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0" w:rightFromText="180" w:vertAnchor="text" w:horzAnchor="margin" w:tblpXSpec="center" w:tblpY="4558"/>
        <w:tblOverlap w:val="never"/>
        <w:tblW w:w="6037" w:type="pct"/>
        <w:tblCellMar>
          <w:top w:w="144" w:type="dxa"/>
          <w:left w:w="0" w:type="dxa"/>
          <w:bottom w:w="144" w:type="dxa"/>
          <w:right w:w="0" w:type="dxa"/>
        </w:tblCellMar>
        <w:tblLook w:val="04A0" w:firstRow="1" w:lastRow="0" w:firstColumn="1" w:lastColumn="0" w:noHBand="0" w:noVBand="1"/>
      </w:tblPr>
      <w:tblGrid>
        <w:gridCol w:w="11301"/>
      </w:tblGrid>
      <w:tr w:rsidR="00E3103F" w:rsidRPr="00EC1FF9" w14:paraId="7F0365FA" w14:textId="77777777" w:rsidTr="00E3103F">
        <w:trPr>
          <w:trHeight w:val="142"/>
        </w:trPr>
        <w:tc>
          <w:tcPr>
            <w:tcW w:w="11301" w:type="dxa"/>
            <w:shd w:val="clear" w:color="auto" w:fill="495877"/>
            <w:tcMar>
              <w:top w:w="0" w:type="dxa"/>
              <w:bottom w:w="0" w:type="dxa"/>
            </w:tcMar>
            <w:vAlign w:val="center"/>
          </w:tcPr>
          <w:p w14:paraId="39369BCA" w14:textId="77777777" w:rsidR="00E3103F" w:rsidRPr="00EC1FF9" w:rsidRDefault="00E3103F" w:rsidP="00E3103F">
            <w:pPr>
              <w:spacing w:after="0" w:line="240" w:lineRule="auto"/>
              <w:rPr>
                <w:rFonts w:eastAsia="Times New Roman"/>
                <w:sz w:val="8"/>
                <w:szCs w:val="8"/>
              </w:rPr>
            </w:pPr>
            <w:bookmarkStart w:id="0" w:name="_Hlk18416516"/>
            <w:bookmarkStart w:id="1" w:name="_Toc309810471"/>
            <w:bookmarkEnd w:id="0"/>
          </w:p>
        </w:tc>
      </w:tr>
      <w:tr w:rsidR="00E3103F" w:rsidRPr="00EC1FF9" w14:paraId="0F2BACA8" w14:textId="77777777" w:rsidTr="00E3103F">
        <w:trPr>
          <w:trHeight w:val="2301"/>
        </w:trPr>
        <w:tc>
          <w:tcPr>
            <w:tcW w:w="11301" w:type="dxa"/>
            <w:shd w:val="clear" w:color="auto" w:fill="471A19"/>
            <w:vAlign w:val="center"/>
          </w:tcPr>
          <w:p w14:paraId="406C209B" w14:textId="77777777" w:rsidR="00E3103F" w:rsidRPr="00EC1FF9" w:rsidRDefault="00E3103F" w:rsidP="00E3103F">
            <w:pPr>
              <w:spacing w:after="0" w:line="240" w:lineRule="auto"/>
              <w:jc w:val="center"/>
              <w:rPr>
                <w:rFonts w:ascii="Gill Sans MT" w:eastAsia="Times New Roman" w:hAnsi="Gill Sans MT"/>
                <w:color w:val="FFFFFF"/>
                <w:sz w:val="72"/>
                <w:szCs w:val="72"/>
              </w:rPr>
            </w:pPr>
            <w:r w:rsidRPr="00EC1FF9">
              <w:rPr>
                <w:rFonts w:ascii="Gill Sans MT" w:eastAsia="Times New Roman" w:hAnsi="Gill Sans MT"/>
                <w:color w:val="FFFFFF"/>
                <w:sz w:val="72"/>
                <w:szCs w:val="72"/>
              </w:rPr>
              <w:t>20</w:t>
            </w:r>
            <w:r>
              <w:rPr>
                <w:rFonts w:ascii="Gill Sans MT" w:eastAsia="Times New Roman" w:hAnsi="Gill Sans MT"/>
                <w:color w:val="FFFFFF"/>
                <w:sz w:val="72"/>
                <w:szCs w:val="72"/>
              </w:rPr>
              <w:t>20-2024 Consolidated Plan and 2020 Annual Action Plan</w:t>
            </w:r>
          </w:p>
        </w:tc>
      </w:tr>
      <w:tr w:rsidR="00E3103F" w:rsidRPr="00EC1FF9" w14:paraId="15FDAFA5" w14:textId="77777777" w:rsidTr="00E3103F">
        <w:trPr>
          <w:trHeight w:val="142"/>
        </w:trPr>
        <w:tc>
          <w:tcPr>
            <w:tcW w:w="11301" w:type="dxa"/>
            <w:shd w:val="clear" w:color="auto" w:fill="495877"/>
            <w:tcMar>
              <w:top w:w="0" w:type="dxa"/>
              <w:bottom w:w="0" w:type="dxa"/>
            </w:tcMar>
            <w:vAlign w:val="center"/>
          </w:tcPr>
          <w:p w14:paraId="198B7469" w14:textId="77777777" w:rsidR="00E3103F" w:rsidRPr="00EC1FF9" w:rsidRDefault="00E3103F" w:rsidP="00E3103F">
            <w:pPr>
              <w:spacing w:after="0" w:line="240" w:lineRule="auto"/>
              <w:rPr>
                <w:rFonts w:eastAsia="Times New Roman"/>
                <w:sz w:val="8"/>
                <w:szCs w:val="8"/>
              </w:rPr>
            </w:pPr>
          </w:p>
        </w:tc>
      </w:tr>
    </w:tbl>
    <w:p w14:paraId="4A05EFB6" w14:textId="247714D2" w:rsidR="00D97754" w:rsidRDefault="00526A99" w:rsidP="00D97754">
      <w:pPr>
        <w:spacing w:after="0" w:line="240" w:lineRule="auto"/>
      </w:pPr>
      <w:r w:rsidRPr="00CC7668">
        <w:rPr>
          <w:i/>
          <w:iCs/>
          <w:noProof/>
        </w:rPr>
        <w:drawing>
          <wp:anchor distT="0" distB="0" distL="114300" distR="114300" simplePos="0" relativeHeight="251666432" behindDoc="0" locked="0" layoutInCell="1" allowOverlap="1" wp14:anchorId="056CD9EE" wp14:editId="07669575">
            <wp:simplePos x="0" y="0"/>
            <wp:positionH relativeFrom="margin">
              <wp:align>center</wp:align>
            </wp:positionH>
            <wp:positionV relativeFrom="paragraph">
              <wp:posOffset>1272569</wp:posOffset>
            </wp:positionV>
            <wp:extent cx="3971290" cy="1176655"/>
            <wp:effectExtent l="0" t="0" r="0" b="4445"/>
            <wp:wrapSquare wrapText="bothSides"/>
            <wp:docPr id="10" name="Picture 1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lated 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71290" cy="1176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103F">
        <w:rPr>
          <w:noProof/>
        </w:rPr>
        <mc:AlternateContent>
          <mc:Choice Requires="wps">
            <w:drawing>
              <wp:anchor distT="0" distB="0" distL="114300" distR="114300" simplePos="0" relativeHeight="251662336" behindDoc="1" locked="0" layoutInCell="1" allowOverlap="1" wp14:anchorId="1AF40FB7" wp14:editId="2D2F4425">
                <wp:simplePos x="0" y="0"/>
                <wp:positionH relativeFrom="margin">
                  <wp:posOffset>-560060</wp:posOffset>
                </wp:positionH>
                <wp:positionV relativeFrom="page">
                  <wp:posOffset>5868385</wp:posOffset>
                </wp:positionV>
                <wp:extent cx="7100570" cy="2456180"/>
                <wp:effectExtent l="0" t="0" r="0" b="1270"/>
                <wp:wrapTight wrapText="bothSides">
                  <wp:wrapPolygon edited="0">
                    <wp:start x="116" y="0"/>
                    <wp:lineTo x="116" y="21444"/>
                    <wp:lineTo x="21384" y="21444"/>
                    <wp:lineTo x="21384" y="0"/>
                    <wp:lineTo x="116" y="0"/>
                  </wp:wrapPolygon>
                </wp:wrapTight>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0570" cy="2456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F7D397" w14:textId="77777777" w:rsidR="00C42680" w:rsidRPr="00E3103F" w:rsidRDefault="00C42680" w:rsidP="00E3103F">
                            <w:pPr>
                              <w:spacing w:after="0"/>
                              <w:jc w:val="center"/>
                              <w:rPr>
                                <w:rFonts w:ascii="Gill Sans MT" w:hAnsi="Gill Sans MT"/>
                                <w:b/>
                                <w:color w:val="495877"/>
                                <w:sz w:val="48"/>
                                <w:szCs w:val="48"/>
                              </w:rPr>
                            </w:pPr>
                            <w:r w:rsidRPr="00E3103F">
                              <w:rPr>
                                <w:rFonts w:ascii="Gill Sans MT" w:hAnsi="Gill Sans MT"/>
                                <w:b/>
                                <w:color w:val="495877"/>
                                <w:sz w:val="48"/>
                                <w:szCs w:val="48"/>
                              </w:rPr>
                              <w:t xml:space="preserve">For Waukesha County and </w:t>
                            </w:r>
                          </w:p>
                          <w:p w14:paraId="2A96AEC4" w14:textId="44C87D4B" w:rsidR="00C42680" w:rsidRPr="00E3103F" w:rsidRDefault="00C42680" w:rsidP="00D97754">
                            <w:pPr>
                              <w:jc w:val="center"/>
                              <w:rPr>
                                <w:rFonts w:ascii="Gill Sans MT" w:hAnsi="Gill Sans MT"/>
                                <w:b/>
                                <w:color w:val="495877"/>
                                <w:sz w:val="48"/>
                                <w:szCs w:val="48"/>
                              </w:rPr>
                            </w:pPr>
                            <w:r w:rsidRPr="00E3103F">
                              <w:rPr>
                                <w:rFonts w:ascii="Gill Sans MT" w:hAnsi="Gill Sans MT"/>
                                <w:b/>
                                <w:color w:val="495877"/>
                                <w:sz w:val="48"/>
                                <w:szCs w:val="48"/>
                              </w:rPr>
                              <w:t>The HOME Consortium</w:t>
                            </w:r>
                          </w:p>
                          <w:p w14:paraId="3D04BD29" w14:textId="77777777" w:rsidR="00C42680" w:rsidRDefault="00C42680" w:rsidP="00D97754">
                            <w:pPr>
                              <w:jc w:val="center"/>
                              <w:rPr>
                                <w:rFonts w:ascii="Gill Sans MT" w:hAnsi="Gill Sans MT"/>
                                <w:b/>
                                <w:sz w:val="40"/>
                                <w:szCs w:val="40"/>
                              </w:rPr>
                            </w:pPr>
                          </w:p>
                          <w:p w14:paraId="15F72ABB" w14:textId="382EFC32" w:rsidR="00C42680" w:rsidRPr="00526A99" w:rsidRDefault="00C42680" w:rsidP="00E3103F">
                            <w:pPr>
                              <w:contextualSpacing/>
                              <w:jc w:val="center"/>
                              <w:rPr>
                                <w:rFonts w:ascii="Gill Sans MT" w:hAnsi="Gill Sans MT"/>
                                <w:b/>
                                <w:sz w:val="36"/>
                                <w:szCs w:val="36"/>
                              </w:rPr>
                            </w:pPr>
                            <w:r>
                              <w:rPr>
                                <w:rFonts w:ascii="Gill Sans MT" w:hAnsi="Gill Sans MT"/>
                                <w:b/>
                                <w:sz w:val="36"/>
                                <w:szCs w:val="36"/>
                              </w:rPr>
                              <w:t>November</w:t>
                            </w:r>
                            <w:r w:rsidRPr="00526A99">
                              <w:rPr>
                                <w:rFonts w:ascii="Gill Sans MT" w:hAnsi="Gill Sans MT"/>
                                <w:b/>
                                <w:sz w:val="36"/>
                                <w:szCs w:val="36"/>
                              </w:rPr>
                              <w:t xml:space="preserve">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F40FB7" id="_x0000_t202" coordsize="21600,21600" o:spt="202" path="m,l,21600r21600,l21600,xe">
                <v:stroke joinstyle="miter"/>
                <v:path gradientshapeok="t" o:connecttype="rect"/>
              </v:shapetype>
              <v:shape id="Text Box 3" o:spid="_x0000_s1026" type="#_x0000_t202" style="position:absolute;margin-left:-44.1pt;margin-top:462.1pt;width:559.1pt;height:193.4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zfQ8wEAAMcDAAAOAAAAZHJzL2Uyb0RvYy54bWysU9tu2zAMfR+wfxD0vthOk7Yz4hRdiw4D&#10;ugvQ7gMYWY6F2aJGKbGzrx8lp1m2vQ17EcSLDg8PqdXN2Hdir8kbtJUsZrkU2iqsjd1W8uvzw5tr&#10;KXwAW0OHVlfyoL28Wb9+tRpcqefYYldrEgxifTm4SrYhuDLLvGp1D36GTlsONkg9BDZpm9UEA6P3&#10;XTbP88tsQKododLes/d+Csp1wm8arcLnpvE6iK6SzC2kk9K5iWe2XkG5JXCtUUca8A8sejCWi56g&#10;7iGA2JH5C6o3itBjE2YK+wybxiideuBuivyPbp5acDr1wuJ4d5LJ/z9Y9Wn/hYSpK3khhYWeR/Ss&#10;xyDe4SguojqD8yUnPTlOCyO7ecqpU+8eUX3zwuJdC3arb4lwaDXUzK6IL7OzpxOOjyCb4SPWXAZ2&#10;ARPQ2FAfpWMxBKPzlA6nyUQqip1XRZ4vrzikODZfLC+L6zS7DMqX5458eK+xF/FSSeLRJ3jYP/oQ&#10;6UD5khKrWXwwXZfG39nfHJwYPYl+ZDxxD+NmPMqxwfrAjRBO28Tbz5cW6YcUA29SJf33HZCWovtg&#10;WYy3xWIRVy8Zi+XVnA06j2zOI2AVQ1UySDFd78K0rjtHZttypUl+i7csYGNSa1HpidWRN29L6vi4&#10;2XEdz+2U9ev/rX8CAAD//wMAUEsDBBQABgAIAAAAIQD1E2eC4AAAAA0BAAAPAAAAZHJzL2Rvd25y&#10;ZXYueG1sTI/NTsMwEITvSH0Haytxa+2kBaUhTlWBuIIoPxI3N94mUeN1FLtNeHu2J7jNaD/NzhTb&#10;yXXigkNoPWlIlgoEUuVtS7WGj/fnRQYiREPWdJ5Qww8G2Jazm8Lk1o/0hpd9rAWHUMiNhibGPpcy&#10;VA06E5a+R+Lb0Q/ORLZDLe1gRg53nUyVupfOtMQfGtPjY4PVaX92Gj5fjt9fa/VaP7m7fvSTkuQ2&#10;Uuvb+bR7ABFxin8wXOtzdSi508GfyQbRaVhkWcqohk26ZnEl1ErxvAOrVZIokGUh/68ofwEAAP//&#10;AwBQSwECLQAUAAYACAAAACEAtoM4kv4AAADhAQAAEwAAAAAAAAAAAAAAAAAAAAAAW0NvbnRlbnRf&#10;VHlwZXNdLnhtbFBLAQItABQABgAIAAAAIQA4/SH/1gAAAJQBAAALAAAAAAAAAAAAAAAAAC8BAABf&#10;cmVscy8ucmVsc1BLAQItABQABgAIAAAAIQB68zfQ8wEAAMcDAAAOAAAAAAAAAAAAAAAAAC4CAABk&#10;cnMvZTJvRG9jLnhtbFBLAQItABQABgAIAAAAIQD1E2eC4AAAAA0BAAAPAAAAAAAAAAAAAAAAAE0E&#10;AABkcnMvZG93bnJldi54bWxQSwUGAAAAAAQABADzAAAAWgUAAAAA&#10;" filled="f" stroked="f">
                <v:textbox>
                  <w:txbxContent>
                    <w:p w14:paraId="21F7D397" w14:textId="77777777" w:rsidR="00C42680" w:rsidRPr="00E3103F" w:rsidRDefault="00C42680" w:rsidP="00E3103F">
                      <w:pPr>
                        <w:spacing w:after="0"/>
                        <w:jc w:val="center"/>
                        <w:rPr>
                          <w:rFonts w:ascii="Gill Sans MT" w:hAnsi="Gill Sans MT"/>
                          <w:b/>
                          <w:color w:val="495877"/>
                          <w:sz w:val="48"/>
                          <w:szCs w:val="48"/>
                        </w:rPr>
                      </w:pPr>
                      <w:r w:rsidRPr="00E3103F">
                        <w:rPr>
                          <w:rFonts w:ascii="Gill Sans MT" w:hAnsi="Gill Sans MT"/>
                          <w:b/>
                          <w:color w:val="495877"/>
                          <w:sz w:val="48"/>
                          <w:szCs w:val="48"/>
                        </w:rPr>
                        <w:t xml:space="preserve">For Waukesha County and </w:t>
                      </w:r>
                    </w:p>
                    <w:p w14:paraId="2A96AEC4" w14:textId="44C87D4B" w:rsidR="00C42680" w:rsidRPr="00E3103F" w:rsidRDefault="00C42680" w:rsidP="00D97754">
                      <w:pPr>
                        <w:jc w:val="center"/>
                        <w:rPr>
                          <w:rFonts w:ascii="Gill Sans MT" w:hAnsi="Gill Sans MT"/>
                          <w:b/>
                          <w:color w:val="495877"/>
                          <w:sz w:val="48"/>
                          <w:szCs w:val="48"/>
                        </w:rPr>
                      </w:pPr>
                      <w:r w:rsidRPr="00E3103F">
                        <w:rPr>
                          <w:rFonts w:ascii="Gill Sans MT" w:hAnsi="Gill Sans MT"/>
                          <w:b/>
                          <w:color w:val="495877"/>
                          <w:sz w:val="48"/>
                          <w:szCs w:val="48"/>
                        </w:rPr>
                        <w:t>The HOME Consortium</w:t>
                      </w:r>
                    </w:p>
                    <w:p w14:paraId="3D04BD29" w14:textId="77777777" w:rsidR="00C42680" w:rsidRDefault="00C42680" w:rsidP="00D97754">
                      <w:pPr>
                        <w:jc w:val="center"/>
                        <w:rPr>
                          <w:rFonts w:ascii="Gill Sans MT" w:hAnsi="Gill Sans MT"/>
                          <w:b/>
                          <w:sz w:val="40"/>
                          <w:szCs w:val="40"/>
                        </w:rPr>
                      </w:pPr>
                    </w:p>
                    <w:p w14:paraId="15F72ABB" w14:textId="382EFC32" w:rsidR="00C42680" w:rsidRPr="00526A99" w:rsidRDefault="00C42680" w:rsidP="00E3103F">
                      <w:pPr>
                        <w:contextualSpacing/>
                        <w:jc w:val="center"/>
                        <w:rPr>
                          <w:rFonts w:ascii="Gill Sans MT" w:hAnsi="Gill Sans MT"/>
                          <w:b/>
                          <w:sz w:val="36"/>
                          <w:szCs w:val="36"/>
                        </w:rPr>
                      </w:pPr>
                      <w:r>
                        <w:rPr>
                          <w:rFonts w:ascii="Gill Sans MT" w:hAnsi="Gill Sans MT"/>
                          <w:b/>
                          <w:sz w:val="36"/>
                          <w:szCs w:val="36"/>
                        </w:rPr>
                        <w:t>November</w:t>
                      </w:r>
                      <w:r w:rsidRPr="00526A99">
                        <w:rPr>
                          <w:rFonts w:ascii="Gill Sans MT" w:hAnsi="Gill Sans MT"/>
                          <w:b/>
                          <w:sz w:val="36"/>
                          <w:szCs w:val="36"/>
                        </w:rPr>
                        <w:t xml:space="preserve"> 2019</w:t>
                      </w:r>
                    </w:p>
                  </w:txbxContent>
                </v:textbox>
                <w10:wrap type="tight" anchorx="margin" anchory="page"/>
              </v:shape>
            </w:pict>
          </mc:Fallback>
        </mc:AlternateContent>
      </w:r>
      <w:r w:rsidR="00E3103F">
        <w:rPr>
          <w:noProof/>
        </w:rPr>
        <w:t xml:space="preserve"> </w:t>
      </w:r>
      <w:r w:rsidR="00CC7668" w:rsidRPr="00CC7668">
        <w:rPr>
          <w:i/>
          <w:iCs/>
        </w:rPr>
        <w:t xml:space="preserve"> </w:t>
      </w:r>
      <w:r w:rsidR="00D97754">
        <w:rPr>
          <w:noProof/>
        </w:rPr>
        <mc:AlternateContent>
          <mc:Choice Requires="wps">
            <w:drawing>
              <wp:anchor distT="0" distB="0" distL="114300" distR="114300" simplePos="0" relativeHeight="251659264" behindDoc="1" locked="0" layoutInCell="0" allowOverlap="1" wp14:anchorId="2DD5132E" wp14:editId="65B73C3C">
                <wp:simplePos x="0" y="0"/>
                <wp:positionH relativeFrom="margin">
                  <wp:posOffset>-606480</wp:posOffset>
                </wp:positionH>
                <wp:positionV relativeFrom="margin">
                  <wp:posOffset>-613465</wp:posOffset>
                </wp:positionV>
                <wp:extent cx="7084060" cy="9385300"/>
                <wp:effectExtent l="19050" t="19050" r="31115" b="31750"/>
                <wp:wrapNone/>
                <wp:docPr id="1" name="Rectangle: Rounded Corners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84060" cy="9385300"/>
                        </a:xfrm>
                        <a:prstGeom prst="roundRect">
                          <a:avLst>
                            <a:gd name="adj" fmla="val 3463"/>
                          </a:avLst>
                        </a:prstGeom>
                        <a:solidFill>
                          <a:schemeClr val="lt1">
                            <a:lumMod val="100000"/>
                            <a:lumOff val="0"/>
                          </a:schemeClr>
                        </a:solidFill>
                        <a:ln w="63500" cmpd="thickThin">
                          <a:solidFill>
                            <a:srgbClr val="726C18"/>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1AD0AAB" w14:textId="1213F8FD" w:rsidR="00C42680" w:rsidRDefault="00C42680" w:rsidP="00D97754">
                            <w:pPr>
                              <w:jc w:val="center"/>
                            </w:pPr>
                          </w:p>
                        </w:txbxContent>
                      </wps:txbx>
                      <wps:bodyPr rot="0" vert="horz" wrap="square" lIns="91440" tIns="45720" rIns="91440" bIns="45720" anchor="t" anchorCtr="0" upright="1">
                        <a:noAutofit/>
                      </wps:bodyPr>
                    </wps:wsp>
                  </a:graphicData>
                </a:graphic>
                <wp14:sizeRelH relativeFrom="page">
                  <wp14:pctWidth>92000</wp14:pctWidth>
                </wp14:sizeRelH>
                <wp14:sizeRelV relativeFrom="page">
                  <wp14:pctHeight>94000</wp14:pctHeight>
                </wp14:sizeRelV>
              </wp:anchor>
            </w:drawing>
          </mc:Choice>
          <mc:Fallback>
            <w:pict>
              <v:roundrect w14:anchorId="2DD5132E" id="Rectangle: Rounded Corners 1" o:spid="_x0000_s1027" style="position:absolute;margin-left:-47.75pt;margin-top:-48.3pt;width:557.8pt;height:739pt;z-index:-251657216;visibility:visible;mso-wrap-style:square;mso-width-percent:920;mso-height-percent:940;mso-wrap-distance-left:9pt;mso-wrap-distance-top:0;mso-wrap-distance-right:9pt;mso-wrap-distance-bottom:0;mso-position-horizontal:absolute;mso-position-horizontal-relative:margin;mso-position-vertical:absolute;mso-position-vertical-relative:margin;mso-width-percent:920;mso-height-percent:940;mso-width-relative:page;mso-height-relative:page;v-text-anchor:top" arcsize="22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AvdAIAANoEAAAOAAAAZHJzL2Uyb0RvYy54bWysVNtu2zAMfR+wfxD0vtpO0jQ16hRFug4D&#10;dina7gMUSY61SqImKXG6rx8lO1m6vQ3zg0CK4uXwkL663htNdtIHBbah1VlJibQchLKbhn57unu3&#10;oCREZgXTYGVDX2Sg18u3b656V8sJdKCF9ASD2FD3rqFdjK4uisA7aVg4AyctGlvwhkVU/aYQnvUY&#10;3ehiUpbzogcvnAcuQ8Db28FIlzl+20oev7ZtkJHohmJtMZ8+n+t0FssrVm88c53iYxnsH6owTFlM&#10;egx1yyIjW6/+CmUU9xCgjWccTAFtq7jMGBBNVf6B5rFjTmYs2Jzgjm0K/y8s/7K790QJ5I4SywxS&#10;9IBNY3ajZU0eYGuFFGQF3iLHpEr96l2o0e3R3fuEOLhPwJ8DsbDq0E3eeA99J5nAKvP74pVDUgK6&#10;knX/GQSmY9sIuXX71psUEJtC9pmhlyNDch8Jx8uLcjEr50gkR9vldHE+LTOHBasP7s6H+EGCIUlo&#10;qE8QEqScg+0+hZh5EiNaJr5T0hqNrO+YJtPZfJpAYsDxLUqHkBkuaCXulNZZSWMqV9oT9G2ojlXO&#10;orcGsQ13VZm+Yc7wHqdxuD+UnSc9hcg5w2l0bUnf0Pn0HP0JNw5Jijimz0/dOGyvXge/WR8ruZjM&#10;V9ViBPLqWe5HnvrE0XsrshyZ0oOMcLVN2GTeHmxX6saBtYH9uF/vx5lBY7KtQbwgpx6GBcMfAgod&#10;+J+U9LhcDQ0/tsxLSvRHi3NxWc1maRuzMju/mKDiTy3rUwuzHEMheEoGcRWHDd46rzYdZhrabuEG&#10;Z6lVx4qHqsbycYFyi8dlTxt6qudXv39Jy18AAAD//wMAUEsDBBQABgAIAAAAIQCnohcf4QAAAA0B&#10;AAAPAAAAZHJzL2Rvd25yZXYueG1sTI/BTsMwDIbvSHuHyEjctqSFVVtpOk2TQOyCxMaBY9aYpqJx&#10;uibrytuTnsbtt/zp9+diM9qWDdj7xpGEZCGAIVVON1RL+Dy+zFfAfFCkVesIJfyih005uytUrt2V&#10;PnA4hJrFEvK5kmBC6HLOfWXQKr9wHVLcfbveqhDHvua6V9dYblueCpFxqxqKF4zqcGew+jlcrIS3&#10;4M35mOzNezjvvvxrNqTVmkv5cD9un4EFHMMNhkk/qkMZnU7uQtqzVsJ8vVxGdApZBmwiRCoSYKeY&#10;HlfJE/Cy4P+/KP8AAAD//wMAUEsBAi0AFAAGAAgAAAAhALaDOJL+AAAA4QEAABMAAAAAAAAAAAAA&#10;AAAAAAAAAFtDb250ZW50X1R5cGVzXS54bWxQSwECLQAUAAYACAAAACEAOP0h/9YAAACUAQAACwAA&#10;AAAAAAAAAAAAAAAvAQAAX3JlbHMvLnJlbHNQSwECLQAUAAYACAAAACEAf1SAL3QCAADaBAAADgAA&#10;AAAAAAAAAAAAAAAuAgAAZHJzL2Uyb0RvYy54bWxQSwECLQAUAAYACAAAACEAp6IXH+EAAAANAQAA&#10;DwAAAAAAAAAAAAAAAADOBAAAZHJzL2Rvd25yZXYueG1sUEsFBgAAAAAEAAQA8wAAANwFAAAAAA==&#10;" o:allowincell="f" fillcolor="white [3201]" strokecolor="#726c18" strokeweight="5pt">
                <v:stroke linestyle="thickThin"/>
                <v:shadow color="#868686"/>
                <v:textbox>
                  <w:txbxContent>
                    <w:p w14:paraId="71AD0AAB" w14:textId="1213F8FD" w:rsidR="00C42680" w:rsidRDefault="00C42680" w:rsidP="00D97754">
                      <w:pPr>
                        <w:jc w:val="center"/>
                      </w:pPr>
                    </w:p>
                  </w:txbxContent>
                </v:textbox>
                <w10:wrap anchorx="margin" anchory="margin"/>
              </v:roundrect>
            </w:pict>
          </mc:Fallback>
        </mc:AlternateContent>
      </w:r>
      <w:r w:rsidR="00D97754">
        <w:br w:type="page"/>
      </w:r>
    </w:p>
    <w:p w14:paraId="27F88051" w14:textId="0232D3B6" w:rsidR="00D97754" w:rsidRDefault="00D97754" w:rsidP="00D97754">
      <w:pPr>
        <w:spacing w:after="0" w:line="240" w:lineRule="auto"/>
      </w:pPr>
    </w:p>
    <w:p w14:paraId="57B830DF" w14:textId="514222D4" w:rsidR="003D2F3D" w:rsidRDefault="003D2F3D" w:rsidP="003D2F3D">
      <w:pPr>
        <w:jc w:val="center"/>
        <w:rPr>
          <w:i/>
          <w:iCs/>
        </w:rPr>
      </w:pPr>
    </w:p>
    <w:p w14:paraId="5037C662" w14:textId="77777777" w:rsidR="003D2F3D" w:rsidRDefault="003D2F3D" w:rsidP="003D2F3D">
      <w:pPr>
        <w:jc w:val="center"/>
        <w:rPr>
          <w:i/>
          <w:iCs/>
        </w:rPr>
      </w:pPr>
    </w:p>
    <w:p w14:paraId="06C2829C" w14:textId="7677484E" w:rsidR="003D2F3D" w:rsidRDefault="003D2F3D" w:rsidP="003D2F3D">
      <w:pPr>
        <w:jc w:val="center"/>
        <w:rPr>
          <w:i/>
          <w:iCs/>
        </w:rPr>
      </w:pPr>
    </w:p>
    <w:p w14:paraId="6F194873" w14:textId="4C43C310" w:rsidR="003D2F3D" w:rsidRDefault="003D2F3D" w:rsidP="003D2F3D">
      <w:pPr>
        <w:jc w:val="center"/>
        <w:rPr>
          <w:i/>
          <w:iCs/>
        </w:rPr>
      </w:pPr>
    </w:p>
    <w:p w14:paraId="37FD634E" w14:textId="4A89057B" w:rsidR="003D2F3D" w:rsidRDefault="003D2F3D" w:rsidP="003D2F3D">
      <w:pPr>
        <w:jc w:val="center"/>
        <w:rPr>
          <w:i/>
          <w:iCs/>
        </w:rPr>
      </w:pPr>
    </w:p>
    <w:p w14:paraId="0ED7872C" w14:textId="42894DC9" w:rsidR="003D2F3D" w:rsidRDefault="00526A99" w:rsidP="003D2F3D">
      <w:pPr>
        <w:jc w:val="center"/>
        <w:rPr>
          <w:i/>
          <w:iCs/>
        </w:rPr>
      </w:pPr>
      <w:r>
        <w:rPr>
          <w:i/>
          <w:iCs/>
        </w:rPr>
        <w:t xml:space="preserve"> </w:t>
      </w:r>
    </w:p>
    <w:p w14:paraId="7D6962AC" w14:textId="77777777" w:rsidR="003D2F3D" w:rsidRDefault="003D2F3D" w:rsidP="003D2F3D">
      <w:pPr>
        <w:jc w:val="center"/>
        <w:rPr>
          <w:i/>
          <w:iCs/>
        </w:rPr>
      </w:pPr>
    </w:p>
    <w:p w14:paraId="4EFB4975" w14:textId="77777777" w:rsidR="003D2F3D" w:rsidRDefault="003D2F3D" w:rsidP="003D2F3D">
      <w:pPr>
        <w:jc w:val="center"/>
        <w:rPr>
          <w:i/>
          <w:iCs/>
        </w:rPr>
      </w:pPr>
    </w:p>
    <w:p w14:paraId="193DF9C7" w14:textId="77777777" w:rsidR="003D2F3D" w:rsidRDefault="003D2F3D" w:rsidP="003D2F3D">
      <w:pPr>
        <w:jc w:val="center"/>
        <w:rPr>
          <w:i/>
          <w:iCs/>
        </w:rPr>
      </w:pPr>
    </w:p>
    <w:p w14:paraId="79A40CD3" w14:textId="77777777" w:rsidR="003D2F3D" w:rsidRDefault="003D2F3D" w:rsidP="003D2F3D">
      <w:pPr>
        <w:jc w:val="center"/>
        <w:rPr>
          <w:i/>
          <w:iCs/>
        </w:rPr>
      </w:pPr>
    </w:p>
    <w:p w14:paraId="258CEA13" w14:textId="77777777" w:rsidR="003D2F3D" w:rsidRDefault="003D2F3D" w:rsidP="003D2F3D">
      <w:pPr>
        <w:jc w:val="center"/>
        <w:rPr>
          <w:i/>
          <w:iCs/>
        </w:rPr>
      </w:pPr>
    </w:p>
    <w:p w14:paraId="29FC9247" w14:textId="77777777" w:rsidR="003D2F3D" w:rsidRDefault="003D2F3D" w:rsidP="003D2F3D">
      <w:pPr>
        <w:jc w:val="center"/>
        <w:rPr>
          <w:i/>
          <w:iCs/>
        </w:rPr>
      </w:pPr>
    </w:p>
    <w:p w14:paraId="59846A2F" w14:textId="18747937" w:rsidR="003D2F3D" w:rsidRPr="007B11F9" w:rsidRDefault="003D2F3D" w:rsidP="003D2F3D">
      <w:pPr>
        <w:jc w:val="center"/>
        <w:rPr>
          <w:rFonts w:ascii="Tw Cen MT" w:eastAsia="Times New Roman" w:hAnsi="Tw Cen MT"/>
          <w:b/>
          <w:bCs/>
          <w:i/>
          <w:iCs/>
          <w:color w:val="8F4154"/>
          <w:spacing w:val="5"/>
          <w:kern w:val="36"/>
          <w:sz w:val="44"/>
          <w:szCs w:val="28"/>
        </w:rPr>
      </w:pPr>
      <w:r w:rsidRPr="007B11F9">
        <w:rPr>
          <w:i/>
          <w:iCs/>
        </w:rPr>
        <w:t>This page intentionally left blank.</w:t>
      </w:r>
    </w:p>
    <w:p w14:paraId="3FEEA88E" w14:textId="77777777" w:rsidR="00D97754" w:rsidRDefault="00D97754">
      <w:pPr>
        <w:spacing w:after="0" w:line="240" w:lineRule="auto"/>
        <w:sectPr w:rsidR="00D97754">
          <w:headerReference w:type="even" r:id="rId9"/>
          <w:headerReference w:type="default" r:id="rId10"/>
          <w:headerReference w:type="first" r:id="rId11"/>
          <w:pgSz w:w="12240" w:h="15840"/>
          <w:pgMar w:top="1440" w:right="1440" w:bottom="1440" w:left="1440" w:header="720" w:footer="720" w:gutter="0"/>
          <w:cols w:space="720"/>
          <w:docGrid w:linePitch="360"/>
        </w:sectPr>
      </w:pPr>
    </w:p>
    <w:p w14:paraId="0A2A0CBC" w14:textId="77777777" w:rsidR="003D2F3D" w:rsidRDefault="003D2F3D" w:rsidP="003D2F3D">
      <w:pPr>
        <w:pStyle w:val="NoSpacing"/>
        <w:rPr>
          <w:rFonts w:ascii="Gill Sans MT" w:hAnsi="Gill Sans MT"/>
        </w:rPr>
      </w:pPr>
    </w:p>
    <w:p w14:paraId="0A373302" w14:textId="77777777" w:rsidR="003D2F3D" w:rsidRDefault="003D2F3D" w:rsidP="003D2F3D">
      <w:pPr>
        <w:pStyle w:val="NoSpacing"/>
        <w:rPr>
          <w:rFonts w:ascii="Gill Sans MT" w:hAnsi="Gill Sans MT"/>
        </w:rPr>
      </w:pPr>
    </w:p>
    <w:p w14:paraId="02AC9BBD" w14:textId="77777777" w:rsidR="003D2F3D" w:rsidRDefault="003D2F3D" w:rsidP="003D2F3D">
      <w:pPr>
        <w:pStyle w:val="NoSpacing"/>
        <w:rPr>
          <w:rFonts w:ascii="Gill Sans MT" w:hAnsi="Gill Sans MT"/>
        </w:rPr>
      </w:pPr>
    </w:p>
    <w:p w14:paraId="32DF4421" w14:textId="77777777" w:rsidR="003D2F3D" w:rsidRPr="00AF0DE2" w:rsidRDefault="003D2F3D" w:rsidP="003D2F3D">
      <w:pPr>
        <w:pStyle w:val="NoSpacing"/>
        <w:rPr>
          <w:rFonts w:ascii="Gill Sans MT" w:hAnsi="Gill Sans MT"/>
        </w:rPr>
      </w:pPr>
    </w:p>
    <w:p w14:paraId="3A456EBF" w14:textId="59C3AA6B" w:rsidR="003D2F3D" w:rsidRPr="003815F1" w:rsidRDefault="003D2F3D" w:rsidP="00526A99">
      <w:pPr>
        <w:pStyle w:val="Title"/>
        <w:pBdr>
          <w:bottom w:val="single" w:sz="8" w:space="4" w:color="495877"/>
        </w:pBdr>
        <w:spacing w:after="120"/>
        <w:contextualSpacing w:val="0"/>
        <w:rPr>
          <w:color w:val="151D27"/>
          <w:sz w:val="44"/>
          <w:szCs w:val="44"/>
        </w:rPr>
      </w:pPr>
      <w:r>
        <w:rPr>
          <w:color w:val="151D27"/>
          <w:sz w:val="44"/>
          <w:szCs w:val="44"/>
        </w:rPr>
        <w:t>FIVE-YEAR CONSOLIDATED PLAN</w:t>
      </w:r>
      <w:r w:rsidR="00A90759">
        <w:rPr>
          <w:color w:val="151D27"/>
          <w:sz w:val="44"/>
          <w:szCs w:val="44"/>
        </w:rPr>
        <w:t xml:space="preserve"> FOR WAUKESHA COUNTY AND THE HOME CONSORTIUM</w:t>
      </w:r>
    </w:p>
    <w:p w14:paraId="14B66E2E" w14:textId="20021065" w:rsidR="003D2F3D" w:rsidRPr="003815F1" w:rsidRDefault="003D2F3D" w:rsidP="003D2F3D">
      <w:pPr>
        <w:pStyle w:val="Title"/>
        <w:pBdr>
          <w:bottom w:val="none" w:sz="0" w:space="0" w:color="auto"/>
        </w:pBdr>
        <w:spacing w:before="120"/>
        <w:contextualSpacing w:val="0"/>
        <w:rPr>
          <w:color w:val="151D27"/>
          <w:sz w:val="32"/>
          <w:szCs w:val="32"/>
        </w:rPr>
      </w:pPr>
      <w:r>
        <w:rPr>
          <w:color w:val="151D27"/>
          <w:sz w:val="32"/>
          <w:szCs w:val="32"/>
        </w:rPr>
        <w:t>For Program Years 20</w:t>
      </w:r>
      <w:r w:rsidR="00526A99">
        <w:rPr>
          <w:color w:val="151D27"/>
          <w:sz w:val="32"/>
          <w:szCs w:val="32"/>
        </w:rPr>
        <w:t>20</w:t>
      </w:r>
      <w:r>
        <w:rPr>
          <w:color w:val="151D27"/>
          <w:sz w:val="32"/>
          <w:szCs w:val="32"/>
        </w:rPr>
        <w:t xml:space="preserve"> to 202</w:t>
      </w:r>
      <w:r w:rsidR="00526A99">
        <w:rPr>
          <w:color w:val="151D27"/>
          <w:sz w:val="32"/>
          <w:szCs w:val="32"/>
        </w:rPr>
        <w:t>4</w:t>
      </w:r>
    </w:p>
    <w:p w14:paraId="35AD978E" w14:textId="77777777" w:rsidR="003D2F3D" w:rsidRPr="00AF0DE2" w:rsidRDefault="003D2F3D" w:rsidP="003D2F3D">
      <w:pPr>
        <w:spacing w:after="0" w:line="240" w:lineRule="auto"/>
        <w:contextualSpacing/>
        <w:rPr>
          <w:rFonts w:ascii="Gill Sans MT" w:hAnsi="Gill Sans MT"/>
          <w:color w:val="151D27"/>
        </w:rPr>
      </w:pPr>
    </w:p>
    <w:p w14:paraId="5F9BE8F1" w14:textId="77777777" w:rsidR="003D2F3D" w:rsidRDefault="003D2F3D" w:rsidP="003D2F3D">
      <w:pPr>
        <w:pStyle w:val="NoSpacing"/>
        <w:rPr>
          <w:rFonts w:ascii="Gill Sans MT" w:hAnsi="Gill Sans MT"/>
        </w:rPr>
      </w:pPr>
    </w:p>
    <w:p w14:paraId="7B4454E4" w14:textId="77777777" w:rsidR="003D2F3D" w:rsidRDefault="003D2F3D" w:rsidP="003D2F3D">
      <w:pPr>
        <w:pStyle w:val="NoSpacing"/>
        <w:rPr>
          <w:rFonts w:ascii="Gill Sans MT" w:hAnsi="Gill Sans MT"/>
        </w:rPr>
      </w:pPr>
    </w:p>
    <w:p w14:paraId="0779ABE3" w14:textId="77777777" w:rsidR="003D2F3D" w:rsidRPr="003815F1" w:rsidRDefault="003D2F3D" w:rsidP="00526A99">
      <w:pPr>
        <w:pStyle w:val="Title"/>
        <w:pBdr>
          <w:bottom w:val="single" w:sz="8" w:space="4" w:color="495877"/>
        </w:pBdr>
        <w:spacing w:after="120"/>
        <w:contextualSpacing w:val="0"/>
        <w:rPr>
          <w:color w:val="151D27"/>
          <w:sz w:val="44"/>
          <w:szCs w:val="44"/>
        </w:rPr>
      </w:pPr>
      <w:r>
        <w:rPr>
          <w:color w:val="151D27"/>
          <w:sz w:val="44"/>
          <w:szCs w:val="44"/>
        </w:rPr>
        <w:t>ANNUAL ACTION PLAN</w:t>
      </w:r>
    </w:p>
    <w:p w14:paraId="61C3DD15" w14:textId="49013B78" w:rsidR="003D2F3D" w:rsidRPr="003815F1" w:rsidRDefault="003D2F3D" w:rsidP="003D2F3D">
      <w:pPr>
        <w:pStyle w:val="Title"/>
        <w:pBdr>
          <w:bottom w:val="none" w:sz="0" w:space="0" w:color="auto"/>
        </w:pBdr>
        <w:spacing w:before="120"/>
        <w:contextualSpacing w:val="0"/>
        <w:rPr>
          <w:color w:val="151D27"/>
          <w:sz w:val="32"/>
          <w:szCs w:val="32"/>
        </w:rPr>
      </w:pPr>
      <w:r>
        <w:rPr>
          <w:color w:val="151D27"/>
          <w:sz w:val="32"/>
          <w:szCs w:val="32"/>
        </w:rPr>
        <w:t>For Program Year 20</w:t>
      </w:r>
      <w:r w:rsidR="00526A99">
        <w:rPr>
          <w:color w:val="151D27"/>
          <w:sz w:val="32"/>
          <w:szCs w:val="32"/>
        </w:rPr>
        <w:t>20</w:t>
      </w:r>
    </w:p>
    <w:p w14:paraId="3205629E" w14:textId="77777777" w:rsidR="003D2F3D" w:rsidRDefault="003D2F3D" w:rsidP="003D2F3D">
      <w:pPr>
        <w:pStyle w:val="NoSpacing"/>
        <w:rPr>
          <w:rFonts w:ascii="Gill Sans MT" w:hAnsi="Gill Sans MT"/>
        </w:rPr>
      </w:pPr>
    </w:p>
    <w:p w14:paraId="13A52822" w14:textId="77777777" w:rsidR="003D2F3D" w:rsidRDefault="003D2F3D" w:rsidP="003D2F3D">
      <w:pPr>
        <w:pStyle w:val="NoSpacing"/>
      </w:pPr>
    </w:p>
    <w:p w14:paraId="420166EF" w14:textId="77777777" w:rsidR="003D2F3D" w:rsidRPr="00AF0DE2" w:rsidRDefault="003D2F3D" w:rsidP="003D2F3D">
      <w:pPr>
        <w:pStyle w:val="NoSpacing"/>
      </w:pPr>
    </w:p>
    <w:p w14:paraId="4AD6BCB6" w14:textId="7020B5FD" w:rsidR="003D2F3D" w:rsidRDefault="00A90759" w:rsidP="00526A99">
      <w:pPr>
        <w:pStyle w:val="Title"/>
        <w:pBdr>
          <w:bottom w:val="single" w:sz="8" w:space="4" w:color="495877"/>
        </w:pBdr>
        <w:spacing w:after="120"/>
        <w:contextualSpacing w:val="0"/>
        <w:rPr>
          <w:color w:val="151D27"/>
          <w:sz w:val="44"/>
          <w:szCs w:val="44"/>
        </w:rPr>
      </w:pPr>
      <w:r>
        <w:rPr>
          <w:color w:val="151D27"/>
          <w:sz w:val="44"/>
          <w:szCs w:val="44"/>
        </w:rPr>
        <w:t>WAUKESHA COUNTY, WISCONSIN</w:t>
      </w:r>
    </w:p>
    <w:p w14:paraId="7D01A0DD" w14:textId="60D748FA" w:rsidR="00A90759" w:rsidRPr="00A90759" w:rsidRDefault="00A90759" w:rsidP="00A90759">
      <w:pPr>
        <w:pStyle w:val="Title"/>
        <w:pBdr>
          <w:bottom w:val="none" w:sz="0" w:space="0" w:color="auto"/>
        </w:pBdr>
        <w:spacing w:before="120"/>
        <w:contextualSpacing w:val="0"/>
        <w:rPr>
          <w:color w:val="151D27"/>
          <w:sz w:val="32"/>
          <w:szCs w:val="32"/>
        </w:rPr>
      </w:pPr>
      <w:r>
        <w:rPr>
          <w:color w:val="151D27"/>
          <w:sz w:val="32"/>
          <w:szCs w:val="32"/>
        </w:rPr>
        <w:t xml:space="preserve">Department of Parks and Land Use, </w:t>
      </w:r>
      <w:r w:rsidRPr="00A90759">
        <w:rPr>
          <w:color w:val="151D27"/>
          <w:sz w:val="32"/>
          <w:szCs w:val="32"/>
        </w:rPr>
        <w:t>Community Development Division</w:t>
      </w:r>
    </w:p>
    <w:p w14:paraId="48449B91" w14:textId="77777777" w:rsidR="00A90759" w:rsidRDefault="00A90759" w:rsidP="00A90759">
      <w:pPr>
        <w:pStyle w:val="NoSpacing"/>
        <w:rPr>
          <w:rFonts w:ascii="Gill Sans MT" w:hAnsi="Gill Sans MT"/>
        </w:rPr>
      </w:pPr>
    </w:p>
    <w:p w14:paraId="0B10E9E3" w14:textId="77777777" w:rsidR="00A90759" w:rsidRDefault="00A90759" w:rsidP="00A90759">
      <w:pPr>
        <w:pStyle w:val="NoSpacing"/>
      </w:pPr>
    </w:p>
    <w:p w14:paraId="22E965A2" w14:textId="77777777" w:rsidR="00A90759" w:rsidRPr="00AF0DE2" w:rsidRDefault="00A90759" w:rsidP="00A90759">
      <w:pPr>
        <w:pStyle w:val="NoSpacing"/>
      </w:pPr>
    </w:p>
    <w:p w14:paraId="2C176CD7" w14:textId="1D7DC5E6" w:rsidR="003D2F3D" w:rsidRPr="003815F1" w:rsidRDefault="00D2228C" w:rsidP="003D2F3D">
      <w:pPr>
        <w:pStyle w:val="NoSpacing"/>
        <w:rPr>
          <w:rFonts w:ascii="Gill Sans MT" w:hAnsi="Gill Sans MT"/>
          <w:sz w:val="28"/>
          <w:szCs w:val="28"/>
        </w:rPr>
      </w:pPr>
      <w:r>
        <w:rPr>
          <w:rFonts w:ascii="Gill Sans MT" w:hAnsi="Gill Sans MT"/>
          <w:sz w:val="28"/>
          <w:szCs w:val="28"/>
        </w:rPr>
        <w:t>November</w:t>
      </w:r>
      <w:r w:rsidR="00526A99">
        <w:rPr>
          <w:rFonts w:ascii="Gill Sans MT" w:hAnsi="Gill Sans MT"/>
          <w:sz w:val="28"/>
          <w:szCs w:val="28"/>
        </w:rPr>
        <w:t xml:space="preserve"> 2019</w:t>
      </w:r>
    </w:p>
    <w:p w14:paraId="19B74D7F" w14:textId="77777777" w:rsidR="003D2F3D" w:rsidRPr="00D51D97" w:rsidRDefault="003D2F3D" w:rsidP="003D2F3D">
      <w:pPr>
        <w:pStyle w:val="NoSpacing"/>
        <w:rPr>
          <w:rFonts w:ascii="Gill Sans MT" w:hAnsi="Gill Sans MT"/>
        </w:rPr>
      </w:pPr>
    </w:p>
    <w:p w14:paraId="2824CF5D" w14:textId="3306C59F" w:rsidR="003D2F3D" w:rsidRDefault="003D2F3D" w:rsidP="003D2F3D">
      <w:pPr>
        <w:pStyle w:val="NoSpacing"/>
        <w:rPr>
          <w:rFonts w:ascii="Gill Sans MT" w:hAnsi="Gill Sans MT"/>
        </w:rPr>
      </w:pPr>
    </w:p>
    <w:p w14:paraId="25D82726" w14:textId="7062B418" w:rsidR="00A90759" w:rsidRDefault="00A90759" w:rsidP="003D2F3D">
      <w:pPr>
        <w:pStyle w:val="NoSpacing"/>
        <w:rPr>
          <w:rFonts w:ascii="Gill Sans MT" w:hAnsi="Gill Sans MT"/>
        </w:rPr>
      </w:pPr>
    </w:p>
    <w:p w14:paraId="15A3EE03" w14:textId="77777777" w:rsidR="00A90759" w:rsidRDefault="00A90759" w:rsidP="003D2F3D">
      <w:pPr>
        <w:pStyle w:val="NoSpacing"/>
        <w:rPr>
          <w:rFonts w:ascii="Gill Sans MT" w:hAnsi="Gill Sans MT"/>
        </w:rPr>
      </w:pPr>
    </w:p>
    <w:p w14:paraId="190B96D6" w14:textId="089A294E" w:rsidR="003D2F3D" w:rsidRDefault="003D2F3D" w:rsidP="003D2F3D">
      <w:pPr>
        <w:spacing w:after="0" w:line="240" w:lineRule="auto"/>
        <w:rPr>
          <w:rFonts w:ascii="Gill Sans MT" w:hAnsi="Gill Sans MT"/>
        </w:rPr>
      </w:pPr>
    </w:p>
    <w:p w14:paraId="1D2F38A1" w14:textId="77777777" w:rsidR="00A90759" w:rsidRDefault="00A90759" w:rsidP="003D2F3D">
      <w:pPr>
        <w:spacing w:after="0" w:line="240" w:lineRule="auto"/>
        <w:rPr>
          <w:rFonts w:ascii="Gill Sans MT" w:hAnsi="Gill Sans MT"/>
        </w:rPr>
      </w:pPr>
    </w:p>
    <w:p w14:paraId="6CA6490F" w14:textId="5B99ABFF" w:rsidR="003D2F3D" w:rsidRDefault="003D2F3D" w:rsidP="003D2F3D">
      <w:pPr>
        <w:spacing w:after="0" w:line="240" w:lineRule="auto"/>
        <w:rPr>
          <w:rFonts w:ascii="Gill Sans MT" w:hAnsi="Gill Sans MT"/>
        </w:rPr>
      </w:pPr>
    </w:p>
    <w:p w14:paraId="424DC2EE" w14:textId="404A7080" w:rsidR="003D2F3D" w:rsidRDefault="003D2F3D" w:rsidP="003D2F3D">
      <w:pPr>
        <w:spacing w:after="0" w:line="240" w:lineRule="auto"/>
        <w:contextualSpacing/>
        <w:rPr>
          <w:rFonts w:ascii="Gill Sans MT" w:hAnsi="Gill Sans MT"/>
          <w:sz w:val="28"/>
          <w:szCs w:val="28"/>
        </w:rPr>
      </w:pPr>
      <w:r>
        <w:rPr>
          <w:rFonts w:ascii="Gill Sans MT" w:hAnsi="Gill Sans MT"/>
          <w:sz w:val="28"/>
          <w:szCs w:val="28"/>
        </w:rPr>
        <w:t xml:space="preserve">Prepared for </w:t>
      </w:r>
      <w:r w:rsidR="00A90759">
        <w:rPr>
          <w:rFonts w:ascii="Gill Sans MT" w:hAnsi="Gill Sans MT"/>
          <w:sz w:val="28"/>
          <w:szCs w:val="28"/>
        </w:rPr>
        <w:t>Waukesha County</w:t>
      </w:r>
      <w:r>
        <w:rPr>
          <w:rFonts w:ascii="Gill Sans MT" w:hAnsi="Gill Sans MT"/>
          <w:sz w:val="28"/>
          <w:szCs w:val="28"/>
        </w:rPr>
        <w:t xml:space="preserve"> by</w:t>
      </w:r>
    </w:p>
    <w:p w14:paraId="3C3BEF51" w14:textId="72621F3F" w:rsidR="003D2F3D" w:rsidRDefault="003D2F3D" w:rsidP="003D2F3D">
      <w:pPr>
        <w:spacing w:after="0" w:line="240" w:lineRule="auto"/>
        <w:rPr>
          <w:rFonts w:ascii="Gill Sans MT" w:hAnsi="Gill Sans MT"/>
          <w:sz w:val="28"/>
          <w:szCs w:val="28"/>
        </w:rPr>
      </w:pPr>
      <w:r>
        <w:rPr>
          <w:rFonts w:ascii="Gill Sans MT" w:hAnsi="Gill Sans MT"/>
          <w:sz w:val="28"/>
          <w:szCs w:val="28"/>
        </w:rPr>
        <w:t>Mosaic Community Planning, LLC</w:t>
      </w:r>
    </w:p>
    <w:p w14:paraId="6258BB82" w14:textId="3955BB22" w:rsidR="003D2F3D" w:rsidRDefault="00A90759" w:rsidP="003D2F3D">
      <w:pPr>
        <w:spacing w:after="0" w:line="240" w:lineRule="auto"/>
        <w:rPr>
          <w:rFonts w:ascii="Gill Sans MT" w:hAnsi="Gill Sans MT"/>
          <w:sz w:val="28"/>
          <w:szCs w:val="28"/>
        </w:rPr>
      </w:pPr>
      <w:r>
        <w:rPr>
          <w:rFonts w:ascii="Gill Sans MT" w:hAnsi="Gill Sans MT"/>
          <w:noProof/>
          <w:sz w:val="28"/>
          <w:szCs w:val="28"/>
        </w:rPr>
        <w:drawing>
          <wp:anchor distT="0" distB="0" distL="114300" distR="114300" simplePos="0" relativeHeight="251664384" behindDoc="1" locked="0" layoutInCell="1" allowOverlap="1" wp14:anchorId="2257DA6C" wp14:editId="137CFB71">
            <wp:simplePos x="0" y="0"/>
            <wp:positionH relativeFrom="margin">
              <wp:posOffset>0</wp:posOffset>
            </wp:positionH>
            <wp:positionV relativeFrom="paragraph">
              <wp:posOffset>60300</wp:posOffset>
            </wp:positionV>
            <wp:extent cx="2075180" cy="476250"/>
            <wp:effectExtent l="0" t="0" r="1270" b="0"/>
            <wp:wrapTight wrapText="bothSides">
              <wp:wrapPolygon edited="0">
                <wp:start x="0" y="0"/>
                <wp:lineTo x="0" y="20736"/>
                <wp:lineTo x="21415" y="20736"/>
                <wp:lineTo x="21415"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orizontal.jpg"/>
                    <pic:cNvPicPr/>
                  </pic:nvPicPr>
                  <pic:blipFill>
                    <a:blip r:embed="rId12"/>
                    <a:stretch>
                      <a:fillRect/>
                    </a:stretch>
                  </pic:blipFill>
                  <pic:spPr>
                    <a:xfrm>
                      <a:off x="0" y="0"/>
                      <a:ext cx="2075180" cy="476250"/>
                    </a:xfrm>
                    <a:prstGeom prst="rect">
                      <a:avLst/>
                    </a:prstGeom>
                  </pic:spPr>
                </pic:pic>
              </a:graphicData>
            </a:graphic>
          </wp:anchor>
        </w:drawing>
      </w:r>
      <w:r w:rsidR="003D2F3D">
        <w:rPr>
          <w:rFonts w:ascii="Gill Sans MT" w:hAnsi="Gill Sans MT"/>
          <w:sz w:val="28"/>
          <w:szCs w:val="28"/>
        </w:rPr>
        <w:br w:type="page"/>
      </w:r>
    </w:p>
    <w:p w14:paraId="011E5634" w14:textId="77777777" w:rsidR="003D2F3D" w:rsidRDefault="003D2F3D" w:rsidP="003D2F3D">
      <w:pPr>
        <w:jc w:val="center"/>
        <w:rPr>
          <w:i/>
          <w:iCs/>
        </w:rPr>
      </w:pPr>
    </w:p>
    <w:p w14:paraId="03DDB28E" w14:textId="77777777" w:rsidR="003D2F3D" w:rsidRDefault="003D2F3D" w:rsidP="003D2F3D">
      <w:pPr>
        <w:jc w:val="center"/>
        <w:rPr>
          <w:i/>
          <w:iCs/>
        </w:rPr>
      </w:pPr>
    </w:p>
    <w:p w14:paraId="6B17A4C3" w14:textId="77777777" w:rsidR="003D2F3D" w:rsidRDefault="003D2F3D" w:rsidP="003D2F3D">
      <w:pPr>
        <w:jc w:val="center"/>
        <w:rPr>
          <w:i/>
          <w:iCs/>
        </w:rPr>
      </w:pPr>
    </w:p>
    <w:p w14:paraId="0518B481" w14:textId="77777777" w:rsidR="003D2F3D" w:rsidRDefault="003D2F3D" w:rsidP="003D2F3D">
      <w:pPr>
        <w:jc w:val="center"/>
        <w:rPr>
          <w:i/>
          <w:iCs/>
        </w:rPr>
      </w:pPr>
    </w:p>
    <w:p w14:paraId="1FD15D0E" w14:textId="77777777" w:rsidR="003D2F3D" w:rsidRDefault="003D2F3D" w:rsidP="003D2F3D">
      <w:pPr>
        <w:jc w:val="center"/>
        <w:rPr>
          <w:i/>
          <w:iCs/>
        </w:rPr>
      </w:pPr>
    </w:p>
    <w:p w14:paraId="3DEBB1A9" w14:textId="77777777" w:rsidR="003D2F3D" w:rsidRDefault="003D2F3D" w:rsidP="003D2F3D">
      <w:pPr>
        <w:jc w:val="center"/>
        <w:rPr>
          <w:i/>
          <w:iCs/>
        </w:rPr>
      </w:pPr>
    </w:p>
    <w:p w14:paraId="160B767D" w14:textId="77777777" w:rsidR="003D2F3D" w:rsidRDefault="003D2F3D" w:rsidP="003D2F3D">
      <w:pPr>
        <w:jc w:val="center"/>
        <w:rPr>
          <w:i/>
          <w:iCs/>
        </w:rPr>
      </w:pPr>
    </w:p>
    <w:p w14:paraId="50CD67EF" w14:textId="77777777" w:rsidR="003D2F3D" w:rsidRDefault="003D2F3D" w:rsidP="003D2F3D">
      <w:pPr>
        <w:jc w:val="center"/>
        <w:rPr>
          <w:i/>
          <w:iCs/>
        </w:rPr>
      </w:pPr>
    </w:p>
    <w:p w14:paraId="73192372" w14:textId="77777777" w:rsidR="003D2F3D" w:rsidRDefault="003D2F3D" w:rsidP="003D2F3D">
      <w:pPr>
        <w:jc w:val="center"/>
        <w:rPr>
          <w:i/>
          <w:iCs/>
        </w:rPr>
      </w:pPr>
    </w:p>
    <w:p w14:paraId="2671D4A3" w14:textId="77777777" w:rsidR="003D2F3D" w:rsidRDefault="003D2F3D" w:rsidP="003D2F3D">
      <w:pPr>
        <w:jc w:val="center"/>
        <w:rPr>
          <w:i/>
          <w:iCs/>
        </w:rPr>
      </w:pPr>
    </w:p>
    <w:p w14:paraId="77F72D61" w14:textId="77777777" w:rsidR="003D2F3D" w:rsidRDefault="003D2F3D" w:rsidP="003D2F3D">
      <w:pPr>
        <w:jc w:val="center"/>
        <w:rPr>
          <w:i/>
          <w:iCs/>
        </w:rPr>
      </w:pPr>
    </w:p>
    <w:p w14:paraId="6094DCF8" w14:textId="77777777" w:rsidR="003D2F3D" w:rsidRDefault="003D2F3D" w:rsidP="003D2F3D">
      <w:pPr>
        <w:jc w:val="center"/>
        <w:rPr>
          <w:i/>
          <w:iCs/>
        </w:rPr>
      </w:pPr>
    </w:p>
    <w:p w14:paraId="49EE0450" w14:textId="77777777" w:rsidR="003D2F3D" w:rsidRPr="007B11F9" w:rsidRDefault="003D2F3D" w:rsidP="003D2F3D">
      <w:pPr>
        <w:jc w:val="center"/>
        <w:rPr>
          <w:rFonts w:ascii="Tw Cen MT" w:eastAsia="Times New Roman" w:hAnsi="Tw Cen MT"/>
          <w:b/>
          <w:bCs/>
          <w:i/>
          <w:iCs/>
          <w:color w:val="8F4154"/>
          <w:spacing w:val="5"/>
          <w:kern w:val="36"/>
          <w:sz w:val="44"/>
          <w:szCs w:val="28"/>
        </w:rPr>
      </w:pPr>
      <w:r w:rsidRPr="007B11F9">
        <w:rPr>
          <w:i/>
          <w:iCs/>
        </w:rPr>
        <w:t>This page intentionally left blank.</w:t>
      </w:r>
    </w:p>
    <w:p w14:paraId="4B285252" w14:textId="77777777" w:rsidR="003D2F3D" w:rsidRPr="003815F1" w:rsidRDefault="003D2F3D" w:rsidP="003D2F3D">
      <w:pPr>
        <w:spacing w:after="0" w:line="240" w:lineRule="auto"/>
        <w:rPr>
          <w:rFonts w:ascii="Gill Sans MT" w:hAnsi="Gill Sans MT"/>
          <w:sz w:val="28"/>
          <w:szCs w:val="28"/>
        </w:rPr>
      </w:pPr>
    </w:p>
    <w:p w14:paraId="64EAE4C9" w14:textId="77777777" w:rsidR="003D2F3D" w:rsidRDefault="003D2F3D" w:rsidP="003D2F3D">
      <w:pPr>
        <w:spacing w:after="0" w:line="240" w:lineRule="auto"/>
      </w:pPr>
      <w:r>
        <w:br w:type="page"/>
      </w:r>
    </w:p>
    <w:sdt>
      <w:sdtPr>
        <w:id w:val="-704708441"/>
        <w:docPartObj>
          <w:docPartGallery w:val="Table of Contents"/>
          <w:docPartUnique/>
        </w:docPartObj>
      </w:sdtPr>
      <w:sdtEndPr/>
      <w:sdtContent>
        <w:p w14:paraId="3AE9C626" w14:textId="77777777" w:rsidR="003D2F3D" w:rsidRPr="00A90759" w:rsidRDefault="003D2F3D" w:rsidP="003D2F3D">
          <w:pPr>
            <w:keepNext/>
            <w:keepLines/>
            <w:spacing w:before="240" w:after="0" w:line="256" w:lineRule="auto"/>
            <w:rPr>
              <w:rStyle w:val="Heading1Char"/>
            </w:rPr>
          </w:pPr>
          <w:r w:rsidRPr="00A90759">
            <w:rPr>
              <w:rStyle w:val="Heading1Char"/>
            </w:rPr>
            <w:t>Table of Contents</w:t>
          </w:r>
        </w:p>
        <w:p w14:paraId="35638662" w14:textId="77777777" w:rsidR="003D2F3D" w:rsidRPr="003D2F3D" w:rsidRDefault="003D2F3D" w:rsidP="003D2F3D">
          <w:pPr>
            <w:tabs>
              <w:tab w:val="right" w:leader="dot" w:pos="9350"/>
            </w:tabs>
            <w:spacing w:after="0"/>
            <w:rPr>
              <w:b/>
              <w:noProof/>
            </w:rPr>
          </w:pPr>
        </w:p>
        <w:p w14:paraId="46272AA1" w14:textId="3B64DF00" w:rsidR="003D2F3D" w:rsidRPr="003D2F3D" w:rsidRDefault="003D2F3D" w:rsidP="003D2F3D">
          <w:pPr>
            <w:tabs>
              <w:tab w:val="right" w:leader="dot" w:pos="9350"/>
            </w:tabs>
            <w:rPr>
              <w:b/>
              <w:noProof/>
              <w:sz w:val="28"/>
              <w:szCs w:val="28"/>
            </w:rPr>
          </w:pPr>
          <w:r w:rsidRPr="003D2F3D">
            <w:rPr>
              <w:b/>
              <w:noProof/>
              <w:sz w:val="28"/>
              <w:szCs w:val="28"/>
            </w:rPr>
            <w:t>20</w:t>
          </w:r>
          <w:r w:rsidR="00A90759">
            <w:rPr>
              <w:b/>
              <w:noProof/>
              <w:sz w:val="28"/>
              <w:szCs w:val="28"/>
            </w:rPr>
            <w:t>20</w:t>
          </w:r>
          <w:r w:rsidRPr="003D2F3D">
            <w:rPr>
              <w:b/>
              <w:noProof/>
              <w:sz w:val="28"/>
              <w:szCs w:val="28"/>
            </w:rPr>
            <w:t>-202</w:t>
          </w:r>
          <w:r w:rsidR="00A90759">
            <w:rPr>
              <w:b/>
              <w:noProof/>
              <w:sz w:val="28"/>
              <w:szCs w:val="28"/>
            </w:rPr>
            <w:t>4</w:t>
          </w:r>
          <w:r w:rsidRPr="003D2F3D">
            <w:rPr>
              <w:b/>
              <w:noProof/>
              <w:sz w:val="28"/>
              <w:szCs w:val="28"/>
            </w:rPr>
            <w:t xml:space="preserve"> Five-Year Consolidated Plan Sections</w:t>
          </w:r>
        </w:p>
        <w:p w14:paraId="007D7E69" w14:textId="1EEA8D6B" w:rsidR="00C42680" w:rsidRDefault="003D2F3D">
          <w:pPr>
            <w:pStyle w:val="TOC1"/>
            <w:rPr>
              <w:rFonts w:asciiTheme="minorHAnsi" w:eastAsiaTheme="minorEastAsia" w:hAnsiTheme="minorHAnsi" w:cstheme="minorBidi"/>
              <w:b w:val="0"/>
              <w:bCs w:val="0"/>
            </w:rPr>
          </w:pPr>
          <w:r w:rsidRPr="003D2F3D">
            <w:fldChar w:fldCharType="begin"/>
          </w:r>
          <w:r w:rsidRPr="003D2F3D">
            <w:instrText xml:space="preserve"> TOC \o "1-3" \h \z \u </w:instrText>
          </w:r>
          <w:r w:rsidRPr="003D2F3D">
            <w:fldChar w:fldCharType="separate"/>
          </w:r>
          <w:hyperlink w:anchor="_Toc24439022" w:history="1">
            <w:r w:rsidR="00C42680" w:rsidRPr="00DD7807">
              <w:rPr>
                <w:rStyle w:val="Hyperlink"/>
              </w:rPr>
              <w:t>Executive Summary</w:t>
            </w:r>
            <w:r w:rsidR="00C42680">
              <w:rPr>
                <w:webHidden/>
              </w:rPr>
              <w:tab/>
            </w:r>
            <w:r w:rsidR="00C42680">
              <w:rPr>
                <w:webHidden/>
              </w:rPr>
              <w:fldChar w:fldCharType="begin"/>
            </w:r>
            <w:r w:rsidR="00C42680">
              <w:rPr>
                <w:webHidden/>
              </w:rPr>
              <w:instrText xml:space="preserve"> PAGEREF _Toc24439022 \h </w:instrText>
            </w:r>
            <w:r w:rsidR="00C42680">
              <w:rPr>
                <w:webHidden/>
              </w:rPr>
            </w:r>
            <w:r w:rsidR="00C42680">
              <w:rPr>
                <w:webHidden/>
              </w:rPr>
              <w:fldChar w:fldCharType="separate"/>
            </w:r>
            <w:r w:rsidR="00D57A4C">
              <w:rPr>
                <w:webHidden/>
              </w:rPr>
              <w:t>7</w:t>
            </w:r>
            <w:r w:rsidR="00C42680">
              <w:rPr>
                <w:webHidden/>
              </w:rPr>
              <w:fldChar w:fldCharType="end"/>
            </w:r>
          </w:hyperlink>
        </w:p>
        <w:p w14:paraId="696726C8" w14:textId="319AB43A" w:rsidR="00C42680" w:rsidRDefault="00030E5B" w:rsidP="00C938BB">
          <w:pPr>
            <w:pStyle w:val="TOC2"/>
            <w:rPr>
              <w:rFonts w:asciiTheme="minorHAnsi" w:eastAsiaTheme="minorEastAsia" w:hAnsiTheme="minorHAnsi" w:cstheme="minorBidi"/>
              <w:noProof/>
            </w:rPr>
          </w:pPr>
          <w:hyperlink w:anchor="_Toc24439023" w:history="1">
            <w:r w:rsidR="00C42680" w:rsidRPr="00DD7807">
              <w:rPr>
                <w:rStyle w:val="Hyperlink"/>
                <w:noProof/>
              </w:rPr>
              <w:t>ES-05 Executive Summary - 24 CFR 91.200(c), 91.220(b)</w:t>
            </w:r>
            <w:r w:rsidR="00C42680">
              <w:rPr>
                <w:noProof/>
                <w:webHidden/>
              </w:rPr>
              <w:tab/>
            </w:r>
            <w:r w:rsidR="00C42680">
              <w:rPr>
                <w:noProof/>
                <w:webHidden/>
              </w:rPr>
              <w:fldChar w:fldCharType="begin"/>
            </w:r>
            <w:r w:rsidR="00C42680">
              <w:rPr>
                <w:noProof/>
                <w:webHidden/>
              </w:rPr>
              <w:instrText xml:space="preserve"> PAGEREF _Toc24439023 \h </w:instrText>
            </w:r>
            <w:r w:rsidR="00C42680">
              <w:rPr>
                <w:noProof/>
                <w:webHidden/>
              </w:rPr>
            </w:r>
            <w:r w:rsidR="00C42680">
              <w:rPr>
                <w:noProof/>
                <w:webHidden/>
              </w:rPr>
              <w:fldChar w:fldCharType="separate"/>
            </w:r>
            <w:r w:rsidR="00D57A4C">
              <w:rPr>
                <w:noProof/>
                <w:webHidden/>
              </w:rPr>
              <w:t>7</w:t>
            </w:r>
            <w:r w:rsidR="00C42680">
              <w:rPr>
                <w:noProof/>
                <w:webHidden/>
              </w:rPr>
              <w:fldChar w:fldCharType="end"/>
            </w:r>
          </w:hyperlink>
        </w:p>
        <w:p w14:paraId="6A05C114" w14:textId="167059A2" w:rsidR="00C42680" w:rsidRDefault="00030E5B">
          <w:pPr>
            <w:pStyle w:val="TOC1"/>
            <w:rPr>
              <w:rFonts w:asciiTheme="minorHAnsi" w:eastAsiaTheme="minorEastAsia" w:hAnsiTheme="minorHAnsi" w:cstheme="minorBidi"/>
              <w:b w:val="0"/>
              <w:bCs w:val="0"/>
            </w:rPr>
          </w:pPr>
          <w:hyperlink w:anchor="_Toc24439031" w:history="1">
            <w:r w:rsidR="00C42680" w:rsidRPr="00DD7807">
              <w:rPr>
                <w:rStyle w:val="Hyperlink"/>
              </w:rPr>
              <w:t>The Process</w:t>
            </w:r>
            <w:r w:rsidR="00C42680">
              <w:rPr>
                <w:webHidden/>
              </w:rPr>
              <w:tab/>
            </w:r>
            <w:r w:rsidR="00C42680">
              <w:rPr>
                <w:webHidden/>
              </w:rPr>
              <w:fldChar w:fldCharType="begin"/>
            </w:r>
            <w:r w:rsidR="00C42680">
              <w:rPr>
                <w:webHidden/>
              </w:rPr>
              <w:instrText xml:space="preserve"> PAGEREF _Toc24439031 \h </w:instrText>
            </w:r>
            <w:r w:rsidR="00C42680">
              <w:rPr>
                <w:webHidden/>
              </w:rPr>
            </w:r>
            <w:r w:rsidR="00C42680">
              <w:rPr>
                <w:webHidden/>
              </w:rPr>
              <w:fldChar w:fldCharType="separate"/>
            </w:r>
            <w:r w:rsidR="00D57A4C">
              <w:rPr>
                <w:webHidden/>
              </w:rPr>
              <w:t>10</w:t>
            </w:r>
            <w:r w:rsidR="00C42680">
              <w:rPr>
                <w:webHidden/>
              </w:rPr>
              <w:fldChar w:fldCharType="end"/>
            </w:r>
          </w:hyperlink>
        </w:p>
        <w:p w14:paraId="79CD1E6A" w14:textId="6F43B082" w:rsidR="00C42680" w:rsidRDefault="00030E5B" w:rsidP="00C938BB">
          <w:pPr>
            <w:pStyle w:val="TOC2"/>
            <w:rPr>
              <w:rFonts w:asciiTheme="minorHAnsi" w:eastAsiaTheme="minorEastAsia" w:hAnsiTheme="minorHAnsi" w:cstheme="minorBidi"/>
              <w:noProof/>
            </w:rPr>
          </w:pPr>
          <w:hyperlink w:anchor="_Toc24439032" w:history="1">
            <w:r w:rsidR="00C42680" w:rsidRPr="00DD7807">
              <w:rPr>
                <w:rStyle w:val="Hyperlink"/>
                <w:noProof/>
              </w:rPr>
              <w:t>PR-05 Lead &amp; Responsible Agencies - 91.200(b)</w:t>
            </w:r>
            <w:r w:rsidR="00C42680">
              <w:rPr>
                <w:noProof/>
                <w:webHidden/>
              </w:rPr>
              <w:tab/>
            </w:r>
            <w:r w:rsidR="00C42680">
              <w:rPr>
                <w:noProof/>
                <w:webHidden/>
              </w:rPr>
              <w:fldChar w:fldCharType="begin"/>
            </w:r>
            <w:r w:rsidR="00C42680">
              <w:rPr>
                <w:noProof/>
                <w:webHidden/>
              </w:rPr>
              <w:instrText xml:space="preserve"> PAGEREF _Toc24439032 \h </w:instrText>
            </w:r>
            <w:r w:rsidR="00C42680">
              <w:rPr>
                <w:noProof/>
                <w:webHidden/>
              </w:rPr>
            </w:r>
            <w:r w:rsidR="00C42680">
              <w:rPr>
                <w:noProof/>
                <w:webHidden/>
              </w:rPr>
              <w:fldChar w:fldCharType="separate"/>
            </w:r>
            <w:r w:rsidR="00D57A4C">
              <w:rPr>
                <w:noProof/>
                <w:webHidden/>
              </w:rPr>
              <w:t>10</w:t>
            </w:r>
            <w:r w:rsidR="00C42680">
              <w:rPr>
                <w:noProof/>
                <w:webHidden/>
              </w:rPr>
              <w:fldChar w:fldCharType="end"/>
            </w:r>
          </w:hyperlink>
        </w:p>
        <w:p w14:paraId="4E92B443" w14:textId="6A9ACB3A" w:rsidR="00C42680" w:rsidRDefault="00030E5B" w:rsidP="00C938BB">
          <w:pPr>
            <w:pStyle w:val="TOC2"/>
            <w:rPr>
              <w:rFonts w:asciiTheme="minorHAnsi" w:eastAsiaTheme="minorEastAsia" w:hAnsiTheme="minorHAnsi" w:cstheme="minorBidi"/>
              <w:noProof/>
            </w:rPr>
          </w:pPr>
          <w:hyperlink w:anchor="_Toc24439036" w:history="1">
            <w:r w:rsidR="00C42680" w:rsidRPr="00DD7807">
              <w:rPr>
                <w:rStyle w:val="Hyperlink"/>
                <w:noProof/>
              </w:rPr>
              <w:t>PR-10 Consultation - 91.100, 91.200(b), 91.215(l)</w:t>
            </w:r>
            <w:r w:rsidR="00C42680">
              <w:rPr>
                <w:noProof/>
                <w:webHidden/>
              </w:rPr>
              <w:tab/>
            </w:r>
            <w:r w:rsidR="00C42680">
              <w:rPr>
                <w:noProof/>
                <w:webHidden/>
              </w:rPr>
              <w:fldChar w:fldCharType="begin"/>
            </w:r>
            <w:r w:rsidR="00C42680">
              <w:rPr>
                <w:noProof/>
                <w:webHidden/>
              </w:rPr>
              <w:instrText xml:space="preserve"> PAGEREF _Toc24439036 \h </w:instrText>
            </w:r>
            <w:r w:rsidR="00C42680">
              <w:rPr>
                <w:noProof/>
                <w:webHidden/>
              </w:rPr>
            </w:r>
            <w:r w:rsidR="00C42680">
              <w:rPr>
                <w:noProof/>
                <w:webHidden/>
              </w:rPr>
              <w:fldChar w:fldCharType="separate"/>
            </w:r>
            <w:r w:rsidR="00D57A4C">
              <w:rPr>
                <w:noProof/>
                <w:webHidden/>
              </w:rPr>
              <w:t>11</w:t>
            </w:r>
            <w:r w:rsidR="00C42680">
              <w:rPr>
                <w:noProof/>
                <w:webHidden/>
              </w:rPr>
              <w:fldChar w:fldCharType="end"/>
            </w:r>
          </w:hyperlink>
        </w:p>
        <w:p w14:paraId="7C3E2178" w14:textId="17E6BECA" w:rsidR="00C42680" w:rsidRDefault="00030E5B" w:rsidP="00C938BB">
          <w:pPr>
            <w:pStyle w:val="TOC2"/>
            <w:rPr>
              <w:rFonts w:asciiTheme="minorHAnsi" w:eastAsiaTheme="minorEastAsia" w:hAnsiTheme="minorHAnsi" w:cstheme="minorBidi"/>
              <w:noProof/>
            </w:rPr>
          </w:pPr>
          <w:hyperlink w:anchor="_Toc24439045" w:history="1">
            <w:r w:rsidR="00C42680" w:rsidRPr="00DD7807">
              <w:rPr>
                <w:rStyle w:val="Hyperlink"/>
                <w:noProof/>
              </w:rPr>
              <w:t>PR-15 Citizen Participation - 91.401, 91.105, 91.200(c)</w:t>
            </w:r>
            <w:r w:rsidR="00C42680">
              <w:rPr>
                <w:noProof/>
                <w:webHidden/>
              </w:rPr>
              <w:tab/>
            </w:r>
            <w:r w:rsidR="00C42680">
              <w:rPr>
                <w:noProof/>
                <w:webHidden/>
              </w:rPr>
              <w:fldChar w:fldCharType="begin"/>
            </w:r>
            <w:r w:rsidR="00C42680">
              <w:rPr>
                <w:noProof/>
                <w:webHidden/>
              </w:rPr>
              <w:instrText xml:space="preserve"> PAGEREF _Toc24439045 \h </w:instrText>
            </w:r>
            <w:r w:rsidR="00C42680">
              <w:rPr>
                <w:noProof/>
                <w:webHidden/>
              </w:rPr>
            </w:r>
            <w:r w:rsidR="00C42680">
              <w:rPr>
                <w:noProof/>
                <w:webHidden/>
              </w:rPr>
              <w:fldChar w:fldCharType="separate"/>
            </w:r>
            <w:r w:rsidR="00D57A4C">
              <w:rPr>
                <w:noProof/>
                <w:webHidden/>
              </w:rPr>
              <w:t>22</w:t>
            </w:r>
            <w:r w:rsidR="00C42680">
              <w:rPr>
                <w:noProof/>
                <w:webHidden/>
              </w:rPr>
              <w:fldChar w:fldCharType="end"/>
            </w:r>
          </w:hyperlink>
        </w:p>
        <w:p w14:paraId="16A3BFC3" w14:textId="3CCE5B4A" w:rsidR="00C42680" w:rsidRDefault="00030E5B">
          <w:pPr>
            <w:pStyle w:val="TOC1"/>
            <w:rPr>
              <w:rFonts w:asciiTheme="minorHAnsi" w:eastAsiaTheme="minorEastAsia" w:hAnsiTheme="minorHAnsi" w:cstheme="minorBidi"/>
              <w:b w:val="0"/>
              <w:bCs w:val="0"/>
            </w:rPr>
          </w:pPr>
          <w:hyperlink w:anchor="_Toc24439049" w:history="1">
            <w:r w:rsidR="00C42680" w:rsidRPr="00DD7807">
              <w:rPr>
                <w:rStyle w:val="Hyperlink"/>
              </w:rPr>
              <w:t>Needs Assessment</w:t>
            </w:r>
            <w:r w:rsidR="00C42680">
              <w:rPr>
                <w:webHidden/>
              </w:rPr>
              <w:tab/>
            </w:r>
            <w:r w:rsidR="00C42680">
              <w:rPr>
                <w:webHidden/>
              </w:rPr>
              <w:fldChar w:fldCharType="begin"/>
            </w:r>
            <w:r w:rsidR="00C42680">
              <w:rPr>
                <w:webHidden/>
              </w:rPr>
              <w:instrText xml:space="preserve"> PAGEREF _Toc24439049 \h </w:instrText>
            </w:r>
            <w:r w:rsidR="00C42680">
              <w:rPr>
                <w:webHidden/>
              </w:rPr>
            </w:r>
            <w:r w:rsidR="00C42680">
              <w:rPr>
                <w:webHidden/>
              </w:rPr>
              <w:fldChar w:fldCharType="separate"/>
            </w:r>
            <w:r w:rsidR="00D57A4C">
              <w:rPr>
                <w:webHidden/>
              </w:rPr>
              <w:t>31</w:t>
            </w:r>
            <w:r w:rsidR="00C42680">
              <w:rPr>
                <w:webHidden/>
              </w:rPr>
              <w:fldChar w:fldCharType="end"/>
            </w:r>
          </w:hyperlink>
        </w:p>
        <w:p w14:paraId="23006CB1" w14:textId="7D6445BA" w:rsidR="00C42680" w:rsidRDefault="00030E5B" w:rsidP="00C938BB">
          <w:pPr>
            <w:pStyle w:val="TOC2"/>
            <w:rPr>
              <w:rFonts w:asciiTheme="minorHAnsi" w:eastAsiaTheme="minorEastAsia" w:hAnsiTheme="minorHAnsi" w:cstheme="minorBidi"/>
              <w:noProof/>
            </w:rPr>
          </w:pPr>
          <w:hyperlink w:anchor="_Toc24439050" w:history="1">
            <w:r w:rsidR="00C42680" w:rsidRPr="00DD7807">
              <w:rPr>
                <w:rStyle w:val="Hyperlink"/>
                <w:noProof/>
              </w:rPr>
              <w:t>NA-05 Overview</w:t>
            </w:r>
            <w:r w:rsidR="00C42680">
              <w:rPr>
                <w:noProof/>
                <w:webHidden/>
              </w:rPr>
              <w:tab/>
            </w:r>
            <w:r w:rsidR="00C42680">
              <w:rPr>
                <w:noProof/>
                <w:webHidden/>
              </w:rPr>
              <w:fldChar w:fldCharType="begin"/>
            </w:r>
            <w:r w:rsidR="00C42680">
              <w:rPr>
                <w:noProof/>
                <w:webHidden/>
              </w:rPr>
              <w:instrText xml:space="preserve"> PAGEREF _Toc24439050 \h </w:instrText>
            </w:r>
            <w:r w:rsidR="00C42680">
              <w:rPr>
                <w:noProof/>
                <w:webHidden/>
              </w:rPr>
            </w:r>
            <w:r w:rsidR="00C42680">
              <w:rPr>
                <w:noProof/>
                <w:webHidden/>
              </w:rPr>
              <w:fldChar w:fldCharType="separate"/>
            </w:r>
            <w:r w:rsidR="00D57A4C">
              <w:rPr>
                <w:noProof/>
                <w:webHidden/>
              </w:rPr>
              <w:t>31</w:t>
            </w:r>
            <w:r w:rsidR="00C42680">
              <w:rPr>
                <w:noProof/>
                <w:webHidden/>
              </w:rPr>
              <w:fldChar w:fldCharType="end"/>
            </w:r>
          </w:hyperlink>
        </w:p>
        <w:p w14:paraId="29E2C59D" w14:textId="010D7EFE" w:rsidR="00C42680" w:rsidRDefault="00030E5B" w:rsidP="00C938BB">
          <w:pPr>
            <w:pStyle w:val="TOC2"/>
            <w:rPr>
              <w:rFonts w:asciiTheme="minorHAnsi" w:eastAsiaTheme="minorEastAsia" w:hAnsiTheme="minorHAnsi" w:cstheme="minorBidi"/>
              <w:noProof/>
            </w:rPr>
          </w:pPr>
          <w:hyperlink w:anchor="_Toc24439052" w:history="1">
            <w:r w:rsidR="00C42680" w:rsidRPr="00DD7807">
              <w:rPr>
                <w:rStyle w:val="Hyperlink"/>
                <w:noProof/>
              </w:rPr>
              <w:t>NA-10 Housing Needs Assessment - 24 CFR 91.405, 24 CFR 91.205 (a,b,c)</w:t>
            </w:r>
            <w:r w:rsidR="00C42680">
              <w:rPr>
                <w:noProof/>
                <w:webHidden/>
              </w:rPr>
              <w:tab/>
            </w:r>
            <w:r w:rsidR="00C42680">
              <w:rPr>
                <w:noProof/>
                <w:webHidden/>
              </w:rPr>
              <w:fldChar w:fldCharType="begin"/>
            </w:r>
            <w:r w:rsidR="00C42680">
              <w:rPr>
                <w:noProof/>
                <w:webHidden/>
              </w:rPr>
              <w:instrText xml:space="preserve"> PAGEREF _Toc24439052 \h </w:instrText>
            </w:r>
            <w:r w:rsidR="00C42680">
              <w:rPr>
                <w:noProof/>
                <w:webHidden/>
              </w:rPr>
            </w:r>
            <w:r w:rsidR="00C42680">
              <w:rPr>
                <w:noProof/>
                <w:webHidden/>
              </w:rPr>
              <w:fldChar w:fldCharType="separate"/>
            </w:r>
            <w:r w:rsidR="00D57A4C">
              <w:rPr>
                <w:noProof/>
                <w:webHidden/>
              </w:rPr>
              <w:t>31</w:t>
            </w:r>
            <w:r w:rsidR="00C42680">
              <w:rPr>
                <w:noProof/>
                <w:webHidden/>
              </w:rPr>
              <w:fldChar w:fldCharType="end"/>
            </w:r>
          </w:hyperlink>
        </w:p>
        <w:p w14:paraId="19ED451C" w14:textId="504D0661" w:rsidR="00C42680" w:rsidRDefault="00030E5B" w:rsidP="00C938BB">
          <w:pPr>
            <w:pStyle w:val="TOC2"/>
            <w:rPr>
              <w:rFonts w:asciiTheme="minorHAnsi" w:eastAsiaTheme="minorEastAsia" w:hAnsiTheme="minorHAnsi" w:cstheme="minorBidi"/>
              <w:noProof/>
            </w:rPr>
          </w:pPr>
          <w:hyperlink w:anchor="_Toc24439064" w:history="1">
            <w:r w:rsidR="00C42680" w:rsidRPr="00DD7807">
              <w:rPr>
                <w:rStyle w:val="Hyperlink"/>
                <w:noProof/>
              </w:rPr>
              <w:t>NA-15 Disproportionately Greater Need: Housing Problems - 91.405, 91.205 (b)(2)</w:t>
            </w:r>
            <w:r w:rsidR="00C42680">
              <w:rPr>
                <w:noProof/>
                <w:webHidden/>
              </w:rPr>
              <w:tab/>
            </w:r>
            <w:r w:rsidR="00C42680">
              <w:rPr>
                <w:noProof/>
                <w:webHidden/>
              </w:rPr>
              <w:fldChar w:fldCharType="begin"/>
            </w:r>
            <w:r w:rsidR="00C42680">
              <w:rPr>
                <w:noProof/>
                <w:webHidden/>
              </w:rPr>
              <w:instrText xml:space="preserve"> PAGEREF _Toc24439064 \h </w:instrText>
            </w:r>
            <w:r w:rsidR="00C42680">
              <w:rPr>
                <w:noProof/>
                <w:webHidden/>
              </w:rPr>
            </w:r>
            <w:r w:rsidR="00C42680">
              <w:rPr>
                <w:noProof/>
                <w:webHidden/>
              </w:rPr>
              <w:fldChar w:fldCharType="separate"/>
            </w:r>
            <w:r w:rsidR="00D57A4C">
              <w:rPr>
                <w:noProof/>
                <w:webHidden/>
              </w:rPr>
              <w:t>45</w:t>
            </w:r>
            <w:r w:rsidR="00C42680">
              <w:rPr>
                <w:noProof/>
                <w:webHidden/>
              </w:rPr>
              <w:fldChar w:fldCharType="end"/>
            </w:r>
          </w:hyperlink>
        </w:p>
        <w:p w14:paraId="7E09C29C" w14:textId="6BD858B0" w:rsidR="00C42680" w:rsidRDefault="00030E5B" w:rsidP="00C938BB">
          <w:pPr>
            <w:pStyle w:val="TOC2"/>
            <w:rPr>
              <w:rFonts w:asciiTheme="minorHAnsi" w:eastAsiaTheme="minorEastAsia" w:hAnsiTheme="minorHAnsi" w:cstheme="minorBidi"/>
              <w:noProof/>
            </w:rPr>
          </w:pPr>
          <w:hyperlink w:anchor="_Toc24439071" w:history="1">
            <w:r w:rsidR="00C42680" w:rsidRPr="00DD7807">
              <w:rPr>
                <w:rStyle w:val="Hyperlink"/>
                <w:noProof/>
              </w:rPr>
              <w:t>NA-20 Disproportionately Greater Need: Severe Housing Problems - 91.405, 91.205 (b)(2)</w:t>
            </w:r>
            <w:r w:rsidR="00C42680">
              <w:rPr>
                <w:noProof/>
                <w:webHidden/>
              </w:rPr>
              <w:tab/>
            </w:r>
            <w:r w:rsidR="00C42680">
              <w:rPr>
                <w:noProof/>
                <w:webHidden/>
              </w:rPr>
              <w:fldChar w:fldCharType="begin"/>
            </w:r>
            <w:r w:rsidR="00C42680">
              <w:rPr>
                <w:noProof/>
                <w:webHidden/>
              </w:rPr>
              <w:instrText xml:space="preserve"> PAGEREF _Toc24439071 \h </w:instrText>
            </w:r>
            <w:r w:rsidR="00C42680">
              <w:rPr>
                <w:noProof/>
                <w:webHidden/>
              </w:rPr>
            </w:r>
            <w:r w:rsidR="00C42680">
              <w:rPr>
                <w:noProof/>
                <w:webHidden/>
              </w:rPr>
              <w:fldChar w:fldCharType="separate"/>
            </w:r>
            <w:r w:rsidR="00D57A4C">
              <w:rPr>
                <w:noProof/>
                <w:webHidden/>
              </w:rPr>
              <w:t>48</w:t>
            </w:r>
            <w:r w:rsidR="00C42680">
              <w:rPr>
                <w:noProof/>
                <w:webHidden/>
              </w:rPr>
              <w:fldChar w:fldCharType="end"/>
            </w:r>
          </w:hyperlink>
        </w:p>
        <w:p w14:paraId="11B28920" w14:textId="5EBFEB76" w:rsidR="00C42680" w:rsidRDefault="00030E5B" w:rsidP="00C938BB">
          <w:pPr>
            <w:pStyle w:val="TOC2"/>
            <w:rPr>
              <w:rFonts w:asciiTheme="minorHAnsi" w:eastAsiaTheme="minorEastAsia" w:hAnsiTheme="minorHAnsi" w:cstheme="minorBidi"/>
              <w:noProof/>
            </w:rPr>
          </w:pPr>
          <w:hyperlink w:anchor="_Toc24439078" w:history="1">
            <w:r w:rsidR="00C42680" w:rsidRPr="00DD7807">
              <w:rPr>
                <w:rStyle w:val="Hyperlink"/>
                <w:noProof/>
              </w:rPr>
              <w:t>NA-25 Disproportionately Greater Need: Housing Cost Burdens - 91.405, 91.205 (b)(2)</w:t>
            </w:r>
            <w:r w:rsidR="00C42680">
              <w:rPr>
                <w:noProof/>
                <w:webHidden/>
              </w:rPr>
              <w:tab/>
            </w:r>
            <w:r w:rsidR="00C42680">
              <w:rPr>
                <w:noProof/>
                <w:webHidden/>
              </w:rPr>
              <w:fldChar w:fldCharType="begin"/>
            </w:r>
            <w:r w:rsidR="00C42680">
              <w:rPr>
                <w:noProof/>
                <w:webHidden/>
              </w:rPr>
              <w:instrText xml:space="preserve"> PAGEREF _Toc24439078 \h </w:instrText>
            </w:r>
            <w:r w:rsidR="00C42680">
              <w:rPr>
                <w:noProof/>
                <w:webHidden/>
              </w:rPr>
            </w:r>
            <w:r w:rsidR="00C42680">
              <w:rPr>
                <w:noProof/>
                <w:webHidden/>
              </w:rPr>
              <w:fldChar w:fldCharType="separate"/>
            </w:r>
            <w:r w:rsidR="00D57A4C">
              <w:rPr>
                <w:noProof/>
                <w:webHidden/>
              </w:rPr>
              <w:t>52</w:t>
            </w:r>
            <w:r w:rsidR="00C42680">
              <w:rPr>
                <w:noProof/>
                <w:webHidden/>
              </w:rPr>
              <w:fldChar w:fldCharType="end"/>
            </w:r>
          </w:hyperlink>
        </w:p>
        <w:p w14:paraId="5E8ED734" w14:textId="69C8A377" w:rsidR="00C42680" w:rsidRDefault="00030E5B" w:rsidP="00C938BB">
          <w:pPr>
            <w:pStyle w:val="TOC2"/>
            <w:rPr>
              <w:rFonts w:asciiTheme="minorHAnsi" w:eastAsiaTheme="minorEastAsia" w:hAnsiTheme="minorHAnsi" w:cstheme="minorBidi"/>
              <w:noProof/>
            </w:rPr>
          </w:pPr>
          <w:hyperlink w:anchor="_Toc24439082" w:history="1">
            <w:r w:rsidR="00C42680" w:rsidRPr="00DD7807">
              <w:rPr>
                <w:rStyle w:val="Hyperlink"/>
                <w:noProof/>
              </w:rPr>
              <w:t>NA-30 Disproportionately Greater Need: Discussion - 91.205 (b)(2)</w:t>
            </w:r>
            <w:r w:rsidR="00C42680">
              <w:rPr>
                <w:noProof/>
                <w:webHidden/>
              </w:rPr>
              <w:tab/>
            </w:r>
            <w:r w:rsidR="00C42680">
              <w:rPr>
                <w:noProof/>
                <w:webHidden/>
              </w:rPr>
              <w:fldChar w:fldCharType="begin"/>
            </w:r>
            <w:r w:rsidR="00C42680">
              <w:rPr>
                <w:noProof/>
                <w:webHidden/>
              </w:rPr>
              <w:instrText xml:space="preserve"> PAGEREF _Toc24439082 \h </w:instrText>
            </w:r>
            <w:r w:rsidR="00C42680">
              <w:rPr>
                <w:noProof/>
                <w:webHidden/>
              </w:rPr>
            </w:r>
            <w:r w:rsidR="00C42680">
              <w:rPr>
                <w:noProof/>
                <w:webHidden/>
              </w:rPr>
              <w:fldChar w:fldCharType="separate"/>
            </w:r>
            <w:r w:rsidR="00D57A4C">
              <w:rPr>
                <w:noProof/>
                <w:webHidden/>
              </w:rPr>
              <w:t>53</w:t>
            </w:r>
            <w:r w:rsidR="00C42680">
              <w:rPr>
                <w:noProof/>
                <w:webHidden/>
              </w:rPr>
              <w:fldChar w:fldCharType="end"/>
            </w:r>
          </w:hyperlink>
        </w:p>
        <w:p w14:paraId="589D6DD9" w14:textId="5086A145" w:rsidR="00C42680" w:rsidRDefault="00030E5B" w:rsidP="00C938BB">
          <w:pPr>
            <w:pStyle w:val="TOC2"/>
            <w:rPr>
              <w:rFonts w:asciiTheme="minorHAnsi" w:eastAsiaTheme="minorEastAsia" w:hAnsiTheme="minorHAnsi" w:cstheme="minorBidi"/>
              <w:noProof/>
            </w:rPr>
          </w:pPr>
          <w:hyperlink w:anchor="_Toc24439086" w:history="1">
            <w:r w:rsidR="00C42680" w:rsidRPr="00DD7807">
              <w:rPr>
                <w:rStyle w:val="Hyperlink"/>
                <w:noProof/>
              </w:rPr>
              <w:t>NA-35 Public Housing - 91.405, 91.205 (b)</w:t>
            </w:r>
            <w:r w:rsidR="00C42680">
              <w:rPr>
                <w:noProof/>
                <w:webHidden/>
              </w:rPr>
              <w:tab/>
            </w:r>
            <w:r w:rsidR="00C42680">
              <w:rPr>
                <w:noProof/>
                <w:webHidden/>
              </w:rPr>
              <w:fldChar w:fldCharType="begin"/>
            </w:r>
            <w:r w:rsidR="00C42680">
              <w:rPr>
                <w:noProof/>
                <w:webHidden/>
              </w:rPr>
              <w:instrText xml:space="preserve"> PAGEREF _Toc24439086 \h </w:instrText>
            </w:r>
            <w:r w:rsidR="00C42680">
              <w:rPr>
                <w:noProof/>
                <w:webHidden/>
              </w:rPr>
            </w:r>
            <w:r w:rsidR="00C42680">
              <w:rPr>
                <w:noProof/>
                <w:webHidden/>
              </w:rPr>
              <w:fldChar w:fldCharType="separate"/>
            </w:r>
            <w:r w:rsidR="00D57A4C">
              <w:rPr>
                <w:noProof/>
                <w:webHidden/>
              </w:rPr>
              <w:t>57</w:t>
            </w:r>
            <w:r w:rsidR="00C42680">
              <w:rPr>
                <w:noProof/>
                <w:webHidden/>
              </w:rPr>
              <w:fldChar w:fldCharType="end"/>
            </w:r>
          </w:hyperlink>
        </w:p>
        <w:p w14:paraId="2C9B1450" w14:textId="20D1D484" w:rsidR="00C42680" w:rsidRDefault="00030E5B" w:rsidP="00C938BB">
          <w:pPr>
            <w:pStyle w:val="TOC2"/>
            <w:rPr>
              <w:rFonts w:asciiTheme="minorHAnsi" w:eastAsiaTheme="minorEastAsia" w:hAnsiTheme="minorHAnsi" w:cstheme="minorBidi"/>
              <w:noProof/>
            </w:rPr>
          </w:pPr>
          <w:hyperlink w:anchor="_Toc24439095" w:history="1">
            <w:r w:rsidR="00C42680" w:rsidRPr="00DD7807">
              <w:rPr>
                <w:rStyle w:val="Hyperlink"/>
                <w:noProof/>
              </w:rPr>
              <w:t>NA-40 Homeless Needs Assessment - 91.405, 91.205 (c)</w:t>
            </w:r>
            <w:r w:rsidR="00C42680">
              <w:rPr>
                <w:noProof/>
                <w:webHidden/>
              </w:rPr>
              <w:tab/>
            </w:r>
            <w:r w:rsidR="00C42680">
              <w:rPr>
                <w:noProof/>
                <w:webHidden/>
              </w:rPr>
              <w:fldChar w:fldCharType="begin"/>
            </w:r>
            <w:r w:rsidR="00C42680">
              <w:rPr>
                <w:noProof/>
                <w:webHidden/>
              </w:rPr>
              <w:instrText xml:space="preserve"> PAGEREF _Toc24439095 \h </w:instrText>
            </w:r>
            <w:r w:rsidR="00C42680">
              <w:rPr>
                <w:noProof/>
                <w:webHidden/>
              </w:rPr>
            </w:r>
            <w:r w:rsidR="00C42680">
              <w:rPr>
                <w:noProof/>
                <w:webHidden/>
              </w:rPr>
              <w:fldChar w:fldCharType="separate"/>
            </w:r>
            <w:r w:rsidR="00D57A4C">
              <w:rPr>
                <w:noProof/>
                <w:webHidden/>
              </w:rPr>
              <w:t>63</w:t>
            </w:r>
            <w:r w:rsidR="00C42680">
              <w:rPr>
                <w:noProof/>
                <w:webHidden/>
              </w:rPr>
              <w:fldChar w:fldCharType="end"/>
            </w:r>
          </w:hyperlink>
        </w:p>
        <w:p w14:paraId="36441E64" w14:textId="25ED686A" w:rsidR="00C42680" w:rsidRDefault="00030E5B" w:rsidP="00C938BB">
          <w:pPr>
            <w:pStyle w:val="TOC2"/>
            <w:rPr>
              <w:rFonts w:asciiTheme="minorHAnsi" w:eastAsiaTheme="minorEastAsia" w:hAnsiTheme="minorHAnsi" w:cstheme="minorBidi"/>
              <w:noProof/>
            </w:rPr>
          </w:pPr>
          <w:hyperlink w:anchor="_Toc24439101" w:history="1">
            <w:r w:rsidR="00C42680" w:rsidRPr="00DD7807">
              <w:rPr>
                <w:rStyle w:val="Hyperlink"/>
                <w:noProof/>
              </w:rPr>
              <w:t>NA-45 Non-Homeless Special Needs Assessment - 91.405, 91.205 (b,d)</w:t>
            </w:r>
            <w:r w:rsidR="00C42680">
              <w:rPr>
                <w:noProof/>
                <w:webHidden/>
              </w:rPr>
              <w:tab/>
            </w:r>
            <w:r w:rsidR="00C42680">
              <w:rPr>
                <w:noProof/>
                <w:webHidden/>
              </w:rPr>
              <w:fldChar w:fldCharType="begin"/>
            </w:r>
            <w:r w:rsidR="00C42680">
              <w:rPr>
                <w:noProof/>
                <w:webHidden/>
              </w:rPr>
              <w:instrText xml:space="preserve"> PAGEREF _Toc24439101 \h </w:instrText>
            </w:r>
            <w:r w:rsidR="00C42680">
              <w:rPr>
                <w:noProof/>
                <w:webHidden/>
              </w:rPr>
            </w:r>
            <w:r w:rsidR="00C42680">
              <w:rPr>
                <w:noProof/>
                <w:webHidden/>
              </w:rPr>
              <w:fldChar w:fldCharType="separate"/>
            </w:r>
            <w:r w:rsidR="00D57A4C">
              <w:rPr>
                <w:noProof/>
                <w:webHidden/>
              </w:rPr>
              <w:t>65</w:t>
            </w:r>
            <w:r w:rsidR="00C42680">
              <w:rPr>
                <w:noProof/>
                <w:webHidden/>
              </w:rPr>
              <w:fldChar w:fldCharType="end"/>
            </w:r>
          </w:hyperlink>
        </w:p>
        <w:p w14:paraId="64DFB558" w14:textId="5B3717CF" w:rsidR="00C42680" w:rsidRDefault="00030E5B" w:rsidP="00C938BB">
          <w:pPr>
            <w:pStyle w:val="TOC2"/>
            <w:rPr>
              <w:rFonts w:asciiTheme="minorHAnsi" w:eastAsiaTheme="minorEastAsia" w:hAnsiTheme="minorHAnsi" w:cstheme="minorBidi"/>
              <w:noProof/>
            </w:rPr>
          </w:pPr>
          <w:hyperlink w:anchor="_Toc24439106" w:history="1">
            <w:r w:rsidR="00C42680" w:rsidRPr="00DD7807">
              <w:rPr>
                <w:rStyle w:val="Hyperlink"/>
                <w:noProof/>
              </w:rPr>
              <w:t>NA-50 Non-Housing Community Development Needs - 91.415, 91.215 (f)</w:t>
            </w:r>
            <w:r w:rsidR="00C42680">
              <w:rPr>
                <w:noProof/>
                <w:webHidden/>
              </w:rPr>
              <w:tab/>
            </w:r>
            <w:r w:rsidR="00C42680">
              <w:rPr>
                <w:noProof/>
                <w:webHidden/>
              </w:rPr>
              <w:fldChar w:fldCharType="begin"/>
            </w:r>
            <w:r w:rsidR="00C42680">
              <w:rPr>
                <w:noProof/>
                <w:webHidden/>
              </w:rPr>
              <w:instrText xml:space="preserve"> PAGEREF _Toc24439106 \h </w:instrText>
            </w:r>
            <w:r w:rsidR="00C42680">
              <w:rPr>
                <w:noProof/>
                <w:webHidden/>
              </w:rPr>
            </w:r>
            <w:r w:rsidR="00C42680">
              <w:rPr>
                <w:noProof/>
                <w:webHidden/>
              </w:rPr>
              <w:fldChar w:fldCharType="separate"/>
            </w:r>
            <w:r w:rsidR="00D57A4C">
              <w:rPr>
                <w:noProof/>
                <w:webHidden/>
              </w:rPr>
              <w:t>68</w:t>
            </w:r>
            <w:r w:rsidR="00C42680">
              <w:rPr>
                <w:noProof/>
                <w:webHidden/>
              </w:rPr>
              <w:fldChar w:fldCharType="end"/>
            </w:r>
          </w:hyperlink>
        </w:p>
        <w:p w14:paraId="027A7F5D" w14:textId="70CFFDBE" w:rsidR="00C42680" w:rsidRDefault="00030E5B">
          <w:pPr>
            <w:pStyle w:val="TOC1"/>
            <w:rPr>
              <w:rFonts w:asciiTheme="minorHAnsi" w:eastAsiaTheme="minorEastAsia" w:hAnsiTheme="minorHAnsi" w:cstheme="minorBidi"/>
              <w:b w:val="0"/>
              <w:bCs w:val="0"/>
            </w:rPr>
          </w:pPr>
          <w:hyperlink w:anchor="_Toc24439113" w:history="1">
            <w:r w:rsidR="00C42680" w:rsidRPr="00DD7807">
              <w:rPr>
                <w:rStyle w:val="Hyperlink"/>
              </w:rPr>
              <w:t>Housing Market Analysis</w:t>
            </w:r>
            <w:r w:rsidR="00C42680">
              <w:rPr>
                <w:webHidden/>
              </w:rPr>
              <w:tab/>
            </w:r>
            <w:r w:rsidR="00C42680">
              <w:rPr>
                <w:webHidden/>
              </w:rPr>
              <w:fldChar w:fldCharType="begin"/>
            </w:r>
            <w:r w:rsidR="00C42680">
              <w:rPr>
                <w:webHidden/>
              </w:rPr>
              <w:instrText xml:space="preserve"> PAGEREF _Toc24439113 \h </w:instrText>
            </w:r>
            <w:r w:rsidR="00C42680">
              <w:rPr>
                <w:webHidden/>
              </w:rPr>
            </w:r>
            <w:r w:rsidR="00C42680">
              <w:rPr>
                <w:webHidden/>
              </w:rPr>
              <w:fldChar w:fldCharType="separate"/>
            </w:r>
            <w:r w:rsidR="00D57A4C">
              <w:rPr>
                <w:webHidden/>
              </w:rPr>
              <w:t>72</w:t>
            </w:r>
            <w:r w:rsidR="00C42680">
              <w:rPr>
                <w:webHidden/>
              </w:rPr>
              <w:fldChar w:fldCharType="end"/>
            </w:r>
          </w:hyperlink>
        </w:p>
        <w:p w14:paraId="3074B2DB" w14:textId="01958677" w:rsidR="00C42680" w:rsidRDefault="00030E5B" w:rsidP="00C938BB">
          <w:pPr>
            <w:pStyle w:val="TOC2"/>
            <w:rPr>
              <w:rFonts w:asciiTheme="minorHAnsi" w:eastAsiaTheme="minorEastAsia" w:hAnsiTheme="minorHAnsi" w:cstheme="minorBidi"/>
              <w:noProof/>
            </w:rPr>
          </w:pPr>
          <w:hyperlink w:anchor="_Toc24439114" w:history="1">
            <w:r w:rsidR="00C42680" w:rsidRPr="00DD7807">
              <w:rPr>
                <w:rStyle w:val="Hyperlink"/>
                <w:noProof/>
              </w:rPr>
              <w:t>MA-05 Overview</w:t>
            </w:r>
            <w:r w:rsidR="00C42680">
              <w:rPr>
                <w:noProof/>
                <w:webHidden/>
              </w:rPr>
              <w:tab/>
            </w:r>
            <w:r w:rsidR="00C42680">
              <w:rPr>
                <w:noProof/>
                <w:webHidden/>
              </w:rPr>
              <w:fldChar w:fldCharType="begin"/>
            </w:r>
            <w:r w:rsidR="00C42680">
              <w:rPr>
                <w:noProof/>
                <w:webHidden/>
              </w:rPr>
              <w:instrText xml:space="preserve"> PAGEREF _Toc24439114 \h </w:instrText>
            </w:r>
            <w:r w:rsidR="00C42680">
              <w:rPr>
                <w:noProof/>
                <w:webHidden/>
              </w:rPr>
            </w:r>
            <w:r w:rsidR="00C42680">
              <w:rPr>
                <w:noProof/>
                <w:webHidden/>
              </w:rPr>
              <w:fldChar w:fldCharType="separate"/>
            </w:r>
            <w:r w:rsidR="00D57A4C">
              <w:rPr>
                <w:noProof/>
                <w:webHidden/>
              </w:rPr>
              <w:t>72</w:t>
            </w:r>
            <w:r w:rsidR="00C42680">
              <w:rPr>
                <w:noProof/>
                <w:webHidden/>
              </w:rPr>
              <w:fldChar w:fldCharType="end"/>
            </w:r>
          </w:hyperlink>
        </w:p>
        <w:p w14:paraId="41A3A3CD" w14:textId="1864DF35" w:rsidR="00C42680" w:rsidRDefault="00030E5B" w:rsidP="00C938BB">
          <w:pPr>
            <w:pStyle w:val="TOC2"/>
            <w:rPr>
              <w:rFonts w:asciiTheme="minorHAnsi" w:eastAsiaTheme="minorEastAsia" w:hAnsiTheme="minorHAnsi" w:cstheme="minorBidi"/>
              <w:noProof/>
            </w:rPr>
          </w:pPr>
          <w:hyperlink w:anchor="_Toc24439116" w:history="1">
            <w:r w:rsidR="00C42680" w:rsidRPr="00DD7807">
              <w:rPr>
                <w:rStyle w:val="Hyperlink"/>
                <w:noProof/>
              </w:rPr>
              <w:t>MA-10 Housing Market Analysis: Number of Housing Units - 91.410, 91.210(a)&amp;(b)(2)</w:t>
            </w:r>
            <w:r w:rsidR="00C42680">
              <w:rPr>
                <w:noProof/>
                <w:webHidden/>
              </w:rPr>
              <w:tab/>
            </w:r>
            <w:r w:rsidR="00C42680">
              <w:rPr>
                <w:noProof/>
                <w:webHidden/>
              </w:rPr>
              <w:fldChar w:fldCharType="begin"/>
            </w:r>
            <w:r w:rsidR="00C42680">
              <w:rPr>
                <w:noProof/>
                <w:webHidden/>
              </w:rPr>
              <w:instrText xml:space="preserve"> PAGEREF _Toc24439116 \h </w:instrText>
            </w:r>
            <w:r w:rsidR="00C42680">
              <w:rPr>
                <w:noProof/>
                <w:webHidden/>
              </w:rPr>
            </w:r>
            <w:r w:rsidR="00C42680">
              <w:rPr>
                <w:noProof/>
                <w:webHidden/>
              </w:rPr>
              <w:fldChar w:fldCharType="separate"/>
            </w:r>
            <w:r w:rsidR="00D57A4C">
              <w:rPr>
                <w:noProof/>
                <w:webHidden/>
              </w:rPr>
              <w:t>72</w:t>
            </w:r>
            <w:r w:rsidR="00C42680">
              <w:rPr>
                <w:noProof/>
                <w:webHidden/>
              </w:rPr>
              <w:fldChar w:fldCharType="end"/>
            </w:r>
          </w:hyperlink>
        </w:p>
        <w:p w14:paraId="43430CF0" w14:textId="0518489D" w:rsidR="00C42680" w:rsidRDefault="00030E5B" w:rsidP="00C938BB">
          <w:pPr>
            <w:pStyle w:val="TOC2"/>
            <w:rPr>
              <w:rFonts w:asciiTheme="minorHAnsi" w:eastAsiaTheme="minorEastAsia" w:hAnsiTheme="minorHAnsi" w:cstheme="minorBidi"/>
              <w:noProof/>
            </w:rPr>
          </w:pPr>
          <w:hyperlink w:anchor="_Toc24439124" w:history="1">
            <w:r w:rsidR="00C42680" w:rsidRPr="00DD7807">
              <w:rPr>
                <w:rStyle w:val="Hyperlink"/>
                <w:noProof/>
              </w:rPr>
              <w:t>MA-15 Housing Market Analysis: Cost of Housing - 91.410, 91.210(a)</w:t>
            </w:r>
            <w:r w:rsidR="00C42680">
              <w:rPr>
                <w:noProof/>
                <w:webHidden/>
              </w:rPr>
              <w:tab/>
            </w:r>
            <w:r w:rsidR="00C42680">
              <w:rPr>
                <w:noProof/>
                <w:webHidden/>
              </w:rPr>
              <w:fldChar w:fldCharType="begin"/>
            </w:r>
            <w:r w:rsidR="00C42680">
              <w:rPr>
                <w:noProof/>
                <w:webHidden/>
              </w:rPr>
              <w:instrText xml:space="preserve"> PAGEREF _Toc24439124 \h </w:instrText>
            </w:r>
            <w:r w:rsidR="00C42680">
              <w:rPr>
                <w:noProof/>
                <w:webHidden/>
              </w:rPr>
            </w:r>
            <w:r w:rsidR="00C42680">
              <w:rPr>
                <w:noProof/>
                <w:webHidden/>
              </w:rPr>
              <w:fldChar w:fldCharType="separate"/>
            </w:r>
            <w:r w:rsidR="00D57A4C">
              <w:rPr>
                <w:noProof/>
                <w:webHidden/>
              </w:rPr>
              <w:t>75</w:t>
            </w:r>
            <w:r w:rsidR="00C42680">
              <w:rPr>
                <w:noProof/>
                <w:webHidden/>
              </w:rPr>
              <w:fldChar w:fldCharType="end"/>
            </w:r>
          </w:hyperlink>
        </w:p>
        <w:p w14:paraId="6FE3655B" w14:textId="7F6872E0" w:rsidR="00C42680" w:rsidRDefault="00030E5B" w:rsidP="00C938BB">
          <w:pPr>
            <w:pStyle w:val="TOC2"/>
            <w:rPr>
              <w:rFonts w:asciiTheme="minorHAnsi" w:eastAsiaTheme="minorEastAsia" w:hAnsiTheme="minorHAnsi" w:cstheme="minorBidi"/>
              <w:noProof/>
            </w:rPr>
          </w:pPr>
          <w:hyperlink w:anchor="_Toc24439133" w:history="1">
            <w:r w:rsidR="00C42680" w:rsidRPr="00DD7807">
              <w:rPr>
                <w:rStyle w:val="Hyperlink"/>
                <w:noProof/>
              </w:rPr>
              <w:t>MA-20 Housing Market Analysis: Condition of Housing - 91.410, 91.210(a)</w:t>
            </w:r>
            <w:r w:rsidR="00C42680">
              <w:rPr>
                <w:noProof/>
                <w:webHidden/>
              </w:rPr>
              <w:tab/>
            </w:r>
            <w:r w:rsidR="00C42680">
              <w:rPr>
                <w:noProof/>
                <w:webHidden/>
              </w:rPr>
              <w:fldChar w:fldCharType="begin"/>
            </w:r>
            <w:r w:rsidR="00C42680">
              <w:rPr>
                <w:noProof/>
                <w:webHidden/>
              </w:rPr>
              <w:instrText xml:space="preserve"> PAGEREF _Toc24439133 \h </w:instrText>
            </w:r>
            <w:r w:rsidR="00C42680">
              <w:rPr>
                <w:noProof/>
                <w:webHidden/>
              </w:rPr>
            </w:r>
            <w:r w:rsidR="00C42680">
              <w:rPr>
                <w:noProof/>
                <w:webHidden/>
              </w:rPr>
              <w:fldChar w:fldCharType="separate"/>
            </w:r>
            <w:r w:rsidR="00D57A4C">
              <w:rPr>
                <w:noProof/>
                <w:webHidden/>
              </w:rPr>
              <w:t>80</w:t>
            </w:r>
            <w:r w:rsidR="00C42680">
              <w:rPr>
                <w:noProof/>
                <w:webHidden/>
              </w:rPr>
              <w:fldChar w:fldCharType="end"/>
            </w:r>
          </w:hyperlink>
        </w:p>
        <w:p w14:paraId="577543B4" w14:textId="182C699A" w:rsidR="00C42680" w:rsidRDefault="00030E5B" w:rsidP="00C938BB">
          <w:pPr>
            <w:pStyle w:val="TOC2"/>
            <w:rPr>
              <w:rFonts w:asciiTheme="minorHAnsi" w:eastAsiaTheme="minorEastAsia" w:hAnsiTheme="minorHAnsi" w:cstheme="minorBidi"/>
              <w:noProof/>
            </w:rPr>
          </w:pPr>
          <w:hyperlink w:anchor="_Toc24439141" w:history="1">
            <w:r w:rsidR="00C42680" w:rsidRPr="00DD7807">
              <w:rPr>
                <w:rStyle w:val="Hyperlink"/>
                <w:noProof/>
              </w:rPr>
              <w:t>MA-25 Public And Assisted Housing - 91.410, 91.210(b)</w:t>
            </w:r>
            <w:r w:rsidR="00C42680">
              <w:rPr>
                <w:noProof/>
                <w:webHidden/>
              </w:rPr>
              <w:tab/>
            </w:r>
            <w:r w:rsidR="00C42680">
              <w:rPr>
                <w:noProof/>
                <w:webHidden/>
              </w:rPr>
              <w:fldChar w:fldCharType="begin"/>
            </w:r>
            <w:r w:rsidR="00C42680">
              <w:rPr>
                <w:noProof/>
                <w:webHidden/>
              </w:rPr>
              <w:instrText xml:space="preserve"> PAGEREF _Toc24439141 \h </w:instrText>
            </w:r>
            <w:r w:rsidR="00C42680">
              <w:rPr>
                <w:noProof/>
                <w:webHidden/>
              </w:rPr>
            </w:r>
            <w:r w:rsidR="00C42680">
              <w:rPr>
                <w:noProof/>
                <w:webHidden/>
              </w:rPr>
              <w:fldChar w:fldCharType="separate"/>
            </w:r>
            <w:r w:rsidR="00D57A4C">
              <w:rPr>
                <w:noProof/>
                <w:webHidden/>
              </w:rPr>
              <w:t>87</w:t>
            </w:r>
            <w:r w:rsidR="00C42680">
              <w:rPr>
                <w:noProof/>
                <w:webHidden/>
              </w:rPr>
              <w:fldChar w:fldCharType="end"/>
            </w:r>
          </w:hyperlink>
        </w:p>
        <w:p w14:paraId="3B9E5C55" w14:textId="628B1716" w:rsidR="00C42680" w:rsidRDefault="00030E5B" w:rsidP="00C938BB">
          <w:pPr>
            <w:pStyle w:val="TOC2"/>
            <w:rPr>
              <w:rFonts w:asciiTheme="minorHAnsi" w:eastAsiaTheme="minorEastAsia" w:hAnsiTheme="minorHAnsi" w:cstheme="minorBidi"/>
              <w:noProof/>
            </w:rPr>
          </w:pPr>
          <w:hyperlink w:anchor="_Toc24439149" w:history="1">
            <w:r w:rsidR="00C42680" w:rsidRPr="00DD7807">
              <w:rPr>
                <w:rStyle w:val="Hyperlink"/>
                <w:noProof/>
              </w:rPr>
              <w:t>MA-30 Homeless Facilities and Services - 91.410, 91.210(c)</w:t>
            </w:r>
            <w:r w:rsidR="00C42680">
              <w:rPr>
                <w:noProof/>
                <w:webHidden/>
              </w:rPr>
              <w:tab/>
            </w:r>
            <w:r w:rsidR="00C42680">
              <w:rPr>
                <w:noProof/>
                <w:webHidden/>
              </w:rPr>
              <w:fldChar w:fldCharType="begin"/>
            </w:r>
            <w:r w:rsidR="00C42680">
              <w:rPr>
                <w:noProof/>
                <w:webHidden/>
              </w:rPr>
              <w:instrText xml:space="preserve"> PAGEREF _Toc24439149 \h </w:instrText>
            </w:r>
            <w:r w:rsidR="00C42680">
              <w:rPr>
                <w:noProof/>
                <w:webHidden/>
              </w:rPr>
            </w:r>
            <w:r w:rsidR="00C42680">
              <w:rPr>
                <w:noProof/>
                <w:webHidden/>
              </w:rPr>
              <w:fldChar w:fldCharType="separate"/>
            </w:r>
            <w:r w:rsidR="00D57A4C">
              <w:rPr>
                <w:noProof/>
                <w:webHidden/>
              </w:rPr>
              <w:t>90</w:t>
            </w:r>
            <w:r w:rsidR="00C42680">
              <w:rPr>
                <w:noProof/>
                <w:webHidden/>
              </w:rPr>
              <w:fldChar w:fldCharType="end"/>
            </w:r>
          </w:hyperlink>
        </w:p>
        <w:p w14:paraId="0454654D" w14:textId="0E9E32B5" w:rsidR="00C42680" w:rsidRDefault="00030E5B" w:rsidP="00C938BB">
          <w:pPr>
            <w:pStyle w:val="TOC2"/>
            <w:rPr>
              <w:rFonts w:asciiTheme="minorHAnsi" w:eastAsiaTheme="minorEastAsia" w:hAnsiTheme="minorHAnsi" w:cstheme="minorBidi"/>
              <w:noProof/>
            </w:rPr>
          </w:pPr>
          <w:hyperlink w:anchor="_Toc24439154" w:history="1">
            <w:r w:rsidR="00C42680" w:rsidRPr="00DD7807">
              <w:rPr>
                <w:rStyle w:val="Hyperlink"/>
                <w:noProof/>
              </w:rPr>
              <w:t>MA-35 Special Needs Facilities and Services - 91.410, 91.210(d)</w:t>
            </w:r>
            <w:r w:rsidR="00C42680">
              <w:rPr>
                <w:noProof/>
                <w:webHidden/>
              </w:rPr>
              <w:tab/>
            </w:r>
            <w:r w:rsidR="00C42680">
              <w:rPr>
                <w:noProof/>
                <w:webHidden/>
              </w:rPr>
              <w:fldChar w:fldCharType="begin"/>
            </w:r>
            <w:r w:rsidR="00C42680">
              <w:rPr>
                <w:noProof/>
                <w:webHidden/>
              </w:rPr>
              <w:instrText xml:space="preserve"> PAGEREF _Toc24439154 \h </w:instrText>
            </w:r>
            <w:r w:rsidR="00C42680">
              <w:rPr>
                <w:noProof/>
                <w:webHidden/>
              </w:rPr>
            </w:r>
            <w:r w:rsidR="00C42680">
              <w:rPr>
                <w:noProof/>
                <w:webHidden/>
              </w:rPr>
              <w:fldChar w:fldCharType="separate"/>
            </w:r>
            <w:r w:rsidR="00D57A4C">
              <w:rPr>
                <w:noProof/>
                <w:webHidden/>
              </w:rPr>
              <w:t>92</w:t>
            </w:r>
            <w:r w:rsidR="00C42680">
              <w:rPr>
                <w:noProof/>
                <w:webHidden/>
              </w:rPr>
              <w:fldChar w:fldCharType="end"/>
            </w:r>
          </w:hyperlink>
        </w:p>
        <w:p w14:paraId="4B11CBD7" w14:textId="774337FB" w:rsidR="00C42680" w:rsidRDefault="00030E5B" w:rsidP="00C938BB">
          <w:pPr>
            <w:pStyle w:val="TOC2"/>
            <w:rPr>
              <w:rFonts w:asciiTheme="minorHAnsi" w:eastAsiaTheme="minorEastAsia" w:hAnsiTheme="minorHAnsi" w:cstheme="minorBidi"/>
              <w:noProof/>
            </w:rPr>
          </w:pPr>
          <w:hyperlink w:anchor="_Toc24439160" w:history="1">
            <w:r w:rsidR="00C42680" w:rsidRPr="00DD7807">
              <w:rPr>
                <w:rStyle w:val="Hyperlink"/>
                <w:noProof/>
              </w:rPr>
              <w:t>MA-40 Barriers to Affordable Housing - 91.410, 91.210(e)</w:t>
            </w:r>
            <w:r w:rsidR="00C42680">
              <w:rPr>
                <w:noProof/>
                <w:webHidden/>
              </w:rPr>
              <w:tab/>
            </w:r>
            <w:r w:rsidR="00C42680">
              <w:rPr>
                <w:noProof/>
                <w:webHidden/>
              </w:rPr>
              <w:fldChar w:fldCharType="begin"/>
            </w:r>
            <w:r w:rsidR="00C42680">
              <w:rPr>
                <w:noProof/>
                <w:webHidden/>
              </w:rPr>
              <w:instrText xml:space="preserve"> PAGEREF _Toc24439160 \h </w:instrText>
            </w:r>
            <w:r w:rsidR="00C42680">
              <w:rPr>
                <w:noProof/>
                <w:webHidden/>
              </w:rPr>
            </w:r>
            <w:r w:rsidR="00C42680">
              <w:rPr>
                <w:noProof/>
                <w:webHidden/>
              </w:rPr>
              <w:fldChar w:fldCharType="separate"/>
            </w:r>
            <w:r w:rsidR="00D57A4C">
              <w:rPr>
                <w:noProof/>
                <w:webHidden/>
              </w:rPr>
              <w:t>94</w:t>
            </w:r>
            <w:r w:rsidR="00C42680">
              <w:rPr>
                <w:noProof/>
                <w:webHidden/>
              </w:rPr>
              <w:fldChar w:fldCharType="end"/>
            </w:r>
          </w:hyperlink>
        </w:p>
        <w:p w14:paraId="322A59E4" w14:textId="48178EC9" w:rsidR="00C42680" w:rsidRDefault="00030E5B" w:rsidP="00C938BB">
          <w:pPr>
            <w:pStyle w:val="TOC2"/>
            <w:rPr>
              <w:rFonts w:asciiTheme="minorHAnsi" w:eastAsiaTheme="minorEastAsia" w:hAnsiTheme="minorHAnsi" w:cstheme="minorBidi"/>
              <w:noProof/>
            </w:rPr>
          </w:pPr>
          <w:hyperlink w:anchor="_Toc24439162" w:history="1">
            <w:r w:rsidR="00C42680" w:rsidRPr="00DD7807">
              <w:rPr>
                <w:rStyle w:val="Hyperlink"/>
                <w:noProof/>
              </w:rPr>
              <w:t>MA-45 Non-Housing Community Development Assets - 91.410, 91.210(f)</w:t>
            </w:r>
            <w:r w:rsidR="00C42680">
              <w:rPr>
                <w:noProof/>
                <w:webHidden/>
              </w:rPr>
              <w:tab/>
            </w:r>
            <w:r w:rsidR="00C42680">
              <w:rPr>
                <w:noProof/>
                <w:webHidden/>
              </w:rPr>
              <w:fldChar w:fldCharType="begin"/>
            </w:r>
            <w:r w:rsidR="00C42680">
              <w:rPr>
                <w:noProof/>
                <w:webHidden/>
              </w:rPr>
              <w:instrText xml:space="preserve"> PAGEREF _Toc24439162 \h </w:instrText>
            </w:r>
            <w:r w:rsidR="00C42680">
              <w:rPr>
                <w:noProof/>
                <w:webHidden/>
              </w:rPr>
            </w:r>
            <w:r w:rsidR="00C42680">
              <w:rPr>
                <w:noProof/>
                <w:webHidden/>
              </w:rPr>
              <w:fldChar w:fldCharType="separate"/>
            </w:r>
            <w:r w:rsidR="00D57A4C">
              <w:rPr>
                <w:noProof/>
                <w:webHidden/>
              </w:rPr>
              <w:t>95</w:t>
            </w:r>
            <w:r w:rsidR="00C42680">
              <w:rPr>
                <w:noProof/>
                <w:webHidden/>
              </w:rPr>
              <w:fldChar w:fldCharType="end"/>
            </w:r>
          </w:hyperlink>
        </w:p>
        <w:p w14:paraId="5EA72237" w14:textId="4C7DED9E" w:rsidR="00C42680" w:rsidRDefault="00030E5B" w:rsidP="00C938BB">
          <w:pPr>
            <w:pStyle w:val="TOC2"/>
            <w:rPr>
              <w:rFonts w:asciiTheme="minorHAnsi" w:eastAsiaTheme="minorEastAsia" w:hAnsiTheme="minorHAnsi" w:cstheme="minorBidi"/>
              <w:noProof/>
            </w:rPr>
          </w:pPr>
          <w:hyperlink w:anchor="_Toc24439175" w:history="1">
            <w:r w:rsidR="00C42680" w:rsidRPr="00DD7807">
              <w:rPr>
                <w:rStyle w:val="Hyperlink"/>
                <w:noProof/>
              </w:rPr>
              <w:t>MA-50 Needs and Market Analysis Discussion</w:t>
            </w:r>
            <w:r w:rsidR="00C42680">
              <w:rPr>
                <w:noProof/>
                <w:webHidden/>
              </w:rPr>
              <w:tab/>
            </w:r>
            <w:r w:rsidR="00C42680">
              <w:rPr>
                <w:noProof/>
                <w:webHidden/>
              </w:rPr>
              <w:fldChar w:fldCharType="begin"/>
            </w:r>
            <w:r w:rsidR="00C42680">
              <w:rPr>
                <w:noProof/>
                <w:webHidden/>
              </w:rPr>
              <w:instrText xml:space="preserve"> PAGEREF _Toc24439175 \h </w:instrText>
            </w:r>
            <w:r w:rsidR="00C42680">
              <w:rPr>
                <w:noProof/>
                <w:webHidden/>
              </w:rPr>
            </w:r>
            <w:r w:rsidR="00C42680">
              <w:rPr>
                <w:noProof/>
                <w:webHidden/>
              </w:rPr>
              <w:fldChar w:fldCharType="separate"/>
            </w:r>
            <w:r w:rsidR="00D57A4C">
              <w:rPr>
                <w:noProof/>
                <w:webHidden/>
              </w:rPr>
              <w:t>101</w:t>
            </w:r>
            <w:r w:rsidR="00C42680">
              <w:rPr>
                <w:noProof/>
                <w:webHidden/>
              </w:rPr>
              <w:fldChar w:fldCharType="end"/>
            </w:r>
          </w:hyperlink>
        </w:p>
        <w:p w14:paraId="4F365FE7" w14:textId="3D907215" w:rsidR="00C42680" w:rsidRDefault="00030E5B">
          <w:pPr>
            <w:pStyle w:val="TOC1"/>
            <w:rPr>
              <w:rFonts w:asciiTheme="minorHAnsi" w:eastAsiaTheme="minorEastAsia" w:hAnsiTheme="minorHAnsi" w:cstheme="minorBidi"/>
              <w:b w:val="0"/>
              <w:bCs w:val="0"/>
            </w:rPr>
          </w:pPr>
          <w:hyperlink w:anchor="_Toc24439180" w:history="1">
            <w:r w:rsidR="00C42680" w:rsidRPr="00DD7807">
              <w:rPr>
                <w:rStyle w:val="Hyperlink"/>
              </w:rPr>
              <w:t>Strategic Plan</w:t>
            </w:r>
            <w:r w:rsidR="00C42680">
              <w:rPr>
                <w:webHidden/>
              </w:rPr>
              <w:tab/>
            </w:r>
            <w:r w:rsidR="00C42680">
              <w:rPr>
                <w:webHidden/>
              </w:rPr>
              <w:fldChar w:fldCharType="begin"/>
            </w:r>
            <w:r w:rsidR="00C42680">
              <w:rPr>
                <w:webHidden/>
              </w:rPr>
              <w:instrText xml:space="preserve"> PAGEREF _Toc24439180 \h </w:instrText>
            </w:r>
            <w:r w:rsidR="00C42680">
              <w:rPr>
                <w:webHidden/>
              </w:rPr>
            </w:r>
            <w:r w:rsidR="00C42680">
              <w:rPr>
                <w:webHidden/>
              </w:rPr>
              <w:fldChar w:fldCharType="separate"/>
            </w:r>
            <w:r w:rsidR="00D57A4C">
              <w:rPr>
                <w:webHidden/>
              </w:rPr>
              <w:t>104</w:t>
            </w:r>
            <w:r w:rsidR="00C42680">
              <w:rPr>
                <w:webHidden/>
              </w:rPr>
              <w:fldChar w:fldCharType="end"/>
            </w:r>
          </w:hyperlink>
        </w:p>
        <w:p w14:paraId="740A00AC" w14:textId="57A11AAC" w:rsidR="00C42680" w:rsidRDefault="00030E5B" w:rsidP="00C938BB">
          <w:pPr>
            <w:pStyle w:val="TOC2"/>
            <w:rPr>
              <w:rFonts w:asciiTheme="minorHAnsi" w:eastAsiaTheme="minorEastAsia" w:hAnsiTheme="minorHAnsi" w:cstheme="minorBidi"/>
              <w:noProof/>
            </w:rPr>
          </w:pPr>
          <w:hyperlink w:anchor="_Toc24439181" w:history="1">
            <w:r w:rsidR="00C42680" w:rsidRPr="00DD7807">
              <w:rPr>
                <w:rStyle w:val="Hyperlink"/>
                <w:noProof/>
              </w:rPr>
              <w:t>SP-05 Overview</w:t>
            </w:r>
            <w:r w:rsidR="00C42680">
              <w:rPr>
                <w:noProof/>
                <w:webHidden/>
              </w:rPr>
              <w:tab/>
            </w:r>
            <w:r w:rsidR="00C42680">
              <w:rPr>
                <w:noProof/>
                <w:webHidden/>
              </w:rPr>
              <w:fldChar w:fldCharType="begin"/>
            </w:r>
            <w:r w:rsidR="00C42680">
              <w:rPr>
                <w:noProof/>
                <w:webHidden/>
              </w:rPr>
              <w:instrText xml:space="preserve"> PAGEREF _Toc24439181 \h </w:instrText>
            </w:r>
            <w:r w:rsidR="00C42680">
              <w:rPr>
                <w:noProof/>
                <w:webHidden/>
              </w:rPr>
            </w:r>
            <w:r w:rsidR="00C42680">
              <w:rPr>
                <w:noProof/>
                <w:webHidden/>
              </w:rPr>
              <w:fldChar w:fldCharType="separate"/>
            </w:r>
            <w:r w:rsidR="00D57A4C">
              <w:rPr>
                <w:noProof/>
                <w:webHidden/>
              </w:rPr>
              <w:t>104</w:t>
            </w:r>
            <w:r w:rsidR="00C42680">
              <w:rPr>
                <w:noProof/>
                <w:webHidden/>
              </w:rPr>
              <w:fldChar w:fldCharType="end"/>
            </w:r>
          </w:hyperlink>
        </w:p>
        <w:p w14:paraId="384456A2" w14:textId="5765ADC3" w:rsidR="00C42680" w:rsidRDefault="00030E5B" w:rsidP="00C938BB">
          <w:pPr>
            <w:pStyle w:val="TOC2"/>
            <w:rPr>
              <w:rFonts w:asciiTheme="minorHAnsi" w:eastAsiaTheme="minorEastAsia" w:hAnsiTheme="minorHAnsi" w:cstheme="minorBidi"/>
              <w:noProof/>
            </w:rPr>
          </w:pPr>
          <w:hyperlink w:anchor="_Toc24439183" w:history="1">
            <w:r w:rsidR="00C42680" w:rsidRPr="00DD7807">
              <w:rPr>
                <w:rStyle w:val="Hyperlink"/>
                <w:noProof/>
              </w:rPr>
              <w:t>SP-10 Geographic Priorities - 91.415, 91.215(a)(1)</w:t>
            </w:r>
            <w:r w:rsidR="00C42680">
              <w:rPr>
                <w:noProof/>
                <w:webHidden/>
              </w:rPr>
              <w:tab/>
            </w:r>
            <w:r w:rsidR="00C42680">
              <w:rPr>
                <w:noProof/>
                <w:webHidden/>
              </w:rPr>
              <w:fldChar w:fldCharType="begin"/>
            </w:r>
            <w:r w:rsidR="00C42680">
              <w:rPr>
                <w:noProof/>
                <w:webHidden/>
              </w:rPr>
              <w:instrText xml:space="preserve"> PAGEREF _Toc24439183 \h </w:instrText>
            </w:r>
            <w:r w:rsidR="00C42680">
              <w:rPr>
                <w:noProof/>
                <w:webHidden/>
              </w:rPr>
            </w:r>
            <w:r w:rsidR="00C42680">
              <w:rPr>
                <w:noProof/>
                <w:webHidden/>
              </w:rPr>
              <w:fldChar w:fldCharType="separate"/>
            </w:r>
            <w:r w:rsidR="00D57A4C">
              <w:rPr>
                <w:noProof/>
                <w:webHidden/>
              </w:rPr>
              <w:t>104</w:t>
            </w:r>
            <w:r w:rsidR="00C42680">
              <w:rPr>
                <w:noProof/>
                <w:webHidden/>
              </w:rPr>
              <w:fldChar w:fldCharType="end"/>
            </w:r>
          </w:hyperlink>
        </w:p>
        <w:p w14:paraId="7D5C48C2" w14:textId="7E1BBC2D" w:rsidR="00C42680" w:rsidRDefault="00030E5B" w:rsidP="00C938BB">
          <w:pPr>
            <w:pStyle w:val="TOC2"/>
            <w:rPr>
              <w:rFonts w:asciiTheme="minorHAnsi" w:eastAsiaTheme="minorEastAsia" w:hAnsiTheme="minorHAnsi" w:cstheme="minorBidi"/>
              <w:noProof/>
            </w:rPr>
          </w:pPr>
          <w:hyperlink w:anchor="_Toc24439187" w:history="1">
            <w:r w:rsidR="00C42680" w:rsidRPr="00DD7807">
              <w:rPr>
                <w:rStyle w:val="Hyperlink"/>
                <w:noProof/>
              </w:rPr>
              <w:t>SP-25 Priority Needs - 91.415, 91.215(a)(2)</w:t>
            </w:r>
            <w:r w:rsidR="00C42680">
              <w:rPr>
                <w:noProof/>
                <w:webHidden/>
              </w:rPr>
              <w:tab/>
            </w:r>
            <w:r w:rsidR="00C42680">
              <w:rPr>
                <w:noProof/>
                <w:webHidden/>
              </w:rPr>
              <w:fldChar w:fldCharType="begin"/>
            </w:r>
            <w:r w:rsidR="00C42680">
              <w:rPr>
                <w:noProof/>
                <w:webHidden/>
              </w:rPr>
              <w:instrText xml:space="preserve"> PAGEREF _Toc24439187 \h </w:instrText>
            </w:r>
            <w:r w:rsidR="00C42680">
              <w:rPr>
                <w:noProof/>
                <w:webHidden/>
              </w:rPr>
            </w:r>
            <w:r w:rsidR="00C42680">
              <w:rPr>
                <w:noProof/>
                <w:webHidden/>
              </w:rPr>
              <w:fldChar w:fldCharType="separate"/>
            </w:r>
            <w:r w:rsidR="00D57A4C">
              <w:rPr>
                <w:noProof/>
                <w:webHidden/>
              </w:rPr>
              <w:t>109</w:t>
            </w:r>
            <w:r w:rsidR="00C42680">
              <w:rPr>
                <w:noProof/>
                <w:webHidden/>
              </w:rPr>
              <w:fldChar w:fldCharType="end"/>
            </w:r>
          </w:hyperlink>
        </w:p>
        <w:p w14:paraId="7F16D29D" w14:textId="2125D432" w:rsidR="00C42680" w:rsidRDefault="00030E5B" w:rsidP="00C938BB">
          <w:pPr>
            <w:pStyle w:val="TOC2"/>
            <w:rPr>
              <w:rFonts w:asciiTheme="minorHAnsi" w:eastAsiaTheme="minorEastAsia" w:hAnsiTheme="minorHAnsi" w:cstheme="minorBidi"/>
              <w:noProof/>
            </w:rPr>
          </w:pPr>
          <w:hyperlink w:anchor="_Toc24439189" w:history="1">
            <w:r w:rsidR="00C42680" w:rsidRPr="00DD7807">
              <w:rPr>
                <w:rStyle w:val="Hyperlink"/>
                <w:noProof/>
              </w:rPr>
              <w:t>SP-30 Influence of Market Conditions - 91.415, 91.215(b)</w:t>
            </w:r>
            <w:r w:rsidR="00C42680">
              <w:rPr>
                <w:noProof/>
                <w:webHidden/>
              </w:rPr>
              <w:tab/>
            </w:r>
            <w:r w:rsidR="00C42680">
              <w:rPr>
                <w:noProof/>
                <w:webHidden/>
              </w:rPr>
              <w:fldChar w:fldCharType="begin"/>
            </w:r>
            <w:r w:rsidR="00C42680">
              <w:rPr>
                <w:noProof/>
                <w:webHidden/>
              </w:rPr>
              <w:instrText xml:space="preserve"> PAGEREF _Toc24439189 \h </w:instrText>
            </w:r>
            <w:r w:rsidR="00C42680">
              <w:rPr>
                <w:noProof/>
                <w:webHidden/>
              </w:rPr>
            </w:r>
            <w:r w:rsidR="00C42680">
              <w:rPr>
                <w:noProof/>
                <w:webHidden/>
              </w:rPr>
              <w:fldChar w:fldCharType="separate"/>
            </w:r>
            <w:r w:rsidR="00D57A4C">
              <w:rPr>
                <w:noProof/>
                <w:webHidden/>
              </w:rPr>
              <w:t>112</w:t>
            </w:r>
            <w:r w:rsidR="00C42680">
              <w:rPr>
                <w:noProof/>
                <w:webHidden/>
              </w:rPr>
              <w:fldChar w:fldCharType="end"/>
            </w:r>
          </w:hyperlink>
        </w:p>
        <w:p w14:paraId="3026A7D7" w14:textId="13FDE377" w:rsidR="00C42680" w:rsidRDefault="00030E5B" w:rsidP="00C938BB">
          <w:pPr>
            <w:pStyle w:val="TOC2"/>
            <w:rPr>
              <w:rFonts w:asciiTheme="minorHAnsi" w:eastAsiaTheme="minorEastAsia" w:hAnsiTheme="minorHAnsi" w:cstheme="minorBidi"/>
              <w:noProof/>
            </w:rPr>
          </w:pPr>
          <w:hyperlink w:anchor="_Toc24439191" w:history="1">
            <w:r w:rsidR="00C42680" w:rsidRPr="00DD7807">
              <w:rPr>
                <w:rStyle w:val="Hyperlink"/>
                <w:noProof/>
              </w:rPr>
              <w:t>SP-35 Anticipated Resources - 91.420(b), 91.215(a)(4), 91.220(c)(1,2)</w:t>
            </w:r>
            <w:r w:rsidR="00C42680">
              <w:rPr>
                <w:noProof/>
                <w:webHidden/>
              </w:rPr>
              <w:tab/>
            </w:r>
            <w:r w:rsidR="00C42680">
              <w:rPr>
                <w:noProof/>
                <w:webHidden/>
              </w:rPr>
              <w:fldChar w:fldCharType="begin"/>
            </w:r>
            <w:r w:rsidR="00C42680">
              <w:rPr>
                <w:noProof/>
                <w:webHidden/>
              </w:rPr>
              <w:instrText xml:space="preserve"> PAGEREF _Toc24439191 \h </w:instrText>
            </w:r>
            <w:r w:rsidR="00C42680">
              <w:rPr>
                <w:noProof/>
                <w:webHidden/>
              </w:rPr>
            </w:r>
            <w:r w:rsidR="00C42680">
              <w:rPr>
                <w:noProof/>
                <w:webHidden/>
              </w:rPr>
              <w:fldChar w:fldCharType="separate"/>
            </w:r>
            <w:r w:rsidR="00D57A4C">
              <w:rPr>
                <w:noProof/>
                <w:webHidden/>
              </w:rPr>
              <w:t>113</w:t>
            </w:r>
            <w:r w:rsidR="00C42680">
              <w:rPr>
                <w:noProof/>
                <w:webHidden/>
              </w:rPr>
              <w:fldChar w:fldCharType="end"/>
            </w:r>
          </w:hyperlink>
        </w:p>
        <w:p w14:paraId="6156A0FE" w14:textId="7DE4AE58" w:rsidR="00C42680" w:rsidRDefault="00030E5B" w:rsidP="00C938BB">
          <w:pPr>
            <w:pStyle w:val="TOC2"/>
            <w:rPr>
              <w:rFonts w:asciiTheme="minorHAnsi" w:eastAsiaTheme="minorEastAsia" w:hAnsiTheme="minorHAnsi" w:cstheme="minorBidi"/>
              <w:noProof/>
            </w:rPr>
          </w:pPr>
          <w:hyperlink w:anchor="_Toc24439196" w:history="1">
            <w:r w:rsidR="00C42680" w:rsidRPr="00DD7807">
              <w:rPr>
                <w:rStyle w:val="Hyperlink"/>
                <w:noProof/>
              </w:rPr>
              <w:t>SP-45 Goals - 91.415, 91.215(a)(4)</w:t>
            </w:r>
            <w:r w:rsidR="00C42680">
              <w:rPr>
                <w:noProof/>
                <w:webHidden/>
              </w:rPr>
              <w:tab/>
            </w:r>
            <w:r w:rsidR="00C42680">
              <w:rPr>
                <w:noProof/>
                <w:webHidden/>
              </w:rPr>
              <w:fldChar w:fldCharType="begin"/>
            </w:r>
            <w:r w:rsidR="00C42680">
              <w:rPr>
                <w:noProof/>
                <w:webHidden/>
              </w:rPr>
              <w:instrText xml:space="preserve"> PAGEREF _Toc24439196 \h </w:instrText>
            </w:r>
            <w:r w:rsidR="00C42680">
              <w:rPr>
                <w:noProof/>
                <w:webHidden/>
              </w:rPr>
            </w:r>
            <w:r w:rsidR="00C42680">
              <w:rPr>
                <w:noProof/>
                <w:webHidden/>
              </w:rPr>
              <w:fldChar w:fldCharType="separate"/>
            </w:r>
            <w:r w:rsidR="00D57A4C">
              <w:rPr>
                <w:noProof/>
                <w:webHidden/>
              </w:rPr>
              <w:t>115</w:t>
            </w:r>
            <w:r w:rsidR="00C42680">
              <w:rPr>
                <w:noProof/>
                <w:webHidden/>
              </w:rPr>
              <w:fldChar w:fldCharType="end"/>
            </w:r>
          </w:hyperlink>
        </w:p>
        <w:p w14:paraId="5C85860E" w14:textId="55605BAA" w:rsidR="00C42680" w:rsidRDefault="00030E5B" w:rsidP="00C938BB">
          <w:pPr>
            <w:pStyle w:val="TOC2"/>
            <w:rPr>
              <w:rFonts w:asciiTheme="minorHAnsi" w:eastAsiaTheme="minorEastAsia" w:hAnsiTheme="minorHAnsi" w:cstheme="minorBidi"/>
              <w:noProof/>
            </w:rPr>
          </w:pPr>
          <w:hyperlink w:anchor="_Toc24439200" w:history="1">
            <w:r w:rsidR="00C42680" w:rsidRPr="00DD7807">
              <w:rPr>
                <w:rStyle w:val="Hyperlink"/>
                <w:noProof/>
              </w:rPr>
              <w:t>SP-50 Public Housing Accessibility and Involvement - 91.415, 91.215(c)</w:t>
            </w:r>
            <w:r w:rsidR="00C42680">
              <w:rPr>
                <w:noProof/>
                <w:webHidden/>
              </w:rPr>
              <w:tab/>
            </w:r>
            <w:r w:rsidR="00C42680">
              <w:rPr>
                <w:noProof/>
                <w:webHidden/>
              </w:rPr>
              <w:fldChar w:fldCharType="begin"/>
            </w:r>
            <w:r w:rsidR="00C42680">
              <w:rPr>
                <w:noProof/>
                <w:webHidden/>
              </w:rPr>
              <w:instrText xml:space="preserve"> PAGEREF _Toc24439200 \h </w:instrText>
            </w:r>
            <w:r w:rsidR="00C42680">
              <w:rPr>
                <w:noProof/>
                <w:webHidden/>
              </w:rPr>
            </w:r>
            <w:r w:rsidR="00C42680">
              <w:rPr>
                <w:noProof/>
                <w:webHidden/>
              </w:rPr>
              <w:fldChar w:fldCharType="separate"/>
            </w:r>
            <w:r w:rsidR="00D57A4C">
              <w:rPr>
                <w:noProof/>
                <w:webHidden/>
              </w:rPr>
              <w:t>117</w:t>
            </w:r>
            <w:r w:rsidR="00C42680">
              <w:rPr>
                <w:noProof/>
                <w:webHidden/>
              </w:rPr>
              <w:fldChar w:fldCharType="end"/>
            </w:r>
          </w:hyperlink>
        </w:p>
        <w:p w14:paraId="3AF34502" w14:textId="3B0CE42D" w:rsidR="00C42680" w:rsidRDefault="00030E5B" w:rsidP="00C938BB">
          <w:pPr>
            <w:pStyle w:val="TOC2"/>
            <w:rPr>
              <w:rFonts w:asciiTheme="minorHAnsi" w:eastAsiaTheme="minorEastAsia" w:hAnsiTheme="minorHAnsi" w:cstheme="minorBidi"/>
              <w:noProof/>
            </w:rPr>
          </w:pPr>
          <w:hyperlink w:anchor="_Toc24439205" w:history="1">
            <w:r w:rsidR="00C42680" w:rsidRPr="00DD7807">
              <w:rPr>
                <w:rStyle w:val="Hyperlink"/>
                <w:noProof/>
              </w:rPr>
              <w:t>SP-55 Strategic Plan Barriers to Affordable Housing - 91.415, 91.215(h)</w:t>
            </w:r>
            <w:r w:rsidR="00C42680">
              <w:rPr>
                <w:noProof/>
                <w:webHidden/>
              </w:rPr>
              <w:tab/>
            </w:r>
            <w:r w:rsidR="00C42680">
              <w:rPr>
                <w:noProof/>
                <w:webHidden/>
              </w:rPr>
              <w:fldChar w:fldCharType="begin"/>
            </w:r>
            <w:r w:rsidR="00C42680">
              <w:rPr>
                <w:noProof/>
                <w:webHidden/>
              </w:rPr>
              <w:instrText xml:space="preserve"> PAGEREF _Toc24439205 \h </w:instrText>
            </w:r>
            <w:r w:rsidR="00C42680">
              <w:rPr>
                <w:noProof/>
                <w:webHidden/>
              </w:rPr>
            </w:r>
            <w:r w:rsidR="00C42680">
              <w:rPr>
                <w:noProof/>
                <w:webHidden/>
              </w:rPr>
              <w:fldChar w:fldCharType="separate"/>
            </w:r>
            <w:r w:rsidR="00D57A4C">
              <w:rPr>
                <w:noProof/>
                <w:webHidden/>
              </w:rPr>
              <w:t>118</w:t>
            </w:r>
            <w:r w:rsidR="00C42680">
              <w:rPr>
                <w:noProof/>
                <w:webHidden/>
              </w:rPr>
              <w:fldChar w:fldCharType="end"/>
            </w:r>
          </w:hyperlink>
        </w:p>
        <w:p w14:paraId="4083B170" w14:textId="5438A182" w:rsidR="00C42680" w:rsidRDefault="00030E5B" w:rsidP="00C938BB">
          <w:pPr>
            <w:pStyle w:val="TOC2"/>
            <w:rPr>
              <w:rFonts w:asciiTheme="minorHAnsi" w:eastAsiaTheme="minorEastAsia" w:hAnsiTheme="minorHAnsi" w:cstheme="minorBidi"/>
              <w:noProof/>
            </w:rPr>
          </w:pPr>
          <w:hyperlink w:anchor="_Toc24439208" w:history="1">
            <w:r w:rsidR="00C42680" w:rsidRPr="00DD7807">
              <w:rPr>
                <w:rStyle w:val="Hyperlink"/>
                <w:noProof/>
              </w:rPr>
              <w:t>SP-60 Homelessness Strategy - 91.415, 91.215(d)</w:t>
            </w:r>
            <w:r w:rsidR="00C42680">
              <w:rPr>
                <w:noProof/>
                <w:webHidden/>
              </w:rPr>
              <w:tab/>
            </w:r>
            <w:r w:rsidR="00C42680">
              <w:rPr>
                <w:noProof/>
                <w:webHidden/>
              </w:rPr>
              <w:fldChar w:fldCharType="begin"/>
            </w:r>
            <w:r w:rsidR="00C42680">
              <w:rPr>
                <w:noProof/>
                <w:webHidden/>
              </w:rPr>
              <w:instrText xml:space="preserve"> PAGEREF _Toc24439208 \h </w:instrText>
            </w:r>
            <w:r w:rsidR="00C42680">
              <w:rPr>
                <w:noProof/>
                <w:webHidden/>
              </w:rPr>
            </w:r>
            <w:r w:rsidR="00C42680">
              <w:rPr>
                <w:noProof/>
                <w:webHidden/>
              </w:rPr>
              <w:fldChar w:fldCharType="separate"/>
            </w:r>
            <w:r w:rsidR="00D57A4C">
              <w:rPr>
                <w:noProof/>
                <w:webHidden/>
              </w:rPr>
              <w:t>119</w:t>
            </w:r>
            <w:r w:rsidR="00C42680">
              <w:rPr>
                <w:noProof/>
                <w:webHidden/>
              </w:rPr>
              <w:fldChar w:fldCharType="end"/>
            </w:r>
          </w:hyperlink>
        </w:p>
        <w:p w14:paraId="1E74166E" w14:textId="53FB829A" w:rsidR="00C42680" w:rsidRDefault="00030E5B" w:rsidP="00C938BB">
          <w:pPr>
            <w:pStyle w:val="TOC2"/>
            <w:rPr>
              <w:rFonts w:asciiTheme="minorHAnsi" w:eastAsiaTheme="minorEastAsia" w:hAnsiTheme="minorHAnsi" w:cstheme="minorBidi"/>
              <w:noProof/>
            </w:rPr>
          </w:pPr>
          <w:hyperlink w:anchor="_Toc24439214" w:history="1">
            <w:r w:rsidR="00C42680" w:rsidRPr="00DD7807">
              <w:rPr>
                <w:rStyle w:val="Hyperlink"/>
                <w:noProof/>
              </w:rPr>
              <w:t>SP-65 Lead-based Paint Hazards - 91.415, 91.215(i)</w:t>
            </w:r>
            <w:r w:rsidR="00C42680">
              <w:rPr>
                <w:noProof/>
                <w:webHidden/>
              </w:rPr>
              <w:tab/>
            </w:r>
            <w:r w:rsidR="00C42680">
              <w:rPr>
                <w:noProof/>
                <w:webHidden/>
              </w:rPr>
              <w:fldChar w:fldCharType="begin"/>
            </w:r>
            <w:r w:rsidR="00C42680">
              <w:rPr>
                <w:noProof/>
                <w:webHidden/>
              </w:rPr>
              <w:instrText xml:space="preserve"> PAGEREF _Toc24439214 \h </w:instrText>
            </w:r>
            <w:r w:rsidR="00C42680">
              <w:rPr>
                <w:noProof/>
                <w:webHidden/>
              </w:rPr>
            </w:r>
            <w:r w:rsidR="00C42680">
              <w:rPr>
                <w:noProof/>
                <w:webHidden/>
              </w:rPr>
              <w:fldChar w:fldCharType="separate"/>
            </w:r>
            <w:r w:rsidR="00D57A4C">
              <w:rPr>
                <w:noProof/>
                <w:webHidden/>
              </w:rPr>
              <w:t>121</w:t>
            </w:r>
            <w:r w:rsidR="00C42680">
              <w:rPr>
                <w:noProof/>
                <w:webHidden/>
              </w:rPr>
              <w:fldChar w:fldCharType="end"/>
            </w:r>
          </w:hyperlink>
        </w:p>
        <w:p w14:paraId="61F9365D" w14:textId="6A23D854" w:rsidR="00C42680" w:rsidRDefault="00030E5B" w:rsidP="00C938BB">
          <w:pPr>
            <w:pStyle w:val="TOC2"/>
            <w:rPr>
              <w:rFonts w:asciiTheme="minorHAnsi" w:eastAsiaTheme="minorEastAsia" w:hAnsiTheme="minorHAnsi" w:cstheme="minorBidi"/>
              <w:noProof/>
            </w:rPr>
          </w:pPr>
          <w:hyperlink w:anchor="_Toc24439218" w:history="1">
            <w:r w:rsidR="00C42680" w:rsidRPr="00DD7807">
              <w:rPr>
                <w:rStyle w:val="Hyperlink"/>
                <w:noProof/>
              </w:rPr>
              <w:t>SP-70 Anti-Poverty Strategy - 91.415, 91.215(j)</w:t>
            </w:r>
            <w:r w:rsidR="00C42680">
              <w:rPr>
                <w:noProof/>
                <w:webHidden/>
              </w:rPr>
              <w:tab/>
            </w:r>
            <w:r w:rsidR="00C42680">
              <w:rPr>
                <w:noProof/>
                <w:webHidden/>
              </w:rPr>
              <w:fldChar w:fldCharType="begin"/>
            </w:r>
            <w:r w:rsidR="00C42680">
              <w:rPr>
                <w:noProof/>
                <w:webHidden/>
              </w:rPr>
              <w:instrText xml:space="preserve"> PAGEREF _Toc24439218 \h </w:instrText>
            </w:r>
            <w:r w:rsidR="00C42680">
              <w:rPr>
                <w:noProof/>
                <w:webHidden/>
              </w:rPr>
            </w:r>
            <w:r w:rsidR="00C42680">
              <w:rPr>
                <w:noProof/>
                <w:webHidden/>
              </w:rPr>
              <w:fldChar w:fldCharType="separate"/>
            </w:r>
            <w:r w:rsidR="00D57A4C">
              <w:rPr>
                <w:noProof/>
                <w:webHidden/>
              </w:rPr>
              <w:t>121</w:t>
            </w:r>
            <w:r w:rsidR="00C42680">
              <w:rPr>
                <w:noProof/>
                <w:webHidden/>
              </w:rPr>
              <w:fldChar w:fldCharType="end"/>
            </w:r>
          </w:hyperlink>
        </w:p>
        <w:p w14:paraId="77546EB4" w14:textId="2FB42FCD" w:rsidR="00C42680" w:rsidRDefault="00030E5B" w:rsidP="00C938BB">
          <w:pPr>
            <w:pStyle w:val="TOC2"/>
            <w:rPr>
              <w:rStyle w:val="Hyperlink"/>
              <w:noProof/>
            </w:rPr>
          </w:pPr>
          <w:hyperlink w:anchor="_Toc24439221" w:history="1">
            <w:r w:rsidR="00C42680" w:rsidRPr="00DD7807">
              <w:rPr>
                <w:rStyle w:val="Hyperlink"/>
                <w:noProof/>
              </w:rPr>
              <w:t>SP-80 Monitoring - 91.230</w:t>
            </w:r>
            <w:r w:rsidR="00C42680">
              <w:rPr>
                <w:noProof/>
                <w:webHidden/>
              </w:rPr>
              <w:tab/>
            </w:r>
            <w:r w:rsidR="00C42680">
              <w:rPr>
                <w:noProof/>
                <w:webHidden/>
              </w:rPr>
              <w:fldChar w:fldCharType="begin"/>
            </w:r>
            <w:r w:rsidR="00C42680">
              <w:rPr>
                <w:noProof/>
                <w:webHidden/>
              </w:rPr>
              <w:instrText xml:space="preserve"> PAGEREF _Toc24439221 \h </w:instrText>
            </w:r>
            <w:r w:rsidR="00C42680">
              <w:rPr>
                <w:noProof/>
                <w:webHidden/>
              </w:rPr>
            </w:r>
            <w:r w:rsidR="00C42680">
              <w:rPr>
                <w:noProof/>
                <w:webHidden/>
              </w:rPr>
              <w:fldChar w:fldCharType="separate"/>
            </w:r>
            <w:r w:rsidR="00D57A4C">
              <w:rPr>
                <w:noProof/>
                <w:webHidden/>
              </w:rPr>
              <w:t>122</w:t>
            </w:r>
            <w:r w:rsidR="00C42680">
              <w:rPr>
                <w:noProof/>
                <w:webHidden/>
              </w:rPr>
              <w:fldChar w:fldCharType="end"/>
            </w:r>
          </w:hyperlink>
        </w:p>
        <w:p w14:paraId="6F7B0284" w14:textId="7ACE1A14" w:rsidR="00C938BB" w:rsidRPr="003D2F3D" w:rsidRDefault="00C938BB" w:rsidP="00C938BB">
          <w:pPr>
            <w:tabs>
              <w:tab w:val="right" w:leader="dot" w:pos="9350"/>
            </w:tabs>
            <w:rPr>
              <w:b/>
              <w:noProof/>
              <w:sz w:val="28"/>
              <w:szCs w:val="28"/>
            </w:rPr>
          </w:pPr>
          <w:r w:rsidRPr="003D2F3D">
            <w:rPr>
              <w:b/>
              <w:noProof/>
              <w:sz w:val="28"/>
              <w:szCs w:val="28"/>
            </w:rPr>
            <w:t>20</w:t>
          </w:r>
          <w:r>
            <w:rPr>
              <w:b/>
              <w:noProof/>
              <w:sz w:val="28"/>
              <w:szCs w:val="28"/>
            </w:rPr>
            <w:t xml:space="preserve">20 Annual Action </w:t>
          </w:r>
          <w:r w:rsidRPr="003D2F3D">
            <w:rPr>
              <w:b/>
              <w:noProof/>
              <w:sz w:val="28"/>
              <w:szCs w:val="28"/>
            </w:rPr>
            <w:t>Plan Sections</w:t>
          </w:r>
        </w:p>
        <w:p w14:paraId="7F33B691" w14:textId="7974F164" w:rsidR="00C42680" w:rsidRDefault="00030E5B">
          <w:pPr>
            <w:pStyle w:val="TOC1"/>
            <w:rPr>
              <w:rFonts w:asciiTheme="minorHAnsi" w:eastAsiaTheme="minorEastAsia" w:hAnsiTheme="minorHAnsi" w:cstheme="minorBidi"/>
              <w:b w:val="0"/>
              <w:bCs w:val="0"/>
            </w:rPr>
          </w:pPr>
          <w:hyperlink w:anchor="_Toc24439223" w:history="1">
            <w:r w:rsidR="00C42680" w:rsidRPr="00DD7807">
              <w:rPr>
                <w:rStyle w:val="Hyperlink"/>
              </w:rPr>
              <w:t>Expected Resources</w:t>
            </w:r>
            <w:r w:rsidR="00C42680">
              <w:rPr>
                <w:webHidden/>
              </w:rPr>
              <w:tab/>
            </w:r>
            <w:r w:rsidR="00C42680">
              <w:rPr>
                <w:webHidden/>
              </w:rPr>
              <w:fldChar w:fldCharType="begin"/>
            </w:r>
            <w:r w:rsidR="00C42680">
              <w:rPr>
                <w:webHidden/>
              </w:rPr>
              <w:instrText xml:space="preserve"> PAGEREF _Toc24439223 \h </w:instrText>
            </w:r>
            <w:r w:rsidR="00C42680">
              <w:rPr>
                <w:webHidden/>
              </w:rPr>
            </w:r>
            <w:r w:rsidR="00C42680">
              <w:rPr>
                <w:webHidden/>
              </w:rPr>
              <w:fldChar w:fldCharType="separate"/>
            </w:r>
            <w:r w:rsidR="00D57A4C">
              <w:rPr>
                <w:webHidden/>
              </w:rPr>
              <w:t>127</w:t>
            </w:r>
            <w:r w:rsidR="00C42680">
              <w:rPr>
                <w:webHidden/>
              </w:rPr>
              <w:fldChar w:fldCharType="end"/>
            </w:r>
          </w:hyperlink>
        </w:p>
        <w:p w14:paraId="7DEFD820" w14:textId="1ED0A861" w:rsidR="00C42680" w:rsidRDefault="00030E5B" w:rsidP="00C938BB">
          <w:pPr>
            <w:pStyle w:val="TOC2"/>
            <w:rPr>
              <w:rFonts w:asciiTheme="minorHAnsi" w:eastAsiaTheme="minorEastAsia" w:hAnsiTheme="minorHAnsi" w:cstheme="minorBidi"/>
              <w:noProof/>
            </w:rPr>
          </w:pPr>
          <w:hyperlink w:anchor="_Toc24439224" w:history="1">
            <w:r w:rsidR="00C42680" w:rsidRPr="00DD7807">
              <w:rPr>
                <w:rStyle w:val="Hyperlink"/>
                <w:noProof/>
              </w:rPr>
              <w:t>AP-15 Expected Resources - 91.420(b), 91.220(c)(1,2)</w:t>
            </w:r>
            <w:r w:rsidR="00C42680">
              <w:rPr>
                <w:noProof/>
                <w:webHidden/>
              </w:rPr>
              <w:tab/>
            </w:r>
            <w:r w:rsidR="00C42680">
              <w:rPr>
                <w:noProof/>
                <w:webHidden/>
              </w:rPr>
              <w:fldChar w:fldCharType="begin"/>
            </w:r>
            <w:r w:rsidR="00C42680">
              <w:rPr>
                <w:noProof/>
                <w:webHidden/>
              </w:rPr>
              <w:instrText xml:space="preserve"> PAGEREF _Toc24439224 \h </w:instrText>
            </w:r>
            <w:r w:rsidR="00C42680">
              <w:rPr>
                <w:noProof/>
                <w:webHidden/>
              </w:rPr>
            </w:r>
            <w:r w:rsidR="00C42680">
              <w:rPr>
                <w:noProof/>
                <w:webHidden/>
              </w:rPr>
              <w:fldChar w:fldCharType="separate"/>
            </w:r>
            <w:r w:rsidR="00D57A4C">
              <w:rPr>
                <w:noProof/>
                <w:webHidden/>
              </w:rPr>
              <w:t>127</w:t>
            </w:r>
            <w:r w:rsidR="00C42680">
              <w:rPr>
                <w:noProof/>
                <w:webHidden/>
              </w:rPr>
              <w:fldChar w:fldCharType="end"/>
            </w:r>
          </w:hyperlink>
        </w:p>
        <w:p w14:paraId="45CFEDB4" w14:textId="152FCDE3" w:rsidR="00C42680" w:rsidRDefault="00030E5B">
          <w:pPr>
            <w:pStyle w:val="TOC1"/>
            <w:rPr>
              <w:rFonts w:asciiTheme="minorHAnsi" w:eastAsiaTheme="minorEastAsia" w:hAnsiTheme="minorHAnsi" w:cstheme="minorBidi"/>
              <w:b w:val="0"/>
              <w:bCs w:val="0"/>
            </w:rPr>
          </w:pPr>
          <w:hyperlink w:anchor="_Toc24439229" w:history="1">
            <w:r w:rsidR="00C42680" w:rsidRPr="00DD7807">
              <w:rPr>
                <w:rStyle w:val="Hyperlink"/>
              </w:rPr>
              <w:t>Annual Goals and Objectives</w:t>
            </w:r>
            <w:r w:rsidR="00C42680">
              <w:rPr>
                <w:webHidden/>
              </w:rPr>
              <w:tab/>
            </w:r>
            <w:r w:rsidR="00C42680">
              <w:rPr>
                <w:webHidden/>
              </w:rPr>
              <w:fldChar w:fldCharType="begin"/>
            </w:r>
            <w:r w:rsidR="00C42680">
              <w:rPr>
                <w:webHidden/>
              </w:rPr>
              <w:instrText xml:space="preserve"> PAGEREF _Toc24439229 \h </w:instrText>
            </w:r>
            <w:r w:rsidR="00C42680">
              <w:rPr>
                <w:webHidden/>
              </w:rPr>
            </w:r>
            <w:r w:rsidR="00C42680">
              <w:rPr>
                <w:webHidden/>
              </w:rPr>
              <w:fldChar w:fldCharType="separate"/>
            </w:r>
            <w:r w:rsidR="00D57A4C">
              <w:rPr>
                <w:webHidden/>
              </w:rPr>
              <w:t>129</w:t>
            </w:r>
            <w:r w:rsidR="00C42680">
              <w:rPr>
                <w:webHidden/>
              </w:rPr>
              <w:fldChar w:fldCharType="end"/>
            </w:r>
          </w:hyperlink>
        </w:p>
        <w:p w14:paraId="54DEEF27" w14:textId="4CC0E1DD" w:rsidR="00C42680" w:rsidRDefault="00030E5B" w:rsidP="00C938BB">
          <w:pPr>
            <w:pStyle w:val="TOC2"/>
            <w:rPr>
              <w:rFonts w:asciiTheme="minorHAnsi" w:eastAsiaTheme="minorEastAsia" w:hAnsiTheme="minorHAnsi" w:cstheme="minorBidi"/>
              <w:noProof/>
            </w:rPr>
          </w:pPr>
          <w:hyperlink w:anchor="_Toc24439230" w:history="1">
            <w:r w:rsidR="00C42680" w:rsidRPr="00DD7807">
              <w:rPr>
                <w:rStyle w:val="Hyperlink"/>
                <w:noProof/>
              </w:rPr>
              <w:t>AP-20 Annual Goals and Objectives - 91.420, 91.220(c)(3)&amp;(e)</w:t>
            </w:r>
            <w:r w:rsidR="00C42680">
              <w:rPr>
                <w:noProof/>
                <w:webHidden/>
              </w:rPr>
              <w:tab/>
            </w:r>
            <w:r w:rsidR="00C42680">
              <w:rPr>
                <w:noProof/>
                <w:webHidden/>
              </w:rPr>
              <w:fldChar w:fldCharType="begin"/>
            </w:r>
            <w:r w:rsidR="00C42680">
              <w:rPr>
                <w:noProof/>
                <w:webHidden/>
              </w:rPr>
              <w:instrText xml:space="preserve"> PAGEREF _Toc24439230 \h </w:instrText>
            </w:r>
            <w:r w:rsidR="00C42680">
              <w:rPr>
                <w:noProof/>
                <w:webHidden/>
              </w:rPr>
            </w:r>
            <w:r w:rsidR="00C42680">
              <w:rPr>
                <w:noProof/>
                <w:webHidden/>
              </w:rPr>
              <w:fldChar w:fldCharType="separate"/>
            </w:r>
            <w:r w:rsidR="00D57A4C">
              <w:rPr>
                <w:noProof/>
                <w:webHidden/>
              </w:rPr>
              <w:t>129</w:t>
            </w:r>
            <w:r w:rsidR="00C42680">
              <w:rPr>
                <w:noProof/>
                <w:webHidden/>
              </w:rPr>
              <w:fldChar w:fldCharType="end"/>
            </w:r>
          </w:hyperlink>
        </w:p>
        <w:p w14:paraId="205728AA" w14:textId="599A9655" w:rsidR="00C42680" w:rsidRDefault="00030E5B" w:rsidP="00C938BB">
          <w:pPr>
            <w:pStyle w:val="TOC2"/>
            <w:rPr>
              <w:rFonts w:asciiTheme="minorHAnsi" w:eastAsiaTheme="minorEastAsia" w:hAnsiTheme="minorHAnsi" w:cstheme="minorBidi"/>
              <w:noProof/>
            </w:rPr>
          </w:pPr>
          <w:hyperlink w:anchor="_Toc24439233" w:history="1">
            <w:r w:rsidR="00C42680" w:rsidRPr="00DD7807">
              <w:rPr>
                <w:rStyle w:val="Hyperlink"/>
                <w:noProof/>
              </w:rPr>
              <w:t>AP-35 Projects - 91.420, 91.220(d)</w:t>
            </w:r>
            <w:r w:rsidR="00C42680">
              <w:rPr>
                <w:noProof/>
                <w:webHidden/>
              </w:rPr>
              <w:tab/>
            </w:r>
            <w:r w:rsidR="00C42680">
              <w:rPr>
                <w:noProof/>
                <w:webHidden/>
              </w:rPr>
              <w:fldChar w:fldCharType="begin"/>
            </w:r>
            <w:r w:rsidR="00C42680">
              <w:rPr>
                <w:noProof/>
                <w:webHidden/>
              </w:rPr>
              <w:instrText xml:space="preserve"> PAGEREF _Toc24439233 \h </w:instrText>
            </w:r>
            <w:r w:rsidR="00C42680">
              <w:rPr>
                <w:noProof/>
                <w:webHidden/>
              </w:rPr>
            </w:r>
            <w:r w:rsidR="00C42680">
              <w:rPr>
                <w:noProof/>
                <w:webHidden/>
              </w:rPr>
              <w:fldChar w:fldCharType="separate"/>
            </w:r>
            <w:r w:rsidR="00D57A4C">
              <w:rPr>
                <w:noProof/>
                <w:webHidden/>
              </w:rPr>
              <w:t>132</w:t>
            </w:r>
            <w:r w:rsidR="00C42680">
              <w:rPr>
                <w:noProof/>
                <w:webHidden/>
              </w:rPr>
              <w:fldChar w:fldCharType="end"/>
            </w:r>
          </w:hyperlink>
        </w:p>
        <w:p w14:paraId="14585009" w14:textId="296793E2" w:rsidR="00C42680" w:rsidRDefault="00030E5B" w:rsidP="00C938BB">
          <w:pPr>
            <w:pStyle w:val="TOC2"/>
            <w:rPr>
              <w:rFonts w:asciiTheme="minorHAnsi" w:eastAsiaTheme="minorEastAsia" w:hAnsiTheme="minorHAnsi" w:cstheme="minorBidi"/>
              <w:noProof/>
            </w:rPr>
          </w:pPr>
          <w:hyperlink w:anchor="_Toc24439236" w:history="1">
            <w:r w:rsidR="00C42680" w:rsidRPr="00DD7807">
              <w:rPr>
                <w:rStyle w:val="Hyperlink"/>
                <w:noProof/>
              </w:rPr>
              <w:t>AP-38 Project Summary</w:t>
            </w:r>
            <w:r w:rsidR="00C42680">
              <w:rPr>
                <w:noProof/>
                <w:webHidden/>
              </w:rPr>
              <w:tab/>
            </w:r>
            <w:r w:rsidR="00C42680">
              <w:rPr>
                <w:noProof/>
                <w:webHidden/>
              </w:rPr>
              <w:fldChar w:fldCharType="begin"/>
            </w:r>
            <w:r w:rsidR="00C42680">
              <w:rPr>
                <w:noProof/>
                <w:webHidden/>
              </w:rPr>
              <w:instrText xml:space="preserve"> PAGEREF _Toc24439236 \h </w:instrText>
            </w:r>
            <w:r w:rsidR="00C42680">
              <w:rPr>
                <w:noProof/>
                <w:webHidden/>
              </w:rPr>
            </w:r>
            <w:r w:rsidR="00C42680">
              <w:rPr>
                <w:noProof/>
                <w:webHidden/>
              </w:rPr>
              <w:fldChar w:fldCharType="separate"/>
            </w:r>
            <w:r w:rsidR="00D57A4C">
              <w:rPr>
                <w:noProof/>
                <w:webHidden/>
              </w:rPr>
              <w:t>133</w:t>
            </w:r>
            <w:r w:rsidR="00C42680">
              <w:rPr>
                <w:noProof/>
                <w:webHidden/>
              </w:rPr>
              <w:fldChar w:fldCharType="end"/>
            </w:r>
          </w:hyperlink>
        </w:p>
        <w:p w14:paraId="61391FA5" w14:textId="0CF6E5B9" w:rsidR="00C42680" w:rsidRDefault="00030E5B" w:rsidP="00C938BB">
          <w:pPr>
            <w:pStyle w:val="TOC2"/>
            <w:rPr>
              <w:rFonts w:asciiTheme="minorHAnsi" w:eastAsiaTheme="minorEastAsia" w:hAnsiTheme="minorHAnsi" w:cstheme="minorBidi"/>
              <w:noProof/>
            </w:rPr>
          </w:pPr>
          <w:hyperlink w:anchor="_Toc24439238" w:history="1">
            <w:r w:rsidR="00C42680" w:rsidRPr="00DD7807">
              <w:rPr>
                <w:rStyle w:val="Hyperlink"/>
                <w:noProof/>
              </w:rPr>
              <w:t>AP-50 Geographic Distribution - 91.420, 91.220(f)</w:t>
            </w:r>
            <w:r w:rsidR="00C42680">
              <w:rPr>
                <w:noProof/>
                <w:webHidden/>
              </w:rPr>
              <w:tab/>
            </w:r>
            <w:r w:rsidR="00C42680">
              <w:rPr>
                <w:noProof/>
                <w:webHidden/>
              </w:rPr>
              <w:fldChar w:fldCharType="begin"/>
            </w:r>
            <w:r w:rsidR="00C42680">
              <w:rPr>
                <w:noProof/>
                <w:webHidden/>
              </w:rPr>
              <w:instrText xml:space="preserve"> PAGEREF _Toc24439238 \h </w:instrText>
            </w:r>
            <w:r w:rsidR="00C42680">
              <w:rPr>
                <w:noProof/>
                <w:webHidden/>
              </w:rPr>
            </w:r>
            <w:r w:rsidR="00C42680">
              <w:rPr>
                <w:noProof/>
                <w:webHidden/>
              </w:rPr>
              <w:fldChar w:fldCharType="separate"/>
            </w:r>
            <w:r w:rsidR="00D57A4C">
              <w:rPr>
                <w:noProof/>
                <w:webHidden/>
              </w:rPr>
              <w:t>140</w:t>
            </w:r>
            <w:r w:rsidR="00C42680">
              <w:rPr>
                <w:noProof/>
                <w:webHidden/>
              </w:rPr>
              <w:fldChar w:fldCharType="end"/>
            </w:r>
          </w:hyperlink>
        </w:p>
        <w:p w14:paraId="092E9BB4" w14:textId="4A58A245" w:rsidR="00C42680" w:rsidRDefault="00030E5B">
          <w:pPr>
            <w:pStyle w:val="TOC1"/>
            <w:rPr>
              <w:rFonts w:asciiTheme="minorHAnsi" w:eastAsiaTheme="minorEastAsia" w:hAnsiTheme="minorHAnsi" w:cstheme="minorBidi"/>
              <w:b w:val="0"/>
              <w:bCs w:val="0"/>
            </w:rPr>
          </w:pPr>
          <w:hyperlink w:anchor="_Toc24439242" w:history="1">
            <w:r w:rsidR="00C42680" w:rsidRPr="00DD7807">
              <w:rPr>
                <w:rStyle w:val="Hyperlink"/>
              </w:rPr>
              <w:t>Affordable Housing</w:t>
            </w:r>
            <w:r w:rsidR="00C42680">
              <w:rPr>
                <w:webHidden/>
              </w:rPr>
              <w:tab/>
            </w:r>
            <w:r w:rsidR="00C42680">
              <w:rPr>
                <w:webHidden/>
              </w:rPr>
              <w:fldChar w:fldCharType="begin"/>
            </w:r>
            <w:r w:rsidR="00C42680">
              <w:rPr>
                <w:webHidden/>
              </w:rPr>
              <w:instrText xml:space="preserve"> PAGEREF _Toc24439242 \h </w:instrText>
            </w:r>
            <w:r w:rsidR="00C42680">
              <w:rPr>
                <w:webHidden/>
              </w:rPr>
            </w:r>
            <w:r w:rsidR="00C42680">
              <w:rPr>
                <w:webHidden/>
              </w:rPr>
              <w:fldChar w:fldCharType="separate"/>
            </w:r>
            <w:r w:rsidR="00D57A4C">
              <w:rPr>
                <w:webHidden/>
              </w:rPr>
              <w:t>141</w:t>
            </w:r>
            <w:r w:rsidR="00C42680">
              <w:rPr>
                <w:webHidden/>
              </w:rPr>
              <w:fldChar w:fldCharType="end"/>
            </w:r>
          </w:hyperlink>
        </w:p>
        <w:p w14:paraId="5C1803CF" w14:textId="11437414" w:rsidR="00C42680" w:rsidRDefault="00030E5B" w:rsidP="00C938BB">
          <w:pPr>
            <w:pStyle w:val="TOC2"/>
            <w:rPr>
              <w:rFonts w:asciiTheme="minorHAnsi" w:eastAsiaTheme="minorEastAsia" w:hAnsiTheme="minorHAnsi" w:cstheme="minorBidi"/>
              <w:noProof/>
            </w:rPr>
          </w:pPr>
          <w:hyperlink w:anchor="_Toc24439243" w:history="1">
            <w:r w:rsidR="00C42680" w:rsidRPr="00DD7807">
              <w:rPr>
                <w:rStyle w:val="Hyperlink"/>
                <w:noProof/>
              </w:rPr>
              <w:t>AP-55 Affordable Housing - 91.420, 91.220(g)</w:t>
            </w:r>
            <w:r w:rsidR="00C42680">
              <w:rPr>
                <w:noProof/>
                <w:webHidden/>
              </w:rPr>
              <w:tab/>
            </w:r>
            <w:r w:rsidR="00C42680">
              <w:rPr>
                <w:noProof/>
                <w:webHidden/>
              </w:rPr>
              <w:fldChar w:fldCharType="begin"/>
            </w:r>
            <w:r w:rsidR="00C42680">
              <w:rPr>
                <w:noProof/>
                <w:webHidden/>
              </w:rPr>
              <w:instrText xml:space="preserve"> PAGEREF _Toc24439243 \h </w:instrText>
            </w:r>
            <w:r w:rsidR="00C42680">
              <w:rPr>
                <w:noProof/>
                <w:webHidden/>
              </w:rPr>
            </w:r>
            <w:r w:rsidR="00C42680">
              <w:rPr>
                <w:noProof/>
                <w:webHidden/>
              </w:rPr>
              <w:fldChar w:fldCharType="separate"/>
            </w:r>
            <w:r w:rsidR="00D57A4C">
              <w:rPr>
                <w:noProof/>
                <w:webHidden/>
              </w:rPr>
              <w:t>141</w:t>
            </w:r>
            <w:r w:rsidR="00C42680">
              <w:rPr>
                <w:noProof/>
                <w:webHidden/>
              </w:rPr>
              <w:fldChar w:fldCharType="end"/>
            </w:r>
          </w:hyperlink>
        </w:p>
        <w:p w14:paraId="43660C97" w14:textId="298A1837" w:rsidR="00C42680" w:rsidRDefault="00030E5B" w:rsidP="00C938BB">
          <w:pPr>
            <w:pStyle w:val="TOC2"/>
            <w:rPr>
              <w:rFonts w:asciiTheme="minorHAnsi" w:eastAsiaTheme="minorEastAsia" w:hAnsiTheme="minorHAnsi" w:cstheme="minorBidi"/>
              <w:noProof/>
            </w:rPr>
          </w:pPr>
          <w:hyperlink w:anchor="_Toc24439245" w:history="1">
            <w:r w:rsidR="00C42680" w:rsidRPr="00DD7807">
              <w:rPr>
                <w:rStyle w:val="Hyperlink"/>
                <w:noProof/>
              </w:rPr>
              <w:t>AP-60 Public Housing - 91.420, 91.220(h)</w:t>
            </w:r>
            <w:r w:rsidR="00C42680">
              <w:rPr>
                <w:noProof/>
                <w:webHidden/>
              </w:rPr>
              <w:tab/>
            </w:r>
            <w:r w:rsidR="00C42680">
              <w:rPr>
                <w:noProof/>
                <w:webHidden/>
              </w:rPr>
              <w:fldChar w:fldCharType="begin"/>
            </w:r>
            <w:r w:rsidR="00C42680">
              <w:rPr>
                <w:noProof/>
                <w:webHidden/>
              </w:rPr>
              <w:instrText xml:space="preserve"> PAGEREF _Toc24439245 \h </w:instrText>
            </w:r>
            <w:r w:rsidR="00C42680">
              <w:rPr>
                <w:noProof/>
                <w:webHidden/>
              </w:rPr>
            </w:r>
            <w:r w:rsidR="00C42680">
              <w:rPr>
                <w:noProof/>
                <w:webHidden/>
              </w:rPr>
              <w:fldChar w:fldCharType="separate"/>
            </w:r>
            <w:r w:rsidR="00D57A4C">
              <w:rPr>
                <w:noProof/>
                <w:webHidden/>
              </w:rPr>
              <w:t>142</w:t>
            </w:r>
            <w:r w:rsidR="00C42680">
              <w:rPr>
                <w:noProof/>
                <w:webHidden/>
              </w:rPr>
              <w:fldChar w:fldCharType="end"/>
            </w:r>
          </w:hyperlink>
        </w:p>
        <w:p w14:paraId="601EF277" w14:textId="0BB244FC" w:rsidR="00C42680" w:rsidRDefault="00030E5B" w:rsidP="00C938BB">
          <w:pPr>
            <w:pStyle w:val="TOC2"/>
            <w:rPr>
              <w:rFonts w:asciiTheme="minorHAnsi" w:eastAsiaTheme="minorEastAsia" w:hAnsiTheme="minorHAnsi" w:cstheme="minorBidi"/>
              <w:noProof/>
            </w:rPr>
          </w:pPr>
          <w:hyperlink w:anchor="_Toc24439250" w:history="1">
            <w:r w:rsidR="00C42680" w:rsidRPr="00DD7807">
              <w:rPr>
                <w:rStyle w:val="Hyperlink"/>
                <w:noProof/>
              </w:rPr>
              <w:t>AP-65 Homeless and Other Special Needs Activities - 91.420, 91.220(i)</w:t>
            </w:r>
            <w:r w:rsidR="00C42680">
              <w:rPr>
                <w:noProof/>
                <w:webHidden/>
              </w:rPr>
              <w:tab/>
            </w:r>
            <w:r w:rsidR="00C42680">
              <w:rPr>
                <w:noProof/>
                <w:webHidden/>
              </w:rPr>
              <w:fldChar w:fldCharType="begin"/>
            </w:r>
            <w:r w:rsidR="00C42680">
              <w:rPr>
                <w:noProof/>
                <w:webHidden/>
              </w:rPr>
              <w:instrText xml:space="preserve"> PAGEREF _Toc24439250 \h </w:instrText>
            </w:r>
            <w:r w:rsidR="00C42680">
              <w:rPr>
                <w:noProof/>
                <w:webHidden/>
              </w:rPr>
            </w:r>
            <w:r w:rsidR="00C42680">
              <w:rPr>
                <w:noProof/>
                <w:webHidden/>
              </w:rPr>
              <w:fldChar w:fldCharType="separate"/>
            </w:r>
            <w:r w:rsidR="00D57A4C">
              <w:rPr>
                <w:noProof/>
                <w:webHidden/>
              </w:rPr>
              <w:t>142</w:t>
            </w:r>
            <w:r w:rsidR="00C42680">
              <w:rPr>
                <w:noProof/>
                <w:webHidden/>
              </w:rPr>
              <w:fldChar w:fldCharType="end"/>
            </w:r>
          </w:hyperlink>
        </w:p>
        <w:p w14:paraId="4AE02C9C" w14:textId="7F32EE20" w:rsidR="00C42680" w:rsidRDefault="00030E5B" w:rsidP="00C938BB">
          <w:pPr>
            <w:pStyle w:val="TOC2"/>
            <w:rPr>
              <w:rFonts w:asciiTheme="minorHAnsi" w:eastAsiaTheme="minorEastAsia" w:hAnsiTheme="minorHAnsi" w:cstheme="minorBidi"/>
              <w:noProof/>
            </w:rPr>
          </w:pPr>
          <w:hyperlink w:anchor="_Toc24439257" w:history="1">
            <w:r w:rsidR="00C42680" w:rsidRPr="00DD7807">
              <w:rPr>
                <w:rStyle w:val="Hyperlink"/>
                <w:noProof/>
              </w:rPr>
              <w:t>AP-75 Barriers to affordable housing - 91.420, 91.220(j)</w:t>
            </w:r>
            <w:r w:rsidR="00C42680">
              <w:rPr>
                <w:noProof/>
                <w:webHidden/>
              </w:rPr>
              <w:tab/>
            </w:r>
            <w:r w:rsidR="00C42680">
              <w:rPr>
                <w:noProof/>
                <w:webHidden/>
              </w:rPr>
              <w:fldChar w:fldCharType="begin"/>
            </w:r>
            <w:r w:rsidR="00C42680">
              <w:rPr>
                <w:noProof/>
                <w:webHidden/>
              </w:rPr>
              <w:instrText xml:space="preserve"> PAGEREF _Toc24439257 \h </w:instrText>
            </w:r>
            <w:r w:rsidR="00C42680">
              <w:rPr>
                <w:noProof/>
                <w:webHidden/>
              </w:rPr>
            </w:r>
            <w:r w:rsidR="00C42680">
              <w:rPr>
                <w:noProof/>
                <w:webHidden/>
              </w:rPr>
              <w:fldChar w:fldCharType="separate"/>
            </w:r>
            <w:r w:rsidR="00D57A4C">
              <w:rPr>
                <w:noProof/>
                <w:webHidden/>
              </w:rPr>
              <w:t>144</w:t>
            </w:r>
            <w:r w:rsidR="00C42680">
              <w:rPr>
                <w:noProof/>
                <w:webHidden/>
              </w:rPr>
              <w:fldChar w:fldCharType="end"/>
            </w:r>
          </w:hyperlink>
        </w:p>
        <w:p w14:paraId="6D9AD0A9" w14:textId="21555E4C" w:rsidR="00C42680" w:rsidRDefault="00030E5B" w:rsidP="00C938BB">
          <w:pPr>
            <w:pStyle w:val="TOC2"/>
            <w:rPr>
              <w:rFonts w:asciiTheme="minorHAnsi" w:eastAsiaTheme="minorEastAsia" w:hAnsiTheme="minorHAnsi" w:cstheme="minorBidi"/>
              <w:noProof/>
            </w:rPr>
          </w:pPr>
          <w:hyperlink w:anchor="_Toc24439260" w:history="1">
            <w:r w:rsidR="00C42680" w:rsidRPr="00DD7807">
              <w:rPr>
                <w:rStyle w:val="Hyperlink"/>
                <w:noProof/>
              </w:rPr>
              <w:t>AP-85 Other Actions - 91.420, 91.220(k)</w:t>
            </w:r>
            <w:r w:rsidR="00C42680">
              <w:rPr>
                <w:noProof/>
                <w:webHidden/>
              </w:rPr>
              <w:tab/>
            </w:r>
            <w:r w:rsidR="00C42680">
              <w:rPr>
                <w:noProof/>
                <w:webHidden/>
              </w:rPr>
              <w:fldChar w:fldCharType="begin"/>
            </w:r>
            <w:r w:rsidR="00C42680">
              <w:rPr>
                <w:noProof/>
                <w:webHidden/>
              </w:rPr>
              <w:instrText xml:space="preserve"> PAGEREF _Toc24439260 \h </w:instrText>
            </w:r>
            <w:r w:rsidR="00C42680">
              <w:rPr>
                <w:noProof/>
                <w:webHidden/>
              </w:rPr>
            </w:r>
            <w:r w:rsidR="00C42680">
              <w:rPr>
                <w:noProof/>
                <w:webHidden/>
              </w:rPr>
              <w:fldChar w:fldCharType="separate"/>
            </w:r>
            <w:r w:rsidR="00D57A4C">
              <w:rPr>
                <w:noProof/>
                <w:webHidden/>
              </w:rPr>
              <w:t>145</w:t>
            </w:r>
            <w:r w:rsidR="00C42680">
              <w:rPr>
                <w:noProof/>
                <w:webHidden/>
              </w:rPr>
              <w:fldChar w:fldCharType="end"/>
            </w:r>
          </w:hyperlink>
        </w:p>
        <w:p w14:paraId="66F95C69" w14:textId="5C98904A" w:rsidR="00C42680" w:rsidRDefault="00030E5B">
          <w:pPr>
            <w:pStyle w:val="TOC1"/>
            <w:rPr>
              <w:rFonts w:asciiTheme="minorHAnsi" w:eastAsiaTheme="minorEastAsia" w:hAnsiTheme="minorHAnsi" w:cstheme="minorBidi"/>
              <w:b w:val="0"/>
              <w:bCs w:val="0"/>
            </w:rPr>
          </w:pPr>
          <w:hyperlink w:anchor="_Toc24439268" w:history="1">
            <w:r w:rsidR="00C42680" w:rsidRPr="00DD7807">
              <w:rPr>
                <w:rStyle w:val="Hyperlink"/>
              </w:rPr>
              <w:t>Program Specific Requirements</w:t>
            </w:r>
            <w:r w:rsidR="00C42680">
              <w:rPr>
                <w:webHidden/>
              </w:rPr>
              <w:tab/>
            </w:r>
            <w:r w:rsidR="00C42680">
              <w:rPr>
                <w:webHidden/>
              </w:rPr>
              <w:fldChar w:fldCharType="begin"/>
            </w:r>
            <w:r w:rsidR="00C42680">
              <w:rPr>
                <w:webHidden/>
              </w:rPr>
              <w:instrText xml:space="preserve"> PAGEREF _Toc24439268 \h </w:instrText>
            </w:r>
            <w:r w:rsidR="00C42680">
              <w:rPr>
                <w:webHidden/>
              </w:rPr>
            </w:r>
            <w:r w:rsidR="00C42680">
              <w:rPr>
                <w:webHidden/>
              </w:rPr>
              <w:fldChar w:fldCharType="separate"/>
            </w:r>
            <w:r w:rsidR="00D57A4C">
              <w:rPr>
                <w:webHidden/>
              </w:rPr>
              <w:t>148</w:t>
            </w:r>
            <w:r w:rsidR="00C42680">
              <w:rPr>
                <w:webHidden/>
              </w:rPr>
              <w:fldChar w:fldCharType="end"/>
            </w:r>
          </w:hyperlink>
        </w:p>
        <w:p w14:paraId="075B0489" w14:textId="48E6D01C" w:rsidR="00C42680" w:rsidRDefault="00030E5B" w:rsidP="00C938BB">
          <w:pPr>
            <w:pStyle w:val="TOC2"/>
            <w:rPr>
              <w:rFonts w:asciiTheme="minorHAnsi" w:eastAsiaTheme="minorEastAsia" w:hAnsiTheme="minorHAnsi" w:cstheme="minorBidi"/>
              <w:noProof/>
            </w:rPr>
          </w:pPr>
          <w:hyperlink w:anchor="_Toc24439269" w:history="1">
            <w:r w:rsidR="00C42680" w:rsidRPr="00DD7807">
              <w:rPr>
                <w:rStyle w:val="Hyperlink"/>
                <w:noProof/>
              </w:rPr>
              <w:t>AP-90 Program Specific Requirements - 91.420, 91.220(l)(1,2,4)</w:t>
            </w:r>
            <w:r w:rsidR="00C42680">
              <w:rPr>
                <w:noProof/>
                <w:webHidden/>
              </w:rPr>
              <w:tab/>
            </w:r>
            <w:r w:rsidR="00C42680">
              <w:rPr>
                <w:noProof/>
                <w:webHidden/>
              </w:rPr>
              <w:fldChar w:fldCharType="begin"/>
            </w:r>
            <w:r w:rsidR="00C42680">
              <w:rPr>
                <w:noProof/>
                <w:webHidden/>
              </w:rPr>
              <w:instrText xml:space="preserve"> PAGEREF _Toc24439269 \h </w:instrText>
            </w:r>
            <w:r w:rsidR="00C42680">
              <w:rPr>
                <w:noProof/>
                <w:webHidden/>
              </w:rPr>
            </w:r>
            <w:r w:rsidR="00C42680">
              <w:rPr>
                <w:noProof/>
                <w:webHidden/>
              </w:rPr>
              <w:fldChar w:fldCharType="separate"/>
            </w:r>
            <w:r w:rsidR="00D57A4C">
              <w:rPr>
                <w:noProof/>
                <w:webHidden/>
              </w:rPr>
              <w:t>148</w:t>
            </w:r>
            <w:r w:rsidR="00C42680">
              <w:rPr>
                <w:noProof/>
                <w:webHidden/>
              </w:rPr>
              <w:fldChar w:fldCharType="end"/>
            </w:r>
          </w:hyperlink>
        </w:p>
        <w:p w14:paraId="5CD901CD" w14:textId="38F4A65A" w:rsidR="003D2F3D" w:rsidRPr="003D2F3D" w:rsidRDefault="003D2F3D" w:rsidP="00C938BB">
          <w:pPr>
            <w:pStyle w:val="TOC2"/>
          </w:pPr>
          <w:r w:rsidRPr="003D2F3D">
            <w:rPr>
              <w:b/>
              <w:bCs/>
              <w:noProof/>
            </w:rPr>
            <w:fldChar w:fldCharType="end"/>
          </w:r>
        </w:p>
      </w:sdtContent>
    </w:sdt>
    <w:p w14:paraId="365C3266" w14:textId="08CB160B" w:rsidR="00D97754" w:rsidRDefault="00D97754">
      <w:pPr>
        <w:spacing w:after="0" w:line="240" w:lineRule="auto"/>
      </w:pPr>
    </w:p>
    <w:p w14:paraId="2DE648B2" w14:textId="77777777" w:rsidR="00D97754" w:rsidRDefault="00D97754"/>
    <w:p w14:paraId="7F47C296" w14:textId="77777777" w:rsidR="00B5621C" w:rsidRDefault="00B5621C">
      <w:pPr>
        <w:rPr>
          <w:b/>
        </w:rPr>
      </w:pPr>
    </w:p>
    <w:p w14:paraId="6A63BDA8" w14:textId="77777777" w:rsidR="003D2F3D" w:rsidRDefault="003D2F3D">
      <w:pPr>
        <w:spacing w:after="0" w:line="240" w:lineRule="auto"/>
        <w:rPr>
          <w:rFonts w:eastAsia="Times New Roman"/>
          <w:b/>
          <w:bCs/>
          <w:sz w:val="32"/>
          <w:szCs w:val="32"/>
        </w:rPr>
      </w:pPr>
      <w:bookmarkStart w:id="2" w:name="_Toc18330239"/>
      <w:r>
        <w:rPr>
          <w:sz w:val="32"/>
          <w:szCs w:val="32"/>
        </w:rPr>
        <w:br w:type="page"/>
      </w:r>
    </w:p>
    <w:tbl>
      <w:tblPr>
        <w:tblpPr w:leftFromText="180" w:rightFromText="180" w:vertAnchor="text" w:horzAnchor="margin" w:tblpXSpec="center" w:tblpY="4558"/>
        <w:tblOverlap w:val="never"/>
        <w:tblW w:w="6037" w:type="pct"/>
        <w:tblCellMar>
          <w:top w:w="144" w:type="dxa"/>
          <w:left w:w="0" w:type="dxa"/>
          <w:bottom w:w="144" w:type="dxa"/>
          <w:right w:w="0" w:type="dxa"/>
        </w:tblCellMar>
        <w:tblLook w:val="04A0" w:firstRow="1" w:lastRow="0" w:firstColumn="1" w:lastColumn="0" w:noHBand="0" w:noVBand="1"/>
      </w:tblPr>
      <w:tblGrid>
        <w:gridCol w:w="11301"/>
      </w:tblGrid>
      <w:tr w:rsidR="00CE3740" w:rsidRPr="00EC1FF9" w14:paraId="0A446F58" w14:textId="77777777" w:rsidTr="000362E2">
        <w:trPr>
          <w:trHeight w:val="142"/>
        </w:trPr>
        <w:tc>
          <w:tcPr>
            <w:tcW w:w="11301" w:type="dxa"/>
            <w:shd w:val="clear" w:color="auto" w:fill="495877"/>
            <w:tcMar>
              <w:top w:w="0" w:type="dxa"/>
              <w:bottom w:w="0" w:type="dxa"/>
            </w:tcMar>
            <w:vAlign w:val="center"/>
          </w:tcPr>
          <w:p w14:paraId="5D0E57A0" w14:textId="77777777" w:rsidR="00CE3740" w:rsidRPr="00EC1FF9" w:rsidRDefault="00CE3740" w:rsidP="000362E2">
            <w:pPr>
              <w:spacing w:after="0" w:line="240" w:lineRule="auto"/>
              <w:rPr>
                <w:rFonts w:eastAsia="Times New Roman"/>
                <w:sz w:val="8"/>
                <w:szCs w:val="8"/>
              </w:rPr>
            </w:pPr>
          </w:p>
        </w:tc>
      </w:tr>
      <w:tr w:rsidR="00CE3740" w:rsidRPr="00EC1FF9" w14:paraId="30251943" w14:textId="77777777" w:rsidTr="000362E2">
        <w:trPr>
          <w:trHeight w:val="2301"/>
        </w:trPr>
        <w:tc>
          <w:tcPr>
            <w:tcW w:w="11301" w:type="dxa"/>
            <w:shd w:val="clear" w:color="auto" w:fill="471A19"/>
            <w:vAlign w:val="center"/>
          </w:tcPr>
          <w:p w14:paraId="42D09DF9" w14:textId="77777777" w:rsidR="00CE3740" w:rsidRDefault="00CE3740" w:rsidP="000362E2">
            <w:pPr>
              <w:spacing w:after="0" w:line="240" w:lineRule="auto"/>
              <w:jc w:val="center"/>
              <w:rPr>
                <w:rFonts w:ascii="Gill Sans MT" w:eastAsia="Times New Roman" w:hAnsi="Gill Sans MT"/>
                <w:color w:val="FFFFFF"/>
                <w:sz w:val="72"/>
                <w:szCs w:val="72"/>
              </w:rPr>
            </w:pPr>
            <w:r w:rsidRPr="00EC1FF9">
              <w:rPr>
                <w:rFonts w:ascii="Gill Sans MT" w:eastAsia="Times New Roman" w:hAnsi="Gill Sans MT"/>
                <w:color w:val="FFFFFF"/>
                <w:sz w:val="72"/>
                <w:szCs w:val="72"/>
              </w:rPr>
              <w:t>20</w:t>
            </w:r>
            <w:r>
              <w:rPr>
                <w:rFonts w:ascii="Gill Sans MT" w:eastAsia="Times New Roman" w:hAnsi="Gill Sans MT"/>
                <w:color w:val="FFFFFF"/>
                <w:sz w:val="72"/>
                <w:szCs w:val="72"/>
              </w:rPr>
              <w:t xml:space="preserve">20-2024 Five-Year </w:t>
            </w:r>
          </w:p>
          <w:p w14:paraId="7E702AC1" w14:textId="1C3F4898" w:rsidR="00CE3740" w:rsidRPr="00EC1FF9" w:rsidRDefault="00CE3740" w:rsidP="000362E2">
            <w:pPr>
              <w:spacing w:after="0" w:line="240" w:lineRule="auto"/>
              <w:jc w:val="center"/>
              <w:rPr>
                <w:rFonts w:ascii="Gill Sans MT" w:eastAsia="Times New Roman" w:hAnsi="Gill Sans MT"/>
                <w:color w:val="FFFFFF"/>
                <w:sz w:val="72"/>
                <w:szCs w:val="72"/>
              </w:rPr>
            </w:pPr>
            <w:r>
              <w:rPr>
                <w:rFonts w:ascii="Gill Sans MT" w:eastAsia="Times New Roman" w:hAnsi="Gill Sans MT"/>
                <w:color w:val="FFFFFF"/>
                <w:sz w:val="72"/>
                <w:szCs w:val="72"/>
              </w:rPr>
              <w:t>Consolidated Plan</w:t>
            </w:r>
          </w:p>
        </w:tc>
      </w:tr>
      <w:tr w:rsidR="00CE3740" w:rsidRPr="00EC1FF9" w14:paraId="2E623BF0" w14:textId="77777777" w:rsidTr="000362E2">
        <w:trPr>
          <w:trHeight w:val="142"/>
        </w:trPr>
        <w:tc>
          <w:tcPr>
            <w:tcW w:w="11301" w:type="dxa"/>
            <w:shd w:val="clear" w:color="auto" w:fill="495877"/>
            <w:tcMar>
              <w:top w:w="0" w:type="dxa"/>
              <w:bottom w:w="0" w:type="dxa"/>
            </w:tcMar>
            <w:vAlign w:val="center"/>
          </w:tcPr>
          <w:p w14:paraId="1A46EF97" w14:textId="77777777" w:rsidR="00CE3740" w:rsidRPr="00EC1FF9" w:rsidRDefault="00CE3740" w:rsidP="000362E2">
            <w:pPr>
              <w:spacing w:after="0" w:line="240" w:lineRule="auto"/>
              <w:rPr>
                <w:rFonts w:eastAsia="Times New Roman"/>
                <w:sz w:val="8"/>
                <w:szCs w:val="8"/>
              </w:rPr>
            </w:pPr>
          </w:p>
        </w:tc>
      </w:tr>
    </w:tbl>
    <w:p w14:paraId="7B0B00DA" w14:textId="77777777" w:rsidR="00CE3740" w:rsidRDefault="00CE3740" w:rsidP="00CE3740">
      <w:pPr>
        <w:jc w:val="center"/>
        <w:rPr>
          <w:i/>
          <w:iCs/>
        </w:rPr>
      </w:pPr>
      <w:r>
        <w:rPr>
          <w:noProof/>
        </w:rPr>
        <mc:AlternateContent>
          <mc:Choice Requires="wps">
            <w:drawing>
              <wp:anchor distT="0" distB="0" distL="114300" distR="114300" simplePos="0" relativeHeight="251668480" behindDoc="1" locked="0" layoutInCell="0" allowOverlap="1" wp14:anchorId="44FACF05" wp14:editId="1B6D6B8A">
                <wp:simplePos x="0" y="0"/>
                <wp:positionH relativeFrom="margin">
                  <wp:align>center</wp:align>
                </wp:positionH>
                <wp:positionV relativeFrom="page">
                  <wp:align>center</wp:align>
                </wp:positionV>
                <wp:extent cx="7084060" cy="9385300"/>
                <wp:effectExtent l="19050" t="19050" r="31115" b="31750"/>
                <wp:wrapNone/>
                <wp:docPr id="11" name="Rectangle: Rounded Corners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84060" cy="9385300"/>
                        </a:xfrm>
                        <a:prstGeom prst="roundRect">
                          <a:avLst>
                            <a:gd name="adj" fmla="val 3463"/>
                          </a:avLst>
                        </a:prstGeom>
                        <a:solidFill>
                          <a:schemeClr val="lt1">
                            <a:lumMod val="100000"/>
                            <a:lumOff val="0"/>
                          </a:schemeClr>
                        </a:solidFill>
                        <a:ln w="63500" cmpd="thickThin">
                          <a:solidFill>
                            <a:srgbClr val="726C18"/>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B7B0AAC" w14:textId="77777777" w:rsidR="00C42680" w:rsidRDefault="00C42680" w:rsidP="00CE3740">
                            <w:pPr>
                              <w:jc w:val="center"/>
                            </w:pPr>
                          </w:p>
                        </w:txbxContent>
                      </wps:txbx>
                      <wps:bodyPr rot="0" vert="horz" wrap="square" lIns="91440" tIns="45720" rIns="91440" bIns="45720" anchor="t" anchorCtr="0" upright="1">
                        <a:noAutofit/>
                      </wps:bodyPr>
                    </wps:wsp>
                  </a:graphicData>
                </a:graphic>
                <wp14:sizeRelH relativeFrom="page">
                  <wp14:pctWidth>92000</wp14:pctWidth>
                </wp14:sizeRelH>
                <wp14:sizeRelV relativeFrom="page">
                  <wp14:pctHeight>94000</wp14:pctHeight>
                </wp14:sizeRelV>
              </wp:anchor>
            </w:drawing>
          </mc:Choice>
          <mc:Fallback>
            <w:pict>
              <v:roundrect w14:anchorId="44FACF05" id="Rectangle: Rounded Corners 11" o:spid="_x0000_s1028" style="position:absolute;left:0;text-align:left;margin-left:0;margin-top:0;width:557.8pt;height:739pt;z-index:-251648000;visibility:visible;mso-wrap-style:square;mso-width-percent:920;mso-height-percent:940;mso-wrap-distance-left:9pt;mso-wrap-distance-top:0;mso-wrap-distance-right:9pt;mso-wrap-distance-bottom:0;mso-position-horizontal:center;mso-position-horizontal-relative:margin;mso-position-vertical:center;mso-position-vertical-relative:page;mso-width-percent:920;mso-height-percent:940;mso-width-relative:page;mso-height-relative:page;v-text-anchor:top" arcsize="22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qLdQIAANwEAAAOAAAAZHJzL2Uyb0RvYy54bWysVNtu2zAMfR+wfxD0vtpO0jQ16hRFug4D&#10;dina7gMUSY61SqImKXG6rx8lO1m6vQ3zg0BKvB0e0lfXe6PJTvqgwDa0OispkZaDUHbT0G9Pd+8W&#10;lITIrGAarGzoiwz0evn2zVXvajmBDrSQnmAQG+reNbSL0dVFEXgnDQtn4KTFxxa8YRFVvymEZz1G&#10;N7qYlOW86MEL54HLEPD2dnikyxy/bSWPX9s2yEh0Q7G2mE+fz3U6i+UVqzeeuU7xsQz2D1UYpiwm&#10;PYa6ZZGRrVd/hTKKewjQxjMOpoC2VVxmDIimKv9A89gxJzMWbE5wxzaF/xeWf9nde6IEcldRYplB&#10;jh6wa8xutKzJA2ytkIKswFskmaARdqx3oUbHR3fvE+bgPgF/DsTCqkM/eeM99J1kAuvM9sUrh6QE&#10;dCXr/jMIzMe2EXLz9q03KSC2hewzRy9HjuQ+Eo6XF+ViVs6RSo5vl9PF+bTMLBasPrg7H+IHCYYk&#10;oaE+YUiYcg62+xRiZkqMcJn4TklrNPK+Y5pMZ/NpAokBR1uUDiEzXNBK3Cmts5IGVa60J+jbUB2r&#10;nEVvDWIb7qoyfcOk4T3O43B/KDvPegqRc4bT6NqSvqHz6Tn6E24c0hRxUJ+funHcXlkHv1kfK7mY&#10;zFfVYgTyyiz3I8994ui9FVmOTOlBRrjaJmwy7w+2K3XjwNrAftyv93lqJod5WIN4QU49DCuGvwQU&#10;OvA/KelxvRoafmyZl5Tojxbn4rKazdI+ZmV2fjFBxZ++rE9fmOUYCsFTMoirOOzw1nm16TDT0HYL&#10;NzhLrTpWPFQ1lo8rlFs8rnva0VM9W/3+KS1/AQAA//8DAFBLAwQUAAYACAAAACEA76vW490AAAAH&#10;AQAADwAAAGRycy9kb3ducmV2LnhtbEyPQU/DMAyF70j7D5GRuLG0E5TRNZ2mSSB2QWLjwDFrvKai&#10;cbrG68q/J9sFLtaznvXe52I5ulYM2IfGk4J0moBAqrxpqFbwuXu5n4MIrMno1hMq+MEAy3JyU+jc&#10;+DN94LDlWsQQCrlWYJm7XMpQWXQ6TH2HFL2D753muPa1NL0+x3DXylmSZNLphmKD1R2uLVbf25NT&#10;8MbBHnfpxr7zcf0VXrNhVj1Lpe5ux9UCBOPIf8dwwY/oUEamvT+RCaJVEB/h67x4afqYgdhH9fA0&#10;T0CWhfzPX/4CAAD//wMAUEsBAi0AFAAGAAgAAAAhALaDOJL+AAAA4QEAABMAAAAAAAAAAAAAAAAA&#10;AAAAAFtDb250ZW50X1R5cGVzXS54bWxQSwECLQAUAAYACAAAACEAOP0h/9YAAACUAQAACwAAAAAA&#10;AAAAAAAAAAAvAQAAX3JlbHMvLnJlbHNQSwECLQAUAAYACAAAACEAf+t6i3UCAADcBAAADgAAAAAA&#10;AAAAAAAAAAAuAgAAZHJzL2Uyb0RvYy54bWxQSwECLQAUAAYACAAAACEA76vW490AAAAHAQAADwAA&#10;AAAAAAAAAAAAAADPBAAAZHJzL2Rvd25yZXYueG1sUEsFBgAAAAAEAAQA8wAAANkFAAAAAA==&#10;" o:allowincell="f" fillcolor="white [3201]" strokecolor="#726c18" strokeweight="5pt">
                <v:stroke linestyle="thickThin"/>
                <v:shadow color="#868686"/>
                <v:textbox>
                  <w:txbxContent>
                    <w:p w14:paraId="4B7B0AAC" w14:textId="77777777" w:rsidR="00C42680" w:rsidRDefault="00C42680" w:rsidP="00CE3740">
                      <w:pPr>
                        <w:jc w:val="center"/>
                      </w:pPr>
                    </w:p>
                  </w:txbxContent>
                </v:textbox>
                <w10:wrap anchorx="margin" anchory="page"/>
              </v:roundrect>
            </w:pict>
          </mc:Fallback>
        </mc:AlternateContent>
      </w:r>
      <w:r w:rsidR="003D2F3D">
        <w:rPr>
          <w:sz w:val="32"/>
          <w:szCs w:val="32"/>
        </w:rPr>
        <w:br w:type="page"/>
      </w:r>
    </w:p>
    <w:p w14:paraId="702CB150" w14:textId="77777777" w:rsidR="00CE3740" w:rsidRDefault="00CE3740" w:rsidP="00CE3740">
      <w:pPr>
        <w:jc w:val="center"/>
        <w:rPr>
          <w:i/>
          <w:iCs/>
        </w:rPr>
      </w:pPr>
    </w:p>
    <w:p w14:paraId="7D9B4FA8" w14:textId="77777777" w:rsidR="00CE3740" w:rsidRDefault="00CE3740" w:rsidP="00CE3740">
      <w:pPr>
        <w:jc w:val="center"/>
        <w:rPr>
          <w:i/>
          <w:iCs/>
        </w:rPr>
      </w:pPr>
    </w:p>
    <w:p w14:paraId="4A4BDB23" w14:textId="77777777" w:rsidR="00CE3740" w:rsidRDefault="00CE3740" w:rsidP="00CE3740">
      <w:pPr>
        <w:jc w:val="center"/>
        <w:rPr>
          <w:i/>
          <w:iCs/>
        </w:rPr>
      </w:pPr>
    </w:p>
    <w:p w14:paraId="5B22B856" w14:textId="77777777" w:rsidR="00CE3740" w:rsidRDefault="00CE3740" w:rsidP="00CE3740">
      <w:pPr>
        <w:jc w:val="center"/>
        <w:rPr>
          <w:i/>
          <w:iCs/>
        </w:rPr>
      </w:pPr>
    </w:p>
    <w:p w14:paraId="5E06A74A" w14:textId="77777777" w:rsidR="00CE3740" w:rsidRDefault="00CE3740" w:rsidP="00CE3740">
      <w:pPr>
        <w:jc w:val="center"/>
        <w:rPr>
          <w:i/>
          <w:iCs/>
        </w:rPr>
      </w:pPr>
    </w:p>
    <w:p w14:paraId="404C98E0" w14:textId="77777777" w:rsidR="00CE3740" w:rsidRDefault="00CE3740" w:rsidP="00CE3740">
      <w:pPr>
        <w:jc w:val="center"/>
        <w:rPr>
          <w:i/>
          <w:iCs/>
        </w:rPr>
      </w:pPr>
    </w:p>
    <w:p w14:paraId="55919ECB" w14:textId="77777777" w:rsidR="00CE3740" w:rsidRDefault="00CE3740" w:rsidP="00CE3740">
      <w:pPr>
        <w:jc w:val="center"/>
        <w:rPr>
          <w:i/>
          <w:iCs/>
        </w:rPr>
      </w:pPr>
    </w:p>
    <w:p w14:paraId="4E85AE48" w14:textId="77777777" w:rsidR="00CE3740" w:rsidRDefault="00CE3740" w:rsidP="00CE3740">
      <w:pPr>
        <w:jc w:val="center"/>
        <w:rPr>
          <w:i/>
          <w:iCs/>
        </w:rPr>
      </w:pPr>
    </w:p>
    <w:p w14:paraId="797BE681" w14:textId="77777777" w:rsidR="00CE3740" w:rsidRDefault="00CE3740" w:rsidP="00CE3740">
      <w:pPr>
        <w:jc w:val="center"/>
        <w:rPr>
          <w:i/>
          <w:iCs/>
        </w:rPr>
      </w:pPr>
    </w:p>
    <w:p w14:paraId="2146E7B7" w14:textId="77777777" w:rsidR="00CE3740" w:rsidRDefault="00CE3740" w:rsidP="00CE3740">
      <w:pPr>
        <w:jc w:val="center"/>
        <w:rPr>
          <w:i/>
          <w:iCs/>
        </w:rPr>
      </w:pPr>
    </w:p>
    <w:p w14:paraId="38340CE8" w14:textId="77777777" w:rsidR="00CE3740" w:rsidRDefault="00CE3740" w:rsidP="00CE3740">
      <w:pPr>
        <w:jc w:val="center"/>
        <w:rPr>
          <w:i/>
          <w:iCs/>
        </w:rPr>
      </w:pPr>
    </w:p>
    <w:p w14:paraId="4EA6028C" w14:textId="3FDFE750" w:rsidR="00CE3740" w:rsidRDefault="00CE3740" w:rsidP="00CE3740">
      <w:pPr>
        <w:spacing w:after="0" w:line="240" w:lineRule="auto"/>
        <w:jc w:val="center"/>
        <w:rPr>
          <w:sz w:val="32"/>
          <w:szCs w:val="32"/>
        </w:rPr>
      </w:pPr>
      <w:r w:rsidRPr="007B11F9">
        <w:rPr>
          <w:i/>
          <w:iCs/>
        </w:rPr>
        <w:t>This page intentionally left blank.</w:t>
      </w:r>
      <w:r>
        <w:rPr>
          <w:sz w:val="32"/>
          <w:szCs w:val="32"/>
        </w:rPr>
        <w:br w:type="page"/>
      </w:r>
    </w:p>
    <w:p w14:paraId="5E4B7EAF" w14:textId="77777777" w:rsidR="00A42119" w:rsidRDefault="00A42119" w:rsidP="00A42119">
      <w:pPr>
        <w:pStyle w:val="Heading1"/>
      </w:pPr>
      <w:bookmarkStart w:id="3" w:name="_Toc24439022"/>
      <w:bookmarkEnd w:id="2"/>
      <w:r>
        <w:lastRenderedPageBreak/>
        <w:t>Executive Summary</w:t>
      </w:r>
      <w:bookmarkEnd w:id="3"/>
    </w:p>
    <w:p w14:paraId="1147F058" w14:textId="77777777" w:rsidR="00A42119" w:rsidRDefault="00A42119" w:rsidP="00A42119">
      <w:pPr>
        <w:pStyle w:val="Heading2"/>
        <w:rPr>
          <w:i/>
        </w:rPr>
      </w:pPr>
      <w:bookmarkStart w:id="4" w:name="_Toc13169336"/>
      <w:bookmarkStart w:id="5" w:name="_Toc24439023"/>
      <w:r>
        <w:t>ES-05 Executive Summary - 24 CFR 91.200(c), 91.220(b)</w:t>
      </w:r>
      <w:bookmarkEnd w:id="4"/>
      <w:bookmarkEnd w:id="5"/>
    </w:p>
    <w:p w14:paraId="0FDC219C" w14:textId="77777777" w:rsidR="00A42119" w:rsidRDefault="00A42119" w:rsidP="00A42119">
      <w:pPr>
        <w:pStyle w:val="Heading3"/>
      </w:pPr>
      <w:bookmarkStart w:id="6" w:name="_Toc13169337"/>
      <w:bookmarkStart w:id="7" w:name="_Toc24439024"/>
      <w:r>
        <w:t>1. Introduction</w:t>
      </w:r>
      <w:bookmarkEnd w:id="6"/>
      <w:bookmarkEnd w:id="7"/>
    </w:p>
    <w:p w14:paraId="0B0215A6" w14:textId="687CC147" w:rsidR="00A42119" w:rsidRDefault="00A42119" w:rsidP="00A42119">
      <w:pPr>
        <w:keepNext/>
        <w:spacing w:line="264" w:lineRule="auto"/>
        <w:jc w:val="both"/>
      </w:pPr>
      <w:r>
        <w:t>Waukesha County and the HOME Consortium’s 2020-2024 Consolidated Plan is a comprehensive planning document promoting a coordinated approach to housing and community development needs using U.S. Department of Housing and Urban Development (HUD) grant funds. It provides guidance on the investment of HUD dollars, and outlines priorities for using Waukesha County’s Community Development Block Grant (CDBG) funds and the HOME Consortium’s HOME grant funds over the next five years. Each year the County and HOME Consortium (which includes Waukesha, Jefferson, Ozaukee, and Washington Counties) will produce an Annual Action Plan to detail specific activities to carry out the Five-Year Consolidated Plan’s priorities and goal.</w:t>
      </w:r>
    </w:p>
    <w:p w14:paraId="6A0528B7" w14:textId="77777777" w:rsidR="00A42119" w:rsidRPr="00A42119" w:rsidRDefault="00A42119" w:rsidP="00A42119">
      <w:pPr>
        <w:pStyle w:val="Heading3"/>
      </w:pPr>
      <w:bookmarkStart w:id="8" w:name="_Toc13169338"/>
      <w:bookmarkStart w:id="9" w:name="_Toc24439025"/>
      <w:r w:rsidRPr="00A42119">
        <w:t>2. Summary of the Objectives and Outcomes Identified in the Plan Needs Assessment Overview</w:t>
      </w:r>
      <w:bookmarkEnd w:id="8"/>
      <w:bookmarkEnd w:id="9"/>
    </w:p>
    <w:p w14:paraId="62F7E326" w14:textId="1B92EBD4" w:rsidR="00A42119" w:rsidRPr="00A42119" w:rsidRDefault="00A42119" w:rsidP="00A42119">
      <w:pPr>
        <w:keepNext/>
        <w:spacing w:line="264" w:lineRule="auto"/>
        <w:jc w:val="both"/>
      </w:pPr>
      <w:r>
        <w:t xml:space="preserve">Priority needs were developed based on citizen participation, stakeholder consultation, and analysis of top housing and homelessness needs in Waukesha, Jefferson, Ozaukee, and Washington Counties and non-housing community development and special needs population needs in Waukesha County. Priorities to be addressed over the next five years include: </w:t>
      </w:r>
    </w:p>
    <w:p w14:paraId="5AD20D82" w14:textId="7CAEC77B" w:rsidR="00A42119" w:rsidRDefault="00A42119" w:rsidP="00A42119">
      <w:pPr>
        <w:pStyle w:val="Heading4"/>
        <w:keepNext w:val="0"/>
        <w:keepLines w:val="0"/>
        <w:rPr>
          <w:lang w:eastAsia="ja-JP"/>
        </w:rPr>
      </w:pPr>
      <w:r>
        <w:rPr>
          <w:lang w:eastAsia="ja-JP"/>
        </w:rPr>
        <w:t>Homeownership Assistance and Housing Rehabilitation</w:t>
      </w:r>
    </w:p>
    <w:p w14:paraId="20ACC694" w14:textId="77777777" w:rsidR="00A42119" w:rsidRPr="00A0052E" w:rsidRDefault="00A42119" w:rsidP="00A42119">
      <w:pPr>
        <w:pStyle w:val="ListParagraph"/>
        <w:numPr>
          <w:ilvl w:val="0"/>
          <w:numId w:val="27"/>
        </w:numPr>
        <w:spacing w:line="264" w:lineRule="auto"/>
        <w:ind w:left="245" w:hanging="245"/>
        <w:jc w:val="both"/>
        <w:rPr>
          <w:lang w:eastAsia="ko-KR"/>
        </w:rPr>
      </w:pPr>
      <w:r w:rsidRPr="00A0052E">
        <w:rPr>
          <w:lang w:eastAsia="ko-KR"/>
        </w:rPr>
        <w:t xml:space="preserve">Extend the useful life of existing homeownership housing units through rehabilitation, repair, weatherization, and accessibility improvements. </w:t>
      </w:r>
    </w:p>
    <w:p w14:paraId="35C64E93" w14:textId="77777777" w:rsidR="00A42119" w:rsidRDefault="00A42119" w:rsidP="00A42119">
      <w:pPr>
        <w:pStyle w:val="ListParagraph"/>
        <w:numPr>
          <w:ilvl w:val="0"/>
          <w:numId w:val="27"/>
        </w:numPr>
        <w:spacing w:line="264" w:lineRule="auto"/>
        <w:ind w:left="245" w:hanging="245"/>
        <w:jc w:val="both"/>
        <w:rPr>
          <w:lang w:eastAsia="ko-KR"/>
        </w:rPr>
      </w:pPr>
      <w:r w:rsidRPr="00A0052E">
        <w:rPr>
          <w:lang w:eastAsia="ko-KR"/>
        </w:rPr>
        <w:t>Support the development of affordable for-sale housing, including projects located near job centers that will be affordable to low- and moderate-income households</w:t>
      </w:r>
      <w:r>
        <w:rPr>
          <w:lang w:eastAsia="ko-KR"/>
        </w:rPr>
        <w:t>.</w:t>
      </w:r>
    </w:p>
    <w:p w14:paraId="5CF75BF8" w14:textId="45B46CFF" w:rsidR="00A42119" w:rsidRDefault="00A42119" w:rsidP="00A42119">
      <w:pPr>
        <w:pStyle w:val="ListParagraph"/>
        <w:numPr>
          <w:ilvl w:val="0"/>
          <w:numId w:val="27"/>
        </w:numPr>
        <w:spacing w:line="264" w:lineRule="auto"/>
        <w:ind w:left="245" w:hanging="245"/>
        <w:jc w:val="both"/>
        <w:rPr>
          <w:lang w:eastAsia="ko-KR"/>
        </w:rPr>
      </w:pPr>
      <w:r w:rsidRPr="00A0052E">
        <w:rPr>
          <w:lang w:eastAsia="ko-KR"/>
        </w:rPr>
        <w:t>Support homeownership opportunities through down payment assistance, purchase rehab, and homebuyer housing counseling.</w:t>
      </w:r>
    </w:p>
    <w:p w14:paraId="58A96B92" w14:textId="04E44CFC" w:rsidR="00A42119" w:rsidRDefault="00A42119" w:rsidP="00A42119">
      <w:pPr>
        <w:pStyle w:val="Heading4"/>
        <w:keepNext w:val="0"/>
        <w:keepLines w:val="0"/>
        <w:rPr>
          <w:lang w:eastAsia="ja-JP"/>
        </w:rPr>
      </w:pPr>
      <w:r>
        <w:rPr>
          <w:lang w:eastAsia="ja-JP"/>
        </w:rPr>
        <w:t>Affordable Rental Housing</w:t>
      </w:r>
    </w:p>
    <w:p w14:paraId="0AC64367" w14:textId="77777777" w:rsidR="00A42119" w:rsidRDefault="00A42119" w:rsidP="00E85BCD">
      <w:pPr>
        <w:pStyle w:val="ListParagraph"/>
        <w:numPr>
          <w:ilvl w:val="0"/>
          <w:numId w:val="27"/>
        </w:numPr>
        <w:spacing w:line="264" w:lineRule="auto"/>
        <w:ind w:left="245" w:hanging="245"/>
        <w:jc w:val="both"/>
        <w:rPr>
          <w:lang w:eastAsia="ko-KR"/>
        </w:rPr>
      </w:pPr>
      <w:r w:rsidRPr="00A0052E">
        <w:rPr>
          <w:lang w:eastAsia="ko-KR"/>
        </w:rPr>
        <w:t>Support the development</w:t>
      </w:r>
      <w:r>
        <w:rPr>
          <w:lang w:eastAsia="ko-KR"/>
        </w:rPr>
        <w:t xml:space="preserve"> or rehabilitation</w:t>
      </w:r>
      <w:r w:rsidRPr="00A0052E">
        <w:rPr>
          <w:lang w:eastAsia="ko-KR"/>
        </w:rPr>
        <w:t xml:space="preserve"> of affordable </w:t>
      </w:r>
      <w:r>
        <w:rPr>
          <w:lang w:eastAsia="ko-KR"/>
        </w:rPr>
        <w:t>rental</w:t>
      </w:r>
      <w:r w:rsidRPr="00A0052E">
        <w:rPr>
          <w:lang w:eastAsia="ko-KR"/>
        </w:rPr>
        <w:t xml:space="preserve"> housing, including projects located near job centers that will be affordable to low- and moderate-income households.</w:t>
      </w:r>
    </w:p>
    <w:p w14:paraId="1F9EBD75" w14:textId="77777777" w:rsidR="00E85BCD" w:rsidRDefault="00E85BCD" w:rsidP="00E85BCD">
      <w:pPr>
        <w:pStyle w:val="ListParagraph"/>
        <w:numPr>
          <w:ilvl w:val="0"/>
          <w:numId w:val="27"/>
        </w:numPr>
        <w:spacing w:line="264" w:lineRule="auto"/>
        <w:ind w:left="245" w:hanging="245"/>
        <w:jc w:val="both"/>
        <w:rPr>
          <w:lang w:eastAsia="ko-KR"/>
        </w:rPr>
      </w:pPr>
      <w:r>
        <w:rPr>
          <w:lang w:eastAsia="ko-KR"/>
        </w:rPr>
        <w:t xml:space="preserve">Consider opportunities to partner with a local agency to provide short-term rental assistance to households at risk of homelessness. </w:t>
      </w:r>
    </w:p>
    <w:p w14:paraId="2512D6E9" w14:textId="6A9CE233" w:rsidR="00A42119" w:rsidRDefault="00A42119" w:rsidP="00A42119">
      <w:pPr>
        <w:pStyle w:val="Heading4"/>
        <w:keepNext w:val="0"/>
        <w:keepLines w:val="0"/>
        <w:rPr>
          <w:lang w:eastAsia="ja-JP"/>
        </w:rPr>
      </w:pPr>
      <w:r>
        <w:rPr>
          <w:lang w:eastAsia="ja-JP"/>
        </w:rPr>
        <w:t>Public Services</w:t>
      </w:r>
    </w:p>
    <w:p w14:paraId="1CB3A252" w14:textId="77777777" w:rsidR="00A42119" w:rsidRDefault="00A42119" w:rsidP="00A42119">
      <w:pPr>
        <w:pStyle w:val="ListParagraph"/>
        <w:numPr>
          <w:ilvl w:val="0"/>
          <w:numId w:val="27"/>
        </w:numPr>
        <w:spacing w:line="264" w:lineRule="auto"/>
        <w:ind w:left="245" w:hanging="245"/>
        <w:jc w:val="both"/>
        <w:rPr>
          <w:lang w:eastAsia="ko-KR"/>
        </w:rPr>
      </w:pPr>
      <w:r>
        <w:rPr>
          <w:lang w:eastAsia="ko-KR"/>
        </w:rPr>
        <w:t xml:space="preserve">Fund projects that provide supportive services to low- and moderate-income households, specifically including transportation for low-income households and seniors. </w:t>
      </w:r>
    </w:p>
    <w:p w14:paraId="3EF530C1" w14:textId="4B23BEF6" w:rsidR="00A42119" w:rsidRDefault="00A42119" w:rsidP="00A42119">
      <w:pPr>
        <w:pStyle w:val="Heading4"/>
        <w:keepNext w:val="0"/>
        <w:keepLines w:val="0"/>
        <w:rPr>
          <w:lang w:eastAsia="ja-JP"/>
        </w:rPr>
      </w:pPr>
      <w:r>
        <w:rPr>
          <w:lang w:eastAsia="ja-JP"/>
        </w:rPr>
        <w:t>NRSA Revitalization</w:t>
      </w:r>
    </w:p>
    <w:p w14:paraId="41086909" w14:textId="77777777" w:rsidR="00A42119" w:rsidRDefault="00A42119" w:rsidP="00A42119">
      <w:pPr>
        <w:pStyle w:val="ListParagraph"/>
        <w:numPr>
          <w:ilvl w:val="0"/>
          <w:numId w:val="27"/>
        </w:numPr>
        <w:spacing w:line="264" w:lineRule="auto"/>
        <w:ind w:left="245" w:hanging="245"/>
        <w:jc w:val="both"/>
        <w:rPr>
          <w:lang w:eastAsia="ko-KR"/>
        </w:rPr>
      </w:pPr>
      <w:r>
        <w:rPr>
          <w:lang w:eastAsia="ko-KR"/>
        </w:rPr>
        <w:t>Provide focused funding to the three NRSAs within the city of Waukesha.</w:t>
      </w:r>
    </w:p>
    <w:p w14:paraId="3B302501" w14:textId="7AB257A8" w:rsidR="00A42119" w:rsidRDefault="00A42119" w:rsidP="00A42119">
      <w:pPr>
        <w:pStyle w:val="ListParagraph"/>
        <w:numPr>
          <w:ilvl w:val="0"/>
          <w:numId w:val="27"/>
        </w:numPr>
        <w:spacing w:line="264" w:lineRule="auto"/>
        <w:ind w:left="245" w:hanging="245"/>
        <w:jc w:val="both"/>
        <w:rPr>
          <w:lang w:eastAsia="ko-KR"/>
        </w:rPr>
      </w:pPr>
      <w:r>
        <w:rPr>
          <w:lang w:eastAsia="ko-KR"/>
        </w:rPr>
        <w:lastRenderedPageBreak/>
        <w:t>Encourage revitalization through a mix of strategies including economic development, housing development, public services, and facilities improvements.</w:t>
      </w:r>
    </w:p>
    <w:p w14:paraId="171C7559" w14:textId="6B498D3F" w:rsidR="00A42119" w:rsidRDefault="00A42119" w:rsidP="00A42119">
      <w:pPr>
        <w:pStyle w:val="Heading4"/>
        <w:keepNext w:val="0"/>
        <w:keepLines w:val="0"/>
        <w:rPr>
          <w:lang w:eastAsia="ja-JP"/>
        </w:rPr>
      </w:pPr>
      <w:r>
        <w:rPr>
          <w:lang w:eastAsia="ja-JP"/>
        </w:rPr>
        <w:t>Homeless Housing and Services</w:t>
      </w:r>
    </w:p>
    <w:p w14:paraId="23A2AEEC" w14:textId="77777777" w:rsidR="00A42119" w:rsidRPr="00DF3590" w:rsidRDefault="00A42119" w:rsidP="00A42119">
      <w:pPr>
        <w:pStyle w:val="ListParagraph"/>
        <w:numPr>
          <w:ilvl w:val="0"/>
          <w:numId w:val="27"/>
        </w:numPr>
        <w:spacing w:line="264" w:lineRule="auto"/>
        <w:ind w:left="245" w:hanging="245"/>
        <w:jc w:val="both"/>
        <w:rPr>
          <w:lang w:eastAsia="ko-KR"/>
        </w:rPr>
      </w:pPr>
      <w:r w:rsidRPr="00DF3590">
        <w:rPr>
          <w:lang w:eastAsia="ko-KR"/>
        </w:rPr>
        <w:t xml:space="preserve">Fund projects that provide supportive services and shelter to persons who are homeless or at risk of homelessness. </w:t>
      </w:r>
    </w:p>
    <w:p w14:paraId="7FBC952E" w14:textId="331D53B9" w:rsidR="00A42119" w:rsidRDefault="00A42119" w:rsidP="00A42119">
      <w:pPr>
        <w:pStyle w:val="ListParagraph"/>
        <w:numPr>
          <w:ilvl w:val="0"/>
          <w:numId w:val="27"/>
        </w:numPr>
        <w:spacing w:line="264" w:lineRule="auto"/>
        <w:ind w:left="245" w:hanging="245"/>
        <w:jc w:val="both"/>
        <w:rPr>
          <w:lang w:eastAsia="ko-KR"/>
        </w:rPr>
      </w:pPr>
      <w:r w:rsidRPr="00DF3590">
        <w:rPr>
          <w:lang w:eastAsia="ko-KR"/>
        </w:rPr>
        <w:t>Continue supporting Housing Action Coalition as a collaborative organization to coordinate the work of social service organizations, disseminate news and information, eliminate duplication of effort and advocate for affordable housing and homeless resources in Waukesha County.</w:t>
      </w:r>
    </w:p>
    <w:p w14:paraId="078EAA69" w14:textId="1FDD6F38" w:rsidR="00A42119" w:rsidRDefault="00A42119" w:rsidP="00A42119">
      <w:pPr>
        <w:pStyle w:val="Heading4"/>
        <w:keepNext w:val="0"/>
        <w:keepLines w:val="0"/>
        <w:rPr>
          <w:lang w:eastAsia="ja-JP"/>
        </w:rPr>
      </w:pPr>
      <w:r>
        <w:rPr>
          <w:lang w:eastAsia="ja-JP"/>
        </w:rPr>
        <w:t>Non-Homeless Special Needs Housing and Services</w:t>
      </w:r>
    </w:p>
    <w:p w14:paraId="0D007FE1" w14:textId="6C7D6AAD" w:rsidR="00A42119" w:rsidRPr="00A42119" w:rsidRDefault="00A42119" w:rsidP="00A42119">
      <w:pPr>
        <w:pStyle w:val="ListParagraph"/>
        <w:numPr>
          <w:ilvl w:val="0"/>
          <w:numId w:val="27"/>
        </w:numPr>
        <w:spacing w:line="264" w:lineRule="auto"/>
        <w:ind w:left="245" w:hanging="245"/>
        <w:jc w:val="both"/>
        <w:rPr>
          <w:lang w:eastAsia="ko-KR"/>
        </w:rPr>
      </w:pPr>
      <w:r w:rsidRPr="000B7218">
        <w:rPr>
          <w:lang w:eastAsia="ko-KR"/>
        </w:rPr>
        <w:t xml:space="preserve">Fund projects that will provide supportive services and shelter to persons with special needs, including but not limited to seniors, victims of domestic violence, and people with disabilities.  </w:t>
      </w:r>
    </w:p>
    <w:p w14:paraId="43033BDB" w14:textId="583903B0" w:rsidR="00A42119" w:rsidRDefault="00A42119" w:rsidP="00A42119">
      <w:pPr>
        <w:pStyle w:val="Heading4"/>
        <w:keepNext w:val="0"/>
        <w:keepLines w:val="0"/>
        <w:rPr>
          <w:lang w:eastAsia="ja-JP"/>
        </w:rPr>
      </w:pPr>
      <w:r>
        <w:rPr>
          <w:lang w:eastAsia="ja-JP"/>
        </w:rPr>
        <w:t>Facility and Infrastructure Improvements</w:t>
      </w:r>
    </w:p>
    <w:p w14:paraId="680AFABA" w14:textId="77777777" w:rsidR="00A42119" w:rsidRDefault="00A42119" w:rsidP="00A42119">
      <w:pPr>
        <w:pStyle w:val="ListParagraph"/>
        <w:numPr>
          <w:ilvl w:val="0"/>
          <w:numId w:val="27"/>
        </w:numPr>
        <w:spacing w:line="264" w:lineRule="auto"/>
        <w:ind w:left="245" w:hanging="245"/>
        <w:jc w:val="both"/>
        <w:rPr>
          <w:lang w:eastAsia="ko-KR"/>
        </w:rPr>
      </w:pPr>
      <w:r>
        <w:rPr>
          <w:lang w:eastAsia="ko-KR"/>
        </w:rPr>
        <w:t xml:space="preserve">Fund public facility improvements that benefit low- and moderate-income households or persons, homeless individuals and families, or other special needs populations. </w:t>
      </w:r>
    </w:p>
    <w:p w14:paraId="0841A5A3" w14:textId="77777777" w:rsidR="00A42119" w:rsidRDefault="00A42119" w:rsidP="00A42119">
      <w:pPr>
        <w:pStyle w:val="ListParagraph"/>
        <w:numPr>
          <w:ilvl w:val="0"/>
          <w:numId w:val="27"/>
        </w:numPr>
        <w:spacing w:line="264" w:lineRule="auto"/>
        <w:ind w:left="245" w:hanging="245"/>
        <w:jc w:val="both"/>
        <w:rPr>
          <w:lang w:eastAsia="ko-KR"/>
        </w:rPr>
      </w:pPr>
      <w:r>
        <w:rPr>
          <w:lang w:eastAsia="ko-KR"/>
        </w:rPr>
        <w:t xml:space="preserve">Public facility improvements may include but are not limited to senior centers, neighborhood centers, parks and recreation facilities, childcare centers, youth centers, health facilities, homeless facilities, facilities for abused and neglected children, or ADA accessibility improvements. </w:t>
      </w:r>
    </w:p>
    <w:p w14:paraId="1E4F6CBB" w14:textId="597C1F8D" w:rsidR="00A42119" w:rsidRPr="00A42119" w:rsidRDefault="00A42119" w:rsidP="00A42119">
      <w:pPr>
        <w:pStyle w:val="ListParagraph"/>
        <w:numPr>
          <w:ilvl w:val="0"/>
          <w:numId w:val="27"/>
        </w:numPr>
        <w:spacing w:line="264" w:lineRule="auto"/>
        <w:ind w:left="245" w:hanging="245"/>
        <w:jc w:val="both"/>
        <w:rPr>
          <w:lang w:eastAsia="ko-KR"/>
        </w:rPr>
      </w:pPr>
      <w:r>
        <w:rPr>
          <w:lang w:eastAsia="ko-KR"/>
        </w:rPr>
        <w:t xml:space="preserve">Consider funding for infrastructure improvements that eliminate a threat to public </w:t>
      </w:r>
      <w:proofErr w:type="spellStart"/>
      <w:r>
        <w:rPr>
          <w:lang w:eastAsia="ko-KR"/>
        </w:rPr>
        <w:t>heath</w:t>
      </w:r>
      <w:proofErr w:type="spellEnd"/>
      <w:r>
        <w:rPr>
          <w:lang w:eastAsia="ko-KR"/>
        </w:rPr>
        <w:t xml:space="preserve"> and safety, including but not limited to, water/sewer, sidewalks, streets and streetscaping, lighting, and beautification projects.</w:t>
      </w:r>
    </w:p>
    <w:p w14:paraId="7154CEE0" w14:textId="19889ECF" w:rsidR="00A42119" w:rsidRDefault="00A42119" w:rsidP="00A42119">
      <w:pPr>
        <w:pStyle w:val="Heading4"/>
        <w:keepNext w:val="0"/>
        <w:keepLines w:val="0"/>
        <w:rPr>
          <w:lang w:eastAsia="ja-JP"/>
        </w:rPr>
      </w:pPr>
      <w:r>
        <w:rPr>
          <w:lang w:eastAsia="ja-JP"/>
        </w:rPr>
        <w:t>Economic Development</w:t>
      </w:r>
    </w:p>
    <w:p w14:paraId="3DC6301B" w14:textId="77777777" w:rsidR="00A42119" w:rsidRDefault="00A42119" w:rsidP="00A42119">
      <w:pPr>
        <w:pStyle w:val="ListParagraph"/>
        <w:numPr>
          <w:ilvl w:val="0"/>
          <w:numId w:val="27"/>
        </w:numPr>
        <w:spacing w:line="264" w:lineRule="auto"/>
        <w:ind w:left="245" w:hanging="245"/>
        <w:jc w:val="both"/>
        <w:rPr>
          <w:lang w:eastAsia="ko-KR"/>
        </w:rPr>
      </w:pPr>
      <w:bookmarkStart w:id="10" w:name="_Toc13169339"/>
      <w:proofErr w:type="gramStart"/>
      <w:r>
        <w:rPr>
          <w:lang w:eastAsia="ko-KR"/>
        </w:rPr>
        <w:t>Provide assistance to</w:t>
      </w:r>
      <w:proofErr w:type="gramEnd"/>
      <w:r>
        <w:rPr>
          <w:lang w:eastAsia="ko-KR"/>
        </w:rPr>
        <w:t xml:space="preserve"> businesses to create and/or retain jobs for low- and moderate-income persons. </w:t>
      </w:r>
    </w:p>
    <w:p w14:paraId="77305CD6" w14:textId="77777777" w:rsidR="00A42119" w:rsidRDefault="00A42119" w:rsidP="00A42119">
      <w:pPr>
        <w:pStyle w:val="ListParagraph"/>
        <w:numPr>
          <w:ilvl w:val="0"/>
          <w:numId w:val="27"/>
        </w:numPr>
        <w:spacing w:line="264" w:lineRule="auto"/>
        <w:ind w:left="245" w:hanging="245"/>
        <w:jc w:val="both"/>
        <w:rPr>
          <w:lang w:eastAsia="ko-KR"/>
        </w:rPr>
      </w:pPr>
      <w:r>
        <w:rPr>
          <w:lang w:eastAsia="ko-KR"/>
        </w:rPr>
        <w:t xml:space="preserve">Provide workforce development programs and job search assistance to low- and moderate-income persons. </w:t>
      </w:r>
    </w:p>
    <w:p w14:paraId="2B02CC75" w14:textId="57737C72" w:rsidR="00A42119" w:rsidRDefault="00A42119" w:rsidP="00A42119">
      <w:pPr>
        <w:pStyle w:val="ListParagraph"/>
        <w:numPr>
          <w:ilvl w:val="0"/>
          <w:numId w:val="27"/>
        </w:numPr>
        <w:spacing w:line="264" w:lineRule="auto"/>
        <w:ind w:left="245" w:hanging="245"/>
        <w:jc w:val="both"/>
        <w:rPr>
          <w:lang w:eastAsia="ko-KR"/>
        </w:rPr>
      </w:pPr>
      <w:r>
        <w:rPr>
          <w:lang w:eastAsia="ko-KR"/>
        </w:rPr>
        <w:t xml:space="preserve">Support business development in mixed-use environments with access to affordable and/or accessible housing. </w:t>
      </w:r>
    </w:p>
    <w:p w14:paraId="581E6D79" w14:textId="0DA172F2" w:rsidR="00A42119" w:rsidRDefault="00A42119" w:rsidP="00A42119">
      <w:pPr>
        <w:pStyle w:val="Heading4"/>
        <w:keepNext w:val="0"/>
        <w:keepLines w:val="0"/>
        <w:rPr>
          <w:lang w:eastAsia="ja-JP"/>
        </w:rPr>
      </w:pPr>
      <w:r>
        <w:rPr>
          <w:lang w:eastAsia="ja-JP"/>
        </w:rPr>
        <w:t>Fair Housing</w:t>
      </w:r>
    </w:p>
    <w:p w14:paraId="5D886F24" w14:textId="77777777" w:rsidR="00A42119" w:rsidRDefault="00A42119" w:rsidP="00A42119">
      <w:pPr>
        <w:pStyle w:val="ListParagraph"/>
        <w:numPr>
          <w:ilvl w:val="0"/>
          <w:numId w:val="27"/>
        </w:numPr>
        <w:spacing w:line="264" w:lineRule="auto"/>
        <w:ind w:left="245" w:hanging="245"/>
        <w:jc w:val="both"/>
        <w:rPr>
          <w:lang w:eastAsia="ko-KR"/>
        </w:rPr>
      </w:pPr>
      <w:r>
        <w:rPr>
          <w:lang w:eastAsia="ko-KR"/>
        </w:rPr>
        <w:t xml:space="preserve">Provide fair housing education and enforcement activities to residents, housing providers, and local agencies. </w:t>
      </w:r>
    </w:p>
    <w:p w14:paraId="21E94605" w14:textId="7AF8E6B8" w:rsidR="00A42119" w:rsidRDefault="00A42119" w:rsidP="00A42119">
      <w:pPr>
        <w:pStyle w:val="Heading4"/>
        <w:keepNext w:val="0"/>
        <w:keepLines w:val="0"/>
        <w:rPr>
          <w:lang w:eastAsia="ja-JP"/>
        </w:rPr>
      </w:pPr>
      <w:r>
        <w:rPr>
          <w:lang w:eastAsia="ja-JP"/>
        </w:rPr>
        <w:t>Administration and Planning</w:t>
      </w:r>
    </w:p>
    <w:p w14:paraId="047A04FF" w14:textId="521EEE54" w:rsidR="00A42119" w:rsidRDefault="00A42119" w:rsidP="00A42119">
      <w:pPr>
        <w:pStyle w:val="ListParagraph"/>
        <w:numPr>
          <w:ilvl w:val="0"/>
          <w:numId w:val="27"/>
        </w:numPr>
        <w:spacing w:line="264" w:lineRule="auto"/>
        <w:ind w:left="245" w:hanging="245"/>
        <w:jc w:val="both"/>
        <w:rPr>
          <w:lang w:eastAsia="ko-KR"/>
        </w:rPr>
      </w:pPr>
      <w:r>
        <w:rPr>
          <w:lang w:eastAsia="ko-KR"/>
        </w:rPr>
        <w:t>Funding for administration, implementation, and planning requirements of the CDBG and HOME programs.</w:t>
      </w:r>
    </w:p>
    <w:p w14:paraId="1A94CD02" w14:textId="116A0307" w:rsidR="00A42119" w:rsidRDefault="00A42119" w:rsidP="00A42119">
      <w:pPr>
        <w:pStyle w:val="Heading3"/>
      </w:pPr>
      <w:bookmarkStart w:id="11" w:name="_Toc24439026"/>
      <w:r>
        <w:t>3. Evaluation of Past Performance</w:t>
      </w:r>
      <w:bookmarkEnd w:id="10"/>
      <w:bookmarkEnd w:id="11"/>
    </w:p>
    <w:p w14:paraId="598975AE" w14:textId="250CC74A" w:rsidR="00A42119" w:rsidRDefault="00A42119" w:rsidP="00A42119">
      <w:pPr>
        <w:spacing w:line="264" w:lineRule="auto"/>
        <w:jc w:val="both"/>
      </w:pPr>
      <w:r>
        <w:t xml:space="preserve">Each year, Waukesha County and the HOME Consortium report their progress in meeting their five-year and annual goals by preparing a Consolidated Annual Performance Evaluation Report (CAPER). The CAPER is submitted to HUD within 90 days of the start of a new program year. Copies of recent CAPERs are </w:t>
      </w:r>
      <w:r>
        <w:lastRenderedPageBreak/>
        <w:t xml:space="preserve">available for review at Waukesha County’s Division of Community Development or online at: </w:t>
      </w:r>
      <w:r w:rsidRPr="00A42119">
        <w:t>https://www.waukeshacounty.gov/landandparks/community-development/learn-more-about/</w:t>
      </w:r>
      <w:r>
        <w:t>.</w:t>
      </w:r>
    </w:p>
    <w:p w14:paraId="097477A5" w14:textId="77777777" w:rsidR="00A42119" w:rsidRDefault="00A42119" w:rsidP="00A42119">
      <w:pPr>
        <w:pStyle w:val="Heading3"/>
      </w:pPr>
      <w:bookmarkStart w:id="12" w:name="_Toc13169340"/>
      <w:bookmarkStart w:id="13" w:name="_Toc24439027"/>
      <w:r>
        <w:t>4. Summary of Citizen Participation Process and Consultation Process</w:t>
      </w:r>
      <w:bookmarkEnd w:id="12"/>
      <w:bookmarkEnd w:id="13"/>
    </w:p>
    <w:p w14:paraId="37668016" w14:textId="6E1DDA2F" w:rsidR="00A42119" w:rsidRDefault="00A42119" w:rsidP="00A42119">
      <w:pPr>
        <w:spacing w:line="264" w:lineRule="auto"/>
        <w:jc w:val="both"/>
      </w:pPr>
      <w:r>
        <w:t xml:space="preserve">Waukesha County and the HOME Consortium conducted significant consultation with residents, county staff, government agencies, nonprofit agencies, housing and homeless service providers, fair housing representatives, and others. Waukesha County and the HOME Consortium held five community meetings at various locations in the region. The meetings began with presentations on the 2020-2024 Consolidated Plan process and then solicited meeting attendees’ input on needs and priorities. Twenty-one people attended these meetings. </w:t>
      </w:r>
    </w:p>
    <w:p w14:paraId="724CA3CE" w14:textId="77777777" w:rsidR="00A42119" w:rsidRDefault="00A42119" w:rsidP="00A42119">
      <w:pPr>
        <w:spacing w:line="264" w:lineRule="auto"/>
        <w:jc w:val="both"/>
      </w:pPr>
      <w:r>
        <w:t xml:space="preserve">In addition to public meetings, a focus group for Waukesha Housing Authority residents was held and personal interviews were conducted with key stakeholders and groups representing a variety of viewpoints relevant to the development of the Consolidated Plan. Input for the Consolidated Plan was also gathered from the Waukesha County CDBG Board, the HOME Consortium Board, and the Housing Action Coalition at their regularly scheduled meetings.  </w:t>
      </w:r>
    </w:p>
    <w:p w14:paraId="0135118C" w14:textId="01AE1A6E" w:rsidR="00A42119" w:rsidRDefault="00F328F3" w:rsidP="00A42119">
      <w:pPr>
        <w:spacing w:line="264" w:lineRule="auto"/>
        <w:jc w:val="both"/>
      </w:pPr>
      <w:r>
        <w:t>Waukesha County and the HOME Consortium also</w:t>
      </w:r>
      <w:r w:rsidR="00A42119">
        <w:t xml:space="preserve"> conducted a community survey, which had 258 respondents. Input received through the meeting, focus groups, and survey is summarized in the Citizen Participation and Needs Assessment sections of this document. Community input was also used to determine needs and priorities.</w:t>
      </w:r>
    </w:p>
    <w:p w14:paraId="6BEED723" w14:textId="4835CBF8" w:rsidR="00A42119" w:rsidRDefault="00A42119" w:rsidP="00A42119">
      <w:pPr>
        <w:spacing w:line="264" w:lineRule="auto"/>
        <w:jc w:val="both"/>
      </w:pPr>
      <w:r>
        <w:t xml:space="preserve">In October 2019, a public comment period and public hearing were held to solicit input on the draft 2020-2024 Consolidated Plan and 2020 Annual Action Plan. </w:t>
      </w:r>
      <w:r w:rsidR="00F328F3">
        <w:t xml:space="preserve">No comments were received during this time period. </w:t>
      </w:r>
      <w:r>
        <w:t>The final 2020-2024 Consolidated Plan and 2020 Annual Action Plan were approved by</w:t>
      </w:r>
      <w:r w:rsidR="00F328F3">
        <w:t xml:space="preserve"> the Waukesha County CDBG and HOME Consortium Boards in November 2019</w:t>
      </w:r>
      <w:r w:rsidRPr="00A42119">
        <w:t>.</w:t>
      </w:r>
    </w:p>
    <w:p w14:paraId="44C04B28" w14:textId="77777777" w:rsidR="00A42119" w:rsidRDefault="00A42119" w:rsidP="00A42119">
      <w:pPr>
        <w:pStyle w:val="Heading3"/>
      </w:pPr>
      <w:bookmarkStart w:id="14" w:name="_Toc13169341"/>
      <w:bookmarkStart w:id="15" w:name="_Toc24439028"/>
      <w:r>
        <w:t>5. Summary of Public Comments</w:t>
      </w:r>
      <w:bookmarkEnd w:id="14"/>
      <w:bookmarkEnd w:id="15"/>
    </w:p>
    <w:p w14:paraId="20102310" w14:textId="5A176291" w:rsidR="00A42119" w:rsidRDefault="00A42119" w:rsidP="00A42119">
      <w:pPr>
        <w:spacing w:line="264" w:lineRule="auto"/>
        <w:jc w:val="both"/>
      </w:pPr>
      <w:r>
        <w:t>Comments received through the public meetings, public hearing, focus group, community survey, and one-on-one interviews are summarized in the Citizen Participation section of this Plan and incorporated in individual sections as relevant.</w:t>
      </w:r>
    </w:p>
    <w:p w14:paraId="61819068" w14:textId="77777777" w:rsidR="00A42119" w:rsidRDefault="00A42119" w:rsidP="00A42119">
      <w:pPr>
        <w:pStyle w:val="Heading3"/>
      </w:pPr>
      <w:bookmarkStart w:id="16" w:name="_Toc13169342"/>
      <w:bookmarkStart w:id="17" w:name="_Toc24439029"/>
      <w:r>
        <w:t>6. Summary of Comments or Views Not Accepted and Reasons for Not Accepting Them</w:t>
      </w:r>
      <w:bookmarkEnd w:id="16"/>
      <w:bookmarkEnd w:id="17"/>
    </w:p>
    <w:p w14:paraId="428DC816" w14:textId="77777777" w:rsidR="00A42119" w:rsidRDefault="00A42119" w:rsidP="00A42119">
      <w:pPr>
        <w:spacing w:line="264" w:lineRule="auto"/>
        <w:jc w:val="both"/>
      </w:pPr>
      <w:r>
        <w:t>Waukesha County and the HOME Consortium took all comments into consideration in preparing this Consolidated Plan and Annual Action Plan. The counties reviewed all comments for common and recurring themes to help establish goals and priorities. No comments or views were not accepted.</w:t>
      </w:r>
    </w:p>
    <w:p w14:paraId="5441D9D2" w14:textId="77777777" w:rsidR="00A42119" w:rsidRDefault="00A42119" w:rsidP="00A42119">
      <w:pPr>
        <w:pStyle w:val="Heading3"/>
      </w:pPr>
      <w:bookmarkStart w:id="18" w:name="_Toc13169343"/>
      <w:bookmarkStart w:id="19" w:name="_Toc24439030"/>
      <w:r>
        <w:t>7. Summary</w:t>
      </w:r>
      <w:bookmarkEnd w:id="18"/>
      <w:bookmarkEnd w:id="19"/>
    </w:p>
    <w:p w14:paraId="0DB85090" w14:textId="7D4E215B" w:rsidR="00A42119" w:rsidRDefault="00A42119" w:rsidP="00A42119">
      <w:pPr>
        <w:spacing w:line="264" w:lineRule="auto"/>
        <w:jc w:val="both"/>
        <w:rPr>
          <w:rFonts w:ascii="Gill Sans MT" w:eastAsiaTheme="majorEastAsia" w:hAnsi="Gill Sans MT" w:cstheme="majorBidi"/>
          <w:caps/>
          <w:color w:val="471A19"/>
          <w:kern w:val="22"/>
          <w:sz w:val="48"/>
          <w:szCs w:val="48"/>
          <w:lang w:eastAsia="ja-JP"/>
        </w:rPr>
      </w:pPr>
      <w:r>
        <w:t>This five-year plan identifies the community’s affordable housing, homeless, community development, and economic development needs, as well as outlines a comprehensive and coordinated strategy for implementation of programs. The counties will use its CDBG funding to leverage other public and private investment in order to address its goals and priorities.</w:t>
      </w:r>
      <w:r>
        <w:br w:type="page"/>
      </w:r>
    </w:p>
    <w:p w14:paraId="16845C21" w14:textId="7B9E949D" w:rsidR="00B5621C" w:rsidRDefault="006A60B3" w:rsidP="00CE3740">
      <w:pPr>
        <w:pStyle w:val="Heading1"/>
      </w:pPr>
      <w:bookmarkStart w:id="20" w:name="_Toc24439031"/>
      <w:r>
        <w:lastRenderedPageBreak/>
        <w:t>The Process</w:t>
      </w:r>
      <w:bookmarkEnd w:id="20"/>
    </w:p>
    <w:p w14:paraId="6ECF282A" w14:textId="77777777" w:rsidR="00B5621C" w:rsidRDefault="006A60B3" w:rsidP="00CE3740">
      <w:pPr>
        <w:pStyle w:val="Heading2"/>
      </w:pPr>
      <w:bookmarkStart w:id="21" w:name="_Toc24439032"/>
      <w:r>
        <w:t>PR-05 Lead &amp; Responsible Agencies - 91.200(b)</w:t>
      </w:r>
      <w:bookmarkEnd w:id="21"/>
    </w:p>
    <w:p w14:paraId="1C44CCB8" w14:textId="5545ED88" w:rsidR="00B5621C" w:rsidRPr="008B7C5A" w:rsidRDefault="006A60B3" w:rsidP="008B7C5A">
      <w:pPr>
        <w:pStyle w:val="Heading3"/>
      </w:pPr>
      <w:bookmarkStart w:id="22" w:name="_Toc18561788"/>
      <w:bookmarkStart w:id="23" w:name="_Toc24439033"/>
      <w:r w:rsidRPr="008B7C5A">
        <w:t>1.</w:t>
      </w:r>
      <w:r w:rsidR="008B7C5A" w:rsidRPr="008B7C5A">
        <w:t xml:space="preserve"> </w:t>
      </w:r>
      <w:r w:rsidRPr="008B7C5A">
        <w:t>Describe agency/entity responsible for preparing the Consolidated Plan and those responsible for administration of each grant program and funding source</w:t>
      </w:r>
      <w:r w:rsidR="008B7C5A" w:rsidRPr="008B7C5A">
        <w:t>.</w:t>
      </w:r>
      <w:bookmarkEnd w:id="22"/>
      <w:bookmarkEnd w:id="23"/>
    </w:p>
    <w:p w14:paraId="166E7342" w14:textId="6B470C73" w:rsidR="00B5621C" w:rsidRDefault="006A60B3" w:rsidP="008B7C5A">
      <w:pPr>
        <w:keepNext/>
        <w:spacing w:line="264" w:lineRule="auto"/>
        <w:jc w:val="both"/>
      </w:pPr>
      <w:r w:rsidRPr="008B7C5A">
        <w:t>The following are the agencies/entities responsible for preparing the Consolidated Plan and those responsible for administration of each grant program and funding source.</w:t>
      </w:r>
    </w:p>
    <w:p w14:paraId="0FAC2286" w14:textId="3A53844F" w:rsidR="008B7C5A" w:rsidRPr="0090098B" w:rsidRDefault="008B7C5A" w:rsidP="0090098B">
      <w:pPr>
        <w:pStyle w:val="Caption"/>
      </w:pPr>
      <w:r w:rsidRPr="0090098B">
        <w:t xml:space="preserve">Table </w:t>
      </w:r>
      <w:r w:rsidR="00030E5B">
        <w:fldChar w:fldCharType="begin"/>
      </w:r>
      <w:r w:rsidR="00030E5B">
        <w:instrText xml:space="preserve"> SEQ Table \* ARABIC </w:instrText>
      </w:r>
      <w:r w:rsidR="00030E5B">
        <w:fldChar w:fldCharType="separate"/>
      </w:r>
      <w:r w:rsidR="00D57A4C">
        <w:rPr>
          <w:noProof/>
        </w:rPr>
        <w:t>1</w:t>
      </w:r>
      <w:r w:rsidR="00030E5B">
        <w:rPr>
          <w:noProof/>
        </w:rPr>
        <w:fldChar w:fldCharType="end"/>
      </w:r>
      <w:r w:rsidRPr="0090098B">
        <w:t xml:space="preserve"> – Responsible Agencies</w:t>
      </w:r>
    </w:p>
    <w:tbl>
      <w:tblPr>
        <w:tblW w:w="5058" w:type="pct"/>
        <w:tblBorders>
          <w:top w:val="single" w:sz="12" w:space="0" w:color="1A344E"/>
          <w:bottom w:val="single" w:sz="12" w:space="0" w:color="1A344E"/>
          <w:insideH w:val="single" w:sz="12" w:space="0" w:color="1A344E"/>
          <w:insideV w:val="single" w:sz="4" w:space="0" w:color="1A344E"/>
        </w:tblBorders>
        <w:tblLook w:val="01E0" w:firstRow="1" w:lastRow="1" w:firstColumn="1" w:lastColumn="1" w:noHBand="0" w:noVBand="0"/>
      </w:tblPr>
      <w:tblGrid>
        <w:gridCol w:w="2563"/>
        <w:gridCol w:w="2341"/>
        <w:gridCol w:w="4565"/>
      </w:tblGrid>
      <w:tr w:rsidR="008B7C5A" w:rsidRPr="00255F4D" w14:paraId="12617501" w14:textId="77777777" w:rsidTr="008B7C5A">
        <w:trPr>
          <w:cantSplit/>
          <w:trHeight w:val="402"/>
          <w:tblHeader/>
        </w:trPr>
        <w:tc>
          <w:tcPr>
            <w:tcW w:w="2562" w:type="dxa"/>
            <w:tcBorders>
              <w:top w:val="single" w:sz="12" w:space="0" w:color="726C18"/>
              <w:bottom w:val="single" w:sz="12" w:space="0" w:color="726C18"/>
              <w:right w:val="single" w:sz="4" w:space="0" w:color="726C18"/>
            </w:tcBorders>
            <w:shd w:val="clear" w:color="auto" w:fill="471A19"/>
            <w:vAlign w:val="center"/>
          </w:tcPr>
          <w:p w14:paraId="59B52D78" w14:textId="77777777" w:rsidR="008B7C5A" w:rsidRPr="001449F1" w:rsidRDefault="008B7C5A" w:rsidP="000362E2">
            <w:pPr>
              <w:keepNext/>
              <w:widowControl w:val="0"/>
              <w:spacing w:after="0" w:line="240" w:lineRule="auto"/>
              <w:rPr>
                <w:b/>
                <w:bCs/>
                <w:color w:val="FFFFFF" w:themeColor="background1"/>
                <w:sz w:val="20"/>
                <w:szCs w:val="20"/>
              </w:rPr>
            </w:pPr>
            <w:r w:rsidRPr="001449F1">
              <w:rPr>
                <w:b/>
                <w:bCs/>
                <w:color w:val="FFFFFF" w:themeColor="background1"/>
                <w:sz w:val="20"/>
                <w:szCs w:val="20"/>
              </w:rPr>
              <w:t>Agency Role</w:t>
            </w:r>
          </w:p>
        </w:tc>
        <w:tc>
          <w:tcPr>
            <w:tcW w:w="2341"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169E36AE" w14:textId="77777777" w:rsidR="008B7C5A" w:rsidRPr="001449F1" w:rsidRDefault="008B7C5A" w:rsidP="000362E2">
            <w:pPr>
              <w:keepNext/>
              <w:widowControl w:val="0"/>
              <w:spacing w:after="0" w:line="240" w:lineRule="auto"/>
              <w:rPr>
                <w:b/>
                <w:bCs/>
                <w:color w:val="FFFFFF" w:themeColor="background1"/>
                <w:sz w:val="20"/>
                <w:szCs w:val="20"/>
              </w:rPr>
            </w:pPr>
            <w:r w:rsidRPr="001449F1">
              <w:rPr>
                <w:b/>
                <w:bCs/>
                <w:color w:val="FFFFFF" w:themeColor="background1"/>
                <w:sz w:val="20"/>
                <w:szCs w:val="20"/>
              </w:rPr>
              <w:t>Name</w:t>
            </w:r>
          </w:p>
        </w:tc>
        <w:tc>
          <w:tcPr>
            <w:tcW w:w="4565" w:type="dxa"/>
            <w:tcBorders>
              <w:top w:val="single" w:sz="12" w:space="0" w:color="726C18"/>
              <w:left w:val="single" w:sz="4" w:space="0" w:color="726C18"/>
              <w:bottom w:val="single" w:sz="12" w:space="0" w:color="726C18"/>
            </w:tcBorders>
            <w:shd w:val="clear" w:color="auto" w:fill="471A19"/>
            <w:vAlign w:val="center"/>
          </w:tcPr>
          <w:p w14:paraId="4EA45BC5" w14:textId="625B2235" w:rsidR="008B7C5A" w:rsidRPr="001449F1" w:rsidRDefault="008B7C5A" w:rsidP="000362E2">
            <w:pPr>
              <w:keepNext/>
              <w:widowControl w:val="0"/>
              <w:spacing w:after="0" w:line="240" w:lineRule="auto"/>
              <w:rPr>
                <w:b/>
                <w:bCs/>
                <w:color w:val="FFFFFF" w:themeColor="background1"/>
                <w:sz w:val="20"/>
                <w:szCs w:val="20"/>
              </w:rPr>
            </w:pPr>
            <w:r w:rsidRPr="001449F1">
              <w:rPr>
                <w:b/>
                <w:bCs/>
                <w:color w:val="FFFFFF" w:themeColor="background1"/>
                <w:sz w:val="20"/>
                <w:szCs w:val="20"/>
              </w:rPr>
              <w:t>Department</w:t>
            </w:r>
            <w:r w:rsidR="0029217E">
              <w:rPr>
                <w:b/>
                <w:bCs/>
                <w:color w:val="FFFFFF" w:themeColor="background1"/>
                <w:sz w:val="20"/>
                <w:szCs w:val="20"/>
              </w:rPr>
              <w:t xml:space="preserve"> </w:t>
            </w:r>
            <w:r w:rsidRPr="001449F1">
              <w:rPr>
                <w:b/>
                <w:bCs/>
                <w:color w:val="FFFFFF" w:themeColor="background1"/>
                <w:sz w:val="20"/>
                <w:szCs w:val="20"/>
              </w:rPr>
              <w:t>/</w:t>
            </w:r>
            <w:r w:rsidR="0029217E">
              <w:rPr>
                <w:b/>
                <w:bCs/>
                <w:color w:val="FFFFFF" w:themeColor="background1"/>
                <w:sz w:val="20"/>
                <w:szCs w:val="20"/>
              </w:rPr>
              <w:t xml:space="preserve"> </w:t>
            </w:r>
            <w:r w:rsidRPr="001449F1">
              <w:rPr>
                <w:b/>
                <w:bCs/>
                <w:color w:val="FFFFFF" w:themeColor="background1"/>
                <w:sz w:val="20"/>
                <w:szCs w:val="20"/>
              </w:rPr>
              <w:t>Agency</w:t>
            </w:r>
          </w:p>
        </w:tc>
      </w:tr>
      <w:tr w:rsidR="008B7C5A" w14:paraId="5D955214" w14:textId="77777777" w:rsidTr="0029217E">
        <w:trPr>
          <w:cantSplit/>
          <w:trHeight w:val="664"/>
        </w:trPr>
        <w:tc>
          <w:tcPr>
            <w:tcW w:w="2562" w:type="dxa"/>
            <w:tcBorders>
              <w:top w:val="single" w:sz="12" w:space="0" w:color="726C18"/>
              <w:bottom w:val="nil"/>
              <w:right w:val="single" w:sz="4" w:space="0" w:color="726C18"/>
            </w:tcBorders>
            <w:vAlign w:val="center"/>
          </w:tcPr>
          <w:p w14:paraId="3FD25213" w14:textId="77777777" w:rsidR="008B7C5A" w:rsidRPr="001449F1" w:rsidRDefault="008B7C5A" w:rsidP="000362E2">
            <w:pPr>
              <w:spacing w:beforeAutospacing="1" w:afterAutospacing="1"/>
              <w:rPr>
                <w:sz w:val="20"/>
                <w:szCs w:val="20"/>
              </w:rPr>
            </w:pPr>
            <w:r w:rsidRPr="001449F1">
              <w:rPr>
                <w:color w:val="000000"/>
                <w:sz w:val="20"/>
                <w:szCs w:val="20"/>
              </w:rPr>
              <w:t>Lead Agency</w:t>
            </w:r>
          </w:p>
        </w:tc>
        <w:tc>
          <w:tcPr>
            <w:tcW w:w="2341" w:type="dxa"/>
            <w:tcBorders>
              <w:top w:val="single" w:sz="12" w:space="0" w:color="726C18"/>
              <w:left w:val="single" w:sz="4" w:space="0" w:color="726C18"/>
              <w:bottom w:val="nil"/>
              <w:right w:val="single" w:sz="4" w:space="0" w:color="726C18"/>
            </w:tcBorders>
            <w:vAlign w:val="center"/>
          </w:tcPr>
          <w:p w14:paraId="02A36AEA" w14:textId="476C5DFD" w:rsidR="008B7C5A" w:rsidRPr="001449F1" w:rsidRDefault="008B7C5A" w:rsidP="000362E2">
            <w:pPr>
              <w:spacing w:beforeAutospacing="1" w:afterAutospacing="1"/>
              <w:rPr>
                <w:sz w:val="20"/>
                <w:szCs w:val="20"/>
              </w:rPr>
            </w:pPr>
            <w:r>
              <w:rPr>
                <w:sz w:val="20"/>
                <w:szCs w:val="20"/>
              </w:rPr>
              <w:t>Waukesha County</w:t>
            </w:r>
          </w:p>
        </w:tc>
        <w:tc>
          <w:tcPr>
            <w:tcW w:w="4565" w:type="dxa"/>
            <w:tcBorders>
              <w:top w:val="single" w:sz="12" w:space="0" w:color="726C18"/>
              <w:left w:val="single" w:sz="4" w:space="0" w:color="726C18"/>
              <w:bottom w:val="nil"/>
            </w:tcBorders>
            <w:vAlign w:val="center"/>
          </w:tcPr>
          <w:p w14:paraId="52493579" w14:textId="77777777" w:rsidR="008B7C5A" w:rsidRPr="001449F1" w:rsidRDefault="008B7C5A" w:rsidP="000362E2">
            <w:pPr>
              <w:spacing w:beforeAutospacing="1" w:afterAutospacing="1"/>
              <w:rPr>
                <w:sz w:val="20"/>
                <w:szCs w:val="20"/>
              </w:rPr>
            </w:pPr>
            <w:r w:rsidRPr="001449F1">
              <w:rPr>
                <w:color w:val="000000"/>
                <w:sz w:val="20"/>
                <w:szCs w:val="20"/>
              </w:rPr>
              <w:t xml:space="preserve"> </w:t>
            </w:r>
          </w:p>
        </w:tc>
      </w:tr>
      <w:tr w:rsidR="008B7C5A" w14:paraId="0114204B" w14:textId="77777777" w:rsidTr="0029217E">
        <w:trPr>
          <w:cantSplit/>
          <w:trHeight w:val="664"/>
        </w:trPr>
        <w:tc>
          <w:tcPr>
            <w:tcW w:w="2562" w:type="dxa"/>
            <w:tcBorders>
              <w:top w:val="nil"/>
              <w:bottom w:val="nil"/>
              <w:right w:val="single" w:sz="4" w:space="0" w:color="726C18"/>
            </w:tcBorders>
            <w:shd w:val="clear" w:color="auto" w:fill="F2F2F2" w:themeFill="background1" w:themeFillShade="F2"/>
            <w:vAlign w:val="center"/>
          </w:tcPr>
          <w:p w14:paraId="447AA20E" w14:textId="77777777" w:rsidR="008B7C5A" w:rsidRPr="001449F1" w:rsidRDefault="008B7C5A" w:rsidP="000362E2">
            <w:pPr>
              <w:spacing w:beforeAutospacing="1" w:afterAutospacing="1"/>
              <w:rPr>
                <w:sz w:val="20"/>
                <w:szCs w:val="20"/>
              </w:rPr>
            </w:pPr>
            <w:r w:rsidRPr="001449F1">
              <w:rPr>
                <w:color w:val="000000"/>
                <w:sz w:val="20"/>
                <w:szCs w:val="20"/>
              </w:rPr>
              <w:t>CDBG Administrator</w:t>
            </w:r>
          </w:p>
        </w:tc>
        <w:tc>
          <w:tcPr>
            <w:tcW w:w="2341" w:type="dxa"/>
            <w:tcBorders>
              <w:top w:val="nil"/>
              <w:left w:val="single" w:sz="4" w:space="0" w:color="726C18"/>
              <w:bottom w:val="nil"/>
              <w:right w:val="single" w:sz="4" w:space="0" w:color="726C18"/>
            </w:tcBorders>
            <w:shd w:val="clear" w:color="auto" w:fill="F2F2F2" w:themeFill="background1" w:themeFillShade="F2"/>
            <w:vAlign w:val="center"/>
          </w:tcPr>
          <w:p w14:paraId="2FA7D64B" w14:textId="62E383A0" w:rsidR="008B7C5A" w:rsidRPr="001449F1" w:rsidRDefault="008B7C5A" w:rsidP="000362E2">
            <w:pPr>
              <w:spacing w:beforeAutospacing="1" w:afterAutospacing="1"/>
              <w:rPr>
                <w:sz w:val="20"/>
                <w:szCs w:val="20"/>
              </w:rPr>
            </w:pPr>
            <w:r>
              <w:rPr>
                <w:color w:val="000000"/>
                <w:sz w:val="20"/>
                <w:szCs w:val="20"/>
              </w:rPr>
              <w:t>Waukesha County</w:t>
            </w:r>
          </w:p>
        </w:tc>
        <w:tc>
          <w:tcPr>
            <w:tcW w:w="4565" w:type="dxa"/>
            <w:tcBorders>
              <w:top w:val="nil"/>
              <w:left w:val="single" w:sz="4" w:space="0" w:color="726C18"/>
              <w:bottom w:val="nil"/>
            </w:tcBorders>
            <w:shd w:val="clear" w:color="auto" w:fill="F2F2F2" w:themeFill="background1" w:themeFillShade="F2"/>
            <w:vAlign w:val="center"/>
          </w:tcPr>
          <w:p w14:paraId="54D4C19A" w14:textId="7293A8F9" w:rsidR="008B7C5A" w:rsidRPr="001449F1" w:rsidRDefault="0029217E" w:rsidP="000362E2">
            <w:pPr>
              <w:spacing w:beforeAutospacing="1" w:afterAutospacing="1"/>
              <w:rPr>
                <w:sz w:val="20"/>
                <w:szCs w:val="20"/>
              </w:rPr>
            </w:pPr>
            <w:r>
              <w:rPr>
                <w:sz w:val="20"/>
                <w:szCs w:val="20"/>
              </w:rPr>
              <w:t>Department of Parks and Land Use / Community Development Division</w:t>
            </w:r>
          </w:p>
        </w:tc>
      </w:tr>
      <w:tr w:rsidR="008B7C5A" w14:paraId="0A7AA270" w14:textId="77777777" w:rsidTr="0029217E">
        <w:trPr>
          <w:cantSplit/>
          <w:trHeight w:val="664"/>
        </w:trPr>
        <w:tc>
          <w:tcPr>
            <w:tcW w:w="2562" w:type="dxa"/>
            <w:tcBorders>
              <w:top w:val="nil"/>
              <w:bottom w:val="single" w:sz="12" w:space="0" w:color="726C18"/>
              <w:right w:val="single" w:sz="4" w:space="0" w:color="726C18"/>
            </w:tcBorders>
            <w:shd w:val="clear" w:color="auto" w:fill="auto"/>
            <w:vAlign w:val="center"/>
          </w:tcPr>
          <w:p w14:paraId="3EBC0407" w14:textId="0FF4EB5E" w:rsidR="008B7C5A" w:rsidRPr="001449F1" w:rsidRDefault="008B7C5A" w:rsidP="000362E2">
            <w:pPr>
              <w:spacing w:beforeAutospacing="1" w:afterAutospacing="1"/>
              <w:rPr>
                <w:color w:val="000000"/>
                <w:sz w:val="20"/>
                <w:szCs w:val="20"/>
              </w:rPr>
            </w:pPr>
            <w:r>
              <w:rPr>
                <w:color w:val="000000"/>
                <w:sz w:val="20"/>
                <w:szCs w:val="20"/>
              </w:rPr>
              <w:t>HOME Administrator</w:t>
            </w:r>
          </w:p>
        </w:tc>
        <w:tc>
          <w:tcPr>
            <w:tcW w:w="2341" w:type="dxa"/>
            <w:tcBorders>
              <w:top w:val="nil"/>
              <w:left w:val="single" w:sz="4" w:space="0" w:color="726C18"/>
              <w:bottom w:val="single" w:sz="12" w:space="0" w:color="726C18"/>
              <w:right w:val="single" w:sz="4" w:space="0" w:color="726C18"/>
            </w:tcBorders>
            <w:shd w:val="clear" w:color="auto" w:fill="auto"/>
            <w:vAlign w:val="center"/>
          </w:tcPr>
          <w:p w14:paraId="4DF3664C" w14:textId="22BFC83D" w:rsidR="008B7C5A" w:rsidRDefault="008B7C5A" w:rsidP="000362E2">
            <w:pPr>
              <w:spacing w:beforeAutospacing="1" w:afterAutospacing="1"/>
              <w:rPr>
                <w:color w:val="000000"/>
                <w:sz w:val="20"/>
                <w:szCs w:val="20"/>
              </w:rPr>
            </w:pPr>
            <w:r>
              <w:rPr>
                <w:color w:val="000000"/>
                <w:sz w:val="20"/>
                <w:szCs w:val="20"/>
              </w:rPr>
              <w:t>Waukesha County</w:t>
            </w:r>
          </w:p>
        </w:tc>
        <w:tc>
          <w:tcPr>
            <w:tcW w:w="4565" w:type="dxa"/>
            <w:tcBorders>
              <w:top w:val="nil"/>
              <w:left w:val="single" w:sz="4" w:space="0" w:color="726C18"/>
              <w:bottom w:val="single" w:sz="12" w:space="0" w:color="726C18"/>
            </w:tcBorders>
            <w:shd w:val="clear" w:color="auto" w:fill="auto"/>
            <w:vAlign w:val="center"/>
          </w:tcPr>
          <w:p w14:paraId="0DA83EB7" w14:textId="43B76EFD" w:rsidR="008B7C5A" w:rsidRPr="001449F1" w:rsidRDefault="0029217E" w:rsidP="000362E2">
            <w:pPr>
              <w:spacing w:beforeAutospacing="1" w:afterAutospacing="1"/>
              <w:rPr>
                <w:color w:val="000000"/>
                <w:sz w:val="20"/>
                <w:szCs w:val="20"/>
              </w:rPr>
            </w:pPr>
            <w:r>
              <w:rPr>
                <w:sz w:val="20"/>
                <w:szCs w:val="20"/>
              </w:rPr>
              <w:t>Department of Parks and Land Use / Community Development Division</w:t>
            </w:r>
          </w:p>
        </w:tc>
      </w:tr>
    </w:tbl>
    <w:p w14:paraId="1FB5773D" w14:textId="77777777" w:rsidR="008B7C5A" w:rsidRPr="008B7C5A" w:rsidRDefault="008B7C5A" w:rsidP="008B7C5A">
      <w:pPr>
        <w:keepNext/>
        <w:spacing w:line="264" w:lineRule="auto"/>
        <w:jc w:val="both"/>
      </w:pPr>
    </w:p>
    <w:p w14:paraId="0D758A29" w14:textId="77777777" w:rsidR="00B5621C" w:rsidRDefault="00B5621C">
      <w:pPr>
        <w:spacing w:after="0" w:line="240" w:lineRule="auto"/>
        <w:rPr>
          <w:b/>
          <w:vanish/>
          <w:sz w:val="24"/>
          <w:szCs w:val="24"/>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40"/>
        <w:gridCol w:w="3105"/>
        <w:gridCol w:w="3105"/>
      </w:tblGrid>
      <w:tr w:rsidR="00B5621C" w14:paraId="3A0C7BB2" w14:textId="77777777" w:rsidTr="0029217E">
        <w:trPr>
          <w:cantSplit/>
          <w:tblHeader/>
          <w:hidden/>
        </w:trPr>
        <w:tc>
          <w:tcPr>
            <w:tcW w:w="3140" w:type="dxa"/>
          </w:tcPr>
          <w:p w14:paraId="714207DB" w14:textId="77777777" w:rsidR="00B5621C" w:rsidRDefault="00B5621C">
            <w:pPr>
              <w:keepNext/>
              <w:widowControl w:val="0"/>
              <w:spacing w:after="0" w:line="240" w:lineRule="auto"/>
              <w:jc w:val="center"/>
              <w:rPr>
                <w:b/>
                <w:bCs/>
                <w:vanish/>
              </w:rPr>
            </w:pPr>
          </w:p>
        </w:tc>
        <w:tc>
          <w:tcPr>
            <w:tcW w:w="3105" w:type="dxa"/>
          </w:tcPr>
          <w:p w14:paraId="0D3448E9" w14:textId="77777777" w:rsidR="00B5621C" w:rsidRDefault="00B5621C">
            <w:pPr>
              <w:keepNext/>
              <w:widowControl w:val="0"/>
              <w:spacing w:after="0" w:line="240" w:lineRule="auto"/>
              <w:jc w:val="center"/>
              <w:rPr>
                <w:b/>
                <w:bCs/>
                <w:vanish/>
              </w:rPr>
            </w:pPr>
          </w:p>
        </w:tc>
        <w:tc>
          <w:tcPr>
            <w:tcW w:w="3105" w:type="dxa"/>
          </w:tcPr>
          <w:p w14:paraId="29DDB8EF" w14:textId="77777777" w:rsidR="00B5621C" w:rsidRDefault="00B5621C">
            <w:pPr>
              <w:keepNext/>
              <w:widowControl w:val="0"/>
              <w:spacing w:after="0" w:line="240" w:lineRule="auto"/>
              <w:jc w:val="center"/>
              <w:rPr>
                <w:b/>
                <w:bCs/>
                <w:vanish/>
              </w:rPr>
            </w:pPr>
          </w:p>
        </w:tc>
      </w:tr>
    </w:tbl>
    <w:p w14:paraId="1CCD7418" w14:textId="5D3C2398" w:rsidR="00B5621C" w:rsidRDefault="006A60B3" w:rsidP="0029217E">
      <w:pPr>
        <w:pStyle w:val="Heading3"/>
      </w:pPr>
      <w:bookmarkStart w:id="24" w:name="_Toc18561789"/>
      <w:bookmarkStart w:id="25" w:name="_Toc24439034"/>
      <w:r>
        <w:t>Narrative</w:t>
      </w:r>
      <w:bookmarkEnd w:id="24"/>
      <w:bookmarkEnd w:id="25"/>
    </w:p>
    <w:p w14:paraId="672E5DFA" w14:textId="7C5E74B4" w:rsidR="0029217E" w:rsidRPr="0029217E" w:rsidRDefault="0029217E" w:rsidP="0029217E">
      <w:pPr>
        <w:keepNext/>
        <w:spacing w:line="264" w:lineRule="auto"/>
        <w:jc w:val="both"/>
      </w:pPr>
      <w:r>
        <w:t xml:space="preserve">The Waukesha County Department of Parks and Land Use’s Community Development Division administers the </w:t>
      </w:r>
      <w:r w:rsidR="00306D15">
        <w:t xml:space="preserve">County’s Community Development Block Grant (CDBG) program and the HOME Consortium’s HOME Investment Partnerships (HOME) program. The HOME Consortium includes Jefferson, Ozaukee, Washington, and Waukesha Counties, which participate together to receive HUD grant funds for affordable housing. </w:t>
      </w:r>
    </w:p>
    <w:p w14:paraId="7ABBB5BD" w14:textId="77777777" w:rsidR="00306D15" w:rsidRDefault="006A60B3" w:rsidP="00306D15">
      <w:pPr>
        <w:pStyle w:val="Heading3"/>
      </w:pPr>
      <w:bookmarkStart w:id="26" w:name="_Toc18561790"/>
      <w:bookmarkStart w:id="27" w:name="_Toc24439035"/>
      <w:r>
        <w:t>Consolidated Plan Public Contact Information</w:t>
      </w:r>
      <w:bookmarkEnd w:id="26"/>
      <w:bookmarkEnd w:id="27"/>
    </w:p>
    <w:p w14:paraId="11BCB2E0" w14:textId="570C52FC" w:rsidR="00306D15" w:rsidRDefault="00306D15" w:rsidP="00E65B6C">
      <w:pPr>
        <w:contextualSpacing/>
        <w:rPr>
          <w:lang w:eastAsia="ja-JP"/>
        </w:rPr>
      </w:pPr>
      <w:r>
        <w:rPr>
          <w:lang w:eastAsia="ja-JP"/>
        </w:rPr>
        <w:t>Kristin Silva, Manager</w:t>
      </w:r>
    </w:p>
    <w:p w14:paraId="372A768E" w14:textId="3B36DB6A" w:rsidR="00306D15" w:rsidRDefault="00306D15" w:rsidP="00E65B6C">
      <w:pPr>
        <w:contextualSpacing/>
        <w:rPr>
          <w:lang w:eastAsia="ja-JP"/>
        </w:rPr>
      </w:pPr>
      <w:r>
        <w:rPr>
          <w:lang w:eastAsia="ja-JP"/>
        </w:rPr>
        <w:t>Waukesha County Community Development Division</w:t>
      </w:r>
    </w:p>
    <w:p w14:paraId="358F05EC" w14:textId="77777777" w:rsidR="00306D15" w:rsidRDefault="00306D15" w:rsidP="00E65B6C">
      <w:pPr>
        <w:contextualSpacing/>
        <w:rPr>
          <w:lang w:eastAsia="ja-JP"/>
        </w:rPr>
      </w:pPr>
      <w:r>
        <w:rPr>
          <w:lang w:eastAsia="ja-JP"/>
        </w:rPr>
        <w:t>515 West Moreland Boulevard</w:t>
      </w:r>
    </w:p>
    <w:p w14:paraId="00FBA19D" w14:textId="77777777" w:rsidR="00E65B6C" w:rsidRDefault="00306D15" w:rsidP="00E65B6C">
      <w:pPr>
        <w:contextualSpacing/>
        <w:rPr>
          <w:lang w:eastAsia="ja-JP"/>
        </w:rPr>
      </w:pPr>
      <w:r>
        <w:rPr>
          <w:lang w:eastAsia="ja-JP"/>
        </w:rPr>
        <w:t>Room AC 320</w:t>
      </w:r>
    </w:p>
    <w:p w14:paraId="53BEC847" w14:textId="77777777" w:rsidR="00E65B6C" w:rsidRDefault="00E65B6C" w:rsidP="00E65B6C">
      <w:pPr>
        <w:contextualSpacing/>
        <w:rPr>
          <w:lang w:eastAsia="ja-JP"/>
        </w:rPr>
      </w:pPr>
      <w:r>
        <w:rPr>
          <w:lang w:eastAsia="ja-JP"/>
        </w:rPr>
        <w:t>Waukesha, Wisconsin 53188</w:t>
      </w:r>
    </w:p>
    <w:p w14:paraId="55730BA3" w14:textId="30B043D7" w:rsidR="00E65B6C" w:rsidRDefault="00E65B6C" w:rsidP="00E65B6C">
      <w:pPr>
        <w:contextualSpacing/>
        <w:rPr>
          <w:lang w:eastAsia="ja-JP"/>
        </w:rPr>
      </w:pPr>
      <w:r>
        <w:rPr>
          <w:lang w:eastAsia="ja-JP"/>
        </w:rPr>
        <w:t>Phone: 262-896-3370</w:t>
      </w:r>
    </w:p>
    <w:p w14:paraId="7CF5A1E4" w14:textId="77777777" w:rsidR="00E65B6C" w:rsidRDefault="00E65B6C" w:rsidP="00E65B6C">
      <w:pPr>
        <w:contextualSpacing/>
        <w:rPr>
          <w:lang w:eastAsia="ja-JP"/>
        </w:rPr>
      </w:pPr>
      <w:r>
        <w:rPr>
          <w:lang w:eastAsia="ja-JP"/>
        </w:rPr>
        <w:t>Email: ksilva@waukeshacounty.gov</w:t>
      </w:r>
    </w:p>
    <w:p w14:paraId="33198164" w14:textId="2C335293" w:rsidR="00E65B6C" w:rsidRPr="00306D15" w:rsidRDefault="00E65B6C" w:rsidP="00306D15">
      <w:pPr>
        <w:rPr>
          <w:lang w:eastAsia="ja-JP"/>
        </w:rPr>
        <w:sectPr w:rsidR="00E65B6C" w:rsidRPr="00306D15" w:rsidSect="00A90759">
          <w:headerReference w:type="even" r:id="rId13"/>
          <w:headerReference w:type="default" r:id="rId14"/>
          <w:footerReference w:type="default" r:id="rId15"/>
          <w:headerReference w:type="first" r:id="rId16"/>
          <w:pgSz w:w="12240" w:h="15840"/>
          <w:pgMar w:top="1440" w:right="1440" w:bottom="1620" w:left="1440" w:header="720" w:footer="720" w:gutter="0"/>
          <w:pgNumType w:start="1"/>
          <w:cols w:space="720"/>
          <w:docGrid w:linePitch="360"/>
        </w:sectPr>
      </w:pPr>
      <w:r>
        <w:rPr>
          <w:lang w:eastAsia="ja-JP"/>
        </w:rPr>
        <w:t xml:space="preserve">Website: </w:t>
      </w:r>
      <w:hyperlink r:id="rId17" w:history="1">
        <w:r w:rsidRPr="00E65B6C">
          <w:rPr>
            <w:lang w:eastAsia="ja-JP"/>
          </w:rPr>
          <w:t>https://www.waukeshacounty.gov/landandparks/community-development/</w:t>
        </w:r>
      </w:hyperlink>
    </w:p>
    <w:p w14:paraId="74859771" w14:textId="77777777" w:rsidR="00B5621C" w:rsidRDefault="006A60B3" w:rsidP="00CE3740">
      <w:pPr>
        <w:pStyle w:val="Heading2"/>
      </w:pPr>
      <w:bookmarkStart w:id="28" w:name="_Toc24439036"/>
      <w:r>
        <w:lastRenderedPageBreak/>
        <w:t>PR-10 Consultation - 91.100, 91.200(b), 91.215(l)</w:t>
      </w:r>
      <w:bookmarkEnd w:id="28"/>
    </w:p>
    <w:p w14:paraId="440FBA25" w14:textId="2286A058" w:rsidR="00B5621C" w:rsidRDefault="0053200D" w:rsidP="0053200D">
      <w:pPr>
        <w:pStyle w:val="Heading3"/>
      </w:pPr>
      <w:bookmarkStart w:id="29" w:name="_Toc18561792"/>
      <w:bookmarkStart w:id="30" w:name="_Toc24439037"/>
      <w:r>
        <w:t xml:space="preserve">1. </w:t>
      </w:r>
      <w:r w:rsidR="006A60B3">
        <w:t>Introduction</w:t>
      </w:r>
      <w:bookmarkEnd w:id="29"/>
      <w:bookmarkEnd w:id="30"/>
    </w:p>
    <w:p w14:paraId="18B5F234" w14:textId="490F61E2" w:rsidR="0053200D" w:rsidRDefault="0053200D" w:rsidP="0053200D">
      <w:pPr>
        <w:keepNext/>
        <w:spacing w:line="264" w:lineRule="auto"/>
        <w:jc w:val="both"/>
      </w:pPr>
      <w:r>
        <w:t xml:space="preserve">Waukesha County and the HOME Consortium conducted a variety of public outreach to garner input from county and municipal staff, government agencies, nonprofit agencies, affordable housing developers, local service providers, residents, and others in preparing this Plan. The County held five community meetings open to the general public; conducted a focus group with public housing residents; met with the local Continuum of Care; and interviewed key stakeholders in person and by phone. Additionally, </w:t>
      </w:r>
      <w:proofErr w:type="gramStart"/>
      <w:r>
        <w:t>local residents</w:t>
      </w:r>
      <w:proofErr w:type="gramEnd"/>
      <w:r>
        <w:t xml:space="preserve"> and other stakeholders completed surveys regarding community development and housing priorities. </w:t>
      </w:r>
      <w:r w:rsidRPr="0053200D">
        <w:t xml:space="preserve">A total of </w:t>
      </w:r>
      <w:r w:rsidR="00E74AA7">
        <w:t>about 50</w:t>
      </w:r>
      <w:r w:rsidRPr="0053200D">
        <w:t xml:space="preserve"> people attended a meeting or focus group, </w:t>
      </w:r>
      <w:r w:rsidR="00E74AA7">
        <w:t>258</w:t>
      </w:r>
      <w:r w:rsidRPr="0053200D">
        <w:t xml:space="preserve"> people completed the survey, and </w:t>
      </w:r>
      <w:r w:rsidR="00E74AA7">
        <w:t>45</w:t>
      </w:r>
      <w:r w:rsidRPr="0053200D">
        <w:t xml:space="preserve"> people participated in an interview. </w:t>
      </w:r>
      <w:r>
        <w:t xml:space="preserve">Results of these outreach efforts are summarized in the Community Participation section of this Plan. </w:t>
      </w:r>
    </w:p>
    <w:p w14:paraId="2A64ED18" w14:textId="6E2AF949" w:rsidR="00B5621C" w:rsidRDefault="006A60B3" w:rsidP="00306D15">
      <w:pPr>
        <w:pStyle w:val="Heading3"/>
      </w:pPr>
      <w:bookmarkStart w:id="31" w:name="_Toc18561793"/>
      <w:bookmarkStart w:id="32" w:name="_Toc24439038"/>
      <w:r>
        <w:t>Provide a concise summary of the jurisdiction’s activities to enhance coordination between public and assisted housing providers and private and governmental health, mental health and service agencies (91.215(I)).</w:t>
      </w:r>
      <w:bookmarkEnd w:id="31"/>
      <w:bookmarkEnd w:id="32"/>
    </w:p>
    <w:p w14:paraId="51A2D709" w14:textId="4DADA8B5" w:rsidR="00E74AA7" w:rsidRDefault="00E74AA7" w:rsidP="00E74AA7">
      <w:pPr>
        <w:spacing w:line="264" w:lineRule="auto"/>
        <w:jc w:val="both"/>
        <w:rPr>
          <w:lang w:eastAsia="ja-JP"/>
        </w:rPr>
      </w:pPr>
      <w:r>
        <w:rPr>
          <w:lang w:eastAsia="ja-JP"/>
        </w:rPr>
        <w:t>Waukesha County and the HOME Consortium work closely with public and private sector providers to ensure delivery of services to residents and to promote interagency communication and planning.</w:t>
      </w:r>
      <w:r w:rsidR="003251BA">
        <w:rPr>
          <w:lang w:eastAsia="ja-JP"/>
        </w:rPr>
        <w:t xml:space="preserve"> </w:t>
      </w:r>
    </w:p>
    <w:p w14:paraId="6F2044AA" w14:textId="25FAB394" w:rsidR="00E74AA7" w:rsidRDefault="00E74AA7" w:rsidP="00E74AA7">
      <w:pPr>
        <w:spacing w:line="264" w:lineRule="auto"/>
        <w:jc w:val="both"/>
        <w:rPr>
          <w:lang w:eastAsia="ja-JP"/>
        </w:rPr>
      </w:pPr>
      <w:r>
        <w:rPr>
          <w:lang w:eastAsia="ja-JP"/>
        </w:rPr>
        <w:t xml:space="preserve">In developing this Consolidated Plan, the </w:t>
      </w:r>
      <w:r w:rsidR="003251BA">
        <w:rPr>
          <w:lang w:eastAsia="ja-JP"/>
        </w:rPr>
        <w:t>County</w:t>
      </w:r>
      <w:r>
        <w:rPr>
          <w:lang w:eastAsia="ja-JP"/>
        </w:rPr>
        <w:t xml:space="preserve"> strove to include input from housing providers and health, mental health, and other service agencies. </w:t>
      </w:r>
      <w:r w:rsidRPr="00CC3741">
        <w:rPr>
          <w:lang w:eastAsia="ja-JP"/>
        </w:rPr>
        <w:t xml:space="preserve">More than </w:t>
      </w:r>
      <w:r w:rsidR="00CC3741" w:rsidRPr="00CC3741">
        <w:rPr>
          <w:lang w:eastAsia="ja-JP"/>
        </w:rPr>
        <w:t>1</w:t>
      </w:r>
      <w:r w:rsidR="000362E2">
        <w:rPr>
          <w:lang w:eastAsia="ja-JP"/>
        </w:rPr>
        <w:t>7</w:t>
      </w:r>
      <w:r w:rsidR="00CC3741" w:rsidRPr="00CC3741">
        <w:rPr>
          <w:lang w:eastAsia="ja-JP"/>
        </w:rPr>
        <w:t>0</w:t>
      </w:r>
      <w:r w:rsidRPr="00CC3741">
        <w:rPr>
          <w:lang w:eastAsia="ja-JP"/>
        </w:rPr>
        <w:t xml:space="preserve"> sta</w:t>
      </w:r>
      <w:r>
        <w:rPr>
          <w:lang w:eastAsia="ja-JP"/>
        </w:rPr>
        <w:t>keholders were invited to participate in an interview, attend a public meeting, and/or take the Housing and Community Needs Survey. These stakeholders included elected officials and staff, housing authority staff, housing developers, nonprofit organizations, homeless housing and service providers, mental health service providers, agencies serving people with disabilities, senior services, workforce development organizations, mortgage lenders, and others. The public meetings and focus groups included group discussions of the connections between housing and other community needs. This Consolidated Plan is designed to promote enhanced coordination amongst local housing and service organizations</w:t>
      </w:r>
      <w:r w:rsidR="0020045A">
        <w:rPr>
          <w:lang w:eastAsia="ja-JP"/>
        </w:rPr>
        <w:t xml:space="preserve"> and overcome gaps and inefficiencies in the local service delivery system</w:t>
      </w:r>
      <w:r>
        <w:rPr>
          <w:lang w:eastAsia="ja-JP"/>
        </w:rPr>
        <w:t xml:space="preserve"> over the next five years.  </w:t>
      </w:r>
    </w:p>
    <w:p w14:paraId="7CE8686A" w14:textId="3C5F728A" w:rsidR="00B5621C" w:rsidRDefault="006A60B3" w:rsidP="00306D15">
      <w:pPr>
        <w:pStyle w:val="Heading3"/>
      </w:pPr>
      <w:bookmarkStart w:id="33" w:name="_Toc18561794"/>
      <w:bookmarkStart w:id="34" w:name="_Toc24439039"/>
      <w:r>
        <w:t>Describe coordination with the Continuum of Care and efforts to address the needs of homeless persons (particularly chronically homeless individuals and families, families with children, veterans, and unaccompanied youth) and persons at risk of homelessness</w:t>
      </w:r>
      <w:r w:rsidR="00306D15">
        <w:t>.</w:t>
      </w:r>
      <w:bookmarkEnd w:id="33"/>
      <w:bookmarkEnd w:id="34"/>
    </w:p>
    <w:p w14:paraId="5A519A64" w14:textId="77777777" w:rsidR="0060154F" w:rsidRDefault="0020045A" w:rsidP="0020045A">
      <w:pPr>
        <w:spacing w:line="264" w:lineRule="auto"/>
        <w:jc w:val="both"/>
        <w:rPr>
          <w:rFonts w:cs="Arial"/>
        </w:rPr>
      </w:pPr>
      <w:r>
        <w:rPr>
          <w:lang w:eastAsia="ja-JP"/>
        </w:rPr>
        <w:t xml:space="preserve">Waukesha County and the HOME Consortium fall within the Wisconsin Balance of State Continuum of Care (WIBOSCOC). </w:t>
      </w:r>
      <w:r w:rsidR="00B44276">
        <w:rPr>
          <w:lang w:eastAsia="ja-JP"/>
        </w:rPr>
        <w:t xml:space="preserve">WIBOSCOC </w:t>
      </w:r>
      <w:r>
        <w:rPr>
          <w:lang w:eastAsia="ja-JP"/>
        </w:rPr>
        <w:t>is comprised of 21 local COCs representing 69 of the state’s 72 counties</w:t>
      </w:r>
      <w:r w:rsidR="00B44276">
        <w:rPr>
          <w:lang w:eastAsia="ja-JP"/>
        </w:rPr>
        <w:t>; it</w:t>
      </w:r>
      <w:r>
        <w:rPr>
          <w:lang w:eastAsia="ja-JP"/>
        </w:rPr>
        <w:t xml:space="preserve"> allocates Emergency </w:t>
      </w:r>
      <w:r w:rsidR="00B44276">
        <w:rPr>
          <w:lang w:eastAsia="ja-JP"/>
        </w:rPr>
        <w:t>Solutions</w:t>
      </w:r>
      <w:r>
        <w:rPr>
          <w:lang w:eastAsia="ja-JP"/>
        </w:rPr>
        <w:t xml:space="preserve"> Grant (ESG) funds to assist with emergency shelter, transitional housing, and homelessness prevention, outreach, and supportive services. </w:t>
      </w:r>
      <w:r w:rsidR="00B44276">
        <w:rPr>
          <w:lang w:eastAsia="ja-JP"/>
        </w:rPr>
        <w:t>Waukesha County participates in a local Continuum of Care called the Housing Action Coalition</w:t>
      </w:r>
      <w:r w:rsidR="0060154F">
        <w:rPr>
          <w:lang w:eastAsia="ja-JP"/>
        </w:rPr>
        <w:t xml:space="preserve">, which is a part of WIBOSCOC and seeks to address and meet the need of homeless individuals and families through permanent, transitional, and emergency housing; supportive services; and methods to accurate capture the number of homeless individuals. </w:t>
      </w:r>
      <w:r w:rsidR="0060154F">
        <w:rPr>
          <w:rFonts w:cs="Arial"/>
        </w:rPr>
        <w:t xml:space="preserve">The Waukesha County Executive appoints four people to Board positions on the Housing Action Coalition, and </w:t>
      </w:r>
      <w:r w:rsidR="0060154F">
        <w:rPr>
          <w:rFonts w:cs="Arial"/>
        </w:rPr>
        <w:lastRenderedPageBreak/>
        <w:t>two are currently County employees – the Community Development Manager, and the Human Services Supervisor.</w:t>
      </w:r>
    </w:p>
    <w:p w14:paraId="35D6BF60" w14:textId="77777777" w:rsidR="0060154F" w:rsidRDefault="0060154F" w:rsidP="0020045A">
      <w:pPr>
        <w:spacing w:line="264" w:lineRule="auto"/>
        <w:jc w:val="both"/>
        <w:rPr>
          <w:rFonts w:cs="Arial"/>
        </w:rPr>
      </w:pPr>
      <w:r>
        <w:rPr>
          <w:lang w:eastAsia="ja-JP"/>
        </w:rPr>
        <w:t xml:space="preserve">While neither Waukesha County nor the HOME Consortium receive ESG funding, many agencies that </w:t>
      </w:r>
      <w:r>
        <w:rPr>
          <w:rFonts w:cs="Arial"/>
        </w:rPr>
        <w:t xml:space="preserve">meet the needs of homeless populations receive CDBG funding, including emergency shelters, shelters for women and families, organizations that provide food and nutritional assistance, agencies that provide case management and supportive services, and health and medication assistance. </w:t>
      </w:r>
    </w:p>
    <w:p w14:paraId="713043CC" w14:textId="0E4EC6F4" w:rsidR="0020045A" w:rsidRDefault="0020045A" w:rsidP="0020045A">
      <w:pPr>
        <w:spacing w:line="264" w:lineRule="auto"/>
        <w:jc w:val="both"/>
        <w:rPr>
          <w:lang w:eastAsia="ja-JP"/>
        </w:rPr>
      </w:pPr>
      <w:r>
        <w:rPr>
          <w:lang w:eastAsia="ja-JP"/>
        </w:rPr>
        <w:t xml:space="preserve">For this Consolidated Plan, the </w:t>
      </w:r>
      <w:r w:rsidR="0060154F">
        <w:rPr>
          <w:lang w:eastAsia="ja-JP"/>
        </w:rPr>
        <w:t>County</w:t>
      </w:r>
      <w:r>
        <w:rPr>
          <w:lang w:eastAsia="ja-JP"/>
        </w:rPr>
        <w:t xml:space="preserve"> reached out directly to several organizations that serve residents who are homeless or at-risk residents to better understand the needs of the clients they serve. </w:t>
      </w:r>
      <w:r w:rsidR="0060154F">
        <w:rPr>
          <w:lang w:eastAsia="ja-JP"/>
        </w:rPr>
        <w:t xml:space="preserve">Representatives </w:t>
      </w:r>
      <w:r>
        <w:rPr>
          <w:lang w:eastAsia="ja-JP"/>
        </w:rPr>
        <w:t>from The Women’s Center, Housing Action Coalition, Waukesha County Human Services, People Against Domestic and Sexual Abuse, St. Joseph’s Medical Clinic, Hope Center, Waukesha County Community Dental Clinic, The Salvation Army, Family Promise of Washington County, Hebron House of Hospitality, and Ozaukee Family Services</w:t>
      </w:r>
      <w:r w:rsidR="0060154F">
        <w:rPr>
          <w:lang w:eastAsia="ja-JP"/>
        </w:rPr>
        <w:t xml:space="preserve"> participated in interviews. Additionally, input for the Plan was received from Housing Action Coalition members at one of their monthly</w:t>
      </w:r>
      <w:r w:rsidR="001729E6">
        <w:rPr>
          <w:lang w:eastAsia="ja-JP"/>
        </w:rPr>
        <w:t xml:space="preserve"> provider collaborative</w:t>
      </w:r>
      <w:r w:rsidR="0060154F">
        <w:rPr>
          <w:lang w:eastAsia="ja-JP"/>
        </w:rPr>
        <w:t xml:space="preserve"> meetings. </w:t>
      </w:r>
    </w:p>
    <w:p w14:paraId="7AFA9B46" w14:textId="4D19EB04" w:rsidR="00B5621C" w:rsidRDefault="006A60B3" w:rsidP="00306D15">
      <w:pPr>
        <w:pStyle w:val="Heading3"/>
      </w:pPr>
      <w:bookmarkStart w:id="35" w:name="_Toc18561795"/>
      <w:bookmarkStart w:id="36" w:name="_Toc24439040"/>
      <w:r>
        <w:t>Describe consultation with the Continuum(s) of Care that serves the jurisdiction's area in determining how to allocate ESG funds, develop performance standards and evaluate outcomes, and develop funding, policies and procedures for the administration of HMIS</w:t>
      </w:r>
      <w:r w:rsidR="00306D15">
        <w:t>.</w:t>
      </w:r>
      <w:bookmarkEnd w:id="35"/>
      <w:bookmarkEnd w:id="36"/>
    </w:p>
    <w:p w14:paraId="7659C806" w14:textId="0F9ED32A" w:rsidR="0020045A" w:rsidRPr="0060154F" w:rsidRDefault="0060154F" w:rsidP="0060154F">
      <w:pPr>
        <w:spacing w:line="264" w:lineRule="auto"/>
        <w:jc w:val="both"/>
        <w:rPr>
          <w:lang w:eastAsia="ja-JP"/>
        </w:rPr>
      </w:pPr>
      <w:r w:rsidRPr="0060154F">
        <w:rPr>
          <w:lang w:eastAsia="ja-JP"/>
        </w:rPr>
        <w:t>The Community Development Manager is the County Executive's appointee to the Board of Directors for the Housing Action Coalition</w:t>
      </w:r>
      <w:r w:rsidR="001729E6">
        <w:rPr>
          <w:lang w:eastAsia="ja-JP"/>
        </w:rPr>
        <w:t>, the local continua that is part of the Balance of State Continuum of Care.</w:t>
      </w:r>
      <w:r w:rsidRPr="0060154F">
        <w:rPr>
          <w:lang w:eastAsia="ja-JP"/>
        </w:rPr>
        <w:t xml:space="preserve"> As such, Waukesha County is represented in the decision making for ESG funds and helps to oversee the management of those funds, including developing performance standards, monitoring, evaluating outcomes</w:t>
      </w:r>
      <w:r w:rsidR="001729E6">
        <w:rPr>
          <w:lang w:eastAsia="ja-JP"/>
        </w:rPr>
        <w:t xml:space="preserve">, and administering HMIS. Additionally, input for the Consolidated Plan was sought from Housing Action Coalition members at one of the agency’s monthly provider collaborative meetings. </w:t>
      </w:r>
    </w:p>
    <w:p w14:paraId="7B23B480" w14:textId="746C8960" w:rsidR="00B5621C" w:rsidRDefault="006A60B3" w:rsidP="00306D15">
      <w:pPr>
        <w:pStyle w:val="Heading3"/>
      </w:pPr>
      <w:bookmarkStart w:id="37" w:name="_Toc18561796"/>
      <w:bookmarkStart w:id="38" w:name="_Toc24439041"/>
      <w:r>
        <w:t>2.</w:t>
      </w:r>
      <w:r w:rsidR="00306D15">
        <w:t xml:space="preserve"> </w:t>
      </w:r>
      <w:r>
        <w:t xml:space="preserve">Describe </w:t>
      </w:r>
      <w:r w:rsidR="00306D15">
        <w:t>a</w:t>
      </w:r>
      <w:r>
        <w:t>gencies, groups, organizations and others who participated in the process and describe the jurisdictions consultations with housing, social service agencies and other entities</w:t>
      </w:r>
      <w:r w:rsidR="00306D15">
        <w:t>.</w:t>
      </w:r>
      <w:bookmarkEnd w:id="37"/>
      <w:bookmarkEnd w:id="38"/>
    </w:p>
    <w:p w14:paraId="59C93837" w14:textId="77777777" w:rsidR="00E1323A" w:rsidRDefault="00E1323A" w:rsidP="00BD2C10">
      <w:pPr>
        <w:spacing w:line="264" w:lineRule="auto"/>
        <w:jc w:val="both"/>
        <w:rPr>
          <w:lang w:eastAsia="ja-JP"/>
        </w:rPr>
      </w:pPr>
      <w:r>
        <w:rPr>
          <w:lang w:eastAsia="ja-JP"/>
        </w:rPr>
        <w:t xml:space="preserve">Agencies, groups, organizations, and others who participated in the Consolidated Plan planning process are shown in the table on the following pages. </w:t>
      </w:r>
    </w:p>
    <w:p w14:paraId="177E71B2" w14:textId="77777777" w:rsidR="000362E2" w:rsidRDefault="000362E2" w:rsidP="000362E2">
      <w:pPr>
        <w:pStyle w:val="Heading3"/>
      </w:pPr>
      <w:bookmarkStart w:id="39" w:name="_Toc18561797"/>
      <w:bookmarkStart w:id="40" w:name="_Toc24439042"/>
      <w:r>
        <w:t>Identify any agency types not consulted and provide rationale for not consulting.</w:t>
      </w:r>
      <w:bookmarkEnd w:id="39"/>
      <w:bookmarkEnd w:id="40"/>
    </w:p>
    <w:p w14:paraId="68DC79BA" w14:textId="77777777" w:rsidR="000362E2" w:rsidRPr="000362E2" w:rsidRDefault="000362E2" w:rsidP="000362E2">
      <w:pPr>
        <w:spacing w:line="264" w:lineRule="auto"/>
        <w:jc w:val="both"/>
        <w:rPr>
          <w:lang w:eastAsia="ja-JP"/>
        </w:rPr>
      </w:pPr>
      <w:r w:rsidRPr="000362E2">
        <w:rPr>
          <w:lang w:eastAsia="ja-JP"/>
        </w:rPr>
        <w:t>Efforts were made to consult as broad a group of community stakeholders in Waukesha, Jefferson, Ozaukee, and Washington Counties as possible. Flyers regarding the planning process were emailed to more than 170 individuals, who were also asked to share the information about the project with their networks.</w:t>
      </w:r>
      <w:r>
        <w:rPr>
          <w:lang w:eastAsia="ja-JP"/>
        </w:rPr>
        <w:t xml:space="preserve"> Flyers asked residents and stakeholders to </w:t>
      </w:r>
      <w:r w:rsidRPr="000362E2">
        <w:rPr>
          <w:lang w:eastAsia="ja-JP"/>
        </w:rPr>
        <w:t xml:space="preserve">participate by attending one of five public meetings held in different locations in the four counties or completing an anonymous online survey. Additionally, more than 70 stakeholders from government, nonprofit, and other agencies were emailed and asked to participate in an in-person or phone interview. No agency types were excluded from participation.  </w:t>
      </w:r>
    </w:p>
    <w:p w14:paraId="23D09E3E" w14:textId="22134EF8" w:rsidR="000362E2" w:rsidRDefault="000362E2" w:rsidP="00BD2C10">
      <w:pPr>
        <w:spacing w:line="264" w:lineRule="auto"/>
        <w:jc w:val="both"/>
        <w:rPr>
          <w:b/>
          <w:bCs/>
        </w:rPr>
        <w:sectPr w:rsidR="000362E2">
          <w:pgSz w:w="12240" w:h="15840"/>
          <w:pgMar w:top="1440" w:right="1440" w:bottom="1440" w:left="1440" w:header="720" w:footer="720" w:gutter="0"/>
          <w:cols w:space="720"/>
          <w:docGrid w:linePitch="360"/>
        </w:sectPr>
      </w:pPr>
    </w:p>
    <w:p w14:paraId="461FAD94" w14:textId="5EF572E2" w:rsidR="000362E2" w:rsidRDefault="000362E2" w:rsidP="0090098B">
      <w:pPr>
        <w:pStyle w:val="Caption"/>
      </w:pPr>
      <w:r>
        <w:lastRenderedPageBreak/>
        <w:t xml:space="preserve">Table </w:t>
      </w:r>
      <w:r w:rsidR="00030E5B">
        <w:fldChar w:fldCharType="begin"/>
      </w:r>
      <w:r w:rsidR="00030E5B">
        <w:instrText xml:space="preserve"> SEQ Table \* ARABIC </w:instrText>
      </w:r>
      <w:r w:rsidR="00030E5B">
        <w:fldChar w:fldCharType="separate"/>
      </w:r>
      <w:r w:rsidR="00D57A4C">
        <w:rPr>
          <w:noProof/>
        </w:rPr>
        <w:t>2</w:t>
      </w:r>
      <w:r w:rsidR="00030E5B">
        <w:rPr>
          <w:noProof/>
        </w:rPr>
        <w:fldChar w:fldCharType="end"/>
      </w:r>
      <w:r>
        <w:t xml:space="preserve"> – Agencies, Groups, Organizations who Participated</w:t>
      </w:r>
    </w:p>
    <w:tbl>
      <w:tblPr>
        <w:tblW w:w="4992" w:type="pct"/>
        <w:jc w:val="center"/>
        <w:tblBorders>
          <w:top w:val="single" w:sz="12" w:space="0" w:color="956A29"/>
          <w:bottom w:val="single" w:sz="12" w:space="0" w:color="956A29"/>
          <w:insideV w:val="single" w:sz="4" w:space="0" w:color="956A29"/>
        </w:tblBorders>
        <w:tblLook w:val="01E0" w:firstRow="1" w:lastRow="1" w:firstColumn="1" w:lastColumn="1" w:noHBand="0" w:noVBand="0"/>
      </w:tblPr>
      <w:tblGrid>
        <w:gridCol w:w="360"/>
        <w:gridCol w:w="2701"/>
        <w:gridCol w:w="3420"/>
        <w:gridCol w:w="4784"/>
        <w:gridCol w:w="1674"/>
      </w:tblGrid>
      <w:tr w:rsidR="000362E2" w14:paraId="67ED9526" w14:textId="77777777" w:rsidTr="001A4FDD">
        <w:trPr>
          <w:cantSplit/>
          <w:trHeight w:val="582"/>
          <w:tblHeader/>
          <w:jc w:val="center"/>
        </w:trPr>
        <w:tc>
          <w:tcPr>
            <w:tcW w:w="3061" w:type="dxa"/>
            <w:gridSpan w:val="2"/>
            <w:tcBorders>
              <w:top w:val="single" w:sz="12" w:space="0" w:color="726C18"/>
              <w:left w:val="nil"/>
              <w:bottom w:val="single" w:sz="12" w:space="0" w:color="726C18"/>
              <w:right w:val="single" w:sz="4" w:space="0" w:color="726C18"/>
            </w:tcBorders>
            <w:shd w:val="clear" w:color="auto" w:fill="471A19"/>
            <w:vAlign w:val="center"/>
            <w:hideMark/>
          </w:tcPr>
          <w:p w14:paraId="4852ED91" w14:textId="77777777" w:rsidR="000362E2" w:rsidRDefault="000362E2">
            <w:pPr>
              <w:spacing w:after="0" w:line="240" w:lineRule="auto"/>
              <w:rPr>
                <w:b/>
                <w:bCs/>
                <w:color w:val="FFFFFF" w:themeColor="background1"/>
                <w:sz w:val="20"/>
                <w:szCs w:val="20"/>
              </w:rPr>
            </w:pPr>
            <w:r>
              <w:rPr>
                <w:b/>
                <w:bCs/>
                <w:color w:val="FFFFFF" w:themeColor="background1"/>
                <w:sz w:val="20"/>
                <w:szCs w:val="20"/>
              </w:rPr>
              <w:t>Agency/Group/Organization Name</w:t>
            </w:r>
          </w:p>
        </w:tc>
        <w:tc>
          <w:tcPr>
            <w:tcW w:w="3420"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3070B59C" w14:textId="77777777" w:rsidR="000362E2" w:rsidRDefault="000362E2">
            <w:pPr>
              <w:spacing w:after="0" w:line="240" w:lineRule="auto"/>
              <w:jc w:val="center"/>
              <w:rPr>
                <w:b/>
                <w:bCs/>
                <w:color w:val="FFFFFF" w:themeColor="background1"/>
                <w:sz w:val="20"/>
                <w:szCs w:val="20"/>
              </w:rPr>
            </w:pPr>
            <w:r>
              <w:rPr>
                <w:b/>
                <w:bCs/>
                <w:color w:val="FFFFFF" w:themeColor="background1"/>
                <w:sz w:val="20"/>
                <w:szCs w:val="20"/>
              </w:rPr>
              <w:t>Type</w:t>
            </w:r>
          </w:p>
        </w:tc>
        <w:tc>
          <w:tcPr>
            <w:tcW w:w="4784"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6EF3E4A8" w14:textId="77777777" w:rsidR="000362E2" w:rsidRDefault="000362E2">
            <w:pPr>
              <w:spacing w:after="0" w:line="240" w:lineRule="auto"/>
              <w:jc w:val="center"/>
              <w:rPr>
                <w:b/>
                <w:bCs/>
                <w:color w:val="FFFFFF" w:themeColor="background1"/>
                <w:sz w:val="20"/>
                <w:szCs w:val="20"/>
              </w:rPr>
            </w:pPr>
            <w:r>
              <w:rPr>
                <w:b/>
                <w:bCs/>
                <w:color w:val="FFFFFF" w:themeColor="background1"/>
                <w:sz w:val="20"/>
                <w:szCs w:val="20"/>
              </w:rPr>
              <w:t>Section of Plan Addressed</w:t>
            </w:r>
          </w:p>
        </w:tc>
        <w:tc>
          <w:tcPr>
            <w:tcW w:w="1674" w:type="dxa"/>
            <w:tcBorders>
              <w:top w:val="single" w:sz="12" w:space="0" w:color="726C18"/>
              <w:left w:val="single" w:sz="4" w:space="0" w:color="726C18"/>
              <w:bottom w:val="single" w:sz="12" w:space="0" w:color="726C18"/>
              <w:right w:val="nil"/>
            </w:tcBorders>
            <w:shd w:val="clear" w:color="auto" w:fill="471A19"/>
            <w:vAlign w:val="center"/>
            <w:hideMark/>
          </w:tcPr>
          <w:p w14:paraId="1D97E9B5" w14:textId="77777777" w:rsidR="000362E2" w:rsidRDefault="000362E2">
            <w:pPr>
              <w:keepNext/>
              <w:widowControl w:val="0"/>
              <w:spacing w:after="0" w:line="240" w:lineRule="auto"/>
              <w:jc w:val="center"/>
              <w:rPr>
                <w:b/>
                <w:bCs/>
                <w:color w:val="FFFFFF" w:themeColor="background1"/>
                <w:sz w:val="20"/>
                <w:szCs w:val="20"/>
              </w:rPr>
            </w:pPr>
            <w:r>
              <w:rPr>
                <w:b/>
                <w:bCs/>
                <w:color w:val="FFFFFF" w:themeColor="background1"/>
                <w:sz w:val="20"/>
                <w:szCs w:val="20"/>
              </w:rPr>
              <w:t>Consultation Method</w:t>
            </w:r>
          </w:p>
        </w:tc>
      </w:tr>
      <w:tr w:rsidR="003629BE" w14:paraId="04352C2E" w14:textId="77777777" w:rsidTr="001A4FDD">
        <w:trPr>
          <w:cantSplit/>
          <w:trHeight w:val="1338"/>
          <w:tblHeader/>
          <w:jc w:val="center"/>
        </w:trPr>
        <w:tc>
          <w:tcPr>
            <w:tcW w:w="360" w:type="dxa"/>
            <w:tcBorders>
              <w:top w:val="single" w:sz="12" w:space="0" w:color="726C18"/>
              <w:left w:val="nil"/>
              <w:bottom w:val="nil"/>
              <w:right w:val="single" w:sz="4" w:space="0" w:color="726C18"/>
            </w:tcBorders>
          </w:tcPr>
          <w:p w14:paraId="7DD5428C" w14:textId="424F7582" w:rsidR="003629BE" w:rsidRDefault="009A1F6C" w:rsidP="003629BE">
            <w:pPr>
              <w:keepNext/>
              <w:widowControl w:val="0"/>
              <w:spacing w:after="0" w:line="240" w:lineRule="auto"/>
              <w:jc w:val="center"/>
              <w:rPr>
                <w:bCs/>
                <w:sz w:val="20"/>
                <w:szCs w:val="20"/>
              </w:rPr>
            </w:pPr>
            <w:r>
              <w:rPr>
                <w:bCs/>
                <w:sz w:val="20"/>
                <w:szCs w:val="20"/>
              </w:rPr>
              <w:t>1</w:t>
            </w:r>
          </w:p>
        </w:tc>
        <w:tc>
          <w:tcPr>
            <w:tcW w:w="2701" w:type="dxa"/>
            <w:tcBorders>
              <w:top w:val="single" w:sz="12" w:space="0" w:color="726C18"/>
              <w:left w:val="single" w:sz="4" w:space="0" w:color="726C18"/>
              <w:bottom w:val="nil"/>
              <w:right w:val="single" w:sz="4" w:space="0" w:color="726C18"/>
            </w:tcBorders>
          </w:tcPr>
          <w:p w14:paraId="796700D2" w14:textId="3722923A" w:rsidR="003629BE" w:rsidRDefault="003629BE" w:rsidP="003629BE">
            <w:pPr>
              <w:keepNext/>
              <w:widowControl w:val="0"/>
              <w:spacing w:after="0" w:line="240" w:lineRule="auto"/>
              <w:rPr>
                <w:bCs/>
                <w:sz w:val="20"/>
                <w:szCs w:val="20"/>
              </w:rPr>
            </w:pPr>
            <w:r>
              <w:rPr>
                <w:bCs/>
                <w:sz w:val="20"/>
                <w:szCs w:val="20"/>
              </w:rPr>
              <w:t>Balance, Inc.</w:t>
            </w:r>
          </w:p>
        </w:tc>
        <w:tc>
          <w:tcPr>
            <w:tcW w:w="3420" w:type="dxa"/>
            <w:tcBorders>
              <w:top w:val="single" w:sz="12" w:space="0" w:color="726C18"/>
              <w:left w:val="single" w:sz="4" w:space="0" w:color="726C18"/>
              <w:bottom w:val="nil"/>
              <w:right w:val="single" w:sz="4" w:space="0" w:color="726C18"/>
            </w:tcBorders>
          </w:tcPr>
          <w:p w14:paraId="0BAFB838" w14:textId="042A99FB" w:rsidR="00414809" w:rsidRDefault="00414809" w:rsidP="00C17A0E">
            <w:pPr>
              <w:pStyle w:val="ListParagraph"/>
              <w:keepNext/>
              <w:widowControl w:val="0"/>
              <w:numPr>
                <w:ilvl w:val="0"/>
                <w:numId w:val="1"/>
              </w:numPr>
              <w:spacing w:after="0" w:line="240" w:lineRule="auto"/>
              <w:ind w:left="166" w:hanging="180"/>
              <w:rPr>
                <w:bCs/>
                <w:sz w:val="20"/>
                <w:szCs w:val="20"/>
              </w:rPr>
            </w:pPr>
            <w:r>
              <w:rPr>
                <w:bCs/>
                <w:sz w:val="20"/>
                <w:szCs w:val="20"/>
              </w:rPr>
              <w:t>Housing</w:t>
            </w:r>
          </w:p>
          <w:p w14:paraId="44508AB8" w14:textId="31E3D002"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Services – persons with disabilities</w:t>
            </w:r>
          </w:p>
          <w:p w14:paraId="7F97842D" w14:textId="4E4F3410" w:rsidR="003629BE" w:rsidRPr="00414809"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Services – children </w:t>
            </w:r>
          </w:p>
        </w:tc>
        <w:tc>
          <w:tcPr>
            <w:tcW w:w="4784" w:type="dxa"/>
            <w:tcBorders>
              <w:top w:val="single" w:sz="12" w:space="0" w:color="726C18"/>
              <w:left w:val="single" w:sz="4" w:space="0" w:color="726C18"/>
              <w:bottom w:val="nil"/>
              <w:right w:val="single" w:sz="4" w:space="0" w:color="726C18"/>
            </w:tcBorders>
          </w:tcPr>
          <w:p w14:paraId="07969094" w14:textId="77777777"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363535BD" w14:textId="77777777"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Non-homeless special needs</w:t>
            </w:r>
          </w:p>
          <w:p w14:paraId="325B6170" w14:textId="77777777"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76B5CDFE" w14:textId="77777777"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p w14:paraId="333B6085" w14:textId="37AC6DFA"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tc>
        <w:tc>
          <w:tcPr>
            <w:tcW w:w="1674" w:type="dxa"/>
            <w:tcBorders>
              <w:top w:val="single" w:sz="12" w:space="0" w:color="726C18"/>
              <w:left w:val="single" w:sz="4" w:space="0" w:color="726C18"/>
              <w:bottom w:val="nil"/>
              <w:right w:val="nil"/>
            </w:tcBorders>
          </w:tcPr>
          <w:p w14:paraId="07F2AF21" w14:textId="6D03EE74"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3629BE" w14:paraId="3595618E" w14:textId="77777777" w:rsidTr="001A4FDD">
        <w:trPr>
          <w:cantSplit/>
          <w:trHeight w:val="720"/>
          <w:tblHeader/>
          <w:jc w:val="center"/>
        </w:trPr>
        <w:tc>
          <w:tcPr>
            <w:tcW w:w="360" w:type="dxa"/>
            <w:tcBorders>
              <w:top w:val="nil"/>
              <w:left w:val="nil"/>
              <w:bottom w:val="nil"/>
              <w:right w:val="single" w:sz="4" w:space="0" w:color="726C18"/>
            </w:tcBorders>
            <w:shd w:val="clear" w:color="auto" w:fill="F2F2F2" w:themeFill="background1" w:themeFillShade="F2"/>
          </w:tcPr>
          <w:p w14:paraId="0A169C9B" w14:textId="7D5BC893" w:rsidR="003629BE" w:rsidRDefault="009A1F6C" w:rsidP="00142F45">
            <w:pPr>
              <w:keepNext/>
              <w:widowControl w:val="0"/>
              <w:spacing w:after="0" w:line="240" w:lineRule="auto"/>
              <w:jc w:val="center"/>
              <w:rPr>
                <w:bCs/>
                <w:sz w:val="20"/>
                <w:szCs w:val="20"/>
              </w:rPr>
            </w:pPr>
            <w:r>
              <w:rPr>
                <w:bCs/>
                <w:sz w:val="20"/>
                <w:szCs w:val="20"/>
              </w:rPr>
              <w:t>2</w:t>
            </w:r>
          </w:p>
        </w:tc>
        <w:tc>
          <w:tcPr>
            <w:tcW w:w="2701" w:type="dxa"/>
            <w:tcBorders>
              <w:top w:val="nil"/>
              <w:left w:val="single" w:sz="4" w:space="0" w:color="726C18"/>
              <w:bottom w:val="nil"/>
              <w:right w:val="single" w:sz="4" w:space="0" w:color="726C18"/>
            </w:tcBorders>
            <w:shd w:val="clear" w:color="auto" w:fill="F2F2F2" w:themeFill="background1" w:themeFillShade="F2"/>
          </w:tcPr>
          <w:p w14:paraId="20829CC9" w14:textId="6792AA9C" w:rsidR="003629BE" w:rsidRDefault="003629BE" w:rsidP="00142F45">
            <w:pPr>
              <w:keepNext/>
              <w:widowControl w:val="0"/>
              <w:spacing w:after="0" w:line="240" w:lineRule="auto"/>
              <w:rPr>
                <w:bCs/>
                <w:sz w:val="20"/>
                <w:szCs w:val="20"/>
              </w:rPr>
            </w:pPr>
            <w:r>
              <w:rPr>
                <w:bCs/>
                <w:sz w:val="20"/>
                <w:szCs w:val="20"/>
              </w:rPr>
              <w:t>Bridge the Divide</w:t>
            </w:r>
          </w:p>
        </w:tc>
        <w:tc>
          <w:tcPr>
            <w:tcW w:w="3420" w:type="dxa"/>
            <w:tcBorders>
              <w:top w:val="nil"/>
              <w:left w:val="single" w:sz="4" w:space="0" w:color="726C18"/>
              <w:bottom w:val="nil"/>
              <w:right w:val="single" w:sz="4" w:space="0" w:color="726C18"/>
            </w:tcBorders>
            <w:shd w:val="clear" w:color="auto" w:fill="F2F2F2" w:themeFill="background1" w:themeFillShade="F2"/>
          </w:tcPr>
          <w:p w14:paraId="4DC58085" w14:textId="67E07328" w:rsidR="003629BE" w:rsidRDefault="001A4FDD" w:rsidP="00C17A0E">
            <w:pPr>
              <w:pStyle w:val="ListParagraph"/>
              <w:keepNext/>
              <w:widowControl w:val="0"/>
              <w:numPr>
                <w:ilvl w:val="0"/>
                <w:numId w:val="1"/>
              </w:numPr>
              <w:spacing w:after="0" w:line="240" w:lineRule="auto"/>
              <w:ind w:left="166" w:hanging="180"/>
              <w:rPr>
                <w:bCs/>
                <w:sz w:val="20"/>
                <w:szCs w:val="20"/>
              </w:rPr>
            </w:pPr>
            <w:r>
              <w:rPr>
                <w:bCs/>
                <w:sz w:val="20"/>
                <w:szCs w:val="20"/>
              </w:rPr>
              <w:t>Other – community organization</w:t>
            </w:r>
          </w:p>
        </w:tc>
        <w:tc>
          <w:tcPr>
            <w:tcW w:w="4784" w:type="dxa"/>
            <w:tcBorders>
              <w:top w:val="nil"/>
              <w:left w:val="single" w:sz="4" w:space="0" w:color="726C18"/>
              <w:bottom w:val="nil"/>
              <w:right w:val="single" w:sz="4" w:space="0" w:color="726C18"/>
            </w:tcBorders>
            <w:shd w:val="clear" w:color="auto" w:fill="F2F2F2" w:themeFill="background1" w:themeFillShade="F2"/>
          </w:tcPr>
          <w:p w14:paraId="51E5BA5C" w14:textId="17CC2450" w:rsidR="003629BE" w:rsidRDefault="001A4FDD"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2CE03C51" w14:textId="269A5E38" w:rsidR="001A4FDD" w:rsidRDefault="001A4FDD"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tc>
        <w:tc>
          <w:tcPr>
            <w:tcW w:w="1674" w:type="dxa"/>
            <w:tcBorders>
              <w:top w:val="nil"/>
              <w:left w:val="single" w:sz="4" w:space="0" w:color="726C18"/>
              <w:bottom w:val="nil"/>
              <w:right w:val="nil"/>
            </w:tcBorders>
            <w:shd w:val="clear" w:color="auto" w:fill="F2F2F2" w:themeFill="background1" w:themeFillShade="F2"/>
          </w:tcPr>
          <w:p w14:paraId="3176CCA3" w14:textId="7771CA4A"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Community meeting</w:t>
            </w:r>
          </w:p>
        </w:tc>
      </w:tr>
      <w:tr w:rsidR="003629BE" w14:paraId="4755F6A1" w14:textId="77777777" w:rsidTr="001A4FDD">
        <w:trPr>
          <w:cantSplit/>
          <w:trHeight w:val="1350"/>
          <w:tblHeader/>
          <w:jc w:val="center"/>
        </w:trPr>
        <w:tc>
          <w:tcPr>
            <w:tcW w:w="360" w:type="dxa"/>
            <w:tcBorders>
              <w:top w:val="nil"/>
              <w:left w:val="nil"/>
              <w:bottom w:val="nil"/>
              <w:right w:val="single" w:sz="4" w:space="0" w:color="726C18"/>
            </w:tcBorders>
          </w:tcPr>
          <w:p w14:paraId="20D1CA2B" w14:textId="452AB320" w:rsidR="003629BE" w:rsidRDefault="003629BE" w:rsidP="003629BE">
            <w:pPr>
              <w:keepNext/>
              <w:widowControl w:val="0"/>
              <w:spacing w:after="0" w:line="240" w:lineRule="auto"/>
              <w:jc w:val="center"/>
              <w:rPr>
                <w:bCs/>
                <w:sz w:val="20"/>
                <w:szCs w:val="20"/>
              </w:rPr>
            </w:pPr>
            <w:r>
              <w:rPr>
                <w:bCs/>
                <w:sz w:val="20"/>
                <w:szCs w:val="20"/>
              </w:rPr>
              <w:t>3</w:t>
            </w:r>
          </w:p>
        </w:tc>
        <w:tc>
          <w:tcPr>
            <w:tcW w:w="2701" w:type="dxa"/>
            <w:tcBorders>
              <w:top w:val="nil"/>
              <w:left w:val="single" w:sz="4" w:space="0" w:color="726C18"/>
              <w:bottom w:val="nil"/>
              <w:right w:val="single" w:sz="4" w:space="0" w:color="726C18"/>
            </w:tcBorders>
          </w:tcPr>
          <w:p w14:paraId="2B458D18" w14:textId="4C85D57A" w:rsidR="003629BE" w:rsidRDefault="003629BE" w:rsidP="003629BE">
            <w:pPr>
              <w:keepNext/>
              <w:widowControl w:val="0"/>
              <w:spacing w:after="0" w:line="240" w:lineRule="auto"/>
              <w:rPr>
                <w:bCs/>
                <w:sz w:val="20"/>
                <w:szCs w:val="20"/>
              </w:rPr>
            </w:pPr>
            <w:r>
              <w:rPr>
                <w:bCs/>
                <w:sz w:val="20"/>
                <w:szCs w:val="20"/>
              </w:rPr>
              <w:t>Capri Senior Communities</w:t>
            </w:r>
          </w:p>
        </w:tc>
        <w:tc>
          <w:tcPr>
            <w:tcW w:w="3420" w:type="dxa"/>
            <w:tcBorders>
              <w:top w:val="nil"/>
              <w:left w:val="single" w:sz="4" w:space="0" w:color="726C18"/>
              <w:bottom w:val="nil"/>
              <w:right w:val="single" w:sz="4" w:space="0" w:color="726C18"/>
            </w:tcBorders>
          </w:tcPr>
          <w:p w14:paraId="455B90B9" w14:textId="77777777"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Housing</w:t>
            </w:r>
          </w:p>
          <w:p w14:paraId="26429169" w14:textId="64CBD628"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Services – elderly persons</w:t>
            </w:r>
          </w:p>
        </w:tc>
        <w:tc>
          <w:tcPr>
            <w:tcW w:w="4784" w:type="dxa"/>
            <w:tcBorders>
              <w:top w:val="nil"/>
              <w:left w:val="single" w:sz="4" w:space="0" w:color="726C18"/>
              <w:bottom w:val="nil"/>
              <w:right w:val="single" w:sz="4" w:space="0" w:color="726C18"/>
            </w:tcBorders>
          </w:tcPr>
          <w:p w14:paraId="7AE3AB46" w14:textId="77777777"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0B2E881B" w14:textId="77777777"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Non-homeless special needs</w:t>
            </w:r>
          </w:p>
          <w:p w14:paraId="13282809" w14:textId="77777777"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0694ABE7" w14:textId="77777777"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p w14:paraId="62D12BC1" w14:textId="10936D1A"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tc>
        <w:tc>
          <w:tcPr>
            <w:tcW w:w="1674" w:type="dxa"/>
            <w:tcBorders>
              <w:top w:val="nil"/>
              <w:left w:val="single" w:sz="4" w:space="0" w:color="726C18"/>
              <w:bottom w:val="nil"/>
              <w:right w:val="nil"/>
            </w:tcBorders>
          </w:tcPr>
          <w:p w14:paraId="0D887750" w14:textId="02CD2A0F"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0362E2" w14:paraId="119DD069" w14:textId="77777777" w:rsidTr="001A4FDD">
        <w:trPr>
          <w:cantSplit/>
          <w:trHeight w:val="1440"/>
          <w:tblHeader/>
          <w:jc w:val="center"/>
        </w:trPr>
        <w:tc>
          <w:tcPr>
            <w:tcW w:w="360" w:type="dxa"/>
            <w:tcBorders>
              <w:top w:val="nil"/>
              <w:left w:val="nil"/>
              <w:bottom w:val="nil"/>
              <w:right w:val="single" w:sz="4" w:space="0" w:color="726C18"/>
            </w:tcBorders>
            <w:shd w:val="clear" w:color="auto" w:fill="F2F2F2" w:themeFill="background1" w:themeFillShade="F2"/>
            <w:hideMark/>
          </w:tcPr>
          <w:p w14:paraId="207FCF30" w14:textId="72960D2C" w:rsidR="000362E2" w:rsidRDefault="009A1F6C">
            <w:pPr>
              <w:keepNext/>
              <w:widowControl w:val="0"/>
              <w:spacing w:after="0" w:line="240" w:lineRule="auto"/>
              <w:jc w:val="center"/>
              <w:rPr>
                <w:bCs/>
                <w:sz w:val="20"/>
                <w:szCs w:val="20"/>
              </w:rPr>
            </w:pPr>
            <w:r>
              <w:rPr>
                <w:bCs/>
                <w:sz w:val="20"/>
                <w:szCs w:val="20"/>
              </w:rPr>
              <w:t>4</w:t>
            </w:r>
          </w:p>
        </w:tc>
        <w:tc>
          <w:tcPr>
            <w:tcW w:w="2701" w:type="dxa"/>
            <w:tcBorders>
              <w:top w:val="nil"/>
              <w:left w:val="single" w:sz="4" w:space="0" w:color="726C18"/>
              <w:bottom w:val="nil"/>
              <w:right w:val="single" w:sz="4" w:space="0" w:color="726C18"/>
            </w:tcBorders>
            <w:shd w:val="clear" w:color="auto" w:fill="F2F2F2" w:themeFill="background1" w:themeFillShade="F2"/>
            <w:hideMark/>
          </w:tcPr>
          <w:p w14:paraId="623C2BFE" w14:textId="2983F1CA" w:rsidR="000362E2" w:rsidRDefault="000362E2">
            <w:pPr>
              <w:keepNext/>
              <w:widowControl w:val="0"/>
              <w:spacing w:after="0" w:line="240" w:lineRule="auto"/>
              <w:rPr>
                <w:bCs/>
                <w:sz w:val="20"/>
                <w:szCs w:val="20"/>
              </w:rPr>
            </w:pPr>
            <w:r>
              <w:rPr>
                <w:bCs/>
                <w:sz w:val="20"/>
                <w:szCs w:val="20"/>
              </w:rPr>
              <w:t>City of Fort Atkinson</w:t>
            </w:r>
          </w:p>
        </w:tc>
        <w:tc>
          <w:tcPr>
            <w:tcW w:w="3420" w:type="dxa"/>
            <w:tcBorders>
              <w:top w:val="nil"/>
              <w:left w:val="single" w:sz="4" w:space="0" w:color="726C18"/>
              <w:bottom w:val="nil"/>
              <w:right w:val="single" w:sz="4" w:space="0" w:color="726C18"/>
            </w:tcBorders>
            <w:shd w:val="clear" w:color="auto" w:fill="F2F2F2" w:themeFill="background1" w:themeFillShade="F2"/>
            <w:hideMark/>
          </w:tcPr>
          <w:p w14:paraId="39709B05" w14:textId="77777777" w:rsidR="000362E2" w:rsidRDefault="000362E2"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Other government – local </w:t>
            </w:r>
          </w:p>
        </w:tc>
        <w:tc>
          <w:tcPr>
            <w:tcW w:w="4784" w:type="dxa"/>
            <w:tcBorders>
              <w:top w:val="nil"/>
              <w:left w:val="single" w:sz="4" w:space="0" w:color="726C18"/>
              <w:bottom w:val="nil"/>
              <w:right w:val="single" w:sz="4" w:space="0" w:color="726C18"/>
            </w:tcBorders>
            <w:shd w:val="clear" w:color="auto" w:fill="F2F2F2" w:themeFill="background1" w:themeFillShade="F2"/>
            <w:hideMark/>
          </w:tcPr>
          <w:p w14:paraId="2FF7F04D" w14:textId="77777777" w:rsidR="000362E2" w:rsidRDefault="000362E2"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55CA7983" w14:textId="77777777" w:rsidR="000362E2" w:rsidRDefault="000362E2"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53A471A0" w14:textId="77777777" w:rsidR="000362E2" w:rsidRDefault="000362E2"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p w14:paraId="66A7FB90" w14:textId="77777777" w:rsidR="000362E2" w:rsidRDefault="000362E2"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p w14:paraId="556AA77E" w14:textId="77777777" w:rsidR="000362E2" w:rsidRDefault="000362E2" w:rsidP="00C17A0E">
            <w:pPr>
              <w:pStyle w:val="ListParagraph"/>
              <w:keepNext/>
              <w:widowControl w:val="0"/>
              <w:numPr>
                <w:ilvl w:val="0"/>
                <w:numId w:val="1"/>
              </w:numPr>
              <w:spacing w:after="0" w:line="240" w:lineRule="auto"/>
              <w:ind w:left="166" w:hanging="180"/>
              <w:rPr>
                <w:bCs/>
                <w:sz w:val="20"/>
                <w:szCs w:val="20"/>
              </w:rPr>
            </w:pPr>
            <w:r>
              <w:rPr>
                <w:bCs/>
                <w:sz w:val="20"/>
                <w:szCs w:val="20"/>
              </w:rPr>
              <w:t>Anti-poverty strategy</w:t>
            </w:r>
          </w:p>
        </w:tc>
        <w:tc>
          <w:tcPr>
            <w:tcW w:w="1674" w:type="dxa"/>
            <w:tcBorders>
              <w:top w:val="nil"/>
              <w:left w:val="single" w:sz="4" w:space="0" w:color="726C18"/>
              <w:bottom w:val="nil"/>
              <w:right w:val="nil"/>
            </w:tcBorders>
            <w:shd w:val="clear" w:color="auto" w:fill="F2F2F2" w:themeFill="background1" w:themeFillShade="F2"/>
            <w:hideMark/>
          </w:tcPr>
          <w:p w14:paraId="77A860FD" w14:textId="77777777" w:rsidR="000362E2" w:rsidRDefault="000362E2"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DD4B36" w14:paraId="4499168F" w14:textId="77777777" w:rsidTr="001A4FDD">
        <w:trPr>
          <w:cantSplit/>
          <w:trHeight w:val="1350"/>
          <w:tblHeader/>
          <w:jc w:val="center"/>
        </w:trPr>
        <w:tc>
          <w:tcPr>
            <w:tcW w:w="360" w:type="dxa"/>
            <w:tcBorders>
              <w:top w:val="nil"/>
              <w:left w:val="nil"/>
              <w:bottom w:val="nil"/>
              <w:right w:val="single" w:sz="4" w:space="0" w:color="726C18"/>
            </w:tcBorders>
            <w:hideMark/>
          </w:tcPr>
          <w:p w14:paraId="7F13C46F" w14:textId="4BD53410" w:rsidR="00DD4B36" w:rsidRDefault="009A1F6C" w:rsidP="00142F45">
            <w:pPr>
              <w:keepNext/>
              <w:widowControl w:val="0"/>
              <w:spacing w:after="0" w:line="240" w:lineRule="auto"/>
              <w:jc w:val="center"/>
              <w:rPr>
                <w:bCs/>
                <w:sz w:val="20"/>
                <w:szCs w:val="20"/>
              </w:rPr>
            </w:pPr>
            <w:r>
              <w:rPr>
                <w:bCs/>
                <w:sz w:val="20"/>
                <w:szCs w:val="20"/>
              </w:rPr>
              <w:t>5</w:t>
            </w:r>
          </w:p>
        </w:tc>
        <w:tc>
          <w:tcPr>
            <w:tcW w:w="2701" w:type="dxa"/>
            <w:tcBorders>
              <w:top w:val="nil"/>
              <w:left w:val="single" w:sz="4" w:space="0" w:color="726C18"/>
              <w:bottom w:val="nil"/>
              <w:right w:val="single" w:sz="4" w:space="0" w:color="726C18"/>
            </w:tcBorders>
            <w:hideMark/>
          </w:tcPr>
          <w:p w14:paraId="3463E54A" w14:textId="77777777" w:rsidR="00DD4B36" w:rsidRDefault="00DD4B36" w:rsidP="00142F45">
            <w:pPr>
              <w:keepNext/>
              <w:widowControl w:val="0"/>
              <w:spacing w:after="0" w:line="240" w:lineRule="auto"/>
              <w:rPr>
                <w:bCs/>
                <w:sz w:val="20"/>
                <w:szCs w:val="20"/>
              </w:rPr>
            </w:pPr>
            <w:r>
              <w:rPr>
                <w:bCs/>
                <w:sz w:val="20"/>
                <w:szCs w:val="20"/>
              </w:rPr>
              <w:t>City of Jefferson</w:t>
            </w:r>
          </w:p>
        </w:tc>
        <w:tc>
          <w:tcPr>
            <w:tcW w:w="3420" w:type="dxa"/>
            <w:tcBorders>
              <w:top w:val="nil"/>
              <w:left w:val="single" w:sz="4" w:space="0" w:color="726C18"/>
              <w:bottom w:val="nil"/>
              <w:right w:val="single" w:sz="4" w:space="0" w:color="726C18"/>
            </w:tcBorders>
          </w:tcPr>
          <w:p w14:paraId="7760113C"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Other government – local</w:t>
            </w:r>
          </w:p>
          <w:p w14:paraId="3B822455" w14:textId="77777777" w:rsidR="00DD4B36" w:rsidRDefault="00DD4B36" w:rsidP="00142F45">
            <w:pPr>
              <w:keepNext/>
              <w:widowControl w:val="0"/>
              <w:spacing w:after="0" w:line="240" w:lineRule="auto"/>
              <w:rPr>
                <w:bCs/>
                <w:sz w:val="20"/>
                <w:szCs w:val="20"/>
              </w:rPr>
            </w:pPr>
          </w:p>
        </w:tc>
        <w:tc>
          <w:tcPr>
            <w:tcW w:w="4784" w:type="dxa"/>
            <w:tcBorders>
              <w:top w:val="nil"/>
              <w:left w:val="single" w:sz="4" w:space="0" w:color="726C18"/>
              <w:bottom w:val="nil"/>
              <w:right w:val="single" w:sz="4" w:space="0" w:color="726C18"/>
            </w:tcBorders>
            <w:hideMark/>
          </w:tcPr>
          <w:p w14:paraId="0AB89C56"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67523F58"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59550456"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Market analysis </w:t>
            </w:r>
          </w:p>
          <w:p w14:paraId="2D942A44"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Non-housing community development strategy </w:t>
            </w:r>
          </w:p>
          <w:p w14:paraId="28263012"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Anti-poverty strategy</w:t>
            </w:r>
          </w:p>
        </w:tc>
        <w:tc>
          <w:tcPr>
            <w:tcW w:w="1674" w:type="dxa"/>
            <w:tcBorders>
              <w:top w:val="nil"/>
              <w:left w:val="single" w:sz="4" w:space="0" w:color="726C18"/>
              <w:bottom w:val="nil"/>
              <w:right w:val="nil"/>
            </w:tcBorders>
            <w:hideMark/>
          </w:tcPr>
          <w:p w14:paraId="5C0EF34F"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DD4B36" w14:paraId="725FECC2" w14:textId="77777777" w:rsidTr="001A4FDD">
        <w:trPr>
          <w:cantSplit/>
          <w:trHeight w:val="1440"/>
          <w:tblHeader/>
          <w:jc w:val="center"/>
        </w:trPr>
        <w:tc>
          <w:tcPr>
            <w:tcW w:w="360" w:type="dxa"/>
            <w:tcBorders>
              <w:top w:val="nil"/>
              <w:left w:val="nil"/>
              <w:bottom w:val="single" w:sz="12" w:space="0" w:color="726C18"/>
              <w:right w:val="single" w:sz="4" w:space="0" w:color="726C18"/>
            </w:tcBorders>
            <w:shd w:val="clear" w:color="auto" w:fill="F2F2F2" w:themeFill="background1" w:themeFillShade="F2"/>
          </w:tcPr>
          <w:p w14:paraId="1D7F1C92" w14:textId="162FC63C" w:rsidR="00DD4B36" w:rsidRDefault="009A1F6C" w:rsidP="00DD4B36">
            <w:pPr>
              <w:keepNext/>
              <w:widowControl w:val="0"/>
              <w:spacing w:after="0" w:line="240" w:lineRule="auto"/>
              <w:jc w:val="center"/>
              <w:rPr>
                <w:bCs/>
                <w:sz w:val="20"/>
                <w:szCs w:val="20"/>
              </w:rPr>
            </w:pPr>
            <w:r>
              <w:rPr>
                <w:bCs/>
                <w:sz w:val="20"/>
                <w:szCs w:val="20"/>
              </w:rPr>
              <w:t>6</w:t>
            </w:r>
          </w:p>
        </w:tc>
        <w:tc>
          <w:tcPr>
            <w:tcW w:w="2701" w:type="dxa"/>
            <w:tcBorders>
              <w:top w:val="nil"/>
              <w:left w:val="single" w:sz="4" w:space="0" w:color="726C18"/>
              <w:bottom w:val="single" w:sz="12" w:space="0" w:color="726C18"/>
              <w:right w:val="single" w:sz="4" w:space="0" w:color="726C18"/>
            </w:tcBorders>
            <w:shd w:val="clear" w:color="auto" w:fill="F2F2F2" w:themeFill="background1" w:themeFillShade="F2"/>
          </w:tcPr>
          <w:p w14:paraId="3077C47D" w14:textId="192C7843" w:rsidR="00DD4B36" w:rsidRDefault="00DD4B36" w:rsidP="00DD4B36">
            <w:pPr>
              <w:keepNext/>
              <w:widowControl w:val="0"/>
              <w:spacing w:after="0" w:line="240" w:lineRule="auto"/>
              <w:rPr>
                <w:bCs/>
                <w:sz w:val="20"/>
                <w:szCs w:val="20"/>
              </w:rPr>
            </w:pPr>
            <w:r>
              <w:rPr>
                <w:bCs/>
                <w:sz w:val="20"/>
                <w:szCs w:val="20"/>
              </w:rPr>
              <w:t>City of New Berlin</w:t>
            </w:r>
          </w:p>
        </w:tc>
        <w:tc>
          <w:tcPr>
            <w:tcW w:w="3420" w:type="dxa"/>
            <w:tcBorders>
              <w:top w:val="nil"/>
              <w:left w:val="single" w:sz="4" w:space="0" w:color="726C18"/>
              <w:bottom w:val="single" w:sz="12" w:space="0" w:color="726C18"/>
              <w:right w:val="single" w:sz="4" w:space="0" w:color="726C18"/>
            </w:tcBorders>
            <w:shd w:val="clear" w:color="auto" w:fill="F2F2F2" w:themeFill="background1" w:themeFillShade="F2"/>
          </w:tcPr>
          <w:p w14:paraId="7DB9B2C4" w14:textId="23FA704E" w:rsidR="00DD4B36" w:rsidRP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Other government – local</w:t>
            </w:r>
          </w:p>
        </w:tc>
        <w:tc>
          <w:tcPr>
            <w:tcW w:w="4784" w:type="dxa"/>
            <w:tcBorders>
              <w:top w:val="nil"/>
              <w:left w:val="single" w:sz="4" w:space="0" w:color="726C18"/>
              <w:bottom w:val="single" w:sz="12" w:space="0" w:color="726C18"/>
              <w:right w:val="single" w:sz="4" w:space="0" w:color="726C18"/>
            </w:tcBorders>
            <w:shd w:val="clear" w:color="auto" w:fill="F2F2F2" w:themeFill="background1" w:themeFillShade="F2"/>
          </w:tcPr>
          <w:p w14:paraId="77435373"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6CE5696C"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380A3DCF"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p w14:paraId="7BF2057D"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p w14:paraId="580C14B8" w14:textId="0EC97DB4"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Anti-poverty strategy</w:t>
            </w:r>
          </w:p>
        </w:tc>
        <w:tc>
          <w:tcPr>
            <w:tcW w:w="1674" w:type="dxa"/>
            <w:tcBorders>
              <w:top w:val="nil"/>
              <w:left w:val="single" w:sz="4" w:space="0" w:color="726C18"/>
              <w:bottom w:val="single" w:sz="12" w:space="0" w:color="726C18"/>
              <w:right w:val="nil"/>
            </w:tcBorders>
            <w:shd w:val="clear" w:color="auto" w:fill="F2F2F2" w:themeFill="background1" w:themeFillShade="F2"/>
          </w:tcPr>
          <w:p w14:paraId="6283B913" w14:textId="62E82E71"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bl>
    <w:p w14:paraId="06EA2BA0" w14:textId="77777777" w:rsidR="001A4FDD" w:rsidRDefault="001A4FDD">
      <w:r>
        <w:br w:type="page"/>
      </w:r>
    </w:p>
    <w:tbl>
      <w:tblPr>
        <w:tblpPr w:leftFromText="180" w:rightFromText="180" w:vertAnchor="page" w:tblpXSpec="center" w:tblpY="1759"/>
        <w:tblW w:w="4957" w:type="pct"/>
        <w:tblBorders>
          <w:top w:val="single" w:sz="12" w:space="0" w:color="956A29"/>
          <w:bottom w:val="single" w:sz="12" w:space="0" w:color="956A29"/>
          <w:insideV w:val="single" w:sz="4" w:space="0" w:color="956A29"/>
        </w:tblBorders>
        <w:tblLook w:val="01E0" w:firstRow="1" w:lastRow="1" w:firstColumn="1" w:lastColumn="1" w:noHBand="0" w:noVBand="0"/>
      </w:tblPr>
      <w:tblGrid>
        <w:gridCol w:w="534"/>
        <w:gridCol w:w="2437"/>
        <w:gridCol w:w="3420"/>
        <w:gridCol w:w="4784"/>
        <w:gridCol w:w="1674"/>
      </w:tblGrid>
      <w:tr w:rsidR="001A4FDD" w14:paraId="3ACB21C6" w14:textId="77777777" w:rsidTr="00142F45">
        <w:trPr>
          <w:cantSplit/>
          <w:trHeight w:val="582"/>
          <w:tblHeader/>
        </w:trPr>
        <w:tc>
          <w:tcPr>
            <w:tcW w:w="2971" w:type="dxa"/>
            <w:gridSpan w:val="2"/>
            <w:tcBorders>
              <w:top w:val="single" w:sz="12" w:space="0" w:color="726C18"/>
              <w:left w:val="nil"/>
              <w:bottom w:val="single" w:sz="12" w:space="0" w:color="726C18"/>
              <w:right w:val="single" w:sz="4" w:space="0" w:color="726C18"/>
            </w:tcBorders>
            <w:shd w:val="clear" w:color="auto" w:fill="471A19"/>
            <w:vAlign w:val="center"/>
            <w:hideMark/>
          </w:tcPr>
          <w:p w14:paraId="2836CA20" w14:textId="1DDB737C" w:rsidR="001A4FDD" w:rsidRDefault="001A4FDD" w:rsidP="00142F45">
            <w:pPr>
              <w:spacing w:after="0" w:line="240" w:lineRule="auto"/>
              <w:rPr>
                <w:b/>
                <w:bCs/>
                <w:color w:val="FFFFFF" w:themeColor="background1"/>
                <w:sz w:val="20"/>
                <w:szCs w:val="20"/>
              </w:rPr>
            </w:pPr>
            <w:r>
              <w:rPr>
                <w:b/>
                <w:bCs/>
                <w:color w:val="FFFFFF" w:themeColor="background1"/>
                <w:sz w:val="20"/>
                <w:szCs w:val="20"/>
              </w:rPr>
              <w:lastRenderedPageBreak/>
              <w:t>Agency/Group/Organization Name</w:t>
            </w:r>
          </w:p>
        </w:tc>
        <w:tc>
          <w:tcPr>
            <w:tcW w:w="3420"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58F4F315" w14:textId="77777777" w:rsidR="001A4FDD" w:rsidRDefault="001A4FDD" w:rsidP="00142F45">
            <w:pPr>
              <w:spacing w:after="0" w:line="240" w:lineRule="auto"/>
              <w:jc w:val="center"/>
              <w:rPr>
                <w:b/>
                <w:bCs/>
                <w:color w:val="FFFFFF" w:themeColor="background1"/>
                <w:sz w:val="20"/>
                <w:szCs w:val="20"/>
              </w:rPr>
            </w:pPr>
            <w:r>
              <w:rPr>
                <w:b/>
                <w:bCs/>
                <w:color w:val="FFFFFF" w:themeColor="background1"/>
                <w:sz w:val="20"/>
                <w:szCs w:val="20"/>
              </w:rPr>
              <w:t>Type</w:t>
            </w:r>
          </w:p>
        </w:tc>
        <w:tc>
          <w:tcPr>
            <w:tcW w:w="4784"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481E5514" w14:textId="77777777" w:rsidR="001A4FDD" w:rsidRDefault="001A4FDD" w:rsidP="00142F45">
            <w:pPr>
              <w:spacing w:after="0" w:line="240" w:lineRule="auto"/>
              <w:jc w:val="center"/>
              <w:rPr>
                <w:b/>
                <w:bCs/>
                <w:color w:val="FFFFFF" w:themeColor="background1"/>
                <w:sz w:val="20"/>
                <w:szCs w:val="20"/>
              </w:rPr>
            </w:pPr>
            <w:r>
              <w:rPr>
                <w:b/>
                <w:bCs/>
                <w:color w:val="FFFFFF" w:themeColor="background1"/>
                <w:sz w:val="20"/>
                <w:szCs w:val="20"/>
              </w:rPr>
              <w:t>Section of Plan Addressed</w:t>
            </w:r>
          </w:p>
        </w:tc>
        <w:tc>
          <w:tcPr>
            <w:tcW w:w="1674" w:type="dxa"/>
            <w:tcBorders>
              <w:top w:val="single" w:sz="12" w:space="0" w:color="726C18"/>
              <w:left w:val="single" w:sz="4" w:space="0" w:color="726C18"/>
              <w:bottom w:val="single" w:sz="12" w:space="0" w:color="726C18"/>
              <w:right w:val="nil"/>
            </w:tcBorders>
            <w:shd w:val="clear" w:color="auto" w:fill="471A19"/>
            <w:vAlign w:val="center"/>
            <w:hideMark/>
          </w:tcPr>
          <w:p w14:paraId="4EB2C20C" w14:textId="77777777" w:rsidR="001A4FDD" w:rsidRDefault="001A4FDD" w:rsidP="00142F45">
            <w:pPr>
              <w:keepNext/>
              <w:widowControl w:val="0"/>
              <w:spacing w:after="0" w:line="240" w:lineRule="auto"/>
              <w:jc w:val="center"/>
              <w:rPr>
                <w:b/>
                <w:bCs/>
                <w:color w:val="FFFFFF" w:themeColor="background1"/>
                <w:sz w:val="20"/>
                <w:szCs w:val="20"/>
              </w:rPr>
            </w:pPr>
            <w:r>
              <w:rPr>
                <w:b/>
                <w:bCs/>
                <w:color w:val="FFFFFF" w:themeColor="background1"/>
                <w:sz w:val="20"/>
                <w:szCs w:val="20"/>
              </w:rPr>
              <w:t>Consultation Method</w:t>
            </w:r>
          </w:p>
        </w:tc>
      </w:tr>
      <w:tr w:rsidR="00DD4B36" w14:paraId="32CC0AFC" w14:textId="77777777" w:rsidTr="00142F45">
        <w:trPr>
          <w:cantSplit/>
          <w:trHeight w:val="1068"/>
          <w:tblHeader/>
        </w:trPr>
        <w:tc>
          <w:tcPr>
            <w:tcW w:w="534" w:type="dxa"/>
            <w:tcBorders>
              <w:top w:val="nil"/>
              <w:left w:val="nil"/>
              <w:bottom w:val="nil"/>
              <w:right w:val="single" w:sz="4" w:space="0" w:color="726C18"/>
            </w:tcBorders>
          </w:tcPr>
          <w:p w14:paraId="6202A4A0" w14:textId="41D4A7F7" w:rsidR="00DD4B36" w:rsidRDefault="00DD4B36" w:rsidP="00142F45">
            <w:pPr>
              <w:keepNext/>
              <w:widowControl w:val="0"/>
              <w:spacing w:after="0" w:line="240" w:lineRule="auto"/>
              <w:jc w:val="center"/>
              <w:rPr>
                <w:bCs/>
                <w:sz w:val="20"/>
                <w:szCs w:val="20"/>
              </w:rPr>
            </w:pPr>
            <w:r>
              <w:rPr>
                <w:bCs/>
                <w:sz w:val="20"/>
                <w:szCs w:val="20"/>
              </w:rPr>
              <w:t>7</w:t>
            </w:r>
          </w:p>
        </w:tc>
        <w:tc>
          <w:tcPr>
            <w:tcW w:w="2437" w:type="dxa"/>
            <w:tcBorders>
              <w:top w:val="nil"/>
              <w:left w:val="single" w:sz="4" w:space="0" w:color="726C18"/>
              <w:bottom w:val="nil"/>
              <w:right w:val="single" w:sz="4" w:space="0" w:color="726C18"/>
            </w:tcBorders>
          </w:tcPr>
          <w:p w14:paraId="1A7275E7" w14:textId="5FDA7D9B" w:rsidR="00DD4B36" w:rsidRDefault="00DD4B36" w:rsidP="00142F45">
            <w:pPr>
              <w:keepNext/>
              <w:widowControl w:val="0"/>
              <w:spacing w:after="0" w:line="240" w:lineRule="auto"/>
              <w:rPr>
                <w:bCs/>
                <w:sz w:val="20"/>
                <w:szCs w:val="20"/>
              </w:rPr>
            </w:pPr>
            <w:r>
              <w:rPr>
                <w:bCs/>
                <w:sz w:val="20"/>
                <w:szCs w:val="20"/>
              </w:rPr>
              <w:t>City of Oconomowoc</w:t>
            </w:r>
          </w:p>
        </w:tc>
        <w:tc>
          <w:tcPr>
            <w:tcW w:w="3420" w:type="dxa"/>
            <w:tcBorders>
              <w:top w:val="nil"/>
              <w:left w:val="single" w:sz="4" w:space="0" w:color="726C18"/>
              <w:bottom w:val="nil"/>
              <w:right w:val="single" w:sz="4" w:space="0" w:color="726C18"/>
            </w:tcBorders>
          </w:tcPr>
          <w:p w14:paraId="55BC1914"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Other government – local</w:t>
            </w:r>
          </w:p>
          <w:p w14:paraId="3421E859" w14:textId="77777777" w:rsidR="00DD4B36" w:rsidRDefault="00DD4B36" w:rsidP="00142F45">
            <w:pPr>
              <w:pStyle w:val="ListParagraph"/>
              <w:keepNext/>
              <w:widowControl w:val="0"/>
              <w:spacing w:after="0" w:line="240" w:lineRule="auto"/>
              <w:ind w:left="166"/>
              <w:rPr>
                <w:bCs/>
                <w:sz w:val="20"/>
                <w:szCs w:val="20"/>
              </w:rPr>
            </w:pPr>
          </w:p>
        </w:tc>
        <w:tc>
          <w:tcPr>
            <w:tcW w:w="4784" w:type="dxa"/>
            <w:tcBorders>
              <w:top w:val="nil"/>
              <w:left w:val="single" w:sz="4" w:space="0" w:color="726C18"/>
              <w:bottom w:val="nil"/>
              <w:right w:val="single" w:sz="4" w:space="0" w:color="726C18"/>
            </w:tcBorders>
          </w:tcPr>
          <w:p w14:paraId="2C1AE9E9"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1F8C5ABA"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66814532"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p w14:paraId="13DB7879" w14:textId="08486EC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tc>
        <w:tc>
          <w:tcPr>
            <w:tcW w:w="1674" w:type="dxa"/>
            <w:tcBorders>
              <w:top w:val="nil"/>
              <w:left w:val="single" w:sz="4" w:space="0" w:color="726C18"/>
              <w:bottom w:val="nil"/>
              <w:right w:val="nil"/>
            </w:tcBorders>
          </w:tcPr>
          <w:p w14:paraId="65A98123" w14:textId="5DCE7313"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DD4B36" w14:paraId="6F03608B" w14:textId="77777777" w:rsidTr="00142F45">
        <w:trPr>
          <w:cantSplit/>
          <w:trHeight w:val="1350"/>
          <w:tblHeader/>
        </w:trPr>
        <w:tc>
          <w:tcPr>
            <w:tcW w:w="534" w:type="dxa"/>
            <w:tcBorders>
              <w:top w:val="nil"/>
              <w:left w:val="nil"/>
              <w:bottom w:val="nil"/>
              <w:right w:val="single" w:sz="4" w:space="0" w:color="726C18"/>
            </w:tcBorders>
            <w:shd w:val="clear" w:color="auto" w:fill="F2F2F2" w:themeFill="background1" w:themeFillShade="F2"/>
          </w:tcPr>
          <w:p w14:paraId="4E402B84" w14:textId="163C831A" w:rsidR="00DD4B36" w:rsidRDefault="00DD4B36" w:rsidP="00142F45">
            <w:pPr>
              <w:keepNext/>
              <w:widowControl w:val="0"/>
              <w:spacing w:after="0" w:line="240" w:lineRule="auto"/>
              <w:jc w:val="center"/>
              <w:rPr>
                <w:bCs/>
                <w:sz w:val="20"/>
                <w:szCs w:val="20"/>
              </w:rPr>
            </w:pPr>
            <w:r>
              <w:rPr>
                <w:bCs/>
                <w:sz w:val="20"/>
                <w:szCs w:val="20"/>
              </w:rPr>
              <w:t>8</w:t>
            </w:r>
          </w:p>
        </w:tc>
        <w:tc>
          <w:tcPr>
            <w:tcW w:w="2437" w:type="dxa"/>
            <w:tcBorders>
              <w:top w:val="nil"/>
              <w:left w:val="single" w:sz="4" w:space="0" w:color="726C18"/>
              <w:bottom w:val="nil"/>
              <w:right w:val="single" w:sz="4" w:space="0" w:color="726C18"/>
            </w:tcBorders>
            <w:shd w:val="clear" w:color="auto" w:fill="F2F2F2" w:themeFill="background1" w:themeFillShade="F2"/>
          </w:tcPr>
          <w:p w14:paraId="0ED256C0" w14:textId="4DB8AB07" w:rsidR="00DD4B36" w:rsidRDefault="00DD4B36" w:rsidP="00142F45">
            <w:pPr>
              <w:keepNext/>
              <w:widowControl w:val="0"/>
              <w:spacing w:after="0" w:line="240" w:lineRule="auto"/>
              <w:rPr>
                <w:bCs/>
                <w:sz w:val="20"/>
                <w:szCs w:val="20"/>
              </w:rPr>
            </w:pPr>
            <w:r>
              <w:rPr>
                <w:bCs/>
                <w:sz w:val="20"/>
                <w:szCs w:val="20"/>
              </w:rPr>
              <w:t>City of Pewaukee</w:t>
            </w:r>
          </w:p>
        </w:tc>
        <w:tc>
          <w:tcPr>
            <w:tcW w:w="3420" w:type="dxa"/>
            <w:tcBorders>
              <w:top w:val="nil"/>
              <w:left w:val="single" w:sz="4" w:space="0" w:color="726C18"/>
              <w:bottom w:val="nil"/>
              <w:right w:val="single" w:sz="4" w:space="0" w:color="726C18"/>
            </w:tcBorders>
            <w:shd w:val="clear" w:color="auto" w:fill="F2F2F2" w:themeFill="background1" w:themeFillShade="F2"/>
          </w:tcPr>
          <w:p w14:paraId="3656B787" w14:textId="6003D63E" w:rsidR="00DD4B36" w:rsidRP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  Other government – local</w:t>
            </w:r>
          </w:p>
        </w:tc>
        <w:tc>
          <w:tcPr>
            <w:tcW w:w="4784" w:type="dxa"/>
            <w:tcBorders>
              <w:top w:val="nil"/>
              <w:left w:val="single" w:sz="4" w:space="0" w:color="726C18"/>
              <w:bottom w:val="nil"/>
              <w:right w:val="single" w:sz="4" w:space="0" w:color="726C18"/>
            </w:tcBorders>
            <w:shd w:val="clear" w:color="auto" w:fill="F2F2F2" w:themeFill="background1" w:themeFillShade="F2"/>
          </w:tcPr>
          <w:p w14:paraId="53E1A973"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132E7650"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787D8877"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p w14:paraId="02E94049"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p w14:paraId="37CB7D3A" w14:textId="4953D828"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Anti-poverty strategy</w:t>
            </w:r>
          </w:p>
        </w:tc>
        <w:tc>
          <w:tcPr>
            <w:tcW w:w="1674" w:type="dxa"/>
            <w:tcBorders>
              <w:top w:val="nil"/>
              <w:left w:val="single" w:sz="4" w:space="0" w:color="726C18"/>
              <w:bottom w:val="nil"/>
              <w:right w:val="nil"/>
            </w:tcBorders>
            <w:shd w:val="clear" w:color="auto" w:fill="F2F2F2" w:themeFill="background1" w:themeFillShade="F2"/>
          </w:tcPr>
          <w:p w14:paraId="148FE2FB" w14:textId="309853BF"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DD4B36" w14:paraId="37DDE85E" w14:textId="77777777" w:rsidTr="00142F45">
        <w:trPr>
          <w:cantSplit/>
          <w:trHeight w:val="1170"/>
          <w:tblHeader/>
        </w:trPr>
        <w:tc>
          <w:tcPr>
            <w:tcW w:w="534" w:type="dxa"/>
            <w:tcBorders>
              <w:top w:val="nil"/>
              <w:left w:val="nil"/>
              <w:bottom w:val="nil"/>
              <w:right w:val="single" w:sz="4" w:space="0" w:color="726C18"/>
            </w:tcBorders>
          </w:tcPr>
          <w:p w14:paraId="5D26CA5F" w14:textId="49095F7D" w:rsidR="00DD4B36" w:rsidRDefault="009A1F6C" w:rsidP="00142F45">
            <w:pPr>
              <w:keepNext/>
              <w:widowControl w:val="0"/>
              <w:spacing w:after="0" w:line="240" w:lineRule="auto"/>
              <w:jc w:val="center"/>
              <w:rPr>
                <w:bCs/>
                <w:sz w:val="20"/>
                <w:szCs w:val="20"/>
              </w:rPr>
            </w:pPr>
            <w:r>
              <w:rPr>
                <w:bCs/>
                <w:sz w:val="20"/>
                <w:szCs w:val="20"/>
              </w:rPr>
              <w:t>9</w:t>
            </w:r>
          </w:p>
        </w:tc>
        <w:tc>
          <w:tcPr>
            <w:tcW w:w="2437" w:type="dxa"/>
            <w:tcBorders>
              <w:top w:val="nil"/>
              <w:left w:val="single" w:sz="4" w:space="0" w:color="726C18"/>
              <w:bottom w:val="nil"/>
              <w:right w:val="single" w:sz="4" w:space="0" w:color="726C18"/>
            </w:tcBorders>
          </w:tcPr>
          <w:p w14:paraId="342E8A1C" w14:textId="5D0E9BA2" w:rsidR="00DD4B36" w:rsidRDefault="00DD4B36" w:rsidP="00142F45">
            <w:pPr>
              <w:keepNext/>
              <w:widowControl w:val="0"/>
              <w:spacing w:after="0" w:line="240" w:lineRule="auto"/>
              <w:rPr>
                <w:bCs/>
                <w:sz w:val="20"/>
                <w:szCs w:val="20"/>
              </w:rPr>
            </w:pPr>
            <w:r>
              <w:rPr>
                <w:bCs/>
                <w:sz w:val="20"/>
                <w:szCs w:val="20"/>
              </w:rPr>
              <w:t>City of Waukesha</w:t>
            </w:r>
          </w:p>
        </w:tc>
        <w:tc>
          <w:tcPr>
            <w:tcW w:w="3420" w:type="dxa"/>
            <w:tcBorders>
              <w:top w:val="nil"/>
              <w:left w:val="single" w:sz="4" w:space="0" w:color="726C18"/>
              <w:bottom w:val="nil"/>
              <w:right w:val="single" w:sz="4" w:space="0" w:color="726C18"/>
            </w:tcBorders>
          </w:tcPr>
          <w:p w14:paraId="14757863"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Other government – local</w:t>
            </w:r>
          </w:p>
          <w:p w14:paraId="787527B7" w14:textId="77777777" w:rsidR="00DD4B36" w:rsidRDefault="00DD4B36" w:rsidP="00142F45">
            <w:pPr>
              <w:pStyle w:val="ListParagraph"/>
              <w:keepNext/>
              <w:widowControl w:val="0"/>
              <w:spacing w:after="0" w:line="240" w:lineRule="auto"/>
              <w:ind w:left="166"/>
              <w:rPr>
                <w:bCs/>
                <w:sz w:val="20"/>
                <w:szCs w:val="20"/>
              </w:rPr>
            </w:pPr>
          </w:p>
        </w:tc>
        <w:tc>
          <w:tcPr>
            <w:tcW w:w="4784" w:type="dxa"/>
            <w:tcBorders>
              <w:top w:val="nil"/>
              <w:left w:val="single" w:sz="4" w:space="0" w:color="726C18"/>
              <w:bottom w:val="nil"/>
              <w:right w:val="single" w:sz="4" w:space="0" w:color="726C18"/>
            </w:tcBorders>
          </w:tcPr>
          <w:p w14:paraId="79981BF8"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5B75E729"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553209A7"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p w14:paraId="418185A0" w14:textId="7BA92BDF"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tc>
        <w:tc>
          <w:tcPr>
            <w:tcW w:w="1674" w:type="dxa"/>
            <w:tcBorders>
              <w:top w:val="nil"/>
              <w:left w:val="single" w:sz="4" w:space="0" w:color="726C18"/>
              <w:bottom w:val="nil"/>
              <w:right w:val="nil"/>
            </w:tcBorders>
          </w:tcPr>
          <w:p w14:paraId="20F02591" w14:textId="240512E8"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AA5102" w14:paraId="0E97623D" w14:textId="77777777" w:rsidTr="00142F45">
        <w:trPr>
          <w:cantSplit/>
          <w:trHeight w:val="891"/>
          <w:tblHeader/>
        </w:trPr>
        <w:tc>
          <w:tcPr>
            <w:tcW w:w="534" w:type="dxa"/>
            <w:tcBorders>
              <w:top w:val="nil"/>
              <w:left w:val="nil"/>
              <w:bottom w:val="nil"/>
              <w:right w:val="single" w:sz="4" w:space="0" w:color="726C18"/>
            </w:tcBorders>
            <w:shd w:val="clear" w:color="auto" w:fill="F2F2F2" w:themeFill="background1" w:themeFillShade="F2"/>
          </w:tcPr>
          <w:p w14:paraId="09CACE85" w14:textId="4A1521F5" w:rsidR="00AA5102" w:rsidRDefault="009A1F6C" w:rsidP="00142F45">
            <w:pPr>
              <w:keepNext/>
              <w:widowControl w:val="0"/>
              <w:spacing w:after="0" w:line="240" w:lineRule="auto"/>
              <w:jc w:val="center"/>
              <w:rPr>
                <w:bCs/>
                <w:sz w:val="20"/>
                <w:szCs w:val="20"/>
              </w:rPr>
            </w:pPr>
            <w:r>
              <w:rPr>
                <w:bCs/>
                <w:sz w:val="20"/>
                <w:szCs w:val="20"/>
              </w:rPr>
              <w:t>10</w:t>
            </w:r>
          </w:p>
        </w:tc>
        <w:tc>
          <w:tcPr>
            <w:tcW w:w="2437" w:type="dxa"/>
            <w:tcBorders>
              <w:top w:val="nil"/>
              <w:left w:val="single" w:sz="4" w:space="0" w:color="726C18"/>
              <w:bottom w:val="nil"/>
              <w:right w:val="single" w:sz="4" w:space="0" w:color="726C18"/>
            </w:tcBorders>
            <w:shd w:val="clear" w:color="auto" w:fill="F2F2F2" w:themeFill="background1" w:themeFillShade="F2"/>
          </w:tcPr>
          <w:p w14:paraId="44616C2E" w14:textId="0AE56741" w:rsidR="00AA5102" w:rsidRDefault="00AA5102" w:rsidP="00142F45">
            <w:pPr>
              <w:keepNext/>
              <w:widowControl w:val="0"/>
              <w:spacing w:after="0" w:line="240" w:lineRule="auto"/>
              <w:rPr>
                <w:bCs/>
                <w:sz w:val="20"/>
                <w:szCs w:val="20"/>
              </w:rPr>
            </w:pPr>
            <w:r>
              <w:rPr>
                <w:bCs/>
                <w:sz w:val="20"/>
                <w:szCs w:val="20"/>
              </w:rPr>
              <w:t>City of Whitewater Community Development Authority</w:t>
            </w:r>
          </w:p>
        </w:tc>
        <w:tc>
          <w:tcPr>
            <w:tcW w:w="3420" w:type="dxa"/>
            <w:tcBorders>
              <w:top w:val="nil"/>
              <w:left w:val="single" w:sz="4" w:space="0" w:color="726C18"/>
              <w:bottom w:val="nil"/>
              <w:right w:val="single" w:sz="4" w:space="0" w:color="726C18"/>
            </w:tcBorders>
            <w:shd w:val="clear" w:color="auto" w:fill="F2F2F2" w:themeFill="background1" w:themeFillShade="F2"/>
          </w:tcPr>
          <w:p w14:paraId="1628698D" w14:textId="0E8AD54E" w:rsidR="00AA5102" w:rsidRDefault="00285D61" w:rsidP="00C17A0E">
            <w:pPr>
              <w:pStyle w:val="ListParagraph"/>
              <w:keepNext/>
              <w:widowControl w:val="0"/>
              <w:numPr>
                <w:ilvl w:val="0"/>
                <w:numId w:val="1"/>
              </w:numPr>
              <w:spacing w:after="0" w:line="240" w:lineRule="auto"/>
              <w:ind w:left="166" w:hanging="180"/>
              <w:rPr>
                <w:bCs/>
                <w:sz w:val="20"/>
                <w:szCs w:val="20"/>
              </w:rPr>
            </w:pPr>
            <w:r>
              <w:rPr>
                <w:bCs/>
                <w:sz w:val="20"/>
                <w:szCs w:val="20"/>
              </w:rPr>
              <w:t>Other government – local</w:t>
            </w:r>
          </w:p>
          <w:p w14:paraId="687FEC76" w14:textId="12FA0399" w:rsidR="00285D61" w:rsidRDefault="00285D61" w:rsidP="00C17A0E">
            <w:pPr>
              <w:pStyle w:val="ListParagraph"/>
              <w:keepNext/>
              <w:widowControl w:val="0"/>
              <w:numPr>
                <w:ilvl w:val="0"/>
                <w:numId w:val="1"/>
              </w:numPr>
              <w:spacing w:after="0" w:line="240" w:lineRule="auto"/>
              <w:ind w:left="166" w:hanging="180"/>
              <w:rPr>
                <w:bCs/>
                <w:sz w:val="20"/>
                <w:szCs w:val="20"/>
              </w:rPr>
            </w:pPr>
            <w:r>
              <w:rPr>
                <w:bCs/>
                <w:sz w:val="20"/>
                <w:szCs w:val="20"/>
              </w:rPr>
              <w:t>Other – economic development</w:t>
            </w:r>
          </w:p>
        </w:tc>
        <w:tc>
          <w:tcPr>
            <w:tcW w:w="4784" w:type="dxa"/>
            <w:tcBorders>
              <w:top w:val="nil"/>
              <w:left w:val="single" w:sz="4" w:space="0" w:color="726C18"/>
              <w:bottom w:val="nil"/>
              <w:right w:val="single" w:sz="4" w:space="0" w:color="726C18"/>
            </w:tcBorders>
            <w:shd w:val="clear" w:color="auto" w:fill="F2F2F2" w:themeFill="background1" w:themeFillShade="F2"/>
          </w:tcPr>
          <w:p w14:paraId="4AB6E498" w14:textId="77777777" w:rsidR="00AA5102" w:rsidRDefault="00285D61"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53DE65B1" w14:textId="77777777" w:rsidR="00285D61" w:rsidRDefault="00285D61"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p w14:paraId="0E9F5D36" w14:textId="4BD98DA4" w:rsidR="00285D61" w:rsidRDefault="00285D61"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tc>
        <w:tc>
          <w:tcPr>
            <w:tcW w:w="1674" w:type="dxa"/>
            <w:tcBorders>
              <w:top w:val="nil"/>
              <w:left w:val="single" w:sz="4" w:space="0" w:color="726C18"/>
              <w:bottom w:val="nil"/>
              <w:right w:val="nil"/>
            </w:tcBorders>
            <w:shd w:val="clear" w:color="auto" w:fill="F2F2F2" w:themeFill="background1" w:themeFillShade="F2"/>
          </w:tcPr>
          <w:p w14:paraId="12C79B24" w14:textId="083C363E" w:rsidR="00AA5102" w:rsidRDefault="00D63D2F" w:rsidP="00C17A0E">
            <w:pPr>
              <w:pStyle w:val="ListParagraph"/>
              <w:keepNext/>
              <w:widowControl w:val="0"/>
              <w:numPr>
                <w:ilvl w:val="0"/>
                <w:numId w:val="1"/>
              </w:numPr>
              <w:spacing w:after="0" w:line="240" w:lineRule="auto"/>
              <w:ind w:left="166" w:hanging="180"/>
              <w:rPr>
                <w:bCs/>
                <w:sz w:val="20"/>
                <w:szCs w:val="20"/>
              </w:rPr>
            </w:pPr>
            <w:r>
              <w:rPr>
                <w:bCs/>
                <w:sz w:val="20"/>
                <w:szCs w:val="20"/>
              </w:rPr>
              <w:t>Community meeting</w:t>
            </w:r>
          </w:p>
        </w:tc>
      </w:tr>
      <w:tr w:rsidR="00DD4B36" w14:paraId="26566FC4" w14:textId="77777777" w:rsidTr="00142F45">
        <w:trPr>
          <w:cantSplit/>
          <w:trHeight w:val="819"/>
          <w:tblHeader/>
        </w:trPr>
        <w:tc>
          <w:tcPr>
            <w:tcW w:w="534" w:type="dxa"/>
            <w:tcBorders>
              <w:top w:val="nil"/>
              <w:left w:val="nil"/>
              <w:bottom w:val="nil"/>
              <w:right w:val="single" w:sz="4" w:space="0" w:color="726C18"/>
            </w:tcBorders>
          </w:tcPr>
          <w:p w14:paraId="1BE753FE" w14:textId="39A2333B" w:rsidR="00DD4B36" w:rsidRDefault="00DD4B36" w:rsidP="00142F45">
            <w:pPr>
              <w:keepNext/>
              <w:widowControl w:val="0"/>
              <w:spacing w:after="0" w:line="240" w:lineRule="auto"/>
              <w:jc w:val="center"/>
              <w:rPr>
                <w:bCs/>
                <w:sz w:val="20"/>
                <w:szCs w:val="20"/>
              </w:rPr>
            </w:pPr>
            <w:r>
              <w:rPr>
                <w:bCs/>
                <w:sz w:val="20"/>
                <w:szCs w:val="20"/>
              </w:rPr>
              <w:t>1</w:t>
            </w:r>
            <w:r w:rsidR="009A1F6C">
              <w:rPr>
                <w:bCs/>
                <w:sz w:val="20"/>
                <w:szCs w:val="20"/>
              </w:rPr>
              <w:t>1</w:t>
            </w:r>
          </w:p>
        </w:tc>
        <w:tc>
          <w:tcPr>
            <w:tcW w:w="2437" w:type="dxa"/>
            <w:tcBorders>
              <w:top w:val="nil"/>
              <w:left w:val="single" w:sz="4" w:space="0" w:color="726C18"/>
              <w:bottom w:val="nil"/>
              <w:right w:val="single" w:sz="4" w:space="0" w:color="726C18"/>
            </w:tcBorders>
          </w:tcPr>
          <w:p w14:paraId="148E0607" w14:textId="38F710DF" w:rsidR="00DD4B36" w:rsidRDefault="00DD4B36" w:rsidP="00142F45">
            <w:pPr>
              <w:keepNext/>
              <w:widowControl w:val="0"/>
              <w:spacing w:after="0" w:line="240" w:lineRule="auto"/>
              <w:rPr>
                <w:bCs/>
                <w:sz w:val="20"/>
                <w:szCs w:val="20"/>
              </w:rPr>
            </w:pPr>
            <w:r>
              <w:rPr>
                <w:bCs/>
                <w:sz w:val="20"/>
                <w:szCs w:val="20"/>
              </w:rPr>
              <w:t>Commerce State Bank</w:t>
            </w:r>
          </w:p>
        </w:tc>
        <w:tc>
          <w:tcPr>
            <w:tcW w:w="3420" w:type="dxa"/>
            <w:tcBorders>
              <w:top w:val="nil"/>
              <w:left w:val="single" w:sz="4" w:space="0" w:color="726C18"/>
              <w:bottom w:val="nil"/>
              <w:right w:val="single" w:sz="4" w:space="0" w:color="726C18"/>
            </w:tcBorders>
          </w:tcPr>
          <w:p w14:paraId="027EB521" w14:textId="20F987A7" w:rsidR="00113E0F" w:rsidRDefault="00113E0F" w:rsidP="00C17A0E">
            <w:pPr>
              <w:pStyle w:val="ListParagraph"/>
              <w:keepNext/>
              <w:widowControl w:val="0"/>
              <w:numPr>
                <w:ilvl w:val="0"/>
                <w:numId w:val="1"/>
              </w:numPr>
              <w:spacing w:after="0" w:line="240" w:lineRule="auto"/>
              <w:ind w:left="166" w:hanging="180"/>
              <w:rPr>
                <w:bCs/>
                <w:sz w:val="20"/>
                <w:szCs w:val="20"/>
              </w:rPr>
            </w:pPr>
            <w:r>
              <w:rPr>
                <w:bCs/>
                <w:sz w:val="20"/>
                <w:szCs w:val="20"/>
              </w:rPr>
              <w:t>Housing</w:t>
            </w:r>
          </w:p>
          <w:p w14:paraId="2789EA59" w14:textId="37924C1D" w:rsidR="00DD4B36" w:rsidRDefault="00113E0F" w:rsidP="00C17A0E">
            <w:pPr>
              <w:pStyle w:val="ListParagraph"/>
              <w:keepNext/>
              <w:widowControl w:val="0"/>
              <w:numPr>
                <w:ilvl w:val="0"/>
                <w:numId w:val="1"/>
              </w:numPr>
              <w:spacing w:after="0" w:line="240" w:lineRule="auto"/>
              <w:ind w:left="166" w:hanging="180"/>
              <w:rPr>
                <w:bCs/>
                <w:sz w:val="20"/>
                <w:szCs w:val="20"/>
              </w:rPr>
            </w:pPr>
            <w:r>
              <w:rPr>
                <w:bCs/>
                <w:sz w:val="20"/>
                <w:szCs w:val="20"/>
              </w:rPr>
              <w:t>P</w:t>
            </w:r>
            <w:r w:rsidR="00DD4B36">
              <w:rPr>
                <w:bCs/>
                <w:sz w:val="20"/>
                <w:szCs w:val="20"/>
              </w:rPr>
              <w:t>rivate sector banking/financing</w:t>
            </w:r>
          </w:p>
        </w:tc>
        <w:tc>
          <w:tcPr>
            <w:tcW w:w="4784" w:type="dxa"/>
            <w:tcBorders>
              <w:top w:val="nil"/>
              <w:left w:val="single" w:sz="4" w:space="0" w:color="726C18"/>
              <w:bottom w:val="nil"/>
              <w:right w:val="single" w:sz="4" w:space="0" w:color="726C18"/>
            </w:tcBorders>
          </w:tcPr>
          <w:p w14:paraId="2CF90DE6"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 Housing need assessment</w:t>
            </w:r>
          </w:p>
          <w:p w14:paraId="69970512" w14:textId="77777777"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70F02DD3" w14:textId="61AA7F8B"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tc>
        <w:tc>
          <w:tcPr>
            <w:tcW w:w="1674" w:type="dxa"/>
            <w:tcBorders>
              <w:top w:val="nil"/>
              <w:left w:val="single" w:sz="4" w:space="0" w:color="726C18"/>
              <w:bottom w:val="nil"/>
              <w:right w:val="nil"/>
            </w:tcBorders>
          </w:tcPr>
          <w:p w14:paraId="491ADB28" w14:textId="64EBE8F0" w:rsidR="00DD4B36" w:rsidRDefault="00DD4B36"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3629BE" w14:paraId="6216C67E" w14:textId="77777777" w:rsidTr="00142F45">
        <w:trPr>
          <w:cantSplit/>
          <w:trHeight w:val="1080"/>
          <w:tblHeader/>
        </w:trPr>
        <w:tc>
          <w:tcPr>
            <w:tcW w:w="534" w:type="dxa"/>
            <w:tcBorders>
              <w:top w:val="nil"/>
              <w:left w:val="nil"/>
              <w:bottom w:val="nil"/>
              <w:right w:val="single" w:sz="4" w:space="0" w:color="726C18"/>
            </w:tcBorders>
            <w:shd w:val="clear" w:color="auto" w:fill="F2F2F2" w:themeFill="background1" w:themeFillShade="F2"/>
          </w:tcPr>
          <w:p w14:paraId="290E3552" w14:textId="339C5101" w:rsidR="003629BE" w:rsidRDefault="009A1F6C" w:rsidP="00142F45">
            <w:pPr>
              <w:keepNext/>
              <w:widowControl w:val="0"/>
              <w:spacing w:after="0" w:line="240" w:lineRule="auto"/>
              <w:jc w:val="center"/>
              <w:rPr>
                <w:bCs/>
                <w:sz w:val="20"/>
                <w:szCs w:val="20"/>
              </w:rPr>
            </w:pPr>
            <w:r>
              <w:rPr>
                <w:bCs/>
                <w:sz w:val="20"/>
                <w:szCs w:val="20"/>
              </w:rPr>
              <w:t>12</w:t>
            </w:r>
          </w:p>
        </w:tc>
        <w:tc>
          <w:tcPr>
            <w:tcW w:w="2437" w:type="dxa"/>
            <w:tcBorders>
              <w:top w:val="nil"/>
              <w:left w:val="single" w:sz="4" w:space="0" w:color="726C18"/>
              <w:bottom w:val="nil"/>
              <w:right w:val="single" w:sz="4" w:space="0" w:color="726C18"/>
            </w:tcBorders>
            <w:shd w:val="clear" w:color="auto" w:fill="F2F2F2" w:themeFill="background1" w:themeFillShade="F2"/>
          </w:tcPr>
          <w:p w14:paraId="21205545" w14:textId="0152267D" w:rsidR="003629BE" w:rsidRDefault="003629BE" w:rsidP="00142F45">
            <w:pPr>
              <w:keepNext/>
              <w:widowControl w:val="0"/>
              <w:spacing w:after="0" w:line="240" w:lineRule="auto"/>
              <w:rPr>
                <w:bCs/>
                <w:sz w:val="20"/>
                <w:szCs w:val="20"/>
              </w:rPr>
            </w:pPr>
            <w:r>
              <w:rPr>
                <w:bCs/>
                <w:sz w:val="20"/>
                <w:szCs w:val="20"/>
              </w:rPr>
              <w:t>Eras Senior Network</w:t>
            </w:r>
          </w:p>
        </w:tc>
        <w:tc>
          <w:tcPr>
            <w:tcW w:w="3420" w:type="dxa"/>
            <w:tcBorders>
              <w:top w:val="nil"/>
              <w:left w:val="single" w:sz="4" w:space="0" w:color="726C18"/>
              <w:bottom w:val="nil"/>
              <w:right w:val="single" w:sz="4" w:space="0" w:color="726C18"/>
            </w:tcBorders>
            <w:shd w:val="clear" w:color="auto" w:fill="F2F2F2" w:themeFill="background1" w:themeFillShade="F2"/>
          </w:tcPr>
          <w:p w14:paraId="707400AB" w14:textId="3F4E8338" w:rsidR="003629BE" w:rsidRDefault="00285D61"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Services – elderly persons </w:t>
            </w:r>
          </w:p>
        </w:tc>
        <w:tc>
          <w:tcPr>
            <w:tcW w:w="4784" w:type="dxa"/>
            <w:tcBorders>
              <w:top w:val="nil"/>
              <w:left w:val="single" w:sz="4" w:space="0" w:color="726C18"/>
              <w:bottom w:val="nil"/>
              <w:right w:val="single" w:sz="4" w:space="0" w:color="726C18"/>
            </w:tcBorders>
            <w:shd w:val="clear" w:color="auto" w:fill="F2F2F2" w:themeFill="background1" w:themeFillShade="F2"/>
          </w:tcPr>
          <w:p w14:paraId="09647524" w14:textId="7C160727" w:rsidR="00142F45" w:rsidRPr="00142F45" w:rsidRDefault="00285D61"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1805E886" w14:textId="741D6CE2" w:rsidR="00285D61" w:rsidRDefault="00285D61"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27E714E9" w14:textId="42342163" w:rsidR="00142F45" w:rsidRDefault="00142F45" w:rsidP="00C17A0E">
            <w:pPr>
              <w:pStyle w:val="ListParagraph"/>
              <w:keepNext/>
              <w:widowControl w:val="0"/>
              <w:numPr>
                <w:ilvl w:val="0"/>
                <w:numId w:val="1"/>
              </w:numPr>
              <w:spacing w:after="0" w:line="240" w:lineRule="auto"/>
              <w:ind w:left="166" w:hanging="180"/>
              <w:rPr>
                <w:bCs/>
                <w:sz w:val="20"/>
                <w:szCs w:val="20"/>
              </w:rPr>
            </w:pPr>
            <w:r>
              <w:rPr>
                <w:bCs/>
                <w:sz w:val="20"/>
                <w:szCs w:val="20"/>
              </w:rPr>
              <w:t>Non-homeless special needs</w:t>
            </w:r>
          </w:p>
          <w:p w14:paraId="2D4AA0B3" w14:textId="12D2258A" w:rsidR="00285D61" w:rsidRDefault="00285D61"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tc>
        <w:tc>
          <w:tcPr>
            <w:tcW w:w="1674" w:type="dxa"/>
            <w:tcBorders>
              <w:top w:val="nil"/>
              <w:left w:val="single" w:sz="4" w:space="0" w:color="726C18"/>
              <w:bottom w:val="nil"/>
              <w:right w:val="nil"/>
            </w:tcBorders>
            <w:shd w:val="clear" w:color="auto" w:fill="F2F2F2" w:themeFill="background1" w:themeFillShade="F2"/>
          </w:tcPr>
          <w:p w14:paraId="2303C12E" w14:textId="62DC6993" w:rsidR="003629BE" w:rsidRDefault="00D63D2F"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3629BE" w14:paraId="0829E6D1" w14:textId="77777777" w:rsidTr="00142F45">
        <w:trPr>
          <w:cantSplit/>
          <w:trHeight w:val="1071"/>
          <w:tblHeader/>
        </w:trPr>
        <w:tc>
          <w:tcPr>
            <w:tcW w:w="534" w:type="dxa"/>
            <w:tcBorders>
              <w:top w:val="nil"/>
              <w:left w:val="nil"/>
              <w:bottom w:val="nil"/>
              <w:right w:val="single" w:sz="4" w:space="0" w:color="726C18"/>
            </w:tcBorders>
          </w:tcPr>
          <w:p w14:paraId="32C866DC" w14:textId="38258346" w:rsidR="003629BE" w:rsidRDefault="003629BE" w:rsidP="00142F45">
            <w:pPr>
              <w:keepNext/>
              <w:widowControl w:val="0"/>
              <w:spacing w:after="0" w:line="240" w:lineRule="auto"/>
              <w:jc w:val="center"/>
              <w:rPr>
                <w:bCs/>
                <w:sz w:val="20"/>
                <w:szCs w:val="20"/>
              </w:rPr>
            </w:pPr>
            <w:r>
              <w:rPr>
                <w:bCs/>
                <w:sz w:val="20"/>
                <w:szCs w:val="20"/>
              </w:rPr>
              <w:t>1</w:t>
            </w:r>
            <w:r w:rsidR="009A1F6C">
              <w:rPr>
                <w:bCs/>
                <w:sz w:val="20"/>
                <w:szCs w:val="20"/>
              </w:rPr>
              <w:t>3</w:t>
            </w:r>
          </w:p>
        </w:tc>
        <w:tc>
          <w:tcPr>
            <w:tcW w:w="2437" w:type="dxa"/>
            <w:tcBorders>
              <w:top w:val="nil"/>
              <w:left w:val="single" w:sz="4" w:space="0" w:color="726C18"/>
              <w:bottom w:val="nil"/>
              <w:right w:val="single" w:sz="4" w:space="0" w:color="726C18"/>
            </w:tcBorders>
          </w:tcPr>
          <w:p w14:paraId="4D1ECE14" w14:textId="516C9C7C" w:rsidR="003629BE" w:rsidRDefault="003629BE" w:rsidP="00142F45">
            <w:pPr>
              <w:keepNext/>
              <w:widowControl w:val="0"/>
              <w:spacing w:after="0" w:line="240" w:lineRule="auto"/>
              <w:rPr>
                <w:bCs/>
                <w:sz w:val="20"/>
                <w:szCs w:val="20"/>
              </w:rPr>
            </w:pPr>
            <w:r>
              <w:rPr>
                <w:bCs/>
                <w:sz w:val="20"/>
                <w:szCs w:val="20"/>
              </w:rPr>
              <w:t>Family Promise of Washington County</w:t>
            </w:r>
          </w:p>
        </w:tc>
        <w:tc>
          <w:tcPr>
            <w:tcW w:w="3420" w:type="dxa"/>
            <w:tcBorders>
              <w:top w:val="nil"/>
              <w:left w:val="single" w:sz="4" w:space="0" w:color="726C18"/>
              <w:bottom w:val="nil"/>
              <w:right w:val="single" w:sz="4" w:space="0" w:color="726C18"/>
            </w:tcBorders>
          </w:tcPr>
          <w:p w14:paraId="4EBC1484" w14:textId="77777777"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Services – homeless </w:t>
            </w:r>
          </w:p>
          <w:p w14:paraId="206BF322" w14:textId="77777777"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Services – children </w:t>
            </w:r>
          </w:p>
          <w:p w14:paraId="31D4AC09" w14:textId="685B1765"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Services – employment</w:t>
            </w:r>
          </w:p>
        </w:tc>
        <w:tc>
          <w:tcPr>
            <w:tcW w:w="4784" w:type="dxa"/>
            <w:tcBorders>
              <w:top w:val="nil"/>
              <w:left w:val="single" w:sz="4" w:space="0" w:color="726C18"/>
              <w:bottom w:val="nil"/>
              <w:right w:val="single" w:sz="4" w:space="0" w:color="726C18"/>
            </w:tcBorders>
          </w:tcPr>
          <w:p w14:paraId="099D78CD" w14:textId="77777777"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793014A7" w14:textId="77777777"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Homeless needs – chronically homeless, families with children, veterans, unaccompanied youth</w:t>
            </w:r>
          </w:p>
          <w:p w14:paraId="46D895C8" w14:textId="4495561C"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Homelessness strategy</w:t>
            </w:r>
          </w:p>
        </w:tc>
        <w:tc>
          <w:tcPr>
            <w:tcW w:w="1674" w:type="dxa"/>
            <w:tcBorders>
              <w:top w:val="nil"/>
              <w:left w:val="single" w:sz="4" w:space="0" w:color="726C18"/>
              <w:bottom w:val="nil"/>
              <w:right w:val="nil"/>
            </w:tcBorders>
          </w:tcPr>
          <w:p w14:paraId="7DF7028D" w14:textId="30154B5C"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142F45" w14:paraId="69DA375C" w14:textId="77777777" w:rsidTr="00142F45">
        <w:trPr>
          <w:cantSplit/>
          <w:trHeight w:val="819"/>
          <w:tblHeader/>
        </w:trPr>
        <w:tc>
          <w:tcPr>
            <w:tcW w:w="534" w:type="dxa"/>
            <w:tcBorders>
              <w:top w:val="nil"/>
              <w:left w:val="nil"/>
              <w:bottom w:val="single" w:sz="12" w:space="0" w:color="726C18"/>
              <w:right w:val="single" w:sz="4" w:space="0" w:color="726C18"/>
            </w:tcBorders>
            <w:shd w:val="clear" w:color="auto" w:fill="F2F2F2" w:themeFill="background1" w:themeFillShade="F2"/>
          </w:tcPr>
          <w:p w14:paraId="09D5A087" w14:textId="5DAD25DB" w:rsidR="00142F45" w:rsidRDefault="00142F45" w:rsidP="00142F45">
            <w:pPr>
              <w:keepNext/>
              <w:widowControl w:val="0"/>
              <w:spacing w:after="0" w:line="240" w:lineRule="auto"/>
              <w:jc w:val="center"/>
              <w:rPr>
                <w:bCs/>
                <w:sz w:val="20"/>
                <w:szCs w:val="20"/>
              </w:rPr>
            </w:pPr>
            <w:r>
              <w:rPr>
                <w:bCs/>
                <w:sz w:val="20"/>
                <w:szCs w:val="20"/>
              </w:rPr>
              <w:t>14</w:t>
            </w:r>
          </w:p>
        </w:tc>
        <w:tc>
          <w:tcPr>
            <w:tcW w:w="2437" w:type="dxa"/>
            <w:tcBorders>
              <w:top w:val="nil"/>
              <w:left w:val="single" w:sz="4" w:space="0" w:color="726C18"/>
              <w:bottom w:val="single" w:sz="12" w:space="0" w:color="726C18"/>
              <w:right w:val="single" w:sz="4" w:space="0" w:color="726C18"/>
            </w:tcBorders>
            <w:shd w:val="clear" w:color="auto" w:fill="F2F2F2" w:themeFill="background1" w:themeFillShade="F2"/>
          </w:tcPr>
          <w:p w14:paraId="637C2033" w14:textId="569230C7" w:rsidR="00142F45" w:rsidRDefault="00142F45" w:rsidP="00142F45">
            <w:pPr>
              <w:keepNext/>
              <w:widowControl w:val="0"/>
              <w:spacing w:after="0" w:line="240" w:lineRule="auto"/>
              <w:rPr>
                <w:bCs/>
                <w:sz w:val="20"/>
                <w:szCs w:val="20"/>
              </w:rPr>
            </w:pPr>
            <w:r>
              <w:rPr>
                <w:bCs/>
                <w:sz w:val="20"/>
                <w:szCs w:val="20"/>
              </w:rPr>
              <w:t>Friends, Inc.</w:t>
            </w:r>
          </w:p>
        </w:tc>
        <w:tc>
          <w:tcPr>
            <w:tcW w:w="3420" w:type="dxa"/>
            <w:tcBorders>
              <w:top w:val="nil"/>
              <w:left w:val="single" w:sz="4" w:space="0" w:color="726C18"/>
              <w:bottom w:val="single" w:sz="12" w:space="0" w:color="726C18"/>
              <w:right w:val="single" w:sz="4" w:space="0" w:color="726C18"/>
            </w:tcBorders>
            <w:shd w:val="clear" w:color="auto" w:fill="F2F2F2" w:themeFill="background1" w:themeFillShade="F2"/>
          </w:tcPr>
          <w:p w14:paraId="4166238D" w14:textId="77777777" w:rsidR="00142F45" w:rsidRDefault="00142F45" w:rsidP="00C17A0E">
            <w:pPr>
              <w:pStyle w:val="ListParagraph"/>
              <w:keepNext/>
              <w:widowControl w:val="0"/>
              <w:numPr>
                <w:ilvl w:val="0"/>
                <w:numId w:val="1"/>
              </w:numPr>
              <w:spacing w:after="0" w:line="240" w:lineRule="auto"/>
              <w:ind w:left="166" w:hanging="180"/>
              <w:rPr>
                <w:bCs/>
                <w:sz w:val="20"/>
                <w:szCs w:val="20"/>
              </w:rPr>
            </w:pPr>
            <w:r>
              <w:rPr>
                <w:bCs/>
                <w:sz w:val="20"/>
                <w:szCs w:val="20"/>
              </w:rPr>
              <w:t>Housing</w:t>
            </w:r>
          </w:p>
          <w:p w14:paraId="2BEC3778" w14:textId="066EA939" w:rsidR="00142F45" w:rsidRDefault="00142F45" w:rsidP="00C17A0E">
            <w:pPr>
              <w:pStyle w:val="ListParagraph"/>
              <w:keepNext/>
              <w:widowControl w:val="0"/>
              <w:numPr>
                <w:ilvl w:val="0"/>
                <w:numId w:val="1"/>
              </w:numPr>
              <w:spacing w:after="0" w:line="240" w:lineRule="auto"/>
              <w:ind w:left="166" w:hanging="180"/>
              <w:rPr>
                <w:bCs/>
                <w:sz w:val="20"/>
                <w:szCs w:val="20"/>
              </w:rPr>
            </w:pPr>
            <w:r>
              <w:rPr>
                <w:bCs/>
                <w:sz w:val="20"/>
                <w:szCs w:val="20"/>
              </w:rPr>
              <w:t>Services – victims of domestic violence</w:t>
            </w:r>
          </w:p>
        </w:tc>
        <w:tc>
          <w:tcPr>
            <w:tcW w:w="4784" w:type="dxa"/>
            <w:tcBorders>
              <w:top w:val="nil"/>
              <w:left w:val="single" w:sz="4" w:space="0" w:color="726C18"/>
              <w:bottom w:val="single" w:sz="12" w:space="0" w:color="726C18"/>
              <w:right w:val="single" w:sz="4" w:space="0" w:color="726C18"/>
            </w:tcBorders>
            <w:shd w:val="clear" w:color="auto" w:fill="F2F2F2" w:themeFill="background1" w:themeFillShade="F2"/>
          </w:tcPr>
          <w:p w14:paraId="5E5EB0BE" w14:textId="77777777" w:rsidR="00142F45" w:rsidRDefault="00142F45"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47732267" w14:textId="77777777" w:rsidR="00142F45" w:rsidRDefault="00142F45" w:rsidP="00C17A0E">
            <w:pPr>
              <w:pStyle w:val="ListParagraph"/>
              <w:keepNext/>
              <w:widowControl w:val="0"/>
              <w:numPr>
                <w:ilvl w:val="0"/>
                <w:numId w:val="1"/>
              </w:numPr>
              <w:spacing w:after="0" w:line="240" w:lineRule="auto"/>
              <w:ind w:left="166" w:hanging="180"/>
              <w:rPr>
                <w:bCs/>
                <w:sz w:val="20"/>
                <w:szCs w:val="20"/>
              </w:rPr>
            </w:pPr>
            <w:r>
              <w:rPr>
                <w:bCs/>
                <w:sz w:val="20"/>
                <w:szCs w:val="20"/>
              </w:rPr>
              <w:t>Non-homeless special needs</w:t>
            </w:r>
          </w:p>
          <w:p w14:paraId="2018C280" w14:textId="4EF66779" w:rsidR="00142F45" w:rsidRDefault="00142F45"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Other – fair housing </w:t>
            </w:r>
          </w:p>
        </w:tc>
        <w:tc>
          <w:tcPr>
            <w:tcW w:w="1674" w:type="dxa"/>
            <w:tcBorders>
              <w:top w:val="nil"/>
              <w:left w:val="single" w:sz="4" w:space="0" w:color="726C18"/>
              <w:bottom w:val="single" w:sz="12" w:space="0" w:color="726C18"/>
              <w:right w:val="nil"/>
            </w:tcBorders>
            <w:shd w:val="clear" w:color="auto" w:fill="F2F2F2" w:themeFill="background1" w:themeFillShade="F2"/>
          </w:tcPr>
          <w:p w14:paraId="70EA5C0C" w14:textId="6F763DFC" w:rsidR="00142F45" w:rsidRDefault="00142F45" w:rsidP="00C17A0E">
            <w:pPr>
              <w:pStyle w:val="ListParagraph"/>
              <w:keepNext/>
              <w:widowControl w:val="0"/>
              <w:numPr>
                <w:ilvl w:val="0"/>
                <w:numId w:val="1"/>
              </w:numPr>
              <w:spacing w:after="0" w:line="240" w:lineRule="auto"/>
              <w:ind w:left="166" w:hanging="180"/>
              <w:rPr>
                <w:bCs/>
                <w:sz w:val="20"/>
                <w:szCs w:val="20"/>
              </w:rPr>
            </w:pPr>
            <w:r>
              <w:rPr>
                <w:bCs/>
                <w:sz w:val="20"/>
                <w:szCs w:val="20"/>
              </w:rPr>
              <w:t>Community meeting</w:t>
            </w:r>
          </w:p>
        </w:tc>
      </w:tr>
    </w:tbl>
    <w:p w14:paraId="2BC3DE3A" w14:textId="77777777" w:rsidR="00142F45" w:rsidRDefault="00142F45" w:rsidP="00142F45">
      <w:pPr>
        <w:pStyle w:val="Caption"/>
      </w:pPr>
      <w:r>
        <w:t>Table 2 – Agencies, Groups, Organizations who Participated (continued)</w:t>
      </w:r>
    </w:p>
    <w:p w14:paraId="3D9B92EA" w14:textId="77777777" w:rsidR="00142F45" w:rsidRDefault="00142F45" w:rsidP="00142F45">
      <w:pPr>
        <w:pStyle w:val="Caption"/>
      </w:pPr>
      <w:r>
        <w:lastRenderedPageBreak/>
        <w:t>Table 2 – Agencies, Groups, Organizations who Participated (continued)</w:t>
      </w:r>
    </w:p>
    <w:tbl>
      <w:tblPr>
        <w:tblW w:w="4957" w:type="pct"/>
        <w:jc w:val="center"/>
        <w:tblBorders>
          <w:top w:val="single" w:sz="12" w:space="0" w:color="956A29"/>
          <w:bottom w:val="single" w:sz="12" w:space="0" w:color="956A29"/>
          <w:insideV w:val="single" w:sz="4" w:space="0" w:color="956A29"/>
        </w:tblBorders>
        <w:tblLook w:val="01E0" w:firstRow="1" w:lastRow="1" w:firstColumn="1" w:lastColumn="1" w:noHBand="0" w:noVBand="0"/>
      </w:tblPr>
      <w:tblGrid>
        <w:gridCol w:w="534"/>
        <w:gridCol w:w="2437"/>
        <w:gridCol w:w="3420"/>
        <w:gridCol w:w="4784"/>
        <w:gridCol w:w="1674"/>
      </w:tblGrid>
      <w:tr w:rsidR="001A4FDD" w14:paraId="18B28E9E" w14:textId="77777777" w:rsidTr="00414809">
        <w:trPr>
          <w:cantSplit/>
          <w:trHeight w:val="582"/>
          <w:tblHeader/>
          <w:jc w:val="center"/>
        </w:trPr>
        <w:tc>
          <w:tcPr>
            <w:tcW w:w="2971" w:type="dxa"/>
            <w:gridSpan w:val="2"/>
            <w:tcBorders>
              <w:top w:val="single" w:sz="12" w:space="0" w:color="726C18"/>
              <w:left w:val="nil"/>
              <w:bottom w:val="single" w:sz="12" w:space="0" w:color="726C18"/>
              <w:right w:val="single" w:sz="4" w:space="0" w:color="726C18"/>
            </w:tcBorders>
            <w:shd w:val="clear" w:color="auto" w:fill="471A19"/>
            <w:vAlign w:val="center"/>
            <w:hideMark/>
          </w:tcPr>
          <w:p w14:paraId="33444457" w14:textId="151605DD" w:rsidR="001A4FDD" w:rsidRDefault="001A4FDD" w:rsidP="00142F45">
            <w:pPr>
              <w:spacing w:after="0" w:line="240" w:lineRule="auto"/>
              <w:rPr>
                <w:b/>
                <w:bCs/>
                <w:color w:val="FFFFFF" w:themeColor="background1"/>
                <w:sz w:val="20"/>
                <w:szCs w:val="20"/>
              </w:rPr>
            </w:pPr>
            <w:r>
              <w:rPr>
                <w:b/>
                <w:bCs/>
                <w:color w:val="FFFFFF" w:themeColor="background1"/>
                <w:sz w:val="20"/>
                <w:szCs w:val="20"/>
              </w:rPr>
              <w:t>Agency/Group/Organization Name</w:t>
            </w:r>
          </w:p>
        </w:tc>
        <w:tc>
          <w:tcPr>
            <w:tcW w:w="3420"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5CFE9C8A" w14:textId="77777777" w:rsidR="001A4FDD" w:rsidRDefault="001A4FDD" w:rsidP="00142F45">
            <w:pPr>
              <w:spacing w:after="0" w:line="240" w:lineRule="auto"/>
              <w:jc w:val="center"/>
              <w:rPr>
                <w:b/>
                <w:bCs/>
                <w:color w:val="FFFFFF" w:themeColor="background1"/>
                <w:sz w:val="20"/>
                <w:szCs w:val="20"/>
              </w:rPr>
            </w:pPr>
            <w:r>
              <w:rPr>
                <w:b/>
                <w:bCs/>
                <w:color w:val="FFFFFF" w:themeColor="background1"/>
                <w:sz w:val="20"/>
                <w:szCs w:val="20"/>
              </w:rPr>
              <w:t>Type</w:t>
            </w:r>
          </w:p>
        </w:tc>
        <w:tc>
          <w:tcPr>
            <w:tcW w:w="4784"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2EC8394B" w14:textId="77777777" w:rsidR="001A4FDD" w:rsidRDefault="001A4FDD" w:rsidP="00142F45">
            <w:pPr>
              <w:spacing w:after="0" w:line="240" w:lineRule="auto"/>
              <w:jc w:val="center"/>
              <w:rPr>
                <w:b/>
                <w:bCs/>
                <w:color w:val="FFFFFF" w:themeColor="background1"/>
                <w:sz w:val="20"/>
                <w:szCs w:val="20"/>
              </w:rPr>
            </w:pPr>
            <w:r>
              <w:rPr>
                <w:b/>
                <w:bCs/>
                <w:color w:val="FFFFFF" w:themeColor="background1"/>
                <w:sz w:val="20"/>
                <w:szCs w:val="20"/>
              </w:rPr>
              <w:t>Section of Plan Addressed</w:t>
            </w:r>
          </w:p>
        </w:tc>
        <w:tc>
          <w:tcPr>
            <w:tcW w:w="1674" w:type="dxa"/>
            <w:tcBorders>
              <w:top w:val="single" w:sz="12" w:space="0" w:color="726C18"/>
              <w:left w:val="single" w:sz="4" w:space="0" w:color="726C18"/>
              <w:bottom w:val="single" w:sz="12" w:space="0" w:color="726C18"/>
              <w:right w:val="nil"/>
            </w:tcBorders>
            <w:shd w:val="clear" w:color="auto" w:fill="471A19"/>
            <w:vAlign w:val="center"/>
            <w:hideMark/>
          </w:tcPr>
          <w:p w14:paraId="524ABFF2" w14:textId="77777777" w:rsidR="001A4FDD" w:rsidRDefault="001A4FDD" w:rsidP="00142F45">
            <w:pPr>
              <w:keepNext/>
              <w:widowControl w:val="0"/>
              <w:spacing w:after="0" w:line="240" w:lineRule="auto"/>
              <w:jc w:val="center"/>
              <w:rPr>
                <w:b/>
                <w:bCs/>
                <w:color w:val="FFFFFF" w:themeColor="background1"/>
                <w:sz w:val="20"/>
                <w:szCs w:val="20"/>
              </w:rPr>
            </w:pPr>
            <w:r>
              <w:rPr>
                <w:b/>
                <w:bCs/>
                <w:color w:val="FFFFFF" w:themeColor="background1"/>
                <w:sz w:val="20"/>
                <w:szCs w:val="20"/>
              </w:rPr>
              <w:t>Consultation Method</w:t>
            </w:r>
          </w:p>
        </w:tc>
      </w:tr>
      <w:tr w:rsidR="003629BE" w14:paraId="4519010D" w14:textId="77777777" w:rsidTr="00414809">
        <w:trPr>
          <w:cantSplit/>
          <w:trHeight w:val="1140"/>
          <w:tblHeader/>
          <w:jc w:val="center"/>
        </w:trPr>
        <w:tc>
          <w:tcPr>
            <w:tcW w:w="534" w:type="dxa"/>
            <w:tcBorders>
              <w:top w:val="single" w:sz="12" w:space="0" w:color="726C18"/>
              <w:left w:val="nil"/>
              <w:bottom w:val="nil"/>
              <w:right w:val="single" w:sz="4" w:space="0" w:color="726C18"/>
            </w:tcBorders>
            <w:shd w:val="clear" w:color="auto" w:fill="auto"/>
          </w:tcPr>
          <w:p w14:paraId="6F18EBCA" w14:textId="729F8A0F" w:rsidR="003629BE" w:rsidRDefault="003629BE" w:rsidP="003629BE">
            <w:pPr>
              <w:keepNext/>
              <w:widowControl w:val="0"/>
              <w:spacing w:after="0" w:line="240" w:lineRule="auto"/>
              <w:jc w:val="center"/>
              <w:rPr>
                <w:bCs/>
                <w:sz w:val="20"/>
                <w:szCs w:val="20"/>
              </w:rPr>
            </w:pPr>
            <w:r>
              <w:rPr>
                <w:bCs/>
                <w:sz w:val="20"/>
                <w:szCs w:val="20"/>
              </w:rPr>
              <w:t>1</w:t>
            </w:r>
            <w:r w:rsidR="009A1F6C">
              <w:rPr>
                <w:bCs/>
                <w:sz w:val="20"/>
                <w:szCs w:val="20"/>
              </w:rPr>
              <w:t>5</w:t>
            </w:r>
          </w:p>
        </w:tc>
        <w:tc>
          <w:tcPr>
            <w:tcW w:w="2437" w:type="dxa"/>
            <w:tcBorders>
              <w:top w:val="single" w:sz="12" w:space="0" w:color="726C18"/>
              <w:left w:val="single" w:sz="4" w:space="0" w:color="726C18"/>
              <w:bottom w:val="nil"/>
              <w:right w:val="single" w:sz="4" w:space="0" w:color="726C18"/>
            </w:tcBorders>
            <w:shd w:val="clear" w:color="auto" w:fill="auto"/>
          </w:tcPr>
          <w:p w14:paraId="2A1AA64F" w14:textId="292BC1A0" w:rsidR="003629BE" w:rsidRDefault="003629BE" w:rsidP="003629BE">
            <w:pPr>
              <w:keepNext/>
              <w:widowControl w:val="0"/>
              <w:spacing w:after="0" w:line="240" w:lineRule="auto"/>
              <w:rPr>
                <w:bCs/>
                <w:sz w:val="20"/>
                <w:szCs w:val="20"/>
              </w:rPr>
            </w:pPr>
            <w:r>
              <w:rPr>
                <w:bCs/>
                <w:sz w:val="20"/>
                <w:szCs w:val="20"/>
              </w:rPr>
              <w:t>Habitat for Humanity Ozaukee County</w:t>
            </w:r>
          </w:p>
        </w:tc>
        <w:tc>
          <w:tcPr>
            <w:tcW w:w="3420" w:type="dxa"/>
            <w:tcBorders>
              <w:top w:val="single" w:sz="12" w:space="0" w:color="726C18"/>
              <w:left w:val="single" w:sz="4" w:space="0" w:color="726C18"/>
              <w:bottom w:val="nil"/>
              <w:right w:val="single" w:sz="4" w:space="0" w:color="726C18"/>
            </w:tcBorders>
            <w:shd w:val="clear" w:color="auto" w:fill="auto"/>
          </w:tcPr>
          <w:p w14:paraId="5B6AFD57" w14:textId="7008BDC1"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Housing</w:t>
            </w:r>
          </w:p>
        </w:tc>
        <w:tc>
          <w:tcPr>
            <w:tcW w:w="4784" w:type="dxa"/>
            <w:tcBorders>
              <w:top w:val="single" w:sz="12" w:space="0" w:color="726C18"/>
              <w:left w:val="single" w:sz="4" w:space="0" w:color="726C18"/>
              <w:bottom w:val="nil"/>
              <w:right w:val="single" w:sz="4" w:space="0" w:color="726C18"/>
            </w:tcBorders>
            <w:shd w:val="clear" w:color="auto" w:fill="auto"/>
          </w:tcPr>
          <w:p w14:paraId="1A649445" w14:textId="77777777"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Housing need assessment </w:t>
            </w:r>
          </w:p>
          <w:p w14:paraId="1F98D7FC" w14:textId="77777777"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45A2ABDF" w14:textId="77777777"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p w14:paraId="3285C7E0" w14:textId="0CA8753D"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Anti-poverty strategy</w:t>
            </w:r>
          </w:p>
        </w:tc>
        <w:tc>
          <w:tcPr>
            <w:tcW w:w="1674" w:type="dxa"/>
            <w:tcBorders>
              <w:top w:val="single" w:sz="12" w:space="0" w:color="726C18"/>
              <w:left w:val="single" w:sz="4" w:space="0" w:color="726C18"/>
              <w:bottom w:val="nil"/>
              <w:right w:val="nil"/>
            </w:tcBorders>
            <w:shd w:val="clear" w:color="auto" w:fill="auto"/>
          </w:tcPr>
          <w:p w14:paraId="5151AAF9" w14:textId="35A655DD"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3629BE" w14:paraId="6B557727" w14:textId="77777777" w:rsidTr="00414809">
        <w:trPr>
          <w:cantSplit/>
          <w:trHeight w:val="1080"/>
          <w:tblHeader/>
          <w:jc w:val="center"/>
        </w:trPr>
        <w:tc>
          <w:tcPr>
            <w:tcW w:w="534" w:type="dxa"/>
            <w:tcBorders>
              <w:top w:val="nil"/>
              <w:left w:val="nil"/>
              <w:bottom w:val="nil"/>
              <w:right w:val="single" w:sz="4" w:space="0" w:color="726C18"/>
            </w:tcBorders>
            <w:shd w:val="clear" w:color="auto" w:fill="F2F2F2" w:themeFill="background1" w:themeFillShade="F2"/>
          </w:tcPr>
          <w:p w14:paraId="1AF88B9C" w14:textId="69E7308D" w:rsidR="003629BE" w:rsidRDefault="009A1F6C" w:rsidP="003629BE">
            <w:pPr>
              <w:keepNext/>
              <w:widowControl w:val="0"/>
              <w:spacing w:after="0" w:line="240" w:lineRule="auto"/>
              <w:jc w:val="center"/>
              <w:rPr>
                <w:bCs/>
                <w:sz w:val="20"/>
                <w:szCs w:val="20"/>
              </w:rPr>
            </w:pPr>
            <w:r>
              <w:rPr>
                <w:bCs/>
                <w:sz w:val="20"/>
                <w:szCs w:val="20"/>
              </w:rPr>
              <w:t>16</w:t>
            </w:r>
          </w:p>
        </w:tc>
        <w:tc>
          <w:tcPr>
            <w:tcW w:w="2437" w:type="dxa"/>
            <w:tcBorders>
              <w:top w:val="nil"/>
              <w:left w:val="single" w:sz="4" w:space="0" w:color="726C18"/>
              <w:bottom w:val="nil"/>
              <w:right w:val="single" w:sz="4" w:space="0" w:color="726C18"/>
            </w:tcBorders>
            <w:shd w:val="clear" w:color="auto" w:fill="F2F2F2" w:themeFill="background1" w:themeFillShade="F2"/>
          </w:tcPr>
          <w:p w14:paraId="4C10B012" w14:textId="42883C0A" w:rsidR="003629BE" w:rsidRDefault="003629BE" w:rsidP="003629BE">
            <w:pPr>
              <w:keepNext/>
              <w:widowControl w:val="0"/>
              <w:spacing w:after="0" w:line="240" w:lineRule="auto"/>
              <w:rPr>
                <w:bCs/>
                <w:sz w:val="20"/>
                <w:szCs w:val="20"/>
              </w:rPr>
            </w:pPr>
            <w:r>
              <w:rPr>
                <w:bCs/>
                <w:sz w:val="20"/>
                <w:szCs w:val="20"/>
              </w:rPr>
              <w:t>Habitat for Humanity Washington County</w:t>
            </w:r>
          </w:p>
        </w:tc>
        <w:tc>
          <w:tcPr>
            <w:tcW w:w="3420" w:type="dxa"/>
            <w:tcBorders>
              <w:top w:val="nil"/>
              <w:left w:val="single" w:sz="4" w:space="0" w:color="726C18"/>
              <w:bottom w:val="nil"/>
              <w:right w:val="single" w:sz="4" w:space="0" w:color="726C18"/>
            </w:tcBorders>
            <w:shd w:val="clear" w:color="auto" w:fill="F2F2F2" w:themeFill="background1" w:themeFillShade="F2"/>
          </w:tcPr>
          <w:p w14:paraId="373F788F" w14:textId="7F741C7A"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Housing</w:t>
            </w:r>
          </w:p>
        </w:tc>
        <w:tc>
          <w:tcPr>
            <w:tcW w:w="4784" w:type="dxa"/>
            <w:tcBorders>
              <w:top w:val="nil"/>
              <w:left w:val="single" w:sz="4" w:space="0" w:color="726C18"/>
              <w:bottom w:val="nil"/>
              <w:right w:val="single" w:sz="4" w:space="0" w:color="726C18"/>
            </w:tcBorders>
            <w:shd w:val="clear" w:color="auto" w:fill="F2F2F2" w:themeFill="background1" w:themeFillShade="F2"/>
          </w:tcPr>
          <w:p w14:paraId="24757426" w14:textId="77777777"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Housing need assessment </w:t>
            </w:r>
          </w:p>
          <w:p w14:paraId="48F5AB26" w14:textId="77777777"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13B3A660" w14:textId="77777777"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p w14:paraId="1900CD82" w14:textId="6E0274FB"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Anti-poverty strategy</w:t>
            </w:r>
          </w:p>
        </w:tc>
        <w:tc>
          <w:tcPr>
            <w:tcW w:w="1674" w:type="dxa"/>
            <w:tcBorders>
              <w:top w:val="nil"/>
              <w:left w:val="single" w:sz="4" w:space="0" w:color="726C18"/>
              <w:bottom w:val="nil"/>
              <w:right w:val="nil"/>
            </w:tcBorders>
            <w:shd w:val="clear" w:color="auto" w:fill="F2F2F2" w:themeFill="background1" w:themeFillShade="F2"/>
          </w:tcPr>
          <w:p w14:paraId="4ED8B99C" w14:textId="6F4EC5A7" w:rsidR="003629BE" w:rsidRDefault="003629BE"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AA5102" w14:paraId="356151CD" w14:textId="77777777" w:rsidTr="00414809">
        <w:trPr>
          <w:cantSplit/>
          <w:trHeight w:val="1620"/>
          <w:tblHeader/>
          <w:jc w:val="center"/>
        </w:trPr>
        <w:tc>
          <w:tcPr>
            <w:tcW w:w="534" w:type="dxa"/>
            <w:tcBorders>
              <w:top w:val="nil"/>
              <w:left w:val="nil"/>
              <w:bottom w:val="nil"/>
              <w:right w:val="single" w:sz="4" w:space="0" w:color="726C18"/>
            </w:tcBorders>
            <w:shd w:val="clear" w:color="auto" w:fill="auto"/>
          </w:tcPr>
          <w:p w14:paraId="473039E5" w14:textId="7FC1976D" w:rsidR="00AA5102" w:rsidRDefault="009A1F6C" w:rsidP="00AA5102">
            <w:pPr>
              <w:keepNext/>
              <w:widowControl w:val="0"/>
              <w:spacing w:after="0" w:line="240" w:lineRule="auto"/>
              <w:jc w:val="center"/>
              <w:rPr>
                <w:bCs/>
                <w:sz w:val="20"/>
                <w:szCs w:val="20"/>
              </w:rPr>
            </w:pPr>
            <w:r>
              <w:rPr>
                <w:bCs/>
                <w:sz w:val="20"/>
                <w:szCs w:val="20"/>
              </w:rPr>
              <w:t>17</w:t>
            </w:r>
          </w:p>
        </w:tc>
        <w:tc>
          <w:tcPr>
            <w:tcW w:w="2437" w:type="dxa"/>
            <w:tcBorders>
              <w:top w:val="nil"/>
              <w:left w:val="single" w:sz="4" w:space="0" w:color="726C18"/>
              <w:bottom w:val="nil"/>
              <w:right w:val="single" w:sz="4" w:space="0" w:color="726C18"/>
            </w:tcBorders>
            <w:shd w:val="clear" w:color="auto" w:fill="auto"/>
          </w:tcPr>
          <w:p w14:paraId="2029F370" w14:textId="027DA7D9" w:rsidR="00AA5102" w:rsidRDefault="00AA5102" w:rsidP="00AA5102">
            <w:pPr>
              <w:keepNext/>
              <w:widowControl w:val="0"/>
              <w:spacing w:after="0" w:line="240" w:lineRule="auto"/>
              <w:rPr>
                <w:bCs/>
                <w:sz w:val="20"/>
                <w:szCs w:val="20"/>
              </w:rPr>
            </w:pPr>
            <w:r>
              <w:rPr>
                <w:bCs/>
                <w:sz w:val="20"/>
                <w:szCs w:val="20"/>
              </w:rPr>
              <w:t>Hebron House of Hospitality</w:t>
            </w:r>
          </w:p>
        </w:tc>
        <w:tc>
          <w:tcPr>
            <w:tcW w:w="3420" w:type="dxa"/>
            <w:tcBorders>
              <w:top w:val="nil"/>
              <w:left w:val="single" w:sz="4" w:space="0" w:color="726C18"/>
              <w:bottom w:val="nil"/>
              <w:right w:val="single" w:sz="4" w:space="0" w:color="726C18"/>
            </w:tcBorders>
            <w:shd w:val="clear" w:color="auto" w:fill="auto"/>
          </w:tcPr>
          <w:p w14:paraId="299CD6B9" w14:textId="77777777" w:rsidR="00AA5102" w:rsidRDefault="00AA5102"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Services – homeless </w:t>
            </w:r>
          </w:p>
          <w:p w14:paraId="00E6351B" w14:textId="77777777" w:rsidR="00AA5102" w:rsidRDefault="00AA5102"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Services – children </w:t>
            </w:r>
          </w:p>
          <w:p w14:paraId="046CE316" w14:textId="1A8FF246" w:rsidR="00AA5102" w:rsidRDefault="00AA5102" w:rsidP="00C17A0E">
            <w:pPr>
              <w:pStyle w:val="ListParagraph"/>
              <w:keepNext/>
              <w:widowControl w:val="0"/>
              <w:numPr>
                <w:ilvl w:val="0"/>
                <w:numId w:val="1"/>
              </w:numPr>
              <w:spacing w:after="0" w:line="240" w:lineRule="auto"/>
              <w:ind w:left="166" w:hanging="180"/>
              <w:rPr>
                <w:bCs/>
                <w:sz w:val="20"/>
                <w:szCs w:val="20"/>
              </w:rPr>
            </w:pPr>
            <w:r>
              <w:rPr>
                <w:bCs/>
                <w:sz w:val="20"/>
                <w:szCs w:val="20"/>
              </w:rPr>
              <w:t>Services – employment</w:t>
            </w:r>
          </w:p>
        </w:tc>
        <w:tc>
          <w:tcPr>
            <w:tcW w:w="4784" w:type="dxa"/>
            <w:tcBorders>
              <w:top w:val="nil"/>
              <w:left w:val="single" w:sz="4" w:space="0" w:color="726C18"/>
              <w:bottom w:val="nil"/>
              <w:right w:val="single" w:sz="4" w:space="0" w:color="726C18"/>
            </w:tcBorders>
            <w:shd w:val="clear" w:color="auto" w:fill="auto"/>
          </w:tcPr>
          <w:p w14:paraId="1F4E3A61" w14:textId="77777777" w:rsidR="00AA5102" w:rsidRDefault="00AA5102"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17225D24" w14:textId="77777777" w:rsidR="00AA5102" w:rsidRDefault="00AA5102" w:rsidP="00C17A0E">
            <w:pPr>
              <w:pStyle w:val="ListParagraph"/>
              <w:keepNext/>
              <w:widowControl w:val="0"/>
              <w:numPr>
                <w:ilvl w:val="0"/>
                <w:numId w:val="1"/>
              </w:numPr>
              <w:spacing w:after="0" w:line="240" w:lineRule="auto"/>
              <w:ind w:left="166" w:hanging="180"/>
              <w:rPr>
                <w:bCs/>
                <w:sz w:val="20"/>
                <w:szCs w:val="20"/>
              </w:rPr>
            </w:pPr>
            <w:r>
              <w:rPr>
                <w:bCs/>
                <w:sz w:val="20"/>
                <w:szCs w:val="20"/>
              </w:rPr>
              <w:t>Homeless needs – chronically homeless, families with children, veterans, unaccompanied youth</w:t>
            </w:r>
          </w:p>
          <w:p w14:paraId="1C5BEB42" w14:textId="77777777" w:rsidR="00AA5102" w:rsidRDefault="00AA5102" w:rsidP="00C17A0E">
            <w:pPr>
              <w:pStyle w:val="ListParagraph"/>
              <w:keepNext/>
              <w:widowControl w:val="0"/>
              <w:numPr>
                <w:ilvl w:val="0"/>
                <w:numId w:val="1"/>
              </w:numPr>
              <w:spacing w:after="0" w:line="240" w:lineRule="auto"/>
              <w:ind w:left="166" w:hanging="180"/>
              <w:rPr>
                <w:bCs/>
                <w:sz w:val="20"/>
                <w:szCs w:val="20"/>
              </w:rPr>
            </w:pPr>
            <w:r>
              <w:rPr>
                <w:bCs/>
                <w:sz w:val="20"/>
                <w:szCs w:val="20"/>
              </w:rPr>
              <w:t>Homelessness strategy</w:t>
            </w:r>
          </w:p>
          <w:p w14:paraId="0D5D1583" w14:textId="77777777" w:rsidR="00AA5102" w:rsidRDefault="00AA5102"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60507CD6" w14:textId="470F0C35" w:rsidR="00AA5102" w:rsidRDefault="00AA5102"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tc>
        <w:tc>
          <w:tcPr>
            <w:tcW w:w="1674" w:type="dxa"/>
            <w:tcBorders>
              <w:top w:val="nil"/>
              <w:left w:val="single" w:sz="4" w:space="0" w:color="726C18"/>
              <w:bottom w:val="nil"/>
              <w:right w:val="nil"/>
            </w:tcBorders>
            <w:shd w:val="clear" w:color="auto" w:fill="auto"/>
          </w:tcPr>
          <w:p w14:paraId="0AD20047" w14:textId="275425A2" w:rsidR="00AA5102" w:rsidRDefault="00AA5102"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9A1F6C" w14:paraId="556C282D" w14:textId="77777777" w:rsidTr="00414809">
        <w:trPr>
          <w:cantSplit/>
          <w:trHeight w:val="1080"/>
          <w:tblHeader/>
          <w:jc w:val="center"/>
        </w:trPr>
        <w:tc>
          <w:tcPr>
            <w:tcW w:w="534" w:type="dxa"/>
            <w:tcBorders>
              <w:top w:val="nil"/>
              <w:left w:val="nil"/>
              <w:bottom w:val="nil"/>
              <w:right w:val="single" w:sz="4" w:space="0" w:color="726C18"/>
            </w:tcBorders>
            <w:shd w:val="clear" w:color="auto" w:fill="F2F2F2" w:themeFill="background1" w:themeFillShade="F2"/>
          </w:tcPr>
          <w:p w14:paraId="5D805A98" w14:textId="348CF2FA" w:rsidR="009A1F6C" w:rsidRDefault="009A1F6C" w:rsidP="00AA5102">
            <w:pPr>
              <w:keepNext/>
              <w:widowControl w:val="0"/>
              <w:spacing w:after="0" w:line="240" w:lineRule="auto"/>
              <w:jc w:val="center"/>
              <w:rPr>
                <w:bCs/>
                <w:sz w:val="20"/>
                <w:szCs w:val="20"/>
              </w:rPr>
            </w:pPr>
            <w:r>
              <w:rPr>
                <w:bCs/>
                <w:sz w:val="20"/>
                <w:szCs w:val="20"/>
              </w:rPr>
              <w:t>18</w:t>
            </w:r>
          </w:p>
        </w:tc>
        <w:tc>
          <w:tcPr>
            <w:tcW w:w="2437" w:type="dxa"/>
            <w:tcBorders>
              <w:top w:val="nil"/>
              <w:left w:val="single" w:sz="4" w:space="0" w:color="726C18"/>
              <w:bottom w:val="nil"/>
              <w:right w:val="single" w:sz="4" w:space="0" w:color="726C18"/>
            </w:tcBorders>
            <w:shd w:val="clear" w:color="auto" w:fill="F2F2F2" w:themeFill="background1" w:themeFillShade="F2"/>
          </w:tcPr>
          <w:p w14:paraId="20206AAA" w14:textId="2892F654" w:rsidR="009A1F6C" w:rsidRDefault="009A1F6C" w:rsidP="00AA5102">
            <w:pPr>
              <w:keepNext/>
              <w:widowControl w:val="0"/>
              <w:spacing w:after="0" w:line="240" w:lineRule="auto"/>
              <w:rPr>
                <w:bCs/>
                <w:sz w:val="20"/>
                <w:szCs w:val="20"/>
              </w:rPr>
            </w:pPr>
            <w:r>
              <w:rPr>
                <w:bCs/>
                <w:sz w:val="20"/>
                <w:szCs w:val="20"/>
              </w:rPr>
              <w:t>HOME Consortium Board of Directors</w:t>
            </w:r>
          </w:p>
        </w:tc>
        <w:tc>
          <w:tcPr>
            <w:tcW w:w="3420" w:type="dxa"/>
            <w:tcBorders>
              <w:top w:val="nil"/>
              <w:left w:val="single" w:sz="4" w:space="0" w:color="726C18"/>
              <w:bottom w:val="nil"/>
              <w:right w:val="single" w:sz="4" w:space="0" w:color="726C18"/>
            </w:tcBorders>
            <w:shd w:val="clear" w:color="auto" w:fill="F2F2F2" w:themeFill="background1" w:themeFillShade="F2"/>
          </w:tcPr>
          <w:p w14:paraId="06D4DF33" w14:textId="77777777" w:rsidR="009A1F6C" w:rsidRDefault="00142F45"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Regional organization </w:t>
            </w:r>
          </w:p>
          <w:p w14:paraId="16A8AF63" w14:textId="361518F0" w:rsidR="00142F45" w:rsidRDefault="00142F45" w:rsidP="00C17A0E">
            <w:pPr>
              <w:pStyle w:val="ListParagraph"/>
              <w:keepNext/>
              <w:widowControl w:val="0"/>
              <w:numPr>
                <w:ilvl w:val="0"/>
                <w:numId w:val="1"/>
              </w:numPr>
              <w:spacing w:after="0" w:line="240" w:lineRule="auto"/>
              <w:ind w:left="166" w:hanging="180"/>
              <w:rPr>
                <w:bCs/>
                <w:sz w:val="20"/>
                <w:szCs w:val="20"/>
              </w:rPr>
            </w:pPr>
            <w:r>
              <w:rPr>
                <w:bCs/>
                <w:sz w:val="20"/>
                <w:szCs w:val="20"/>
              </w:rPr>
              <w:t>Other – civic leaders</w:t>
            </w:r>
          </w:p>
        </w:tc>
        <w:tc>
          <w:tcPr>
            <w:tcW w:w="4784" w:type="dxa"/>
            <w:tcBorders>
              <w:top w:val="nil"/>
              <w:left w:val="single" w:sz="4" w:space="0" w:color="726C18"/>
              <w:bottom w:val="nil"/>
              <w:right w:val="single" w:sz="4" w:space="0" w:color="726C18"/>
            </w:tcBorders>
            <w:shd w:val="clear" w:color="auto" w:fill="F2F2F2" w:themeFill="background1" w:themeFillShade="F2"/>
          </w:tcPr>
          <w:p w14:paraId="780720C1" w14:textId="77777777" w:rsidR="009A1F6C" w:rsidRDefault="00142F45"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37D20B89" w14:textId="77777777" w:rsidR="00142F45" w:rsidRDefault="00142F45" w:rsidP="00C17A0E">
            <w:pPr>
              <w:pStyle w:val="ListParagraph"/>
              <w:keepNext/>
              <w:widowControl w:val="0"/>
              <w:numPr>
                <w:ilvl w:val="0"/>
                <w:numId w:val="1"/>
              </w:numPr>
              <w:spacing w:after="0" w:line="240" w:lineRule="auto"/>
              <w:ind w:left="166" w:hanging="180"/>
              <w:rPr>
                <w:bCs/>
                <w:sz w:val="20"/>
                <w:szCs w:val="20"/>
              </w:rPr>
            </w:pPr>
            <w:r>
              <w:rPr>
                <w:bCs/>
                <w:sz w:val="20"/>
                <w:szCs w:val="20"/>
              </w:rPr>
              <w:t>Homeless needs – chronically homeless, families with children, veterans, unaccompanied youth</w:t>
            </w:r>
          </w:p>
          <w:p w14:paraId="605D2235" w14:textId="00E9F2DE" w:rsidR="00142F45" w:rsidRDefault="00142F45" w:rsidP="00C17A0E">
            <w:pPr>
              <w:pStyle w:val="ListParagraph"/>
              <w:keepNext/>
              <w:widowControl w:val="0"/>
              <w:numPr>
                <w:ilvl w:val="0"/>
                <w:numId w:val="1"/>
              </w:numPr>
              <w:spacing w:after="0" w:line="240" w:lineRule="auto"/>
              <w:ind w:left="166" w:hanging="180"/>
              <w:rPr>
                <w:bCs/>
                <w:sz w:val="20"/>
                <w:szCs w:val="20"/>
              </w:rPr>
            </w:pPr>
            <w:r>
              <w:rPr>
                <w:bCs/>
                <w:sz w:val="20"/>
                <w:szCs w:val="20"/>
              </w:rPr>
              <w:t>Homelessness strategy</w:t>
            </w:r>
          </w:p>
        </w:tc>
        <w:tc>
          <w:tcPr>
            <w:tcW w:w="1674" w:type="dxa"/>
            <w:tcBorders>
              <w:top w:val="nil"/>
              <w:left w:val="single" w:sz="4" w:space="0" w:color="726C18"/>
              <w:bottom w:val="nil"/>
              <w:right w:val="nil"/>
            </w:tcBorders>
            <w:shd w:val="clear" w:color="auto" w:fill="F2F2F2" w:themeFill="background1" w:themeFillShade="F2"/>
          </w:tcPr>
          <w:p w14:paraId="6FF642C3" w14:textId="76B138B3" w:rsidR="009A1F6C" w:rsidRDefault="00142F45"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Board meeting </w:t>
            </w:r>
          </w:p>
        </w:tc>
      </w:tr>
      <w:tr w:rsidR="00AA5102" w14:paraId="76E789EB" w14:textId="77777777" w:rsidTr="00414809">
        <w:trPr>
          <w:cantSplit/>
          <w:trHeight w:val="1152"/>
          <w:tblHeader/>
          <w:jc w:val="center"/>
        </w:trPr>
        <w:tc>
          <w:tcPr>
            <w:tcW w:w="534" w:type="dxa"/>
            <w:tcBorders>
              <w:top w:val="nil"/>
              <w:left w:val="nil"/>
              <w:bottom w:val="nil"/>
              <w:right w:val="single" w:sz="4" w:space="0" w:color="726C18"/>
            </w:tcBorders>
            <w:shd w:val="clear" w:color="auto" w:fill="auto"/>
          </w:tcPr>
          <w:p w14:paraId="17FBB3BE" w14:textId="757428EB" w:rsidR="00AA5102" w:rsidRDefault="009A1F6C" w:rsidP="00AA5102">
            <w:pPr>
              <w:keepNext/>
              <w:widowControl w:val="0"/>
              <w:spacing w:after="0" w:line="240" w:lineRule="auto"/>
              <w:jc w:val="center"/>
              <w:rPr>
                <w:bCs/>
                <w:sz w:val="20"/>
                <w:szCs w:val="20"/>
              </w:rPr>
            </w:pPr>
            <w:r>
              <w:rPr>
                <w:bCs/>
                <w:sz w:val="20"/>
                <w:szCs w:val="20"/>
              </w:rPr>
              <w:t>19</w:t>
            </w:r>
          </w:p>
        </w:tc>
        <w:tc>
          <w:tcPr>
            <w:tcW w:w="2437" w:type="dxa"/>
            <w:tcBorders>
              <w:top w:val="nil"/>
              <w:left w:val="single" w:sz="4" w:space="0" w:color="726C18"/>
              <w:bottom w:val="nil"/>
              <w:right w:val="single" w:sz="4" w:space="0" w:color="726C18"/>
            </w:tcBorders>
            <w:shd w:val="clear" w:color="auto" w:fill="auto"/>
          </w:tcPr>
          <w:p w14:paraId="2E2B4688" w14:textId="6176E24D" w:rsidR="00AA5102" w:rsidRDefault="00AA5102" w:rsidP="00AA5102">
            <w:pPr>
              <w:keepNext/>
              <w:widowControl w:val="0"/>
              <w:spacing w:after="0" w:line="240" w:lineRule="auto"/>
              <w:rPr>
                <w:bCs/>
                <w:sz w:val="20"/>
                <w:szCs w:val="20"/>
              </w:rPr>
            </w:pPr>
            <w:r>
              <w:rPr>
                <w:bCs/>
                <w:sz w:val="20"/>
                <w:szCs w:val="20"/>
              </w:rPr>
              <w:t>Hope Center</w:t>
            </w:r>
          </w:p>
        </w:tc>
        <w:tc>
          <w:tcPr>
            <w:tcW w:w="3420" w:type="dxa"/>
            <w:tcBorders>
              <w:top w:val="nil"/>
              <w:left w:val="single" w:sz="4" w:space="0" w:color="726C18"/>
              <w:bottom w:val="nil"/>
              <w:right w:val="single" w:sz="4" w:space="0" w:color="726C18"/>
            </w:tcBorders>
            <w:shd w:val="clear" w:color="auto" w:fill="auto"/>
          </w:tcPr>
          <w:p w14:paraId="370570F9" w14:textId="77777777" w:rsidR="00AA5102" w:rsidRDefault="00AA5102"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Services – homeless </w:t>
            </w:r>
          </w:p>
          <w:p w14:paraId="4D3DA653" w14:textId="66CBDF64" w:rsidR="00AA5102" w:rsidRDefault="00AA5102"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Services – children </w:t>
            </w:r>
          </w:p>
        </w:tc>
        <w:tc>
          <w:tcPr>
            <w:tcW w:w="4784" w:type="dxa"/>
            <w:tcBorders>
              <w:top w:val="nil"/>
              <w:left w:val="single" w:sz="4" w:space="0" w:color="726C18"/>
              <w:bottom w:val="nil"/>
              <w:right w:val="single" w:sz="4" w:space="0" w:color="726C18"/>
            </w:tcBorders>
            <w:shd w:val="clear" w:color="auto" w:fill="auto"/>
          </w:tcPr>
          <w:p w14:paraId="3645DE7D" w14:textId="77777777" w:rsidR="00AA5102" w:rsidRDefault="00AA5102"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31752F1D" w14:textId="77777777" w:rsidR="00AA5102" w:rsidRDefault="00AA5102" w:rsidP="00C17A0E">
            <w:pPr>
              <w:pStyle w:val="ListParagraph"/>
              <w:keepNext/>
              <w:widowControl w:val="0"/>
              <w:numPr>
                <w:ilvl w:val="0"/>
                <w:numId w:val="1"/>
              </w:numPr>
              <w:spacing w:after="0" w:line="240" w:lineRule="auto"/>
              <w:ind w:left="166" w:hanging="180"/>
              <w:rPr>
                <w:bCs/>
                <w:sz w:val="20"/>
                <w:szCs w:val="20"/>
              </w:rPr>
            </w:pPr>
            <w:r>
              <w:rPr>
                <w:bCs/>
                <w:sz w:val="20"/>
                <w:szCs w:val="20"/>
              </w:rPr>
              <w:t>Homeless needs – chronically homeless, families with children, veterans, unaccompanied youth</w:t>
            </w:r>
          </w:p>
          <w:p w14:paraId="51228C9A" w14:textId="779D2CDF" w:rsidR="00AA5102" w:rsidRDefault="00AA5102" w:rsidP="00C17A0E">
            <w:pPr>
              <w:pStyle w:val="ListParagraph"/>
              <w:keepNext/>
              <w:widowControl w:val="0"/>
              <w:numPr>
                <w:ilvl w:val="0"/>
                <w:numId w:val="1"/>
              </w:numPr>
              <w:spacing w:after="0" w:line="240" w:lineRule="auto"/>
              <w:ind w:left="166" w:hanging="180"/>
              <w:rPr>
                <w:bCs/>
                <w:sz w:val="20"/>
                <w:szCs w:val="20"/>
              </w:rPr>
            </w:pPr>
            <w:r>
              <w:rPr>
                <w:bCs/>
                <w:sz w:val="20"/>
                <w:szCs w:val="20"/>
              </w:rPr>
              <w:t>Homelessness strategy</w:t>
            </w:r>
          </w:p>
        </w:tc>
        <w:tc>
          <w:tcPr>
            <w:tcW w:w="1674" w:type="dxa"/>
            <w:tcBorders>
              <w:top w:val="nil"/>
              <w:left w:val="single" w:sz="4" w:space="0" w:color="726C18"/>
              <w:bottom w:val="nil"/>
              <w:right w:val="nil"/>
            </w:tcBorders>
            <w:shd w:val="clear" w:color="auto" w:fill="auto"/>
          </w:tcPr>
          <w:p w14:paraId="3578D09B" w14:textId="63CF4FD6" w:rsidR="00AA5102" w:rsidRDefault="00AA5102"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441A78" w14:paraId="65ED0216" w14:textId="77777777" w:rsidTr="00414809">
        <w:trPr>
          <w:cantSplit/>
          <w:trHeight w:val="1350"/>
          <w:tblHeader/>
          <w:jc w:val="center"/>
        </w:trPr>
        <w:tc>
          <w:tcPr>
            <w:tcW w:w="534" w:type="dxa"/>
            <w:tcBorders>
              <w:top w:val="nil"/>
              <w:left w:val="nil"/>
              <w:bottom w:val="single" w:sz="12" w:space="0" w:color="726C18"/>
              <w:right w:val="single" w:sz="4" w:space="0" w:color="726C18"/>
            </w:tcBorders>
            <w:shd w:val="clear" w:color="auto" w:fill="F2F2F2" w:themeFill="background1" w:themeFillShade="F2"/>
          </w:tcPr>
          <w:p w14:paraId="05EAAED7" w14:textId="71FFE503" w:rsidR="00441A78" w:rsidRDefault="009A1F6C" w:rsidP="00AA5102">
            <w:pPr>
              <w:keepNext/>
              <w:widowControl w:val="0"/>
              <w:spacing w:after="0" w:line="240" w:lineRule="auto"/>
              <w:jc w:val="center"/>
              <w:rPr>
                <w:bCs/>
                <w:sz w:val="20"/>
                <w:szCs w:val="20"/>
              </w:rPr>
            </w:pPr>
            <w:r>
              <w:rPr>
                <w:bCs/>
                <w:sz w:val="20"/>
                <w:szCs w:val="20"/>
              </w:rPr>
              <w:t>20</w:t>
            </w:r>
          </w:p>
        </w:tc>
        <w:tc>
          <w:tcPr>
            <w:tcW w:w="2437" w:type="dxa"/>
            <w:tcBorders>
              <w:top w:val="nil"/>
              <w:left w:val="single" w:sz="4" w:space="0" w:color="726C18"/>
              <w:bottom w:val="single" w:sz="12" w:space="0" w:color="726C18"/>
              <w:right w:val="single" w:sz="4" w:space="0" w:color="726C18"/>
            </w:tcBorders>
            <w:shd w:val="clear" w:color="auto" w:fill="F2F2F2" w:themeFill="background1" w:themeFillShade="F2"/>
          </w:tcPr>
          <w:p w14:paraId="17422974" w14:textId="45C0A3BC" w:rsidR="00441A78" w:rsidRDefault="00441A78" w:rsidP="00AA5102">
            <w:pPr>
              <w:keepNext/>
              <w:widowControl w:val="0"/>
              <w:spacing w:after="0" w:line="240" w:lineRule="auto"/>
              <w:rPr>
                <w:bCs/>
                <w:sz w:val="20"/>
                <w:szCs w:val="20"/>
              </w:rPr>
            </w:pPr>
            <w:r>
              <w:rPr>
                <w:bCs/>
                <w:sz w:val="20"/>
                <w:szCs w:val="20"/>
              </w:rPr>
              <w:t>Housing Action Coalition</w:t>
            </w:r>
          </w:p>
        </w:tc>
        <w:tc>
          <w:tcPr>
            <w:tcW w:w="3420" w:type="dxa"/>
            <w:tcBorders>
              <w:top w:val="nil"/>
              <w:left w:val="single" w:sz="4" w:space="0" w:color="726C18"/>
              <w:bottom w:val="single" w:sz="12" w:space="0" w:color="726C18"/>
              <w:right w:val="single" w:sz="4" w:space="0" w:color="726C18"/>
            </w:tcBorders>
            <w:shd w:val="clear" w:color="auto" w:fill="F2F2F2" w:themeFill="background1" w:themeFillShade="F2"/>
          </w:tcPr>
          <w:p w14:paraId="40DDF4D1" w14:textId="77777777" w:rsidR="00441A78" w:rsidRDefault="00142F45" w:rsidP="00C17A0E">
            <w:pPr>
              <w:pStyle w:val="ListParagraph"/>
              <w:keepNext/>
              <w:widowControl w:val="0"/>
              <w:numPr>
                <w:ilvl w:val="0"/>
                <w:numId w:val="1"/>
              </w:numPr>
              <w:spacing w:after="0" w:line="240" w:lineRule="auto"/>
              <w:ind w:left="166" w:hanging="180"/>
              <w:rPr>
                <w:bCs/>
                <w:sz w:val="20"/>
                <w:szCs w:val="20"/>
              </w:rPr>
            </w:pPr>
            <w:r>
              <w:rPr>
                <w:bCs/>
                <w:sz w:val="20"/>
                <w:szCs w:val="20"/>
              </w:rPr>
              <w:t>Continuum of Care</w:t>
            </w:r>
          </w:p>
          <w:p w14:paraId="603CF538" w14:textId="1F3A3908" w:rsidR="00142F45" w:rsidRDefault="00142F45" w:rsidP="00C17A0E">
            <w:pPr>
              <w:pStyle w:val="ListParagraph"/>
              <w:keepNext/>
              <w:widowControl w:val="0"/>
              <w:numPr>
                <w:ilvl w:val="0"/>
                <w:numId w:val="1"/>
              </w:numPr>
              <w:spacing w:after="0" w:line="240" w:lineRule="auto"/>
              <w:ind w:left="166" w:hanging="180"/>
              <w:rPr>
                <w:bCs/>
                <w:sz w:val="20"/>
                <w:szCs w:val="20"/>
              </w:rPr>
            </w:pPr>
            <w:r>
              <w:rPr>
                <w:bCs/>
                <w:sz w:val="20"/>
                <w:szCs w:val="20"/>
              </w:rPr>
              <w:t>Regional organization</w:t>
            </w:r>
          </w:p>
        </w:tc>
        <w:tc>
          <w:tcPr>
            <w:tcW w:w="4784" w:type="dxa"/>
            <w:tcBorders>
              <w:top w:val="nil"/>
              <w:left w:val="single" w:sz="4" w:space="0" w:color="726C18"/>
              <w:bottom w:val="single" w:sz="12" w:space="0" w:color="726C18"/>
              <w:right w:val="single" w:sz="4" w:space="0" w:color="726C18"/>
            </w:tcBorders>
            <w:shd w:val="clear" w:color="auto" w:fill="F2F2F2" w:themeFill="background1" w:themeFillShade="F2"/>
          </w:tcPr>
          <w:p w14:paraId="5494A462" w14:textId="77777777" w:rsidR="00441A78" w:rsidRDefault="00142F45"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064040B4" w14:textId="77777777" w:rsidR="00142F45" w:rsidRDefault="00142F45" w:rsidP="00C17A0E">
            <w:pPr>
              <w:pStyle w:val="ListParagraph"/>
              <w:keepNext/>
              <w:widowControl w:val="0"/>
              <w:numPr>
                <w:ilvl w:val="0"/>
                <w:numId w:val="1"/>
              </w:numPr>
              <w:spacing w:after="0" w:line="240" w:lineRule="auto"/>
              <w:ind w:left="166" w:hanging="180"/>
              <w:rPr>
                <w:bCs/>
                <w:sz w:val="20"/>
                <w:szCs w:val="20"/>
              </w:rPr>
            </w:pPr>
            <w:r>
              <w:rPr>
                <w:bCs/>
                <w:sz w:val="20"/>
                <w:szCs w:val="20"/>
              </w:rPr>
              <w:t>Homeless needs – chronically homeless, families with children, veterans, unaccompanied youth</w:t>
            </w:r>
          </w:p>
          <w:p w14:paraId="58F76118" w14:textId="77777777" w:rsidR="00142F45" w:rsidRDefault="00142F45" w:rsidP="00C17A0E">
            <w:pPr>
              <w:pStyle w:val="ListParagraph"/>
              <w:keepNext/>
              <w:widowControl w:val="0"/>
              <w:numPr>
                <w:ilvl w:val="0"/>
                <w:numId w:val="1"/>
              </w:numPr>
              <w:spacing w:after="0" w:line="240" w:lineRule="auto"/>
              <w:ind w:left="166" w:hanging="180"/>
              <w:rPr>
                <w:bCs/>
                <w:sz w:val="20"/>
                <w:szCs w:val="20"/>
              </w:rPr>
            </w:pPr>
            <w:r>
              <w:rPr>
                <w:bCs/>
                <w:sz w:val="20"/>
                <w:szCs w:val="20"/>
              </w:rPr>
              <w:t>Homelessness strategy</w:t>
            </w:r>
          </w:p>
          <w:p w14:paraId="1D985A62" w14:textId="7D6DBC64" w:rsidR="00142F45" w:rsidRDefault="00142F45" w:rsidP="00C17A0E">
            <w:pPr>
              <w:pStyle w:val="ListParagraph"/>
              <w:keepNext/>
              <w:widowControl w:val="0"/>
              <w:numPr>
                <w:ilvl w:val="0"/>
                <w:numId w:val="1"/>
              </w:numPr>
              <w:spacing w:after="0" w:line="240" w:lineRule="auto"/>
              <w:ind w:left="166" w:hanging="180"/>
              <w:rPr>
                <w:bCs/>
                <w:sz w:val="20"/>
                <w:szCs w:val="20"/>
              </w:rPr>
            </w:pPr>
            <w:r>
              <w:rPr>
                <w:bCs/>
                <w:sz w:val="20"/>
                <w:szCs w:val="20"/>
              </w:rPr>
              <w:t>Anti-poverty strategy</w:t>
            </w:r>
          </w:p>
        </w:tc>
        <w:tc>
          <w:tcPr>
            <w:tcW w:w="1674" w:type="dxa"/>
            <w:tcBorders>
              <w:top w:val="nil"/>
              <w:left w:val="single" w:sz="4" w:space="0" w:color="726C18"/>
              <w:bottom w:val="single" w:sz="12" w:space="0" w:color="726C18"/>
              <w:right w:val="nil"/>
            </w:tcBorders>
            <w:shd w:val="clear" w:color="auto" w:fill="F2F2F2" w:themeFill="background1" w:themeFillShade="F2"/>
          </w:tcPr>
          <w:p w14:paraId="78D030CC" w14:textId="2771AB74" w:rsidR="00441A78" w:rsidRDefault="00142F45" w:rsidP="00C17A0E">
            <w:pPr>
              <w:pStyle w:val="ListParagraph"/>
              <w:keepNext/>
              <w:widowControl w:val="0"/>
              <w:numPr>
                <w:ilvl w:val="0"/>
                <w:numId w:val="1"/>
              </w:numPr>
              <w:spacing w:after="0" w:line="240" w:lineRule="auto"/>
              <w:ind w:left="166" w:hanging="180"/>
              <w:rPr>
                <w:bCs/>
                <w:sz w:val="20"/>
                <w:szCs w:val="20"/>
              </w:rPr>
            </w:pPr>
            <w:r>
              <w:rPr>
                <w:bCs/>
                <w:sz w:val="20"/>
                <w:szCs w:val="20"/>
              </w:rPr>
              <w:t>Provider collaborative meeting</w:t>
            </w:r>
          </w:p>
        </w:tc>
      </w:tr>
    </w:tbl>
    <w:p w14:paraId="089B02ED" w14:textId="77777777" w:rsidR="00414809" w:rsidRDefault="00414809">
      <w:r>
        <w:br w:type="page"/>
      </w:r>
    </w:p>
    <w:tbl>
      <w:tblPr>
        <w:tblpPr w:leftFromText="180" w:rightFromText="180" w:horzAnchor="margin" w:tblpY="295"/>
        <w:tblW w:w="4957" w:type="pct"/>
        <w:tblBorders>
          <w:top w:val="single" w:sz="12" w:space="0" w:color="956A29"/>
          <w:bottom w:val="single" w:sz="12" w:space="0" w:color="956A29"/>
          <w:insideV w:val="single" w:sz="4" w:space="0" w:color="956A29"/>
        </w:tblBorders>
        <w:tblLook w:val="01E0" w:firstRow="1" w:lastRow="1" w:firstColumn="1" w:lastColumn="1" w:noHBand="0" w:noVBand="0"/>
      </w:tblPr>
      <w:tblGrid>
        <w:gridCol w:w="534"/>
        <w:gridCol w:w="2437"/>
        <w:gridCol w:w="3420"/>
        <w:gridCol w:w="4784"/>
        <w:gridCol w:w="1674"/>
      </w:tblGrid>
      <w:tr w:rsidR="00414809" w14:paraId="08CAACAC" w14:textId="77777777" w:rsidTr="00414809">
        <w:trPr>
          <w:cantSplit/>
          <w:trHeight w:val="582"/>
          <w:tblHeader/>
        </w:trPr>
        <w:tc>
          <w:tcPr>
            <w:tcW w:w="2971" w:type="dxa"/>
            <w:gridSpan w:val="2"/>
            <w:tcBorders>
              <w:top w:val="single" w:sz="12" w:space="0" w:color="726C18"/>
              <w:left w:val="nil"/>
              <w:bottom w:val="single" w:sz="12" w:space="0" w:color="726C18"/>
              <w:right w:val="single" w:sz="4" w:space="0" w:color="726C18"/>
            </w:tcBorders>
            <w:shd w:val="clear" w:color="auto" w:fill="471A19"/>
            <w:vAlign w:val="center"/>
            <w:hideMark/>
          </w:tcPr>
          <w:p w14:paraId="0BDF3528" w14:textId="624EEB05" w:rsidR="00414809" w:rsidRDefault="00414809" w:rsidP="00414809">
            <w:pPr>
              <w:spacing w:after="0" w:line="240" w:lineRule="auto"/>
              <w:rPr>
                <w:b/>
                <w:bCs/>
                <w:color w:val="FFFFFF" w:themeColor="background1"/>
                <w:sz w:val="20"/>
                <w:szCs w:val="20"/>
              </w:rPr>
            </w:pPr>
            <w:r>
              <w:rPr>
                <w:b/>
                <w:bCs/>
                <w:color w:val="FFFFFF" w:themeColor="background1"/>
                <w:sz w:val="20"/>
                <w:szCs w:val="20"/>
              </w:rPr>
              <w:lastRenderedPageBreak/>
              <w:t>Agency/Group/Organization Name</w:t>
            </w:r>
          </w:p>
        </w:tc>
        <w:tc>
          <w:tcPr>
            <w:tcW w:w="3420"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0D06F3C2" w14:textId="77777777" w:rsidR="00414809" w:rsidRDefault="00414809" w:rsidP="00414809">
            <w:pPr>
              <w:spacing w:after="0" w:line="240" w:lineRule="auto"/>
              <w:jc w:val="center"/>
              <w:rPr>
                <w:b/>
                <w:bCs/>
                <w:color w:val="FFFFFF" w:themeColor="background1"/>
                <w:sz w:val="20"/>
                <w:szCs w:val="20"/>
              </w:rPr>
            </w:pPr>
            <w:r>
              <w:rPr>
                <w:b/>
                <w:bCs/>
                <w:color w:val="FFFFFF" w:themeColor="background1"/>
                <w:sz w:val="20"/>
                <w:szCs w:val="20"/>
              </w:rPr>
              <w:t>Type</w:t>
            </w:r>
          </w:p>
        </w:tc>
        <w:tc>
          <w:tcPr>
            <w:tcW w:w="4784"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5EC2241B" w14:textId="77777777" w:rsidR="00414809" w:rsidRDefault="00414809" w:rsidP="00414809">
            <w:pPr>
              <w:spacing w:after="0" w:line="240" w:lineRule="auto"/>
              <w:jc w:val="center"/>
              <w:rPr>
                <w:b/>
                <w:bCs/>
                <w:color w:val="FFFFFF" w:themeColor="background1"/>
                <w:sz w:val="20"/>
                <w:szCs w:val="20"/>
              </w:rPr>
            </w:pPr>
            <w:r>
              <w:rPr>
                <w:b/>
                <w:bCs/>
                <w:color w:val="FFFFFF" w:themeColor="background1"/>
                <w:sz w:val="20"/>
                <w:szCs w:val="20"/>
              </w:rPr>
              <w:t>Section of Plan Addressed</w:t>
            </w:r>
          </w:p>
        </w:tc>
        <w:tc>
          <w:tcPr>
            <w:tcW w:w="1674" w:type="dxa"/>
            <w:tcBorders>
              <w:top w:val="single" w:sz="12" w:space="0" w:color="726C18"/>
              <w:left w:val="single" w:sz="4" w:space="0" w:color="726C18"/>
              <w:bottom w:val="single" w:sz="12" w:space="0" w:color="726C18"/>
              <w:right w:val="nil"/>
            </w:tcBorders>
            <w:shd w:val="clear" w:color="auto" w:fill="471A19"/>
            <w:vAlign w:val="center"/>
            <w:hideMark/>
          </w:tcPr>
          <w:p w14:paraId="58EFF659" w14:textId="77777777" w:rsidR="00414809" w:rsidRDefault="00414809" w:rsidP="00414809">
            <w:pPr>
              <w:keepNext/>
              <w:widowControl w:val="0"/>
              <w:spacing w:after="0" w:line="240" w:lineRule="auto"/>
              <w:jc w:val="center"/>
              <w:rPr>
                <w:b/>
                <w:bCs/>
                <w:color w:val="FFFFFF" w:themeColor="background1"/>
                <w:sz w:val="20"/>
                <w:szCs w:val="20"/>
              </w:rPr>
            </w:pPr>
            <w:r>
              <w:rPr>
                <w:b/>
                <w:bCs/>
                <w:color w:val="FFFFFF" w:themeColor="background1"/>
                <w:sz w:val="20"/>
                <w:szCs w:val="20"/>
              </w:rPr>
              <w:t>Consultation Method</w:t>
            </w:r>
          </w:p>
        </w:tc>
      </w:tr>
      <w:tr w:rsidR="000362E2" w14:paraId="30411292" w14:textId="77777777" w:rsidTr="00414809">
        <w:trPr>
          <w:cantSplit/>
          <w:trHeight w:val="1347"/>
          <w:tblHeader/>
        </w:trPr>
        <w:tc>
          <w:tcPr>
            <w:tcW w:w="534" w:type="dxa"/>
            <w:tcBorders>
              <w:top w:val="nil"/>
              <w:left w:val="nil"/>
              <w:bottom w:val="nil"/>
              <w:right w:val="single" w:sz="4" w:space="0" w:color="726C18"/>
            </w:tcBorders>
            <w:shd w:val="clear" w:color="auto" w:fill="auto"/>
            <w:hideMark/>
          </w:tcPr>
          <w:p w14:paraId="6E51016B" w14:textId="0101A8B8" w:rsidR="000362E2" w:rsidRDefault="000362E2" w:rsidP="00414809">
            <w:pPr>
              <w:keepNext/>
              <w:widowControl w:val="0"/>
              <w:spacing w:after="0" w:line="240" w:lineRule="auto"/>
              <w:jc w:val="center"/>
              <w:rPr>
                <w:bCs/>
                <w:sz w:val="20"/>
                <w:szCs w:val="20"/>
              </w:rPr>
            </w:pPr>
            <w:r>
              <w:rPr>
                <w:bCs/>
                <w:sz w:val="20"/>
                <w:szCs w:val="20"/>
              </w:rPr>
              <w:t>2</w:t>
            </w:r>
            <w:r w:rsidR="009A1F6C">
              <w:rPr>
                <w:bCs/>
                <w:sz w:val="20"/>
                <w:szCs w:val="20"/>
              </w:rPr>
              <w:t>1</w:t>
            </w:r>
          </w:p>
        </w:tc>
        <w:tc>
          <w:tcPr>
            <w:tcW w:w="2437" w:type="dxa"/>
            <w:tcBorders>
              <w:top w:val="nil"/>
              <w:left w:val="single" w:sz="4" w:space="0" w:color="726C18"/>
              <w:bottom w:val="nil"/>
              <w:right w:val="single" w:sz="4" w:space="0" w:color="726C18"/>
            </w:tcBorders>
            <w:shd w:val="clear" w:color="auto" w:fill="auto"/>
            <w:hideMark/>
          </w:tcPr>
          <w:p w14:paraId="34B04555" w14:textId="77777777" w:rsidR="000362E2" w:rsidRDefault="000362E2" w:rsidP="00414809">
            <w:pPr>
              <w:keepNext/>
              <w:widowControl w:val="0"/>
              <w:spacing w:after="0" w:line="240" w:lineRule="auto"/>
              <w:rPr>
                <w:bCs/>
                <w:sz w:val="20"/>
                <w:szCs w:val="20"/>
              </w:rPr>
            </w:pPr>
            <w:r>
              <w:rPr>
                <w:bCs/>
                <w:sz w:val="20"/>
                <w:szCs w:val="20"/>
              </w:rPr>
              <w:t>Jefferson County</w:t>
            </w:r>
          </w:p>
        </w:tc>
        <w:tc>
          <w:tcPr>
            <w:tcW w:w="3420" w:type="dxa"/>
            <w:tcBorders>
              <w:top w:val="nil"/>
              <w:left w:val="single" w:sz="4" w:space="0" w:color="726C18"/>
              <w:bottom w:val="nil"/>
              <w:right w:val="single" w:sz="4" w:space="0" w:color="726C18"/>
            </w:tcBorders>
            <w:shd w:val="clear" w:color="auto" w:fill="auto"/>
            <w:hideMark/>
          </w:tcPr>
          <w:p w14:paraId="6960913D" w14:textId="77777777" w:rsidR="000362E2" w:rsidRDefault="000362E2"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Other government – local </w:t>
            </w:r>
          </w:p>
        </w:tc>
        <w:tc>
          <w:tcPr>
            <w:tcW w:w="4784" w:type="dxa"/>
            <w:tcBorders>
              <w:top w:val="nil"/>
              <w:left w:val="single" w:sz="4" w:space="0" w:color="726C18"/>
              <w:bottom w:val="nil"/>
              <w:right w:val="single" w:sz="4" w:space="0" w:color="726C18"/>
            </w:tcBorders>
            <w:shd w:val="clear" w:color="auto" w:fill="auto"/>
            <w:hideMark/>
          </w:tcPr>
          <w:p w14:paraId="38B0B650" w14:textId="77777777" w:rsidR="000362E2" w:rsidRDefault="000362E2"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6E4EFD24" w14:textId="77777777" w:rsidR="000362E2" w:rsidRDefault="000362E2"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6752455D" w14:textId="77777777" w:rsidR="000362E2" w:rsidRDefault="000362E2"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p w14:paraId="5A3BE137" w14:textId="77777777" w:rsidR="000362E2" w:rsidRDefault="000362E2"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p w14:paraId="463BF26B" w14:textId="77777777" w:rsidR="000362E2" w:rsidRDefault="000362E2" w:rsidP="00C17A0E">
            <w:pPr>
              <w:pStyle w:val="ListParagraph"/>
              <w:keepNext/>
              <w:widowControl w:val="0"/>
              <w:numPr>
                <w:ilvl w:val="0"/>
                <w:numId w:val="1"/>
              </w:numPr>
              <w:spacing w:after="0" w:line="240" w:lineRule="auto"/>
              <w:ind w:left="166" w:hanging="180"/>
              <w:rPr>
                <w:bCs/>
                <w:sz w:val="20"/>
                <w:szCs w:val="20"/>
              </w:rPr>
            </w:pPr>
            <w:r>
              <w:rPr>
                <w:bCs/>
                <w:sz w:val="20"/>
                <w:szCs w:val="20"/>
              </w:rPr>
              <w:t>Anti-poverty strategy</w:t>
            </w:r>
          </w:p>
        </w:tc>
        <w:tc>
          <w:tcPr>
            <w:tcW w:w="1674" w:type="dxa"/>
            <w:tcBorders>
              <w:top w:val="nil"/>
              <w:left w:val="single" w:sz="4" w:space="0" w:color="726C18"/>
              <w:bottom w:val="nil"/>
              <w:right w:val="nil"/>
            </w:tcBorders>
            <w:shd w:val="clear" w:color="auto" w:fill="auto"/>
            <w:hideMark/>
          </w:tcPr>
          <w:p w14:paraId="04CFBAE2" w14:textId="77777777" w:rsidR="000362E2" w:rsidRDefault="000362E2"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5B6258" w14:paraId="0BA43E77" w14:textId="77777777" w:rsidTr="00414809">
        <w:trPr>
          <w:cantSplit/>
          <w:trHeight w:val="1332"/>
          <w:tblHeader/>
        </w:trPr>
        <w:tc>
          <w:tcPr>
            <w:tcW w:w="534" w:type="dxa"/>
            <w:tcBorders>
              <w:top w:val="nil"/>
              <w:left w:val="nil"/>
              <w:bottom w:val="nil"/>
              <w:right w:val="single" w:sz="4" w:space="0" w:color="726C18"/>
            </w:tcBorders>
            <w:shd w:val="clear" w:color="auto" w:fill="F2F2F2" w:themeFill="background1" w:themeFillShade="F2"/>
            <w:hideMark/>
          </w:tcPr>
          <w:p w14:paraId="427A478F" w14:textId="30846446" w:rsidR="005B6258" w:rsidRDefault="009A1F6C" w:rsidP="00414809">
            <w:pPr>
              <w:keepNext/>
              <w:widowControl w:val="0"/>
              <w:spacing w:after="0" w:line="240" w:lineRule="auto"/>
              <w:jc w:val="center"/>
              <w:rPr>
                <w:bCs/>
                <w:sz w:val="20"/>
                <w:szCs w:val="20"/>
              </w:rPr>
            </w:pPr>
            <w:r>
              <w:rPr>
                <w:bCs/>
                <w:sz w:val="20"/>
                <w:szCs w:val="20"/>
              </w:rPr>
              <w:t>22</w:t>
            </w:r>
          </w:p>
        </w:tc>
        <w:tc>
          <w:tcPr>
            <w:tcW w:w="2437" w:type="dxa"/>
            <w:tcBorders>
              <w:top w:val="nil"/>
              <w:left w:val="single" w:sz="4" w:space="0" w:color="726C18"/>
              <w:bottom w:val="nil"/>
              <w:right w:val="single" w:sz="4" w:space="0" w:color="726C18"/>
            </w:tcBorders>
            <w:shd w:val="clear" w:color="auto" w:fill="F2F2F2" w:themeFill="background1" w:themeFillShade="F2"/>
            <w:hideMark/>
          </w:tcPr>
          <w:p w14:paraId="68182033" w14:textId="77777777" w:rsidR="005B6258" w:rsidRDefault="005B6258" w:rsidP="00414809">
            <w:pPr>
              <w:keepNext/>
              <w:widowControl w:val="0"/>
              <w:spacing w:after="0" w:line="240" w:lineRule="auto"/>
              <w:rPr>
                <w:bCs/>
                <w:sz w:val="20"/>
                <w:szCs w:val="20"/>
              </w:rPr>
            </w:pPr>
            <w:r>
              <w:rPr>
                <w:bCs/>
                <w:sz w:val="20"/>
                <w:szCs w:val="20"/>
              </w:rPr>
              <w:t>Jefferson County Board of Supervisors</w:t>
            </w:r>
          </w:p>
        </w:tc>
        <w:tc>
          <w:tcPr>
            <w:tcW w:w="3420" w:type="dxa"/>
            <w:tcBorders>
              <w:top w:val="nil"/>
              <w:left w:val="single" w:sz="4" w:space="0" w:color="726C18"/>
              <w:bottom w:val="nil"/>
              <w:right w:val="single" w:sz="4" w:space="0" w:color="726C18"/>
            </w:tcBorders>
            <w:shd w:val="clear" w:color="auto" w:fill="F2F2F2" w:themeFill="background1" w:themeFillShade="F2"/>
          </w:tcPr>
          <w:p w14:paraId="009829E9"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Other government – local</w:t>
            </w:r>
          </w:p>
          <w:p w14:paraId="688C79E7" w14:textId="77777777" w:rsidR="005B6258" w:rsidRDefault="005B6258" w:rsidP="00414809">
            <w:pPr>
              <w:keepNext/>
              <w:widowControl w:val="0"/>
              <w:spacing w:after="0" w:line="240" w:lineRule="auto"/>
              <w:rPr>
                <w:bCs/>
                <w:sz w:val="20"/>
                <w:szCs w:val="20"/>
              </w:rPr>
            </w:pPr>
          </w:p>
        </w:tc>
        <w:tc>
          <w:tcPr>
            <w:tcW w:w="4784" w:type="dxa"/>
            <w:tcBorders>
              <w:top w:val="nil"/>
              <w:left w:val="single" w:sz="4" w:space="0" w:color="726C18"/>
              <w:bottom w:val="nil"/>
              <w:right w:val="single" w:sz="4" w:space="0" w:color="726C18"/>
            </w:tcBorders>
            <w:shd w:val="clear" w:color="auto" w:fill="F2F2F2" w:themeFill="background1" w:themeFillShade="F2"/>
            <w:hideMark/>
          </w:tcPr>
          <w:p w14:paraId="702D7DD7"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1C418E21"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Non-homeless special needs</w:t>
            </w:r>
          </w:p>
          <w:p w14:paraId="19F6468E"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17FD82C4"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p w14:paraId="738E501F"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Anti-poverty strategy</w:t>
            </w:r>
          </w:p>
        </w:tc>
        <w:tc>
          <w:tcPr>
            <w:tcW w:w="1674" w:type="dxa"/>
            <w:tcBorders>
              <w:top w:val="nil"/>
              <w:left w:val="single" w:sz="4" w:space="0" w:color="726C18"/>
              <w:bottom w:val="nil"/>
              <w:right w:val="nil"/>
            </w:tcBorders>
            <w:shd w:val="clear" w:color="auto" w:fill="F2F2F2" w:themeFill="background1" w:themeFillShade="F2"/>
            <w:hideMark/>
          </w:tcPr>
          <w:p w14:paraId="35A4BAEF"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5B6258" w14:paraId="6C883628" w14:textId="77777777" w:rsidTr="00414809">
        <w:trPr>
          <w:cantSplit/>
          <w:trHeight w:val="1370"/>
          <w:tblHeader/>
        </w:trPr>
        <w:tc>
          <w:tcPr>
            <w:tcW w:w="534" w:type="dxa"/>
            <w:tcBorders>
              <w:top w:val="nil"/>
              <w:left w:val="nil"/>
              <w:bottom w:val="nil"/>
              <w:right w:val="single" w:sz="4" w:space="0" w:color="726C18"/>
            </w:tcBorders>
            <w:shd w:val="clear" w:color="auto" w:fill="auto"/>
            <w:hideMark/>
          </w:tcPr>
          <w:p w14:paraId="3E63E836" w14:textId="20A0C185" w:rsidR="005B6258" w:rsidRDefault="009A1F6C" w:rsidP="00414809">
            <w:pPr>
              <w:keepNext/>
              <w:widowControl w:val="0"/>
              <w:spacing w:after="0" w:line="240" w:lineRule="auto"/>
              <w:jc w:val="center"/>
              <w:rPr>
                <w:bCs/>
                <w:sz w:val="20"/>
                <w:szCs w:val="20"/>
              </w:rPr>
            </w:pPr>
            <w:r>
              <w:rPr>
                <w:bCs/>
                <w:sz w:val="20"/>
                <w:szCs w:val="20"/>
              </w:rPr>
              <w:t>23</w:t>
            </w:r>
          </w:p>
        </w:tc>
        <w:tc>
          <w:tcPr>
            <w:tcW w:w="2437" w:type="dxa"/>
            <w:tcBorders>
              <w:top w:val="nil"/>
              <w:left w:val="single" w:sz="4" w:space="0" w:color="726C18"/>
              <w:bottom w:val="nil"/>
              <w:right w:val="single" w:sz="4" w:space="0" w:color="726C18"/>
            </w:tcBorders>
            <w:shd w:val="clear" w:color="auto" w:fill="auto"/>
            <w:hideMark/>
          </w:tcPr>
          <w:p w14:paraId="19D047D8" w14:textId="77777777" w:rsidR="005B6258" w:rsidRDefault="005B6258" w:rsidP="00414809">
            <w:pPr>
              <w:keepNext/>
              <w:widowControl w:val="0"/>
              <w:spacing w:after="0" w:line="240" w:lineRule="auto"/>
              <w:rPr>
                <w:bCs/>
                <w:sz w:val="20"/>
                <w:szCs w:val="20"/>
              </w:rPr>
            </w:pPr>
            <w:r>
              <w:rPr>
                <w:bCs/>
                <w:sz w:val="20"/>
                <w:szCs w:val="20"/>
              </w:rPr>
              <w:t>Jefferson County Economic Development</w:t>
            </w:r>
          </w:p>
        </w:tc>
        <w:tc>
          <w:tcPr>
            <w:tcW w:w="3420" w:type="dxa"/>
            <w:tcBorders>
              <w:top w:val="nil"/>
              <w:left w:val="single" w:sz="4" w:space="0" w:color="726C18"/>
              <w:bottom w:val="nil"/>
              <w:right w:val="single" w:sz="4" w:space="0" w:color="726C18"/>
            </w:tcBorders>
            <w:shd w:val="clear" w:color="auto" w:fill="auto"/>
          </w:tcPr>
          <w:p w14:paraId="6660F658"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Other government – local</w:t>
            </w:r>
          </w:p>
          <w:p w14:paraId="30D775BF" w14:textId="77777777" w:rsidR="005B6258" w:rsidRDefault="005B6258" w:rsidP="00414809">
            <w:pPr>
              <w:keepNext/>
              <w:widowControl w:val="0"/>
              <w:spacing w:after="0" w:line="240" w:lineRule="auto"/>
              <w:rPr>
                <w:bCs/>
                <w:sz w:val="20"/>
                <w:szCs w:val="20"/>
              </w:rPr>
            </w:pPr>
          </w:p>
        </w:tc>
        <w:tc>
          <w:tcPr>
            <w:tcW w:w="4784" w:type="dxa"/>
            <w:tcBorders>
              <w:top w:val="nil"/>
              <w:left w:val="single" w:sz="4" w:space="0" w:color="726C18"/>
              <w:bottom w:val="nil"/>
              <w:right w:val="single" w:sz="4" w:space="0" w:color="726C18"/>
            </w:tcBorders>
            <w:shd w:val="clear" w:color="auto" w:fill="auto"/>
            <w:hideMark/>
          </w:tcPr>
          <w:p w14:paraId="54CCE9D1"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5432D110"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3C8B405C"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p w14:paraId="4530D254"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p w14:paraId="7D01B03C"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Anti-poverty strategy</w:t>
            </w:r>
          </w:p>
        </w:tc>
        <w:tc>
          <w:tcPr>
            <w:tcW w:w="1674" w:type="dxa"/>
            <w:tcBorders>
              <w:top w:val="nil"/>
              <w:left w:val="single" w:sz="4" w:space="0" w:color="726C18"/>
              <w:bottom w:val="nil"/>
              <w:right w:val="nil"/>
            </w:tcBorders>
            <w:shd w:val="clear" w:color="auto" w:fill="auto"/>
            <w:hideMark/>
          </w:tcPr>
          <w:p w14:paraId="44D2F831"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0362E2" w14:paraId="4AFDDCFF" w14:textId="77777777" w:rsidTr="00414809">
        <w:trPr>
          <w:cantSplit/>
          <w:trHeight w:val="1343"/>
          <w:tblHeader/>
        </w:trPr>
        <w:tc>
          <w:tcPr>
            <w:tcW w:w="534" w:type="dxa"/>
            <w:tcBorders>
              <w:top w:val="nil"/>
              <w:left w:val="nil"/>
              <w:bottom w:val="nil"/>
              <w:right w:val="single" w:sz="4" w:space="0" w:color="726C18"/>
            </w:tcBorders>
            <w:shd w:val="clear" w:color="auto" w:fill="F2F2F2" w:themeFill="background1" w:themeFillShade="F2"/>
            <w:hideMark/>
          </w:tcPr>
          <w:p w14:paraId="7E2E7EC3" w14:textId="0CC6F9FE" w:rsidR="000362E2" w:rsidRDefault="009A1F6C" w:rsidP="00414809">
            <w:pPr>
              <w:keepNext/>
              <w:widowControl w:val="0"/>
              <w:spacing w:after="0" w:line="240" w:lineRule="auto"/>
              <w:jc w:val="center"/>
              <w:rPr>
                <w:bCs/>
                <w:sz w:val="20"/>
                <w:szCs w:val="20"/>
              </w:rPr>
            </w:pPr>
            <w:r>
              <w:rPr>
                <w:bCs/>
                <w:sz w:val="20"/>
                <w:szCs w:val="20"/>
              </w:rPr>
              <w:t>24</w:t>
            </w:r>
          </w:p>
        </w:tc>
        <w:tc>
          <w:tcPr>
            <w:tcW w:w="2437" w:type="dxa"/>
            <w:tcBorders>
              <w:top w:val="nil"/>
              <w:left w:val="single" w:sz="4" w:space="0" w:color="726C18"/>
              <w:bottom w:val="nil"/>
              <w:right w:val="single" w:sz="4" w:space="0" w:color="726C18"/>
            </w:tcBorders>
            <w:shd w:val="clear" w:color="auto" w:fill="F2F2F2" w:themeFill="background1" w:themeFillShade="F2"/>
            <w:hideMark/>
          </w:tcPr>
          <w:p w14:paraId="58C1F959" w14:textId="77777777" w:rsidR="000362E2" w:rsidRDefault="000362E2" w:rsidP="00414809">
            <w:pPr>
              <w:keepNext/>
              <w:widowControl w:val="0"/>
              <w:spacing w:after="0" w:line="240" w:lineRule="auto"/>
              <w:rPr>
                <w:bCs/>
                <w:sz w:val="20"/>
                <w:szCs w:val="20"/>
              </w:rPr>
            </w:pPr>
            <w:r>
              <w:rPr>
                <w:bCs/>
                <w:sz w:val="20"/>
                <w:szCs w:val="20"/>
              </w:rPr>
              <w:t>Jefferson County Planning and Zoning</w:t>
            </w:r>
          </w:p>
        </w:tc>
        <w:tc>
          <w:tcPr>
            <w:tcW w:w="3420" w:type="dxa"/>
            <w:tcBorders>
              <w:top w:val="nil"/>
              <w:left w:val="single" w:sz="4" w:space="0" w:color="726C18"/>
              <w:bottom w:val="nil"/>
              <w:right w:val="single" w:sz="4" w:space="0" w:color="726C18"/>
            </w:tcBorders>
            <w:shd w:val="clear" w:color="auto" w:fill="F2F2F2" w:themeFill="background1" w:themeFillShade="F2"/>
          </w:tcPr>
          <w:p w14:paraId="2487A493" w14:textId="77777777" w:rsidR="000362E2" w:rsidRDefault="000362E2" w:rsidP="00C17A0E">
            <w:pPr>
              <w:pStyle w:val="ListParagraph"/>
              <w:keepNext/>
              <w:widowControl w:val="0"/>
              <w:numPr>
                <w:ilvl w:val="0"/>
                <w:numId w:val="1"/>
              </w:numPr>
              <w:spacing w:after="0" w:line="240" w:lineRule="auto"/>
              <w:ind w:left="166" w:hanging="180"/>
              <w:rPr>
                <w:bCs/>
                <w:sz w:val="20"/>
                <w:szCs w:val="20"/>
              </w:rPr>
            </w:pPr>
            <w:r>
              <w:rPr>
                <w:bCs/>
                <w:sz w:val="20"/>
                <w:szCs w:val="20"/>
              </w:rPr>
              <w:t>Other government – local</w:t>
            </w:r>
          </w:p>
          <w:p w14:paraId="02C15BB2" w14:textId="77777777" w:rsidR="000362E2" w:rsidRDefault="000362E2" w:rsidP="00414809">
            <w:pPr>
              <w:keepNext/>
              <w:widowControl w:val="0"/>
              <w:spacing w:after="0" w:line="240" w:lineRule="auto"/>
              <w:rPr>
                <w:bCs/>
                <w:sz w:val="20"/>
                <w:szCs w:val="20"/>
              </w:rPr>
            </w:pPr>
          </w:p>
        </w:tc>
        <w:tc>
          <w:tcPr>
            <w:tcW w:w="4784" w:type="dxa"/>
            <w:tcBorders>
              <w:top w:val="nil"/>
              <w:left w:val="single" w:sz="4" w:space="0" w:color="726C18"/>
              <w:bottom w:val="nil"/>
              <w:right w:val="single" w:sz="4" w:space="0" w:color="726C18"/>
            </w:tcBorders>
            <w:shd w:val="clear" w:color="auto" w:fill="F2F2F2" w:themeFill="background1" w:themeFillShade="F2"/>
            <w:hideMark/>
          </w:tcPr>
          <w:p w14:paraId="4EE7694B" w14:textId="77777777" w:rsidR="000362E2" w:rsidRDefault="000362E2"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1EBF53D8" w14:textId="77777777" w:rsidR="000362E2" w:rsidRDefault="000362E2"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2D0037AC" w14:textId="77777777" w:rsidR="000362E2" w:rsidRDefault="000362E2"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Market analysis </w:t>
            </w:r>
          </w:p>
          <w:p w14:paraId="7C648FC8" w14:textId="77777777" w:rsidR="000362E2" w:rsidRDefault="000362E2"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p w14:paraId="38ECE4BE" w14:textId="77777777" w:rsidR="000362E2" w:rsidRDefault="000362E2" w:rsidP="00C17A0E">
            <w:pPr>
              <w:pStyle w:val="ListParagraph"/>
              <w:keepNext/>
              <w:widowControl w:val="0"/>
              <w:numPr>
                <w:ilvl w:val="0"/>
                <w:numId w:val="1"/>
              </w:numPr>
              <w:spacing w:after="0" w:line="240" w:lineRule="auto"/>
              <w:ind w:left="166" w:hanging="180"/>
              <w:rPr>
                <w:bCs/>
                <w:sz w:val="20"/>
                <w:szCs w:val="20"/>
              </w:rPr>
            </w:pPr>
            <w:r>
              <w:rPr>
                <w:bCs/>
                <w:sz w:val="20"/>
                <w:szCs w:val="20"/>
              </w:rPr>
              <w:t>Anti-poverty strategy</w:t>
            </w:r>
          </w:p>
        </w:tc>
        <w:tc>
          <w:tcPr>
            <w:tcW w:w="1674" w:type="dxa"/>
            <w:tcBorders>
              <w:top w:val="nil"/>
              <w:left w:val="single" w:sz="4" w:space="0" w:color="726C18"/>
              <w:bottom w:val="nil"/>
              <w:right w:val="nil"/>
            </w:tcBorders>
            <w:shd w:val="clear" w:color="auto" w:fill="F2F2F2" w:themeFill="background1" w:themeFillShade="F2"/>
            <w:hideMark/>
          </w:tcPr>
          <w:p w14:paraId="731014E0" w14:textId="77777777" w:rsidR="000362E2" w:rsidRDefault="000362E2"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5B6258" w14:paraId="020AA6F6" w14:textId="77777777" w:rsidTr="00414809">
        <w:trPr>
          <w:cantSplit/>
          <w:trHeight w:val="1343"/>
          <w:tblHeader/>
        </w:trPr>
        <w:tc>
          <w:tcPr>
            <w:tcW w:w="534" w:type="dxa"/>
            <w:tcBorders>
              <w:top w:val="nil"/>
              <w:left w:val="nil"/>
              <w:bottom w:val="nil"/>
              <w:right w:val="single" w:sz="4" w:space="0" w:color="726C18"/>
            </w:tcBorders>
            <w:shd w:val="clear" w:color="auto" w:fill="auto"/>
          </w:tcPr>
          <w:p w14:paraId="06F13028" w14:textId="69B055C3" w:rsidR="005B6258" w:rsidRDefault="009A1F6C" w:rsidP="00414809">
            <w:pPr>
              <w:keepNext/>
              <w:widowControl w:val="0"/>
              <w:spacing w:after="0" w:line="240" w:lineRule="auto"/>
              <w:jc w:val="center"/>
              <w:rPr>
                <w:bCs/>
                <w:sz w:val="20"/>
                <w:szCs w:val="20"/>
              </w:rPr>
            </w:pPr>
            <w:r>
              <w:rPr>
                <w:bCs/>
                <w:sz w:val="20"/>
                <w:szCs w:val="20"/>
              </w:rPr>
              <w:t>25</w:t>
            </w:r>
          </w:p>
        </w:tc>
        <w:tc>
          <w:tcPr>
            <w:tcW w:w="2437" w:type="dxa"/>
            <w:tcBorders>
              <w:top w:val="nil"/>
              <w:left w:val="single" w:sz="4" w:space="0" w:color="726C18"/>
              <w:bottom w:val="nil"/>
              <w:right w:val="single" w:sz="4" w:space="0" w:color="726C18"/>
            </w:tcBorders>
            <w:shd w:val="clear" w:color="auto" w:fill="auto"/>
          </w:tcPr>
          <w:p w14:paraId="6DD11425" w14:textId="42A7E591" w:rsidR="005B6258" w:rsidRDefault="005B6258" w:rsidP="00414809">
            <w:pPr>
              <w:keepNext/>
              <w:widowControl w:val="0"/>
              <w:spacing w:after="0" w:line="240" w:lineRule="auto"/>
              <w:rPr>
                <w:bCs/>
                <w:sz w:val="20"/>
                <w:szCs w:val="20"/>
              </w:rPr>
            </w:pPr>
            <w:r>
              <w:rPr>
                <w:bCs/>
                <w:sz w:val="20"/>
                <w:szCs w:val="20"/>
              </w:rPr>
              <w:t>Metro Milwaukee Fair Housing Council</w:t>
            </w:r>
          </w:p>
        </w:tc>
        <w:tc>
          <w:tcPr>
            <w:tcW w:w="3420" w:type="dxa"/>
            <w:tcBorders>
              <w:top w:val="nil"/>
              <w:left w:val="single" w:sz="4" w:space="0" w:color="726C18"/>
              <w:bottom w:val="nil"/>
              <w:right w:val="single" w:sz="4" w:space="0" w:color="726C18"/>
            </w:tcBorders>
            <w:shd w:val="clear" w:color="auto" w:fill="auto"/>
          </w:tcPr>
          <w:p w14:paraId="08FEB054" w14:textId="35018434"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 </w:t>
            </w:r>
            <w:r w:rsidR="00414809">
              <w:rPr>
                <w:bCs/>
                <w:sz w:val="20"/>
                <w:szCs w:val="20"/>
              </w:rPr>
              <w:t xml:space="preserve">Services – fair housing </w:t>
            </w:r>
          </w:p>
        </w:tc>
        <w:tc>
          <w:tcPr>
            <w:tcW w:w="4784" w:type="dxa"/>
            <w:tcBorders>
              <w:top w:val="nil"/>
              <w:left w:val="single" w:sz="4" w:space="0" w:color="726C18"/>
              <w:bottom w:val="nil"/>
              <w:right w:val="single" w:sz="4" w:space="0" w:color="726C18"/>
            </w:tcBorders>
            <w:shd w:val="clear" w:color="auto" w:fill="auto"/>
          </w:tcPr>
          <w:p w14:paraId="3F862ADE"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19275A92"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p w14:paraId="15CA574D"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7346DF22"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p w14:paraId="2DBF34BF" w14:textId="260DC51C" w:rsidR="00414809" w:rsidRDefault="00414809"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Other – fair housing </w:t>
            </w:r>
          </w:p>
        </w:tc>
        <w:tc>
          <w:tcPr>
            <w:tcW w:w="1674" w:type="dxa"/>
            <w:tcBorders>
              <w:top w:val="nil"/>
              <w:left w:val="single" w:sz="4" w:space="0" w:color="726C18"/>
              <w:bottom w:val="nil"/>
              <w:right w:val="nil"/>
            </w:tcBorders>
            <w:shd w:val="clear" w:color="auto" w:fill="auto"/>
          </w:tcPr>
          <w:p w14:paraId="1B576000" w14:textId="0BB8BB00" w:rsidR="005B6258" w:rsidRPr="00113E0F"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5B6258" w14:paraId="73DBD0FD" w14:textId="77777777" w:rsidTr="00414809">
        <w:trPr>
          <w:cantSplit/>
          <w:trHeight w:val="1368"/>
          <w:tblHeader/>
        </w:trPr>
        <w:tc>
          <w:tcPr>
            <w:tcW w:w="534" w:type="dxa"/>
            <w:tcBorders>
              <w:top w:val="nil"/>
              <w:left w:val="nil"/>
              <w:bottom w:val="single" w:sz="12" w:space="0" w:color="726C18"/>
              <w:right w:val="single" w:sz="4" w:space="0" w:color="726C18"/>
            </w:tcBorders>
            <w:shd w:val="clear" w:color="auto" w:fill="F2F2F2" w:themeFill="background1" w:themeFillShade="F2"/>
          </w:tcPr>
          <w:p w14:paraId="789CC94D" w14:textId="155D640F" w:rsidR="005B6258" w:rsidRDefault="009A1F6C" w:rsidP="00414809">
            <w:pPr>
              <w:keepNext/>
              <w:widowControl w:val="0"/>
              <w:spacing w:after="0" w:line="240" w:lineRule="auto"/>
              <w:jc w:val="center"/>
              <w:rPr>
                <w:bCs/>
                <w:sz w:val="20"/>
                <w:szCs w:val="20"/>
              </w:rPr>
            </w:pPr>
            <w:r>
              <w:rPr>
                <w:bCs/>
                <w:sz w:val="20"/>
                <w:szCs w:val="20"/>
              </w:rPr>
              <w:t>26</w:t>
            </w:r>
          </w:p>
        </w:tc>
        <w:tc>
          <w:tcPr>
            <w:tcW w:w="2437" w:type="dxa"/>
            <w:tcBorders>
              <w:top w:val="nil"/>
              <w:left w:val="single" w:sz="4" w:space="0" w:color="726C18"/>
              <w:bottom w:val="single" w:sz="12" w:space="0" w:color="726C18"/>
              <w:right w:val="single" w:sz="4" w:space="0" w:color="726C18"/>
            </w:tcBorders>
            <w:shd w:val="clear" w:color="auto" w:fill="F2F2F2" w:themeFill="background1" w:themeFillShade="F2"/>
          </w:tcPr>
          <w:p w14:paraId="31E378EC" w14:textId="26AF4E91" w:rsidR="005B6258" w:rsidRDefault="005B6258" w:rsidP="00414809">
            <w:pPr>
              <w:keepNext/>
              <w:widowControl w:val="0"/>
              <w:spacing w:after="0" w:line="240" w:lineRule="auto"/>
              <w:rPr>
                <w:bCs/>
                <w:sz w:val="20"/>
                <w:szCs w:val="20"/>
              </w:rPr>
            </w:pPr>
            <w:proofErr w:type="spellStart"/>
            <w:r>
              <w:rPr>
                <w:bCs/>
                <w:sz w:val="20"/>
                <w:szCs w:val="20"/>
              </w:rPr>
              <w:t>Movin</w:t>
            </w:r>
            <w:proofErr w:type="spellEnd"/>
            <w:r>
              <w:rPr>
                <w:bCs/>
                <w:sz w:val="20"/>
                <w:szCs w:val="20"/>
              </w:rPr>
              <w:t xml:space="preserve">’ Out Inc. </w:t>
            </w:r>
          </w:p>
        </w:tc>
        <w:tc>
          <w:tcPr>
            <w:tcW w:w="3420" w:type="dxa"/>
            <w:tcBorders>
              <w:top w:val="nil"/>
              <w:left w:val="single" w:sz="4" w:space="0" w:color="726C18"/>
              <w:bottom w:val="single" w:sz="12" w:space="0" w:color="726C18"/>
              <w:right w:val="single" w:sz="4" w:space="0" w:color="726C18"/>
            </w:tcBorders>
            <w:shd w:val="clear" w:color="auto" w:fill="F2F2F2" w:themeFill="background1" w:themeFillShade="F2"/>
          </w:tcPr>
          <w:p w14:paraId="2E65E62C"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Housing</w:t>
            </w:r>
          </w:p>
          <w:p w14:paraId="7EA2C993" w14:textId="163BE321"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Services – persons with disabilities</w:t>
            </w:r>
          </w:p>
        </w:tc>
        <w:tc>
          <w:tcPr>
            <w:tcW w:w="4784" w:type="dxa"/>
            <w:tcBorders>
              <w:top w:val="nil"/>
              <w:left w:val="single" w:sz="4" w:space="0" w:color="726C18"/>
              <w:bottom w:val="single" w:sz="12" w:space="0" w:color="726C18"/>
              <w:right w:val="single" w:sz="4" w:space="0" w:color="726C18"/>
            </w:tcBorders>
            <w:shd w:val="clear" w:color="auto" w:fill="F2F2F2" w:themeFill="background1" w:themeFillShade="F2"/>
          </w:tcPr>
          <w:p w14:paraId="128524DC"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18E3C46C"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Non-homeless special needs</w:t>
            </w:r>
          </w:p>
          <w:p w14:paraId="74F3150F"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2C7BD8A3"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p w14:paraId="461C166C" w14:textId="2632A62E"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tc>
        <w:tc>
          <w:tcPr>
            <w:tcW w:w="1674" w:type="dxa"/>
            <w:tcBorders>
              <w:top w:val="nil"/>
              <w:left w:val="single" w:sz="4" w:space="0" w:color="726C18"/>
              <w:bottom w:val="single" w:sz="12" w:space="0" w:color="726C18"/>
              <w:right w:val="nil"/>
            </w:tcBorders>
            <w:shd w:val="clear" w:color="auto" w:fill="F2F2F2" w:themeFill="background1" w:themeFillShade="F2"/>
          </w:tcPr>
          <w:p w14:paraId="3E94F730" w14:textId="001DF8B3"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bl>
    <w:p w14:paraId="24E1EC78" w14:textId="77777777" w:rsidR="00414809" w:rsidRDefault="00414809" w:rsidP="00414809">
      <w:pPr>
        <w:pStyle w:val="Caption"/>
      </w:pPr>
      <w:r>
        <w:t>Table 2 – Agencies, Groups, Organizations who Participated (continued)</w:t>
      </w:r>
    </w:p>
    <w:p w14:paraId="04BE976F" w14:textId="77777777" w:rsidR="00414809" w:rsidRDefault="00414809">
      <w:r>
        <w:br w:type="page"/>
      </w:r>
    </w:p>
    <w:tbl>
      <w:tblPr>
        <w:tblpPr w:leftFromText="180" w:rightFromText="180" w:vertAnchor="page" w:horzAnchor="margin" w:tblpXSpec="center" w:tblpY="1753"/>
        <w:tblW w:w="4957" w:type="pct"/>
        <w:tblBorders>
          <w:top w:val="single" w:sz="12" w:space="0" w:color="956A29"/>
          <w:bottom w:val="single" w:sz="12" w:space="0" w:color="956A29"/>
          <w:insideV w:val="single" w:sz="4" w:space="0" w:color="956A29"/>
        </w:tblBorders>
        <w:tblLook w:val="01E0" w:firstRow="1" w:lastRow="1" w:firstColumn="1" w:lastColumn="1" w:noHBand="0" w:noVBand="0"/>
      </w:tblPr>
      <w:tblGrid>
        <w:gridCol w:w="534"/>
        <w:gridCol w:w="2437"/>
        <w:gridCol w:w="3420"/>
        <w:gridCol w:w="4784"/>
        <w:gridCol w:w="1674"/>
      </w:tblGrid>
      <w:tr w:rsidR="00414809" w14:paraId="75F17BB2" w14:textId="77777777" w:rsidTr="001C51AD">
        <w:trPr>
          <w:cantSplit/>
          <w:trHeight w:val="582"/>
          <w:tblHeader/>
        </w:trPr>
        <w:tc>
          <w:tcPr>
            <w:tcW w:w="2971" w:type="dxa"/>
            <w:gridSpan w:val="2"/>
            <w:tcBorders>
              <w:top w:val="single" w:sz="12" w:space="0" w:color="726C18"/>
              <w:left w:val="nil"/>
              <w:bottom w:val="single" w:sz="12" w:space="0" w:color="726C18"/>
              <w:right w:val="single" w:sz="4" w:space="0" w:color="726C18"/>
            </w:tcBorders>
            <w:shd w:val="clear" w:color="auto" w:fill="471A19"/>
            <w:vAlign w:val="center"/>
            <w:hideMark/>
          </w:tcPr>
          <w:p w14:paraId="546702F6" w14:textId="4C2363F5" w:rsidR="00414809" w:rsidRDefault="00414809" w:rsidP="001C51AD">
            <w:pPr>
              <w:spacing w:after="0" w:line="240" w:lineRule="auto"/>
              <w:rPr>
                <w:b/>
                <w:bCs/>
                <w:color w:val="FFFFFF" w:themeColor="background1"/>
                <w:sz w:val="20"/>
                <w:szCs w:val="20"/>
              </w:rPr>
            </w:pPr>
            <w:r>
              <w:rPr>
                <w:b/>
                <w:bCs/>
                <w:color w:val="FFFFFF" w:themeColor="background1"/>
                <w:sz w:val="20"/>
                <w:szCs w:val="20"/>
              </w:rPr>
              <w:lastRenderedPageBreak/>
              <w:t>Agency/Group/Organization Name</w:t>
            </w:r>
          </w:p>
        </w:tc>
        <w:tc>
          <w:tcPr>
            <w:tcW w:w="3420"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0EE97DCC" w14:textId="77777777" w:rsidR="00414809" w:rsidRDefault="00414809" w:rsidP="001C51AD">
            <w:pPr>
              <w:spacing w:after="0" w:line="240" w:lineRule="auto"/>
              <w:jc w:val="center"/>
              <w:rPr>
                <w:b/>
                <w:bCs/>
                <w:color w:val="FFFFFF" w:themeColor="background1"/>
                <w:sz w:val="20"/>
                <w:szCs w:val="20"/>
              </w:rPr>
            </w:pPr>
            <w:r>
              <w:rPr>
                <w:b/>
                <w:bCs/>
                <w:color w:val="FFFFFF" w:themeColor="background1"/>
                <w:sz w:val="20"/>
                <w:szCs w:val="20"/>
              </w:rPr>
              <w:t>Type</w:t>
            </w:r>
          </w:p>
        </w:tc>
        <w:tc>
          <w:tcPr>
            <w:tcW w:w="4784"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2E8BBA33" w14:textId="77777777" w:rsidR="00414809" w:rsidRDefault="00414809" w:rsidP="001C51AD">
            <w:pPr>
              <w:spacing w:after="0" w:line="240" w:lineRule="auto"/>
              <w:jc w:val="center"/>
              <w:rPr>
                <w:b/>
                <w:bCs/>
                <w:color w:val="FFFFFF" w:themeColor="background1"/>
                <w:sz w:val="20"/>
                <w:szCs w:val="20"/>
              </w:rPr>
            </w:pPr>
            <w:r>
              <w:rPr>
                <w:b/>
                <w:bCs/>
                <w:color w:val="FFFFFF" w:themeColor="background1"/>
                <w:sz w:val="20"/>
                <w:szCs w:val="20"/>
              </w:rPr>
              <w:t>Section of Plan Addressed</w:t>
            </w:r>
          </w:p>
        </w:tc>
        <w:tc>
          <w:tcPr>
            <w:tcW w:w="1674" w:type="dxa"/>
            <w:tcBorders>
              <w:top w:val="single" w:sz="12" w:space="0" w:color="726C18"/>
              <w:left w:val="single" w:sz="4" w:space="0" w:color="726C18"/>
              <w:bottom w:val="single" w:sz="12" w:space="0" w:color="726C18"/>
              <w:right w:val="nil"/>
            </w:tcBorders>
            <w:shd w:val="clear" w:color="auto" w:fill="471A19"/>
            <w:vAlign w:val="center"/>
            <w:hideMark/>
          </w:tcPr>
          <w:p w14:paraId="41730E1E" w14:textId="77777777" w:rsidR="00414809" w:rsidRDefault="00414809" w:rsidP="001C51AD">
            <w:pPr>
              <w:keepNext/>
              <w:widowControl w:val="0"/>
              <w:spacing w:after="0" w:line="240" w:lineRule="auto"/>
              <w:jc w:val="center"/>
              <w:rPr>
                <w:b/>
                <w:bCs/>
                <w:color w:val="FFFFFF" w:themeColor="background1"/>
                <w:sz w:val="20"/>
                <w:szCs w:val="20"/>
              </w:rPr>
            </w:pPr>
            <w:r>
              <w:rPr>
                <w:b/>
                <w:bCs/>
                <w:color w:val="FFFFFF" w:themeColor="background1"/>
                <w:sz w:val="20"/>
                <w:szCs w:val="20"/>
              </w:rPr>
              <w:t>Consultation Method</w:t>
            </w:r>
          </w:p>
        </w:tc>
      </w:tr>
      <w:tr w:rsidR="005B6258" w14:paraId="580CA0EB" w14:textId="77777777" w:rsidTr="001C51AD">
        <w:trPr>
          <w:cantSplit/>
          <w:trHeight w:val="1167"/>
          <w:tblHeader/>
        </w:trPr>
        <w:tc>
          <w:tcPr>
            <w:tcW w:w="534" w:type="dxa"/>
            <w:tcBorders>
              <w:top w:val="single" w:sz="12" w:space="0" w:color="726C18"/>
              <w:left w:val="nil"/>
              <w:bottom w:val="nil"/>
              <w:right w:val="single" w:sz="4" w:space="0" w:color="726C18"/>
            </w:tcBorders>
            <w:shd w:val="clear" w:color="auto" w:fill="auto"/>
          </w:tcPr>
          <w:p w14:paraId="27EE49C7" w14:textId="7D052004" w:rsidR="005B6258" w:rsidRDefault="009A1F6C" w:rsidP="001C51AD">
            <w:pPr>
              <w:keepNext/>
              <w:widowControl w:val="0"/>
              <w:spacing w:after="0" w:line="240" w:lineRule="auto"/>
              <w:jc w:val="center"/>
              <w:rPr>
                <w:bCs/>
                <w:sz w:val="20"/>
                <w:szCs w:val="20"/>
              </w:rPr>
            </w:pPr>
            <w:r>
              <w:rPr>
                <w:bCs/>
                <w:sz w:val="20"/>
                <w:szCs w:val="20"/>
              </w:rPr>
              <w:t>2</w:t>
            </w:r>
            <w:r w:rsidR="005B6258">
              <w:rPr>
                <w:bCs/>
                <w:sz w:val="20"/>
                <w:szCs w:val="20"/>
              </w:rPr>
              <w:t>7</w:t>
            </w:r>
          </w:p>
        </w:tc>
        <w:tc>
          <w:tcPr>
            <w:tcW w:w="2437" w:type="dxa"/>
            <w:tcBorders>
              <w:top w:val="single" w:sz="12" w:space="0" w:color="726C18"/>
              <w:left w:val="single" w:sz="4" w:space="0" w:color="726C18"/>
              <w:bottom w:val="nil"/>
              <w:right w:val="single" w:sz="4" w:space="0" w:color="726C18"/>
            </w:tcBorders>
            <w:shd w:val="clear" w:color="auto" w:fill="auto"/>
          </w:tcPr>
          <w:p w14:paraId="7B91221B" w14:textId="6F31BA61" w:rsidR="005B6258" w:rsidRDefault="005B6258" w:rsidP="001C51AD">
            <w:pPr>
              <w:keepNext/>
              <w:widowControl w:val="0"/>
              <w:spacing w:after="0" w:line="240" w:lineRule="auto"/>
              <w:rPr>
                <w:bCs/>
                <w:sz w:val="20"/>
                <w:szCs w:val="20"/>
              </w:rPr>
            </w:pPr>
            <w:r>
              <w:rPr>
                <w:bCs/>
                <w:sz w:val="20"/>
                <w:szCs w:val="20"/>
              </w:rPr>
              <w:t>Ozaukee County</w:t>
            </w:r>
          </w:p>
        </w:tc>
        <w:tc>
          <w:tcPr>
            <w:tcW w:w="3420" w:type="dxa"/>
            <w:tcBorders>
              <w:top w:val="single" w:sz="12" w:space="0" w:color="726C18"/>
              <w:left w:val="single" w:sz="4" w:space="0" w:color="726C18"/>
              <w:bottom w:val="nil"/>
              <w:right w:val="single" w:sz="4" w:space="0" w:color="726C18"/>
            </w:tcBorders>
            <w:shd w:val="clear" w:color="auto" w:fill="auto"/>
          </w:tcPr>
          <w:p w14:paraId="61C815E5"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Other government – local</w:t>
            </w:r>
          </w:p>
          <w:p w14:paraId="09D660F5" w14:textId="77777777" w:rsidR="005B6258" w:rsidRPr="005B6258" w:rsidRDefault="005B6258" w:rsidP="001C51AD">
            <w:pPr>
              <w:keepNext/>
              <w:widowControl w:val="0"/>
              <w:spacing w:after="0" w:line="240" w:lineRule="auto"/>
              <w:ind w:left="-14"/>
              <w:rPr>
                <w:bCs/>
                <w:sz w:val="20"/>
                <w:szCs w:val="20"/>
              </w:rPr>
            </w:pPr>
          </w:p>
        </w:tc>
        <w:tc>
          <w:tcPr>
            <w:tcW w:w="4784" w:type="dxa"/>
            <w:tcBorders>
              <w:top w:val="single" w:sz="12" w:space="0" w:color="726C18"/>
              <w:left w:val="single" w:sz="4" w:space="0" w:color="726C18"/>
              <w:bottom w:val="nil"/>
              <w:right w:val="single" w:sz="4" w:space="0" w:color="726C18"/>
            </w:tcBorders>
            <w:shd w:val="clear" w:color="auto" w:fill="auto"/>
          </w:tcPr>
          <w:p w14:paraId="53FCD95E"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262BC98F"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78E047B1"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p w14:paraId="00524B88" w14:textId="4F2B3BD9"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tc>
        <w:tc>
          <w:tcPr>
            <w:tcW w:w="1674" w:type="dxa"/>
            <w:tcBorders>
              <w:top w:val="single" w:sz="12" w:space="0" w:color="726C18"/>
              <w:left w:val="single" w:sz="4" w:space="0" w:color="726C18"/>
              <w:bottom w:val="nil"/>
              <w:right w:val="nil"/>
            </w:tcBorders>
            <w:shd w:val="clear" w:color="auto" w:fill="auto"/>
          </w:tcPr>
          <w:p w14:paraId="7028608B" w14:textId="48A3D90F"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5B6258" w14:paraId="71B20262" w14:textId="77777777" w:rsidTr="001C51AD">
        <w:trPr>
          <w:cantSplit/>
          <w:trHeight w:val="1170"/>
          <w:tblHeader/>
        </w:trPr>
        <w:tc>
          <w:tcPr>
            <w:tcW w:w="534" w:type="dxa"/>
            <w:tcBorders>
              <w:top w:val="nil"/>
              <w:left w:val="nil"/>
              <w:bottom w:val="nil"/>
              <w:right w:val="single" w:sz="4" w:space="0" w:color="726C18"/>
            </w:tcBorders>
            <w:shd w:val="clear" w:color="auto" w:fill="F2F2F2" w:themeFill="background1" w:themeFillShade="F2"/>
          </w:tcPr>
          <w:p w14:paraId="28835F40" w14:textId="2A30127C" w:rsidR="005B6258" w:rsidRDefault="009A1F6C" w:rsidP="001C51AD">
            <w:pPr>
              <w:keepNext/>
              <w:widowControl w:val="0"/>
              <w:spacing w:after="0" w:line="240" w:lineRule="auto"/>
              <w:jc w:val="center"/>
              <w:rPr>
                <w:bCs/>
                <w:sz w:val="20"/>
                <w:szCs w:val="20"/>
              </w:rPr>
            </w:pPr>
            <w:r>
              <w:rPr>
                <w:bCs/>
                <w:sz w:val="20"/>
                <w:szCs w:val="20"/>
              </w:rPr>
              <w:t>28</w:t>
            </w:r>
          </w:p>
        </w:tc>
        <w:tc>
          <w:tcPr>
            <w:tcW w:w="2437" w:type="dxa"/>
            <w:tcBorders>
              <w:top w:val="nil"/>
              <w:left w:val="single" w:sz="4" w:space="0" w:color="726C18"/>
              <w:bottom w:val="nil"/>
              <w:right w:val="single" w:sz="4" w:space="0" w:color="726C18"/>
            </w:tcBorders>
            <w:shd w:val="clear" w:color="auto" w:fill="F2F2F2" w:themeFill="background1" w:themeFillShade="F2"/>
          </w:tcPr>
          <w:p w14:paraId="52E9DDC2" w14:textId="6039FD74" w:rsidR="005B6258" w:rsidRDefault="005B6258" w:rsidP="001C51AD">
            <w:pPr>
              <w:keepNext/>
              <w:widowControl w:val="0"/>
              <w:spacing w:after="0" w:line="240" w:lineRule="auto"/>
              <w:rPr>
                <w:bCs/>
                <w:sz w:val="20"/>
                <w:szCs w:val="20"/>
              </w:rPr>
            </w:pPr>
            <w:r>
              <w:rPr>
                <w:bCs/>
                <w:sz w:val="20"/>
                <w:szCs w:val="20"/>
              </w:rPr>
              <w:t>Ozaukee County Economic Development Council</w:t>
            </w:r>
          </w:p>
        </w:tc>
        <w:tc>
          <w:tcPr>
            <w:tcW w:w="3420" w:type="dxa"/>
            <w:tcBorders>
              <w:top w:val="nil"/>
              <w:left w:val="single" w:sz="4" w:space="0" w:color="726C18"/>
              <w:bottom w:val="nil"/>
              <w:right w:val="single" w:sz="4" w:space="0" w:color="726C18"/>
            </w:tcBorders>
            <w:shd w:val="clear" w:color="auto" w:fill="F2F2F2" w:themeFill="background1" w:themeFillShade="F2"/>
          </w:tcPr>
          <w:p w14:paraId="2BBD38C3"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Planning organization</w:t>
            </w:r>
          </w:p>
          <w:p w14:paraId="70ED4E90" w14:textId="153760B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Civic leaders</w:t>
            </w:r>
          </w:p>
        </w:tc>
        <w:tc>
          <w:tcPr>
            <w:tcW w:w="4784" w:type="dxa"/>
            <w:tcBorders>
              <w:top w:val="nil"/>
              <w:left w:val="single" w:sz="4" w:space="0" w:color="726C18"/>
              <w:bottom w:val="nil"/>
              <w:right w:val="single" w:sz="4" w:space="0" w:color="726C18"/>
            </w:tcBorders>
            <w:shd w:val="clear" w:color="auto" w:fill="F2F2F2" w:themeFill="background1" w:themeFillShade="F2"/>
          </w:tcPr>
          <w:p w14:paraId="08861816"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1B56C209"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6A5E9607"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p w14:paraId="5AEBEA83" w14:textId="49AE84AD"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tc>
        <w:tc>
          <w:tcPr>
            <w:tcW w:w="1674" w:type="dxa"/>
            <w:tcBorders>
              <w:top w:val="nil"/>
              <w:left w:val="single" w:sz="4" w:space="0" w:color="726C18"/>
              <w:bottom w:val="nil"/>
              <w:right w:val="nil"/>
            </w:tcBorders>
            <w:shd w:val="clear" w:color="auto" w:fill="F2F2F2" w:themeFill="background1" w:themeFillShade="F2"/>
          </w:tcPr>
          <w:p w14:paraId="27909BB4" w14:textId="4724BD89"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5B6258" w14:paraId="492376DF" w14:textId="77777777" w:rsidTr="001C51AD">
        <w:trPr>
          <w:cantSplit/>
          <w:trHeight w:val="999"/>
          <w:tblHeader/>
        </w:trPr>
        <w:tc>
          <w:tcPr>
            <w:tcW w:w="534" w:type="dxa"/>
            <w:tcBorders>
              <w:top w:val="nil"/>
              <w:left w:val="nil"/>
              <w:bottom w:val="nil"/>
              <w:right w:val="single" w:sz="4" w:space="0" w:color="726C18"/>
            </w:tcBorders>
            <w:shd w:val="clear" w:color="auto" w:fill="auto"/>
          </w:tcPr>
          <w:p w14:paraId="7F5CDFB5" w14:textId="7AE0587E" w:rsidR="005B6258" w:rsidRDefault="009A1F6C" w:rsidP="001C51AD">
            <w:pPr>
              <w:keepNext/>
              <w:widowControl w:val="0"/>
              <w:spacing w:after="0" w:line="240" w:lineRule="auto"/>
              <w:jc w:val="center"/>
              <w:rPr>
                <w:bCs/>
                <w:sz w:val="20"/>
                <w:szCs w:val="20"/>
              </w:rPr>
            </w:pPr>
            <w:r>
              <w:rPr>
                <w:bCs/>
                <w:sz w:val="20"/>
                <w:szCs w:val="20"/>
              </w:rPr>
              <w:t>29</w:t>
            </w:r>
          </w:p>
        </w:tc>
        <w:tc>
          <w:tcPr>
            <w:tcW w:w="2437" w:type="dxa"/>
            <w:tcBorders>
              <w:top w:val="nil"/>
              <w:left w:val="single" w:sz="4" w:space="0" w:color="726C18"/>
              <w:bottom w:val="nil"/>
              <w:right w:val="single" w:sz="4" w:space="0" w:color="726C18"/>
            </w:tcBorders>
            <w:shd w:val="clear" w:color="auto" w:fill="auto"/>
          </w:tcPr>
          <w:p w14:paraId="28FF238F" w14:textId="2757C6FE" w:rsidR="005B6258" w:rsidRDefault="005B6258" w:rsidP="001C51AD">
            <w:pPr>
              <w:keepNext/>
              <w:widowControl w:val="0"/>
              <w:spacing w:after="0" w:line="240" w:lineRule="auto"/>
              <w:rPr>
                <w:bCs/>
                <w:sz w:val="20"/>
                <w:szCs w:val="20"/>
              </w:rPr>
            </w:pPr>
            <w:r>
              <w:rPr>
                <w:bCs/>
                <w:sz w:val="20"/>
                <w:szCs w:val="20"/>
              </w:rPr>
              <w:t>Ozaukee County UW Extension</w:t>
            </w:r>
          </w:p>
        </w:tc>
        <w:tc>
          <w:tcPr>
            <w:tcW w:w="3420" w:type="dxa"/>
            <w:tcBorders>
              <w:top w:val="nil"/>
              <w:left w:val="single" w:sz="4" w:space="0" w:color="726C18"/>
              <w:bottom w:val="nil"/>
              <w:right w:val="single" w:sz="4" w:space="0" w:color="726C18"/>
            </w:tcBorders>
            <w:shd w:val="clear" w:color="auto" w:fill="auto"/>
          </w:tcPr>
          <w:p w14:paraId="5F03E1B7" w14:textId="083D96B6" w:rsidR="005B6258"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Other – community and economic development agency</w:t>
            </w:r>
          </w:p>
        </w:tc>
        <w:tc>
          <w:tcPr>
            <w:tcW w:w="4784" w:type="dxa"/>
            <w:tcBorders>
              <w:top w:val="nil"/>
              <w:left w:val="single" w:sz="4" w:space="0" w:color="726C18"/>
              <w:bottom w:val="nil"/>
              <w:right w:val="single" w:sz="4" w:space="0" w:color="726C18"/>
            </w:tcBorders>
            <w:shd w:val="clear" w:color="auto" w:fill="auto"/>
          </w:tcPr>
          <w:p w14:paraId="74483A84"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11F9E15A"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32F70F3C" w14:textId="3A46F5DD"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tc>
        <w:tc>
          <w:tcPr>
            <w:tcW w:w="1674" w:type="dxa"/>
            <w:tcBorders>
              <w:top w:val="nil"/>
              <w:left w:val="single" w:sz="4" w:space="0" w:color="726C18"/>
              <w:bottom w:val="nil"/>
              <w:right w:val="nil"/>
            </w:tcBorders>
            <w:shd w:val="clear" w:color="auto" w:fill="auto"/>
          </w:tcPr>
          <w:p w14:paraId="4B103DE6" w14:textId="4F52F3A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5B6258" w14:paraId="378571BD" w14:textId="77777777" w:rsidTr="001C51AD">
        <w:trPr>
          <w:cantSplit/>
          <w:trHeight w:val="999"/>
          <w:tblHeader/>
        </w:trPr>
        <w:tc>
          <w:tcPr>
            <w:tcW w:w="534" w:type="dxa"/>
            <w:tcBorders>
              <w:top w:val="nil"/>
              <w:left w:val="nil"/>
              <w:bottom w:val="nil"/>
              <w:right w:val="single" w:sz="4" w:space="0" w:color="726C18"/>
            </w:tcBorders>
            <w:shd w:val="clear" w:color="auto" w:fill="F2F2F2" w:themeFill="background1" w:themeFillShade="F2"/>
          </w:tcPr>
          <w:p w14:paraId="1852FAFD" w14:textId="669D684B" w:rsidR="005B6258" w:rsidRDefault="009A1F6C" w:rsidP="001C51AD">
            <w:pPr>
              <w:keepNext/>
              <w:widowControl w:val="0"/>
              <w:spacing w:after="0" w:line="240" w:lineRule="auto"/>
              <w:jc w:val="center"/>
              <w:rPr>
                <w:bCs/>
                <w:sz w:val="20"/>
                <w:szCs w:val="20"/>
              </w:rPr>
            </w:pPr>
            <w:r>
              <w:rPr>
                <w:bCs/>
                <w:sz w:val="20"/>
                <w:szCs w:val="20"/>
              </w:rPr>
              <w:t>30</w:t>
            </w:r>
          </w:p>
        </w:tc>
        <w:tc>
          <w:tcPr>
            <w:tcW w:w="2437" w:type="dxa"/>
            <w:tcBorders>
              <w:top w:val="nil"/>
              <w:left w:val="single" w:sz="4" w:space="0" w:color="726C18"/>
              <w:bottom w:val="nil"/>
              <w:right w:val="single" w:sz="4" w:space="0" w:color="726C18"/>
            </w:tcBorders>
            <w:shd w:val="clear" w:color="auto" w:fill="F2F2F2" w:themeFill="background1" w:themeFillShade="F2"/>
          </w:tcPr>
          <w:p w14:paraId="42737DD9" w14:textId="3E7597B2" w:rsidR="005B6258" w:rsidRDefault="005B6258" w:rsidP="001C51AD">
            <w:pPr>
              <w:keepNext/>
              <w:widowControl w:val="0"/>
              <w:spacing w:after="0" w:line="240" w:lineRule="auto"/>
              <w:rPr>
                <w:bCs/>
                <w:sz w:val="20"/>
                <w:szCs w:val="20"/>
              </w:rPr>
            </w:pPr>
            <w:r>
              <w:rPr>
                <w:bCs/>
                <w:sz w:val="20"/>
                <w:szCs w:val="20"/>
              </w:rPr>
              <w:t>Ozaukee Family Services</w:t>
            </w:r>
          </w:p>
        </w:tc>
        <w:tc>
          <w:tcPr>
            <w:tcW w:w="3420" w:type="dxa"/>
            <w:tcBorders>
              <w:top w:val="nil"/>
              <w:left w:val="single" w:sz="4" w:space="0" w:color="726C18"/>
              <w:bottom w:val="nil"/>
              <w:right w:val="single" w:sz="4" w:space="0" w:color="726C18"/>
            </w:tcBorders>
            <w:shd w:val="clear" w:color="auto" w:fill="F2F2F2" w:themeFill="background1" w:themeFillShade="F2"/>
          </w:tcPr>
          <w:p w14:paraId="404964CD"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Services – homeless </w:t>
            </w:r>
          </w:p>
          <w:p w14:paraId="5AACDDD8"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Services – children </w:t>
            </w:r>
          </w:p>
          <w:p w14:paraId="63AFC1AD" w14:textId="34C78B59"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Services – employment</w:t>
            </w:r>
          </w:p>
        </w:tc>
        <w:tc>
          <w:tcPr>
            <w:tcW w:w="4784" w:type="dxa"/>
            <w:tcBorders>
              <w:top w:val="nil"/>
              <w:left w:val="single" w:sz="4" w:space="0" w:color="726C18"/>
              <w:bottom w:val="nil"/>
              <w:right w:val="single" w:sz="4" w:space="0" w:color="726C18"/>
            </w:tcBorders>
            <w:shd w:val="clear" w:color="auto" w:fill="F2F2F2" w:themeFill="background1" w:themeFillShade="F2"/>
          </w:tcPr>
          <w:p w14:paraId="6639B40A"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4EBCD440"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Homeless needs – chronically homeless, families with children, veterans, unaccompanied youth</w:t>
            </w:r>
          </w:p>
          <w:p w14:paraId="68A5ED80" w14:textId="3D277550"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Homelessness strategy</w:t>
            </w:r>
          </w:p>
        </w:tc>
        <w:tc>
          <w:tcPr>
            <w:tcW w:w="1674" w:type="dxa"/>
            <w:tcBorders>
              <w:top w:val="nil"/>
              <w:left w:val="single" w:sz="4" w:space="0" w:color="726C18"/>
              <w:bottom w:val="nil"/>
              <w:right w:val="nil"/>
            </w:tcBorders>
            <w:shd w:val="clear" w:color="auto" w:fill="F2F2F2" w:themeFill="background1" w:themeFillShade="F2"/>
          </w:tcPr>
          <w:p w14:paraId="409537AB" w14:textId="2DCC64A4"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5B6258" w14:paraId="5B318069" w14:textId="77777777" w:rsidTr="001C51AD">
        <w:trPr>
          <w:cantSplit/>
          <w:trHeight w:val="1587"/>
          <w:tblHeader/>
        </w:trPr>
        <w:tc>
          <w:tcPr>
            <w:tcW w:w="534" w:type="dxa"/>
            <w:tcBorders>
              <w:top w:val="nil"/>
              <w:left w:val="nil"/>
              <w:bottom w:val="nil"/>
              <w:right w:val="single" w:sz="4" w:space="0" w:color="726C18"/>
            </w:tcBorders>
            <w:shd w:val="clear" w:color="auto" w:fill="auto"/>
          </w:tcPr>
          <w:p w14:paraId="038ABBD9" w14:textId="3A3CB698" w:rsidR="005B6258" w:rsidRDefault="009A1F6C" w:rsidP="001C51AD">
            <w:pPr>
              <w:keepNext/>
              <w:widowControl w:val="0"/>
              <w:spacing w:after="0" w:line="240" w:lineRule="auto"/>
              <w:jc w:val="center"/>
              <w:rPr>
                <w:bCs/>
                <w:sz w:val="20"/>
                <w:szCs w:val="20"/>
              </w:rPr>
            </w:pPr>
            <w:r>
              <w:rPr>
                <w:bCs/>
                <w:sz w:val="20"/>
                <w:szCs w:val="20"/>
              </w:rPr>
              <w:t>31</w:t>
            </w:r>
          </w:p>
        </w:tc>
        <w:tc>
          <w:tcPr>
            <w:tcW w:w="2437" w:type="dxa"/>
            <w:tcBorders>
              <w:top w:val="nil"/>
              <w:left w:val="single" w:sz="4" w:space="0" w:color="726C18"/>
              <w:bottom w:val="nil"/>
              <w:right w:val="single" w:sz="4" w:space="0" w:color="726C18"/>
            </w:tcBorders>
            <w:shd w:val="clear" w:color="auto" w:fill="auto"/>
          </w:tcPr>
          <w:p w14:paraId="7C5521AF" w14:textId="4B78B463" w:rsidR="005B6258" w:rsidRDefault="005B6258" w:rsidP="001C51AD">
            <w:pPr>
              <w:keepNext/>
              <w:widowControl w:val="0"/>
              <w:spacing w:after="0" w:line="240" w:lineRule="auto"/>
              <w:rPr>
                <w:bCs/>
                <w:sz w:val="20"/>
                <w:szCs w:val="20"/>
              </w:rPr>
            </w:pPr>
            <w:r>
              <w:rPr>
                <w:bCs/>
                <w:sz w:val="20"/>
                <w:szCs w:val="20"/>
              </w:rPr>
              <w:t>People Against Domestic and Sexual Abuse</w:t>
            </w:r>
          </w:p>
        </w:tc>
        <w:tc>
          <w:tcPr>
            <w:tcW w:w="3420" w:type="dxa"/>
            <w:tcBorders>
              <w:top w:val="nil"/>
              <w:left w:val="single" w:sz="4" w:space="0" w:color="726C18"/>
              <w:bottom w:val="nil"/>
              <w:right w:val="single" w:sz="4" w:space="0" w:color="726C18"/>
            </w:tcBorders>
            <w:shd w:val="clear" w:color="auto" w:fill="auto"/>
          </w:tcPr>
          <w:p w14:paraId="70AD1C58"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 Housing</w:t>
            </w:r>
          </w:p>
          <w:p w14:paraId="0DD6DBBA" w14:textId="77777777" w:rsidR="001C51AD"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Services – children</w:t>
            </w:r>
          </w:p>
          <w:p w14:paraId="5CC2E0C9" w14:textId="642B1ED4"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Services – </w:t>
            </w:r>
            <w:r w:rsidR="005B6258">
              <w:rPr>
                <w:bCs/>
                <w:sz w:val="20"/>
                <w:szCs w:val="20"/>
              </w:rPr>
              <w:t>domestic violence</w:t>
            </w:r>
            <w:r>
              <w:rPr>
                <w:bCs/>
                <w:sz w:val="20"/>
                <w:szCs w:val="20"/>
              </w:rPr>
              <w:t xml:space="preserve"> victims</w:t>
            </w:r>
          </w:p>
          <w:p w14:paraId="6C43AA2D"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Services – </w:t>
            </w:r>
            <w:r w:rsidR="005B6258">
              <w:rPr>
                <w:bCs/>
                <w:sz w:val="20"/>
                <w:szCs w:val="20"/>
              </w:rPr>
              <w:t>homeless</w:t>
            </w:r>
          </w:p>
          <w:p w14:paraId="68FA3D11" w14:textId="560737DD" w:rsidR="005B6258"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Services – </w:t>
            </w:r>
            <w:r w:rsidR="005B6258">
              <w:rPr>
                <w:bCs/>
                <w:sz w:val="20"/>
                <w:szCs w:val="20"/>
              </w:rPr>
              <w:t>employment</w:t>
            </w:r>
          </w:p>
        </w:tc>
        <w:tc>
          <w:tcPr>
            <w:tcW w:w="4784" w:type="dxa"/>
            <w:tcBorders>
              <w:top w:val="nil"/>
              <w:left w:val="single" w:sz="4" w:space="0" w:color="726C18"/>
              <w:bottom w:val="nil"/>
              <w:right w:val="single" w:sz="4" w:space="0" w:color="726C18"/>
            </w:tcBorders>
            <w:shd w:val="clear" w:color="auto" w:fill="auto"/>
          </w:tcPr>
          <w:p w14:paraId="7D655726"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33CD45BD"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Homeless needs – families with children</w:t>
            </w:r>
          </w:p>
          <w:p w14:paraId="64F94417"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Homelessness strategy</w:t>
            </w:r>
          </w:p>
          <w:p w14:paraId="49B61DCA"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Non-homeless special needs</w:t>
            </w:r>
          </w:p>
          <w:p w14:paraId="6AA1BCC0"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6305B72D" w14:textId="59D300F1"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Special needs facilities and services</w:t>
            </w:r>
          </w:p>
        </w:tc>
        <w:tc>
          <w:tcPr>
            <w:tcW w:w="1674" w:type="dxa"/>
            <w:tcBorders>
              <w:top w:val="nil"/>
              <w:left w:val="single" w:sz="4" w:space="0" w:color="726C18"/>
              <w:bottom w:val="nil"/>
              <w:right w:val="nil"/>
            </w:tcBorders>
            <w:shd w:val="clear" w:color="auto" w:fill="auto"/>
          </w:tcPr>
          <w:p w14:paraId="6D5118CE" w14:textId="0ED80CAC"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5B6258" w14:paraId="50ED77D3" w14:textId="77777777" w:rsidTr="001C51AD">
        <w:trPr>
          <w:cantSplit/>
          <w:trHeight w:val="999"/>
          <w:tblHeader/>
        </w:trPr>
        <w:tc>
          <w:tcPr>
            <w:tcW w:w="534" w:type="dxa"/>
            <w:tcBorders>
              <w:top w:val="nil"/>
              <w:left w:val="nil"/>
              <w:bottom w:val="nil"/>
              <w:right w:val="single" w:sz="4" w:space="0" w:color="726C18"/>
            </w:tcBorders>
            <w:shd w:val="clear" w:color="auto" w:fill="F2F2F2" w:themeFill="background1" w:themeFillShade="F2"/>
          </w:tcPr>
          <w:p w14:paraId="6C490584" w14:textId="0789C6C9" w:rsidR="005B6258" w:rsidRDefault="009A1F6C" w:rsidP="001C51AD">
            <w:pPr>
              <w:keepNext/>
              <w:widowControl w:val="0"/>
              <w:spacing w:after="0" w:line="240" w:lineRule="auto"/>
              <w:jc w:val="center"/>
              <w:rPr>
                <w:bCs/>
                <w:sz w:val="20"/>
                <w:szCs w:val="20"/>
              </w:rPr>
            </w:pPr>
            <w:r>
              <w:rPr>
                <w:bCs/>
                <w:sz w:val="20"/>
                <w:szCs w:val="20"/>
              </w:rPr>
              <w:t>32</w:t>
            </w:r>
          </w:p>
        </w:tc>
        <w:tc>
          <w:tcPr>
            <w:tcW w:w="2437" w:type="dxa"/>
            <w:tcBorders>
              <w:top w:val="nil"/>
              <w:left w:val="single" w:sz="4" w:space="0" w:color="726C18"/>
              <w:bottom w:val="nil"/>
              <w:right w:val="single" w:sz="4" w:space="0" w:color="726C18"/>
            </w:tcBorders>
            <w:shd w:val="clear" w:color="auto" w:fill="F2F2F2" w:themeFill="background1" w:themeFillShade="F2"/>
          </w:tcPr>
          <w:p w14:paraId="48659290" w14:textId="1E260B84" w:rsidR="005B6258" w:rsidRDefault="005B6258" w:rsidP="001C51AD">
            <w:pPr>
              <w:keepNext/>
              <w:widowControl w:val="0"/>
              <w:spacing w:after="0" w:line="240" w:lineRule="auto"/>
              <w:rPr>
                <w:bCs/>
                <w:sz w:val="20"/>
                <w:szCs w:val="20"/>
              </w:rPr>
            </w:pPr>
            <w:r>
              <w:rPr>
                <w:bCs/>
                <w:sz w:val="20"/>
                <w:szCs w:val="20"/>
              </w:rPr>
              <w:t>Port Washington State Bank</w:t>
            </w:r>
          </w:p>
        </w:tc>
        <w:tc>
          <w:tcPr>
            <w:tcW w:w="3420" w:type="dxa"/>
            <w:tcBorders>
              <w:top w:val="nil"/>
              <w:left w:val="single" w:sz="4" w:space="0" w:color="726C18"/>
              <w:bottom w:val="nil"/>
              <w:right w:val="single" w:sz="4" w:space="0" w:color="726C18"/>
            </w:tcBorders>
            <w:shd w:val="clear" w:color="auto" w:fill="F2F2F2" w:themeFill="background1" w:themeFillShade="F2"/>
          </w:tcPr>
          <w:p w14:paraId="6BF534B1" w14:textId="6034C9D6" w:rsidR="00113E0F" w:rsidRDefault="00113E0F" w:rsidP="00C17A0E">
            <w:pPr>
              <w:pStyle w:val="ListParagraph"/>
              <w:keepNext/>
              <w:widowControl w:val="0"/>
              <w:numPr>
                <w:ilvl w:val="0"/>
                <w:numId w:val="1"/>
              </w:numPr>
              <w:spacing w:after="0" w:line="240" w:lineRule="auto"/>
              <w:ind w:left="166" w:hanging="180"/>
              <w:rPr>
                <w:bCs/>
                <w:sz w:val="20"/>
                <w:szCs w:val="20"/>
              </w:rPr>
            </w:pPr>
            <w:r>
              <w:rPr>
                <w:bCs/>
                <w:sz w:val="20"/>
                <w:szCs w:val="20"/>
              </w:rPr>
              <w:t>Housing</w:t>
            </w:r>
          </w:p>
          <w:p w14:paraId="7BB470A8" w14:textId="1FD5E66A"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Private sector banking/financing</w:t>
            </w:r>
          </w:p>
        </w:tc>
        <w:tc>
          <w:tcPr>
            <w:tcW w:w="4784" w:type="dxa"/>
            <w:tcBorders>
              <w:top w:val="nil"/>
              <w:left w:val="single" w:sz="4" w:space="0" w:color="726C18"/>
              <w:bottom w:val="nil"/>
              <w:right w:val="single" w:sz="4" w:space="0" w:color="726C18"/>
            </w:tcBorders>
            <w:shd w:val="clear" w:color="auto" w:fill="F2F2F2" w:themeFill="background1" w:themeFillShade="F2"/>
          </w:tcPr>
          <w:p w14:paraId="5C4B0E4A"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46700539" w14:textId="777777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5452CEC6" w14:textId="52853B77"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tc>
        <w:tc>
          <w:tcPr>
            <w:tcW w:w="1674" w:type="dxa"/>
            <w:tcBorders>
              <w:top w:val="nil"/>
              <w:left w:val="single" w:sz="4" w:space="0" w:color="726C18"/>
              <w:bottom w:val="nil"/>
              <w:right w:val="nil"/>
            </w:tcBorders>
            <w:shd w:val="clear" w:color="auto" w:fill="F2F2F2" w:themeFill="background1" w:themeFillShade="F2"/>
          </w:tcPr>
          <w:p w14:paraId="07D35195" w14:textId="5C472350" w:rsidR="005B6258" w:rsidRDefault="005B6258"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113E0F" w14:paraId="4958AFBF" w14:textId="77777777" w:rsidTr="001C51AD">
        <w:trPr>
          <w:cantSplit/>
          <w:trHeight w:val="999"/>
          <w:tblHeader/>
        </w:trPr>
        <w:tc>
          <w:tcPr>
            <w:tcW w:w="534" w:type="dxa"/>
            <w:tcBorders>
              <w:top w:val="nil"/>
              <w:left w:val="nil"/>
              <w:bottom w:val="single" w:sz="12" w:space="0" w:color="726C18"/>
              <w:right w:val="single" w:sz="4" w:space="0" w:color="726C18"/>
            </w:tcBorders>
            <w:shd w:val="clear" w:color="auto" w:fill="auto"/>
          </w:tcPr>
          <w:p w14:paraId="2CCA923E" w14:textId="334B41C1" w:rsidR="00113E0F" w:rsidRDefault="00113E0F" w:rsidP="001C51AD">
            <w:pPr>
              <w:keepNext/>
              <w:widowControl w:val="0"/>
              <w:spacing w:after="0" w:line="240" w:lineRule="auto"/>
              <w:jc w:val="center"/>
              <w:rPr>
                <w:bCs/>
                <w:sz w:val="20"/>
                <w:szCs w:val="20"/>
              </w:rPr>
            </w:pPr>
            <w:r>
              <w:rPr>
                <w:bCs/>
                <w:sz w:val="20"/>
                <w:szCs w:val="20"/>
              </w:rPr>
              <w:t>33</w:t>
            </w:r>
          </w:p>
        </w:tc>
        <w:tc>
          <w:tcPr>
            <w:tcW w:w="2437" w:type="dxa"/>
            <w:tcBorders>
              <w:top w:val="nil"/>
              <w:left w:val="single" w:sz="4" w:space="0" w:color="726C18"/>
              <w:bottom w:val="single" w:sz="12" w:space="0" w:color="726C18"/>
              <w:right w:val="single" w:sz="4" w:space="0" w:color="726C18"/>
            </w:tcBorders>
            <w:shd w:val="clear" w:color="auto" w:fill="auto"/>
          </w:tcPr>
          <w:p w14:paraId="725923A5" w14:textId="6EA319F9" w:rsidR="00113E0F" w:rsidRDefault="00113E0F" w:rsidP="001C51AD">
            <w:pPr>
              <w:keepNext/>
              <w:widowControl w:val="0"/>
              <w:spacing w:after="0" w:line="240" w:lineRule="auto"/>
              <w:rPr>
                <w:bCs/>
                <w:sz w:val="20"/>
                <w:szCs w:val="20"/>
              </w:rPr>
            </w:pPr>
            <w:r>
              <w:rPr>
                <w:bCs/>
                <w:sz w:val="20"/>
                <w:szCs w:val="20"/>
              </w:rPr>
              <w:t>Premier Bank</w:t>
            </w:r>
          </w:p>
        </w:tc>
        <w:tc>
          <w:tcPr>
            <w:tcW w:w="3420" w:type="dxa"/>
            <w:tcBorders>
              <w:top w:val="nil"/>
              <w:left w:val="single" w:sz="4" w:space="0" w:color="726C18"/>
              <w:bottom w:val="single" w:sz="12" w:space="0" w:color="726C18"/>
              <w:right w:val="single" w:sz="4" w:space="0" w:color="726C18"/>
            </w:tcBorders>
            <w:shd w:val="clear" w:color="auto" w:fill="auto"/>
          </w:tcPr>
          <w:p w14:paraId="469B4231" w14:textId="77777777" w:rsidR="00113E0F" w:rsidRDefault="00113E0F" w:rsidP="00C17A0E">
            <w:pPr>
              <w:pStyle w:val="ListParagraph"/>
              <w:keepNext/>
              <w:widowControl w:val="0"/>
              <w:numPr>
                <w:ilvl w:val="0"/>
                <w:numId w:val="1"/>
              </w:numPr>
              <w:spacing w:after="0" w:line="240" w:lineRule="auto"/>
              <w:ind w:left="166" w:hanging="180"/>
              <w:rPr>
                <w:bCs/>
                <w:sz w:val="20"/>
                <w:szCs w:val="20"/>
              </w:rPr>
            </w:pPr>
            <w:r>
              <w:rPr>
                <w:bCs/>
                <w:sz w:val="20"/>
                <w:szCs w:val="20"/>
              </w:rPr>
              <w:t>Housing</w:t>
            </w:r>
          </w:p>
          <w:p w14:paraId="60B969F3" w14:textId="4D473A2D" w:rsidR="00113E0F" w:rsidRDefault="00113E0F" w:rsidP="00C17A0E">
            <w:pPr>
              <w:pStyle w:val="ListParagraph"/>
              <w:keepNext/>
              <w:widowControl w:val="0"/>
              <w:numPr>
                <w:ilvl w:val="0"/>
                <w:numId w:val="1"/>
              </w:numPr>
              <w:spacing w:after="0" w:line="240" w:lineRule="auto"/>
              <w:ind w:left="166" w:hanging="180"/>
              <w:rPr>
                <w:bCs/>
                <w:sz w:val="20"/>
                <w:szCs w:val="20"/>
              </w:rPr>
            </w:pPr>
            <w:r>
              <w:rPr>
                <w:bCs/>
                <w:sz w:val="20"/>
                <w:szCs w:val="20"/>
              </w:rPr>
              <w:t>Private sector banking/financing</w:t>
            </w:r>
          </w:p>
        </w:tc>
        <w:tc>
          <w:tcPr>
            <w:tcW w:w="4784" w:type="dxa"/>
            <w:tcBorders>
              <w:top w:val="nil"/>
              <w:left w:val="single" w:sz="4" w:space="0" w:color="726C18"/>
              <w:bottom w:val="single" w:sz="12" w:space="0" w:color="726C18"/>
              <w:right w:val="single" w:sz="4" w:space="0" w:color="726C18"/>
            </w:tcBorders>
            <w:shd w:val="clear" w:color="auto" w:fill="auto"/>
          </w:tcPr>
          <w:p w14:paraId="408FAB29" w14:textId="77777777" w:rsidR="00113E0F" w:rsidRDefault="00113E0F"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62A6236D" w14:textId="77777777" w:rsidR="00113E0F" w:rsidRDefault="00113E0F"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4422769B" w14:textId="1AA9FD24" w:rsidR="00113E0F" w:rsidRDefault="00113E0F"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tc>
        <w:tc>
          <w:tcPr>
            <w:tcW w:w="1674" w:type="dxa"/>
            <w:tcBorders>
              <w:top w:val="nil"/>
              <w:left w:val="single" w:sz="4" w:space="0" w:color="726C18"/>
              <w:bottom w:val="single" w:sz="12" w:space="0" w:color="726C18"/>
              <w:right w:val="nil"/>
            </w:tcBorders>
            <w:shd w:val="clear" w:color="auto" w:fill="auto"/>
          </w:tcPr>
          <w:p w14:paraId="792CDE4A" w14:textId="052E5DB5" w:rsidR="00113E0F" w:rsidRDefault="00113E0F" w:rsidP="00C17A0E">
            <w:pPr>
              <w:pStyle w:val="ListParagraph"/>
              <w:keepNext/>
              <w:widowControl w:val="0"/>
              <w:numPr>
                <w:ilvl w:val="0"/>
                <w:numId w:val="1"/>
              </w:numPr>
              <w:spacing w:after="0" w:line="240" w:lineRule="auto"/>
              <w:ind w:left="166" w:hanging="180"/>
              <w:rPr>
                <w:bCs/>
                <w:sz w:val="20"/>
                <w:szCs w:val="20"/>
              </w:rPr>
            </w:pPr>
            <w:r>
              <w:rPr>
                <w:bCs/>
                <w:sz w:val="20"/>
                <w:szCs w:val="20"/>
              </w:rPr>
              <w:t>Community meeting</w:t>
            </w:r>
          </w:p>
        </w:tc>
      </w:tr>
    </w:tbl>
    <w:p w14:paraId="12B26377" w14:textId="77777777" w:rsidR="001C51AD" w:rsidRDefault="001C51AD" w:rsidP="001C51AD">
      <w:pPr>
        <w:pStyle w:val="Caption"/>
        <w:ind w:left="90"/>
      </w:pPr>
      <w:r>
        <w:t>Table 2 – Agencies, Groups, Organizations who Participated (continued)</w:t>
      </w:r>
    </w:p>
    <w:p w14:paraId="214BABCF" w14:textId="77777777" w:rsidR="001C51AD" w:rsidRDefault="001C51AD">
      <w:r>
        <w:br w:type="page"/>
      </w:r>
    </w:p>
    <w:tbl>
      <w:tblPr>
        <w:tblpPr w:leftFromText="180" w:rightFromText="180" w:vertAnchor="page" w:horzAnchor="margin" w:tblpY="1753"/>
        <w:tblW w:w="4957" w:type="pct"/>
        <w:tblBorders>
          <w:top w:val="single" w:sz="12" w:space="0" w:color="956A29"/>
          <w:bottom w:val="single" w:sz="12" w:space="0" w:color="956A29"/>
          <w:insideV w:val="single" w:sz="4" w:space="0" w:color="956A29"/>
        </w:tblBorders>
        <w:tblLook w:val="01E0" w:firstRow="1" w:lastRow="1" w:firstColumn="1" w:lastColumn="1" w:noHBand="0" w:noVBand="0"/>
      </w:tblPr>
      <w:tblGrid>
        <w:gridCol w:w="534"/>
        <w:gridCol w:w="2437"/>
        <w:gridCol w:w="3420"/>
        <w:gridCol w:w="4784"/>
        <w:gridCol w:w="1674"/>
      </w:tblGrid>
      <w:tr w:rsidR="001C51AD" w14:paraId="233346CE" w14:textId="77777777" w:rsidTr="00096700">
        <w:trPr>
          <w:cantSplit/>
          <w:trHeight w:val="582"/>
          <w:tblHeader/>
        </w:trPr>
        <w:tc>
          <w:tcPr>
            <w:tcW w:w="2971" w:type="dxa"/>
            <w:gridSpan w:val="2"/>
            <w:tcBorders>
              <w:top w:val="single" w:sz="12" w:space="0" w:color="726C18"/>
              <w:left w:val="nil"/>
              <w:bottom w:val="single" w:sz="12" w:space="0" w:color="726C18"/>
              <w:right w:val="single" w:sz="4" w:space="0" w:color="726C18"/>
            </w:tcBorders>
            <w:shd w:val="clear" w:color="auto" w:fill="471A19"/>
            <w:vAlign w:val="center"/>
            <w:hideMark/>
          </w:tcPr>
          <w:p w14:paraId="1A2BF82A" w14:textId="77777777" w:rsidR="001C51AD" w:rsidRDefault="001C51AD" w:rsidP="001C51AD">
            <w:pPr>
              <w:spacing w:after="0" w:line="240" w:lineRule="auto"/>
              <w:rPr>
                <w:b/>
                <w:bCs/>
                <w:color w:val="FFFFFF" w:themeColor="background1"/>
                <w:sz w:val="20"/>
                <w:szCs w:val="20"/>
              </w:rPr>
            </w:pPr>
            <w:r>
              <w:rPr>
                <w:b/>
                <w:bCs/>
                <w:color w:val="FFFFFF" w:themeColor="background1"/>
                <w:sz w:val="20"/>
                <w:szCs w:val="20"/>
              </w:rPr>
              <w:lastRenderedPageBreak/>
              <w:t>Agency/Group/Organization Name</w:t>
            </w:r>
          </w:p>
        </w:tc>
        <w:tc>
          <w:tcPr>
            <w:tcW w:w="3420"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23DC1A42" w14:textId="77777777" w:rsidR="001C51AD" w:rsidRDefault="001C51AD" w:rsidP="001C51AD">
            <w:pPr>
              <w:spacing w:after="0" w:line="240" w:lineRule="auto"/>
              <w:jc w:val="center"/>
              <w:rPr>
                <w:b/>
                <w:bCs/>
                <w:color w:val="FFFFFF" w:themeColor="background1"/>
                <w:sz w:val="20"/>
                <w:szCs w:val="20"/>
              </w:rPr>
            </w:pPr>
            <w:r>
              <w:rPr>
                <w:b/>
                <w:bCs/>
                <w:color w:val="FFFFFF" w:themeColor="background1"/>
                <w:sz w:val="20"/>
                <w:szCs w:val="20"/>
              </w:rPr>
              <w:t>Type</w:t>
            </w:r>
          </w:p>
        </w:tc>
        <w:tc>
          <w:tcPr>
            <w:tcW w:w="4784"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4DE815E4" w14:textId="77777777" w:rsidR="001C51AD" w:rsidRDefault="001C51AD" w:rsidP="001C51AD">
            <w:pPr>
              <w:spacing w:after="0" w:line="240" w:lineRule="auto"/>
              <w:jc w:val="center"/>
              <w:rPr>
                <w:b/>
                <w:bCs/>
                <w:color w:val="FFFFFF" w:themeColor="background1"/>
                <w:sz w:val="20"/>
                <w:szCs w:val="20"/>
              </w:rPr>
            </w:pPr>
            <w:r>
              <w:rPr>
                <w:b/>
                <w:bCs/>
                <w:color w:val="FFFFFF" w:themeColor="background1"/>
                <w:sz w:val="20"/>
                <w:szCs w:val="20"/>
              </w:rPr>
              <w:t>Section of Plan Addressed</w:t>
            </w:r>
          </w:p>
        </w:tc>
        <w:tc>
          <w:tcPr>
            <w:tcW w:w="1674" w:type="dxa"/>
            <w:tcBorders>
              <w:top w:val="single" w:sz="12" w:space="0" w:color="726C18"/>
              <w:left w:val="single" w:sz="4" w:space="0" w:color="726C18"/>
              <w:bottom w:val="single" w:sz="12" w:space="0" w:color="726C18"/>
              <w:right w:val="nil"/>
            </w:tcBorders>
            <w:shd w:val="clear" w:color="auto" w:fill="471A19"/>
            <w:vAlign w:val="center"/>
            <w:hideMark/>
          </w:tcPr>
          <w:p w14:paraId="5B9CA358" w14:textId="77777777" w:rsidR="001C51AD" w:rsidRDefault="001C51AD" w:rsidP="001C51AD">
            <w:pPr>
              <w:keepNext/>
              <w:widowControl w:val="0"/>
              <w:spacing w:after="0" w:line="240" w:lineRule="auto"/>
              <w:jc w:val="center"/>
              <w:rPr>
                <w:b/>
                <w:bCs/>
                <w:color w:val="FFFFFF" w:themeColor="background1"/>
                <w:sz w:val="20"/>
                <w:szCs w:val="20"/>
              </w:rPr>
            </w:pPr>
            <w:r>
              <w:rPr>
                <w:b/>
                <w:bCs/>
                <w:color w:val="FFFFFF" w:themeColor="background1"/>
                <w:sz w:val="20"/>
                <w:szCs w:val="20"/>
              </w:rPr>
              <w:t>Consultation Method</w:t>
            </w:r>
          </w:p>
        </w:tc>
      </w:tr>
      <w:tr w:rsidR="001C51AD" w14:paraId="3737218A" w14:textId="77777777" w:rsidTr="00CC656D">
        <w:trPr>
          <w:cantSplit/>
          <w:trHeight w:val="1776"/>
          <w:tblHeader/>
        </w:trPr>
        <w:tc>
          <w:tcPr>
            <w:tcW w:w="534" w:type="dxa"/>
            <w:tcBorders>
              <w:top w:val="single" w:sz="12" w:space="0" w:color="726C18"/>
              <w:left w:val="nil"/>
              <w:bottom w:val="nil"/>
              <w:right w:val="single" w:sz="4" w:space="0" w:color="726C18"/>
            </w:tcBorders>
            <w:shd w:val="clear" w:color="auto" w:fill="F2F2F2" w:themeFill="background1" w:themeFillShade="F2"/>
          </w:tcPr>
          <w:p w14:paraId="01300C87" w14:textId="77777777" w:rsidR="001C51AD" w:rsidRDefault="001C51AD" w:rsidP="001C51AD">
            <w:pPr>
              <w:keepNext/>
              <w:widowControl w:val="0"/>
              <w:spacing w:after="0" w:line="240" w:lineRule="auto"/>
              <w:jc w:val="center"/>
              <w:rPr>
                <w:bCs/>
                <w:sz w:val="20"/>
                <w:szCs w:val="20"/>
              </w:rPr>
            </w:pPr>
            <w:r>
              <w:rPr>
                <w:bCs/>
                <w:sz w:val="20"/>
                <w:szCs w:val="20"/>
              </w:rPr>
              <w:t>34</w:t>
            </w:r>
          </w:p>
        </w:tc>
        <w:tc>
          <w:tcPr>
            <w:tcW w:w="2437" w:type="dxa"/>
            <w:tcBorders>
              <w:top w:val="single" w:sz="12" w:space="0" w:color="726C18"/>
              <w:left w:val="single" w:sz="4" w:space="0" w:color="726C18"/>
              <w:bottom w:val="nil"/>
              <w:right w:val="single" w:sz="4" w:space="0" w:color="726C18"/>
            </w:tcBorders>
            <w:shd w:val="clear" w:color="auto" w:fill="F2F2F2" w:themeFill="background1" w:themeFillShade="F2"/>
          </w:tcPr>
          <w:p w14:paraId="2B5D59A8" w14:textId="77777777" w:rsidR="001C51AD" w:rsidRDefault="001C51AD" w:rsidP="001C51AD">
            <w:pPr>
              <w:keepNext/>
              <w:widowControl w:val="0"/>
              <w:spacing w:after="0" w:line="240" w:lineRule="auto"/>
              <w:rPr>
                <w:bCs/>
                <w:sz w:val="20"/>
                <w:szCs w:val="20"/>
              </w:rPr>
            </w:pPr>
            <w:r>
              <w:rPr>
                <w:bCs/>
                <w:sz w:val="20"/>
                <w:szCs w:val="20"/>
              </w:rPr>
              <w:t>The Salvation Army</w:t>
            </w:r>
          </w:p>
        </w:tc>
        <w:tc>
          <w:tcPr>
            <w:tcW w:w="3420" w:type="dxa"/>
            <w:tcBorders>
              <w:top w:val="single" w:sz="12" w:space="0" w:color="726C18"/>
              <w:left w:val="single" w:sz="4" w:space="0" w:color="726C18"/>
              <w:bottom w:val="nil"/>
              <w:right w:val="single" w:sz="4" w:space="0" w:color="726C18"/>
            </w:tcBorders>
            <w:shd w:val="clear" w:color="auto" w:fill="F2F2F2" w:themeFill="background1" w:themeFillShade="F2"/>
          </w:tcPr>
          <w:p w14:paraId="374547DE"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Services – homeless </w:t>
            </w:r>
          </w:p>
          <w:p w14:paraId="77E2D9B6"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Services – children </w:t>
            </w:r>
          </w:p>
          <w:p w14:paraId="54C71D57"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Services – employment</w:t>
            </w:r>
          </w:p>
        </w:tc>
        <w:tc>
          <w:tcPr>
            <w:tcW w:w="4784" w:type="dxa"/>
            <w:tcBorders>
              <w:top w:val="single" w:sz="12" w:space="0" w:color="726C18"/>
              <w:left w:val="single" w:sz="4" w:space="0" w:color="726C18"/>
              <w:bottom w:val="nil"/>
              <w:right w:val="single" w:sz="4" w:space="0" w:color="726C18"/>
            </w:tcBorders>
            <w:shd w:val="clear" w:color="auto" w:fill="F2F2F2" w:themeFill="background1" w:themeFillShade="F2"/>
          </w:tcPr>
          <w:p w14:paraId="75BD871E"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02F5750D"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Homeless needs – chronically homeless, families with children, veterans, unaccompanied youth</w:t>
            </w:r>
          </w:p>
          <w:p w14:paraId="1D981D9C"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Homelessness strategy</w:t>
            </w:r>
          </w:p>
          <w:p w14:paraId="6FB4B1C1"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4D7DC034"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p w14:paraId="02141FEB" w14:textId="310BD88C" w:rsidR="00CC656D" w:rsidRDefault="00CC656D" w:rsidP="00C17A0E">
            <w:pPr>
              <w:pStyle w:val="ListParagraph"/>
              <w:keepNext/>
              <w:widowControl w:val="0"/>
              <w:numPr>
                <w:ilvl w:val="0"/>
                <w:numId w:val="1"/>
              </w:numPr>
              <w:spacing w:after="0" w:line="240" w:lineRule="auto"/>
              <w:ind w:left="166" w:hanging="180"/>
              <w:rPr>
                <w:bCs/>
                <w:sz w:val="20"/>
                <w:szCs w:val="20"/>
              </w:rPr>
            </w:pPr>
            <w:r>
              <w:rPr>
                <w:bCs/>
                <w:sz w:val="20"/>
                <w:szCs w:val="20"/>
              </w:rPr>
              <w:t>Other – broadband access</w:t>
            </w:r>
          </w:p>
        </w:tc>
        <w:tc>
          <w:tcPr>
            <w:tcW w:w="1674" w:type="dxa"/>
            <w:tcBorders>
              <w:top w:val="single" w:sz="12" w:space="0" w:color="726C18"/>
              <w:left w:val="single" w:sz="4" w:space="0" w:color="726C18"/>
              <w:bottom w:val="nil"/>
              <w:right w:val="nil"/>
            </w:tcBorders>
            <w:shd w:val="clear" w:color="auto" w:fill="F2F2F2" w:themeFill="background1" w:themeFillShade="F2"/>
          </w:tcPr>
          <w:p w14:paraId="591935F0"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1C51AD" w14:paraId="12E4782A" w14:textId="77777777" w:rsidTr="001C51AD">
        <w:trPr>
          <w:cantSplit/>
          <w:trHeight w:val="1161"/>
          <w:tblHeader/>
        </w:trPr>
        <w:tc>
          <w:tcPr>
            <w:tcW w:w="534" w:type="dxa"/>
            <w:tcBorders>
              <w:top w:val="nil"/>
              <w:left w:val="nil"/>
              <w:bottom w:val="nil"/>
              <w:right w:val="single" w:sz="4" w:space="0" w:color="726C18"/>
            </w:tcBorders>
            <w:shd w:val="clear" w:color="auto" w:fill="auto"/>
          </w:tcPr>
          <w:p w14:paraId="590E8472" w14:textId="77777777" w:rsidR="001C51AD" w:rsidRDefault="001C51AD" w:rsidP="001C51AD">
            <w:pPr>
              <w:keepNext/>
              <w:widowControl w:val="0"/>
              <w:spacing w:after="0" w:line="240" w:lineRule="auto"/>
              <w:jc w:val="center"/>
              <w:rPr>
                <w:bCs/>
                <w:sz w:val="20"/>
                <w:szCs w:val="20"/>
              </w:rPr>
            </w:pPr>
            <w:r>
              <w:rPr>
                <w:bCs/>
                <w:sz w:val="20"/>
                <w:szCs w:val="20"/>
              </w:rPr>
              <w:t>35</w:t>
            </w:r>
          </w:p>
        </w:tc>
        <w:tc>
          <w:tcPr>
            <w:tcW w:w="2437" w:type="dxa"/>
            <w:tcBorders>
              <w:top w:val="nil"/>
              <w:left w:val="single" w:sz="4" w:space="0" w:color="726C18"/>
              <w:bottom w:val="nil"/>
              <w:right w:val="single" w:sz="4" w:space="0" w:color="726C18"/>
            </w:tcBorders>
            <w:shd w:val="clear" w:color="auto" w:fill="auto"/>
          </w:tcPr>
          <w:p w14:paraId="1CFBF709" w14:textId="77777777" w:rsidR="001C51AD" w:rsidRDefault="001C51AD" w:rsidP="001C51AD">
            <w:pPr>
              <w:keepNext/>
              <w:widowControl w:val="0"/>
              <w:spacing w:after="0" w:line="240" w:lineRule="auto"/>
              <w:rPr>
                <w:bCs/>
                <w:sz w:val="20"/>
                <w:szCs w:val="20"/>
              </w:rPr>
            </w:pPr>
            <w:r>
              <w:rPr>
                <w:bCs/>
                <w:sz w:val="20"/>
                <w:szCs w:val="20"/>
              </w:rPr>
              <w:t xml:space="preserve">School District of Fort Atkinson </w:t>
            </w:r>
          </w:p>
        </w:tc>
        <w:tc>
          <w:tcPr>
            <w:tcW w:w="3420" w:type="dxa"/>
            <w:tcBorders>
              <w:top w:val="nil"/>
              <w:left w:val="single" w:sz="4" w:space="0" w:color="726C18"/>
              <w:bottom w:val="nil"/>
              <w:right w:val="single" w:sz="4" w:space="0" w:color="726C18"/>
            </w:tcBorders>
            <w:shd w:val="clear" w:color="auto" w:fill="auto"/>
          </w:tcPr>
          <w:p w14:paraId="0940E426"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Services – education</w:t>
            </w:r>
          </w:p>
          <w:p w14:paraId="197D2B0C"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Other – local school system </w:t>
            </w:r>
          </w:p>
        </w:tc>
        <w:tc>
          <w:tcPr>
            <w:tcW w:w="4784" w:type="dxa"/>
            <w:tcBorders>
              <w:top w:val="nil"/>
              <w:left w:val="single" w:sz="4" w:space="0" w:color="726C18"/>
              <w:bottom w:val="nil"/>
              <w:right w:val="single" w:sz="4" w:space="0" w:color="726C18"/>
            </w:tcBorders>
            <w:shd w:val="clear" w:color="auto" w:fill="auto"/>
          </w:tcPr>
          <w:p w14:paraId="71E92966"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18E6172F"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Homeless needs – families with children</w:t>
            </w:r>
          </w:p>
          <w:p w14:paraId="4E14138E"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733F123D"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Non-housing community development strategy  </w:t>
            </w:r>
          </w:p>
        </w:tc>
        <w:tc>
          <w:tcPr>
            <w:tcW w:w="1674" w:type="dxa"/>
            <w:tcBorders>
              <w:top w:val="nil"/>
              <w:left w:val="single" w:sz="4" w:space="0" w:color="726C18"/>
              <w:bottom w:val="nil"/>
              <w:right w:val="nil"/>
            </w:tcBorders>
            <w:shd w:val="clear" w:color="auto" w:fill="auto"/>
          </w:tcPr>
          <w:p w14:paraId="55AB9E54"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p w14:paraId="33E5D335" w14:textId="77777777" w:rsidR="001C51AD" w:rsidRPr="00113E0F" w:rsidRDefault="001C51AD" w:rsidP="001C51AD">
            <w:pPr>
              <w:keepNext/>
              <w:widowControl w:val="0"/>
              <w:spacing w:after="0" w:line="240" w:lineRule="auto"/>
              <w:rPr>
                <w:bCs/>
                <w:sz w:val="20"/>
                <w:szCs w:val="20"/>
              </w:rPr>
            </w:pPr>
          </w:p>
        </w:tc>
      </w:tr>
      <w:tr w:rsidR="001C51AD" w14:paraId="78DE7919" w14:textId="77777777" w:rsidTr="00CC656D">
        <w:trPr>
          <w:cantSplit/>
          <w:trHeight w:val="825"/>
          <w:tblHeader/>
        </w:trPr>
        <w:tc>
          <w:tcPr>
            <w:tcW w:w="534" w:type="dxa"/>
            <w:tcBorders>
              <w:top w:val="nil"/>
              <w:left w:val="nil"/>
              <w:bottom w:val="nil"/>
              <w:right w:val="single" w:sz="4" w:space="0" w:color="726C18"/>
            </w:tcBorders>
            <w:shd w:val="clear" w:color="auto" w:fill="F2F2F2" w:themeFill="background1" w:themeFillShade="F2"/>
          </w:tcPr>
          <w:p w14:paraId="61E2A9EA" w14:textId="77777777" w:rsidR="001C51AD" w:rsidRDefault="001C51AD" w:rsidP="001C51AD">
            <w:pPr>
              <w:keepNext/>
              <w:widowControl w:val="0"/>
              <w:spacing w:after="0" w:line="240" w:lineRule="auto"/>
              <w:jc w:val="center"/>
              <w:rPr>
                <w:bCs/>
                <w:sz w:val="20"/>
                <w:szCs w:val="20"/>
              </w:rPr>
            </w:pPr>
            <w:r>
              <w:rPr>
                <w:bCs/>
                <w:sz w:val="20"/>
                <w:szCs w:val="20"/>
              </w:rPr>
              <w:t>36</w:t>
            </w:r>
          </w:p>
        </w:tc>
        <w:tc>
          <w:tcPr>
            <w:tcW w:w="2437" w:type="dxa"/>
            <w:tcBorders>
              <w:top w:val="nil"/>
              <w:left w:val="single" w:sz="4" w:space="0" w:color="726C18"/>
              <w:bottom w:val="nil"/>
              <w:right w:val="single" w:sz="4" w:space="0" w:color="726C18"/>
            </w:tcBorders>
            <w:shd w:val="clear" w:color="auto" w:fill="F2F2F2" w:themeFill="background1" w:themeFillShade="F2"/>
          </w:tcPr>
          <w:p w14:paraId="4F9D5ADC" w14:textId="77777777" w:rsidR="001C51AD" w:rsidRDefault="001C51AD" w:rsidP="001C51AD">
            <w:pPr>
              <w:keepNext/>
              <w:widowControl w:val="0"/>
              <w:spacing w:after="0" w:line="240" w:lineRule="auto"/>
              <w:rPr>
                <w:bCs/>
                <w:sz w:val="20"/>
                <w:szCs w:val="20"/>
              </w:rPr>
            </w:pPr>
            <w:r>
              <w:rPr>
                <w:bCs/>
                <w:sz w:val="20"/>
                <w:szCs w:val="20"/>
              </w:rPr>
              <w:t>Stewards of Prophetic Hopeful Intentional Action (SOPHIA)</w:t>
            </w:r>
          </w:p>
        </w:tc>
        <w:tc>
          <w:tcPr>
            <w:tcW w:w="3420" w:type="dxa"/>
            <w:tcBorders>
              <w:top w:val="nil"/>
              <w:left w:val="single" w:sz="4" w:space="0" w:color="726C18"/>
              <w:bottom w:val="nil"/>
              <w:right w:val="single" w:sz="4" w:space="0" w:color="726C18"/>
            </w:tcBorders>
            <w:shd w:val="clear" w:color="auto" w:fill="F2F2F2" w:themeFill="background1" w:themeFillShade="F2"/>
          </w:tcPr>
          <w:p w14:paraId="62B3967E" w14:textId="23C93007" w:rsidR="001C51AD" w:rsidRDefault="00096700" w:rsidP="00C17A0E">
            <w:pPr>
              <w:pStyle w:val="ListParagraph"/>
              <w:keepNext/>
              <w:widowControl w:val="0"/>
              <w:numPr>
                <w:ilvl w:val="0"/>
                <w:numId w:val="1"/>
              </w:numPr>
              <w:spacing w:after="0" w:line="240" w:lineRule="auto"/>
              <w:ind w:left="166" w:hanging="180"/>
              <w:rPr>
                <w:bCs/>
                <w:sz w:val="20"/>
                <w:szCs w:val="20"/>
              </w:rPr>
            </w:pPr>
            <w:r>
              <w:rPr>
                <w:bCs/>
                <w:sz w:val="20"/>
                <w:szCs w:val="20"/>
              </w:rPr>
              <w:t>Other – community organization</w:t>
            </w:r>
          </w:p>
        </w:tc>
        <w:tc>
          <w:tcPr>
            <w:tcW w:w="4784" w:type="dxa"/>
            <w:tcBorders>
              <w:top w:val="nil"/>
              <w:left w:val="single" w:sz="4" w:space="0" w:color="726C18"/>
              <w:bottom w:val="nil"/>
              <w:right w:val="single" w:sz="4" w:space="0" w:color="726C18"/>
            </w:tcBorders>
            <w:shd w:val="clear" w:color="auto" w:fill="F2F2F2" w:themeFill="background1" w:themeFillShade="F2"/>
          </w:tcPr>
          <w:p w14:paraId="7D85ED8A" w14:textId="77777777" w:rsidR="00096700" w:rsidRDefault="00096700"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48A9CBFF" w14:textId="77777777" w:rsidR="001C51AD" w:rsidRDefault="00096700"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1EA1412F" w14:textId="0D699FFA" w:rsidR="00096700" w:rsidRDefault="00096700" w:rsidP="00C17A0E">
            <w:pPr>
              <w:pStyle w:val="ListParagraph"/>
              <w:keepNext/>
              <w:widowControl w:val="0"/>
              <w:numPr>
                <w:ilvl w:val="0"/>
                <w:numId w:val="1"/>
              </w:numPr>
              <w:spacing w:after="0" w:line="240" w:lineRule="auto"/>
              <w:ind w:left="166" w:hanging="180"/>
              <w:rPr>
                <w:bCs/>
                <w:sz w:val="20"/>
                <w:szCs w:val="20"/>
              </w:rPr>
            </w:pPr>
            <w:r>
              <w:rPr>
                <w:bCs/>
                <w:sz w:val="20"/>
                <w:szCs w:val="20"/>
              </w:rPr>
              <w:t>Other – fair housing</w:t>
            </w:r>
          </w:p>
        </w:tc>
        <w:tc>
          <w:tcPr>
            <w:tcW w:w="1674" w:type="dxa"/>
            <w:tcBorders>
              <w:top w:val="nil"/>
              <w:left w:val="single" w:sz="4" w:space="0" w:color="726C18"/>
              <w:bottom w:val="nil"/>
              <w:right w:val="nil"/>
            </w:tcBorders>
            <w:shd w:val="clear" w:color="auto" w:fill="F2F2F2" w:themeFill="background1" w:themeFillShade="F2"/>
          </w:tcPr>
          <w:p w14:paraId="2B4E60A6"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Community meeting</w:t>
            </w:r>
          </w:p>
        </w:tc>
      </w:tr>
      <w:tr w:rsidR="001C51AD" w14:paraId="5902D101" w14:textId="77777777" w:rsidTr="00096700">
        <w:trPr>
          <w:cantSplit/>
          <w:trHeight w:val="1083"/>
          <w:tblHeader/>
        </w:trPr>
        <w:tc>
          <w:tcPr>
            <w:tcW w:w="534" w:type="dxa"/>
            <w:tcBorders>
              <w:top w:val="nil"/>
              <w:left w:val="nil"/>
              <w:bottom w:val="nil"/>
              <w:right w:val="single" w:sz="4" w:space="0" w:color="726C18"/>
            </w:tcBorders>
            <w:shd w:val="clear" w:color="auto" w:fill="auto"/>
          </w:tcPr>
          <w:p w14:paraId="09D8A826" w14:textId="77777777" w:rsidR="001C51AD" w:rsidRDefault="001C51AD" w:rsidP="001C51AD">
            <w:pPr>
              <w:keepNext/>
              <w:widowControl w:val="0"/>
              <w:spacing w:after="0" w:line="240" w:lineRule="auto"/>
              <w:jc w:val="center"/>
              <w:rPr>
                <w:bCs/>
                <w:sz w:val="20"/>
                <w:szCs w:val="20"/>
              </w:rPr>
            </w:pPr>
            <w:r>
              <w:rPr>
                <w:bCs/>
                <w:sz w:val="20"/>
                <w:szCs w:val="20"/>
              </w:rPr>
              <w:t>37</w:t>
            </w:r>
          </w:p>
        </w:tc>
        <w:tc>
          <w:tcPr>
            <w:tcW w:w="2437" w:type="dxa"/>
            <w:tcBorders>
              <w:top w:val="nil"/>
              <w:left w:val="single" w:sz="4" w:space="0" w:color="726C18"/>
              <w:bottom w:val="nil"/>
              <w:right w:val="single" w:sz="4" w:space="0" w:color="726C18"/>
            </w:tcBorders>
            <w:shd w:val="clear" w:color="auto" w:fill="auto"/>
          </w:tcPr>
          <w:p w14:paraId="57B77B37" w14:textId="77777777" w:rsidR="001C51AD" w:rsidRDefault="001C51AD" w:rsidP="001C51AD">
            <w:pPr>
              <w:keepNext/>
              <w:widowControl w:val="0"/>
              <w:spacing w:after="0" w:line="240" w:lineRule="auto"/>
              <w:rPr>
                <w:bCs/>
                <w:sz w:val="20"/>
                <w:szCs w:val="20"/>
              </w:rPr>
            </w:pPr>
            <w:r>
              <w:rPr>
                <w:bCs/>
                <w:sz w:val="20"/>
                <w:szCs w:val="20"/>
              </w:rPr>
              <w:t xml:space="preserve">St. Joseph’s Medical Clinic </w:t>
            </w:r>
          </w:p>
        </w:tc>
        <w:tc>
          <w:tcPr>
            <w:tcW w:w="3420" w:type="dxa"/>
            <w:tcBorders>
              <w:top w:val="nil"/>
              <w:left w:val="single" w:sz="4" w:space="0" w:color="726C18"/>
              <w:bottom w:val="nil"/>
              <w:right w:val="single" w:sz="4" w:space="0" w:color="726C18"/>
            </w:tcBorders>
            <w:shd w:val="clear" w:color="auto" w:fill="auto"/>
          </w:tcPr>
          <w:p w14:paraId="34FEDCC6"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Services – medical</w:t>
            </w:r>
          </w:p>
        </w:tc>
        <w:tc>
          <w:tcPr>
            <w:tcW w:w="4784" w:type="dxa"/>
            <w:tcBorders>
              <w:top w:val="nil"/>
              <w:left w:val="single" w:sz="4" w:space="0" w:color="726C18"/>
              <w:bottom w:val="nil"/>
              <w:right w:val="single" w:sz="4" w:space="0" w:color="726C18"/>
            </w:tcBorders>
            <w:shd w:val="clear" w:color="auto" w:fill="auto"/>
          </w:tcPr>
          <w:p w14:paraId="30687212"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31ECE3B9"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p w14:paraId="67E8F91C"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Homeless needs – chronically homeless, families with children, veterans, unaccompanied youth</w:t>
            </w:r>
          </w:p>
        </w:tc>
        <w:tc>
          <w:tcPr>
            <w:tcW w:w="1674" w:type="dxa"/>
            <w:tcBorders>
              <w:top w:val="nil"/>
              <w:left w:val="single" w:sz="4" w:space="0" w:color="726C18"/>
              <w:bottom w:val="nil"/>
              <w:right w:val="nil"/>
            </w:tcBorders>
            <w:shd w:val="clear" w:color="auto" w:fill="auto"/>
          </w:tcPr>
          <w:p w14:paraId="6FA99D42"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1C51AD" w14:paraId="20A39A92" w14:textId="77777777" w:rsidTr="00096700">
        <w:trPr>
          <w:cantSplit/>
          <w:trHeight w:val="705"/>
          <w:tblHeader/>
        </w:trPr>
        <w:tc>
          <w:tcPr>
            <w:tcW w:w="534" w:type="dxa"/>
            <w:tcBorders>
              <w:top w:val="nil"/>
              <w:left w:val="nil"/>
              <w:bottom w:val="nil"/>
              <w:right w:val="single" w:sz="4" w:space="0" w:color="726C18"/>
            </w:tcBorders>
            <w:shd w:val="clear" w:color="auto" w:fill="F2F2F2" w:themeFill="background1" w:themeFillShade="F2"/>
          </w:tcPr>
          <w:p w14:paraId="5C190015" w14:textId="77777777" w:rsidR="001C51AD" w:rsidRDefault="001C51AD" w:rsidP="001C51AD">
            <w:pPr>
              <w:keepNext/>
              <w:widowControl w:val="0"/>
              <w:spacing w:after="0" w:line="240" w:lineRule="auto"/>
              <w:jc w:val="center"/>
              <w:rPr>
                <w:bCs/>
                <w:sz w:val="20"/>
                <w:szCs w:val="20"/>
              </w:rPr>
            </w:pPr>
            <w:r>
              <w:rPr>
                <w:bCs/>
                <w:sz w:val="20"/>
                <w:szCs w:val="20"/>
              </w:rPr>
              <w:t>38</w:t>
            </w:r>
          </w:p>
        </w:tc>
        <w:tc>
          <w:tcPr>
            <w:tcW w:w="2437" w:type="dxa"/>
            <w:tcBorders>
              <w:top w:val="nil"/>
              <w:left w:val="single" w:sz="4" w:space="0" w:color="726C18"/>
              <w:bottom w:val="nil"/>
              <w:right w:val="single" w:sz="4" w:space="0" w:color="726C18"/>
            </w:tcBorders>
            <w:shd w:val="clear" w:color="auto" w:fill="F2F2F2" w:themeFill="background1" w:themeFillShade="F2"/>
          </w:tcPr>
          <w:p w14:paraId="462514F9" w14:textId="77777777" w:rsidR="001C51AD" w:rsidRDefault="001C51AD" w:rsidP="001C51AD">
            <w:pPr>
              <w:keepNext/>
              <w:widowControl w:val="0"/>
              <w:spacing w:after="0" w:line="240" w:lineRule="auto"/>
              <w:rPr>
                <w:bCs/>
                <w:sz w:val="20"/>
                <w:szCs w:val="20"/>
              </w:rPr>
            </w:pPr>
            <w:r>
              <w:rPr>
                <w:bCs/>
                <w:sz w:val="20"/>
                <w:szCs w:val="20"/>
              </w:rPr>
              <w:t xml:space="preserve">St. Vincent de Paul </w:t>
            </w:r>
          </w:p>
        </w:tc>
        <w:tc>
          <w:tcPr>
            <w:tcW w:w="3420" w:type="dxa"/>
            <w:tcBorders>
              <w:top w:val="nil"/>
              <w:left w:val="single" w:sz="4" w:space="0" w:color="726C18"/>
              <w:bottom w:val="nil"/>
              <w:right w:val="single" w:sz="4" w:space="0" w:color="726C18"/>
            </w:tcBorders>
            <w:shd w:val="clear" w:color="auto" w:fill="F2F2F2" w:themeFill="background1" w:themeFillShade="F2"/>
          </w:tcPr>
          <w:p w14:paraId="6C982730" w14:textId="77777777" w:rsidR="001C51AD" w:rsidRDefault="00096700"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Services – children </w:t>
            </w:r>
          </w:p>
          <w:p w14:paraId="17A26B27" w14:textId="6BB36B2A" w:rsidR="00096700" w:rsidRDefault="00096700"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Services – homeless </w:t>
            </w:r>
          </w:p>
        </w:tc>
        <w:tc>
          <w:tcPr>
            <w:tcW w:w="4784" w:type="dxa"/>
            <w:tcBorders>
              <w:top w:val="nil"/>
              <w:left w:val="single" w:sz="4" w:space="0" w:color="726C18"/>
              <w:bottom w:val="nil"/>
              <w:right w:val="single" w:sz="4" w:space="0" w:color="726C18"/>
            </w:tcBorders>
            <w:shd w:val="clear" w:color="auto" w:fill="F2F2F2" w:themeFill="background1" w:themeFillShade="F2"/>
          </w:tcPr>
          <w:p w14:paraId="14A21E7A" w14:textId="77777777" w:rsidR="001C51AD" w:rsidRDefault="00096700"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4CF570B6" w14:textId="16417548" w:rsidR="00096700" w:rsidRPr="00096700" w:rsidRDefault="00096700"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tc>
        <w:tc>
          <w:tcPr>
            <w:tcW w:w="1674" w:type="dxa"/>
            <w:tcBorders>
              <w:top w:val="nil"/>
              <w:left w:val="single" w:sz="4" w:space="0" w:color="726C18"/>
              <w:bottom w:val="nil"/>
              <w:right w:val="nil"/>
            </w:tcBorders>
            <w:shd w:val="clear" w:color="auto" w:fill="F2F2F2" w:themeFill="background1" w:themeFillShade="F2"/>
          </w:tcPr>
          <w:p w14:paraId="7EF1E322"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Community meeting</w:t>
            </w:r>
          </w:p>
        </w:tc>
      </w:tr>
      <w:tr w:rsidR="001C51AD" w14:paraId="1226749F" w14:textId="77777777" w:rsidTr="00096700">
        <w:trPr>
          <w:cantSplit/>
          <w:trHeight w:val="876"/>
          <w:tblHeader/>
        </w:trPr>
        <w:tc>
          <w:tcPr>
            <w:tcW w:w="534" w:type="dxa"/>
            <w:tcBorders>
              <w:top w:val="nil"/>
              <w:left w:val="nil"/>
              <w:bottom w:val="nil"/>
              <w:right w:val="single" w:sz="4" w:space="0" w:color="726C18"/>
            </w:tcBorders>
            <w:shd w:val="clear" w:color="auto" w:fill="auto"/>
          </w:tcPr>
          <w:p w14:paraId="3F6D9966" w14:textId="77777777" w:rsidR="001C51AD" w:rsidRDefault="001C51AD" w:rsidP="001C51AD">
            <w:pPr>
              <w:keepNext/>
              <w:widowControl w:val="0"/>
              <w:spacing w:after="0" w:line="240" w:lineRule="auto"/>
              <w:jc w:val="center"/>
              <w:rPr>
                <w:bCs/>
                <w:sz w:val="20"/>
                <w:szCs w:val="20"/>
              </w:rPr>
            </w:pPr>
            <w:r>
              <w:rPr>
                <w:bCs/>
                <w:sz w:val="20"/>
                <w:szCs w:val="20"/>
              </w:rPr>
              <w:t>39</w:t>
            </w:r>
          </w:p>
        </w:tc>
        <w:tc>
          <w:tcPr>
            <w:tcW w:w="2437" w:type="dxa"/>
            <w:tcBorders>
              <w:top w:val="nil"/>
              <w:left w:val="single" w:sz="4" w:space="0" w:color="726C18"/>
              <w:bottom w:val="nil"/>
              <w:right w:val="single" w:sz="4" w:space="0" w:color="726C18"/>
            </w:tcBorders>
            <w:shd w:val="clear" w:color="auto" w:fill="auto"/>
          </w:tcPr>
          <w:p w14:paraId="6AA2A708" w14:textId="77777777" w:rsidR="001C51AD" w:rsidRDefault="001C51AD" w:rsidP="001C51AD">
            <w:pPr>
              <w:keepNext/>
              <w:widowControl w:val="0"/>
              <w:spacing w:after="0" w:line="240" w:lineRule="auto"/>
              <w:rPr>
                <w:bCs/>
                <w:sz w:val="20"/>
                <w:szCs w:val="20"/>
              </w:rPr>
            </w:pPr>
            <w:r>
              <w:rPr>
                <w:bCs/>
                <w:sz w:val="20"/>
                <w:szCs w:val="20"/>
              </w:rPr>
              <w:t>UW Extension Ozaukee County</w:t>
            </w:r>
          </w:p>
        </w:tc>
        <w:tc>
          <w:tcPr>
            <w:tcW w:w="3420" w:type="dxa"/>
            <w:tcBorders>
              <w:top w:val="nil"/>
              <w:left w:val="single" w:sz="4" w:space="0" w:color="726C18"/>
              <w:bottom w:val="nil"/>
              <w:right w:val="single" w:sz="4" w:space="0" w:color="726C18"/>
            </w:tcBorders>
            <w:shd w:val="clear" w:color="auto" w:fill="auto"/>
          </w:tcPr>
          <w:p w14:paraId="7CEEDAF5"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Other – community and economic development agency</w:t>
            </w:r>
          </w:p>
        </w:tc>
        <w:tc>
          <w:tcPr>
            <w:tcW w:w="4784" w:type="dxa"/>
            <w:tcBorders>
              <w:top w:val="nil"/>
              <w:left w:val="single" w:sz="4" w:space="0" w:color="726C18"/>
              <w:bottom w:val="nil"/>
              <w:right w:val="single" w:sz="4" w:space="0" w:color="726C18"/>
            </w:tcBorders>
            <w:shd w:val="clear" w:color="auto" w:fill="auto"/>
          </w:tcPr>
          <w:p w14:paraId="7252EF46"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72B23D73"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3AEC49B5"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tc>
        <w:tc>
          <w:tcPr>
            <w:tcW w:w="1674" w:type="dxa"/>
            <w:tcBorders>
              <w:top w:val="nil"/>
              <w:left w:val="single" w:sz="4" w:space="0" w:color="726C18"/>
              <w:bottom w:val="nil"/>
              <w:right w:val="nil"/>
            </w:tcBorders>
            <w:shd w:val="clear" w:color="auto" w:fill="auto"/>
          </w:tcPr>
          <w:p w14:paraId="15D47202"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Community meeting</w:t>
            </w:r>
          </w:p>
        </w:tc>
      </w:tr>
      <w:tr w:rsidR="001C51AD" w14:paraId="3AECD56F" w14:textId="77777777" w:rsidTr="00096700">
        <w:trPr>
          <w:cantSplit/>
          <w:trHeight w:val="840"/>
          <w:tblHeader/>
        </w:trPr>
        <w:tc>
          <w:tcPr>
            <w:tcW w:w="534" w:type="dxa"/>
            <w:tcBorders>
              <w:top w:val="nil"/>
              <w:left w:val="nil"/>
              <w:bottom w:val="nil"/>
              <w:right w:val="single" w:sz="4" w:space="0" w:color="726C18"/>
            </w:tcBorders>
            <w:shd w:val="clear" w:color="auto" w:fill="F2F2F2" w:themeFill="background1" w:themeFillShade="F2"/>
          </w:tcPr>
          <w:p w14:paraId="6854AC96" w14:textId="77777777" w:rsidR="001C51AD" w:rsidRDefault="001C51AD" w:rsidP="001C51AD">
            <w:pPr>
              <w:keepNext/>
              <w:widowControl w:val="0"/>
              <w:spacing w:after="0" w:line="240" w:lineRule="auto"/>
              <w:jc w:val="center"/>
              <w:rPr>
                <w:bCs/>
                <w:sz w:val="20"/>
                <w:szCs w:val="20"/>
              </w:rPr>
            </w:pPr>
            <w:r>
              <w:rPr>
                <w:bCs/>
                <w:sz w:val="20"/>
                <w:szCs w:val="20"/>
              </w:rPr>
              <w:t>40</w:t>
            </w:r>
          </w:p>
        </w:tc>
        <w:tc>
          <w:tcPr>
            <w:tcW w:w="2437" w:type="dxa"/>
            <w:tcBorders>
              <w:top w:val="nil"/>
              <w:left w:val="single" w:sz="4" w:space="0" w:color="726C18"/>
              <w:bottom w:val="nil"/>
              <w:right w:val="single" w:sz="4" w:space="0" w:color="726C18"/>
            </w:tcBorders>
            <w:shd w:val="clear" w:color="auto" w:fill="F2F2F2" w:themeFill="background1" w:themeFillShade="F2"/>
          </w:tcPr>
          <w:p w14:paraId="136DD282" w14:textId="77777777" w:rsidR="001C51AD" w:rsidRDefault="001C51AD" w:rsidP="001C51AD">
            <w:pPr>
              <w:keepNext/>
              <w:widowControl w:val="0"/>
              <w:spacing w:after="0" w:line="240" w:lineRule="auto"/>
              <w:rPr>
                <w:bCs/>
                <w:sz w:val="20"/>
                <w:szCs w:val="20"/>
              </w:rPr>
            </w:pPr>
            <w:r>
              <w:rPr>
                <w:bCs/>
                <w:sz w:val="20"/>
                <w:szCs w:val="20"/>
              </w:rPr>
              <w:t>UW Extension Washington County</w:t>
            </w:r>
          </w:p>
        </w:tc>
        <w:tc>
          <w:tcPr>
            <w:tcW w:w="3420" w:type="dxa"/>
            <w:tcBorders>
              <w:top w:val="nil"/>
              <w:left w:val="single" w:sz="4" w:space="0" w:color="726C18"/>
              <w:bottom w:val="nil"/>
              <w:right w:val="single" w:sz="4" w:space="0" w:color="726C18"/>
            </w:tcBorders>
            <w:shd w:val="clear" w:color="auto" w:fill="F2F2F2" w:themeFill="background1" w:themeFillShade="F2"/>
          </w:tcPr>
          <w:p w14:paraId="77317ACC"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Other – community and economic development agency</w:t>
            </w:r>
          </w:p>
        </w:tc>
        <w:tc>
          <w:tcPr>
            <w:tcW w:w="4784" w:type="dxa"/>
            <w:tcBorders>
              <w:top w:val="nil"/>
              <w:left w:val="single" w:sz="4" w:space="0" w:color="726C18"/>
              <w:bottom w:val="nil"/>
              <w:right w:val="single" w:sz="4" w:space="0" w:color="726C18"/>
            </w:tcBorders>
            <w:shd w:val="clear" w:color="auto" w:fill="F2F2F2" w:themeFill="background1" w:themeFillShade="F2"/>
          </w:tcPr>
          <w:p w14:paraId="4040DF71"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13C8CB4B"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192BBC8A"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tc>
        <w:tc>
          <w:tcPr>
            <w:tcW w:w="1674" w:type="dxa"/>
            <w:tcBorders>
              <w:top w:val="nil"/>
              <w:left w:val="single" w:sz="4" w:space="0" w:color="726C18"/>
              <w:bottom w:val="nil"/>
              <w:right w:val="nil"/>
            </w:tcBorders>
            <w:shd w:val="clear" w:color="auto" w:fill="F2F2F2" w:themeFill="background1" w:themeFillShade="F2"/>
          </w:tcPr>
          <w:p w14:paraId="3DECA7C4" w14:textId="77777777" w:rsidR="001C51AD" w:rsidRDefault="001C51AD" w:rsidP="00C17A0E">
            <w:pPr>
              <w:pStyle w:val="ListParagraph"/>
              <w:keepNext/>
              <w:widowControl w:val="0"/>
              <w:numPr>
                <w:ilvl w:val="0"/>
                <w:numId w:val="1"/>
              </w:numPr>
              <w:spacing w:after="0" w:line="240" w:lineRule="auto"/>
              <w:ind w:left="166" w:hanging="180"/>
              <w:rPr>
                <w:bCs/>
                <w:sz w:val="20"/>
                <w:szCs w:val="20"/>
              </w:rPr>
            </w:pPr>
            <w:r>
              <w:rPr>
                <w:bCs/>
                <w:sz w:val="20"/>
                <w:szCs w:val="20"/>
              </w:rPr>
              <w:t>Community meeting</w:t>
            </w:r>
          </w:p>
        </w:tc>
      </w:tr>
      <w:tr w:rsidR="00096700" w14:paraId="5866C299" w14:textId="77777777" w:rsidTr="00096700">
        <w:trPr>
          <w:cantSplit/>
          <w:trHeight w:val="813"/>
          <w:tblHeader/>
        </w:trPr>
        <w:tc>
          <w:tcPr>
            <w:tcW w:w="534" w:type="dxa"/>
            <w:tcBorders>
              <w:top w:val="nil"/>
              <w:left w:val="nil"/>
              <w:bottom w:val="single" w:sz="12" w:space="0" w:color="726C18"/>
              <w:right w:val="single" w:sz="4" w:space="0" w:color="726C18"/>
            </w:tcBorders>
            <w:shd w:val="clear" w:color="auto" w:fill="auto"/>
          </w:tcPr>
          <w:p w14:paraId="13E30D7D" w14:textId="47EC6F9C" w:rsidR="00096700" w:rsidRDefault="00096700" w:rsidP="00096700">
            <w:pPr>
              <w:keepNext/>
              <w:widowControl w:val="0"/>
              <w:spacing w:after="0" w:line="240" w:lineRule="auto"/>
              <w:jc w:val="center"/>
              <w:rPr>
                <w:bCs/>
                <w:sz w:val="20"/>
                <w:szCs w:val="20"/>
              </w:rPr>
            </w:pPr>
            <w:r>
              <w:rPr>
                <w:bCs/>
                <w:sz w:val="20"/>
                <w:szCs w:val="20"/>
              </w:rPr>
              <w:t>41</w:t>
            </w:r>
          </w:p>
        </w:tc>
        <w:tc>
          <w:tcPr>
            <w:tcW w:w="2437" w:type="dxa"/>
            <w:tcBorders>
              <w:top w:val="nil"/>
              <w:left w:val="single" w:sz="4" w:space="0" w:color="726C18"/>
              <w:bottom w:val="single" w:sz="12" w:space="0" w:color="726C18"/>
              <w:right w:val="single" w:sz="4" w:space="0" w:color="726C18"/>
            </w:tcBorders>
            <w:shd w:val="clear" w:color="auto" w:fill="auto"/>
          </w:tcPr>
          <w:p w14:paraId="08892EB5" w14:textId="5482971A" w:rsidR="00096700" w:rsidRDefault="00096700" w:rsidP="00096700">
            <w:pPr>
              <w:keepNext/>
              <w:widowControl w:val="0"/>
              <w:spacing w:after="0" w:line="240" w:lineRule="auto"/>
              <w:rPr>
                <w:bCs/>
                <w:sz w:val="20"/>
                <w:szCs w:val="20"/>
              </w:rPr>
            </w:pPr>
            <w:r>
              <w:rPr>
                <w:bCs/>
                <w:sz w:val="20"/>
                <w:szCs w:val="20"/>
              </w:rPr>
              <w:t>UW Extension Waukesha County</w:t>
            </w:r>
          </w:p>
        </w:tc>
        <w:tc>
          <w:tcPr>
            <w:tcW w:w="3420" w:type="dxa"/>
            <w:tcBorders>
              <w:top w:val="nil"/>
              <w:left w:val="single" w:sz="4" w:space="0" w:color="726C18"/>
              <w:bottom w:val="single" w:sz="12" w:space="0" w:color="726C18"/>
              <w:right w:val="single" w:sz="4" w:space="0" w:color="726C18"/>
            </w:tcBorders>
            <w:shd w:val="clear" w:color="auto" w:fill="auto"/>
          </w:tcPr>
          <w:p w14:paraId="11D1955F" w14:textId="30EB9BB6" w:rsidR="00096700" w:rsidRDefault="00096700" w:rsidP="00C17A0E">
            <w:pPr>
              <w:pStyle w:val="ListParagraph"/>
              <w:keepNext/>
              <w:widowControl w:val="0"/>
              <w:numPr>
                <w:ilvl w:val="0"/>
                <w:numId w:val="1"/>
              </w:numPr>
              <w:spacing w:after="0" w:line="240" w:lineRule="auto"/>
              <w:ind w:left="166" w:hanging="180"/>
              <w:rPr>
                <w:bCs/>
                <w:sz w:val="20"/>
                <w:szCs w:val="20"/>
              </w:rPr>
            </w:pPr>
            <w:r>
              <w:rPr>
                <w:bCs/>
                <w:sz w:val="20"/>
                <w:szCs w:val="20"/>
              </w:rPr>
              <w:t>Services – education</w:t>
            </w:r>
          </w:p>
        </w:tc>
        <w:tc>
          <w:tcPr>
            <w:tcW w:w="4784" w:type="dxa"/>
            <w:tcBorders>
              <w:top w:val="nil"/>
              <w:left w:val="single" w:sz="4" w:space="0" w:color="726C18"/>
              <w:bottom w:val="single" w:sz="12" w:space="0" w:color="726C18"/>
              <w:right w:val="single" w:sz="4" w:space="0" w:color="726C18"/>
            </w:tcBorders>
            <w:shd w:val="clear" w:color="auto" w:fill="auto"/>
          </w:tcPr>
          <w:p w14:paraId="59C151BC" w14:textId="77777777" w:rsidR="00096700" w:rsidRDefault="00096700"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6869711C" w14:textId="77777777" w:rsidR="00096700" w:rsidRDefault="00096700"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305C1928" w14:textId="30253AE1" w:rsidR="00096700" w:rsidRDefault="00096700"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tc>
        <w:tc>
          <w:tcPr>
            <w:tcW w:w="1674" w:type="dxa"/>
            <w:tcBorders>
              <w:top w:val="nil"/>
              <w:left w:val="single" w:sz="4" w:space="0" w:color="726C18"/>
              <w:bottom w:val="single" w:sz="12" w:space="0" w:color="726C18"/>
              <w:right w:val="nil"/>
            </w:tcBorders>
            <w:shd w:val="clear" w:color="auto" w:fill="auto"/>
          </w:tcPr>
          <w:p w14:paraId="583DDD7C" w14:textId="1F509F4F" w:rsidR="00096700" w:rsidRDefault="00096700"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bl>
    <w:p w14:paraId="4179AA6C" w14:textId="77777777" w:rsidR="001C51AD" w:rsidRDefault="001C51AD" w:rsidP="001C51AD">
      <w:pPr>
        <w:pStyle w:val="Caption"/>
      </w:pPr>
      <w:r>
        <w:t>Table 2 – Agencies, Groups, Organizations who Participated (continued)</w:t>
      </w:r>
    </w:p>
    <w:p w14:paraId="1C39DAD6" w14:textId="77777777" w:rsidR="001C51AD" w:rsidRDefault="001C51AD">
      <w:r>
        <w:br w:type="page"/>
      </w:r>
    </w:p>
    <w:tbl>
      <w:tblPr>
        <w:tblpPr w:leftFromText="180" w:rightFromText="180" w:horzAnchor="margin" w:tblpY="347"/>
        <w:tblW w:w="4957" w:type="pct"/>
        <w:tblBorders>
          <w:top w:val="single" w:sz="12" w:space="0" w:color="956A29"/>
          <w:bottom w:val="single" w:sz="12" w:space="0" w:color="956A29"/>
          <w:insideV w:val="single" w:sz="4" w:space="0" w:color="956A29"/>
        </w:tblBorders>
        <w:tblLook w:val="01E0" w:firstRow="1" w:lastRow="1" w:firstColumn="1" w:lastColumn="1" w:noHBand="0" w:noVBand="0"/>
      </w:tblPr>
      <w:tblGrid>
        <w:gridCol w:w="534"/>
        <w:gridCol w:w="2437"/>
        <w:gridCol w:w="3420"/>
        <w:gridCol w:w="4784"/>
        <w:gridCol w:w="1674"/>
      </w:tblGrid>
      <w:tr w:rsidR="001C51AD" w14:paraId="51CBFD61" w14:textId="77777777" w:rsidTr="003C792E">
        <w:trPr>
          <w:cantSplit/>
          <w:trHeight w:val="582"/>
          <w:tblHeader/>
        </w:trPr>
        <w:tc>
          <w:tcPr>
            <w:tcW w:w="2971" w:type="dxa"/>
            <w:gridSpan w:val="2"/>
            <w:tcBorders>
              <w:top w:val="single" w:sz="12" w:space="0" w:color="726C18"/>
              <w:left w:val="nil"/>
              <w:bottom w:val="single" w:sz="12" w:space="0" w:color="726C18"/>
              <w:right w:val="single" w:sz="4" w:space="0" w:color="726C18"/>
            </w:tcBorders>
            <w:shd w:val="clear" w:color="auto" w:fill="471A19"/>
            <w:vAlign w:val="center"/>
            <w:hideMark/>
          </w:tcPr>
          <w:p w14:paraId="62DB96AE" w14:textId="19C45692" w:rsidR="001C51AD" w:rsidRDefault="001C51AD" w:rsidP="003C792E">
            <w:pPr>
              <w:spacing w:after="0" w:line="240" w:lineRule="auto"/>
              <w:rPr>
                <w:b/>
                <w:bCs/>
                <w:color w:val="FFFFFF" w:themeColor="background1"/>
                <w:sz w:val="20"/>
                <w:szCs w:val="20"/>
              </w:rPr>
            </w:pPr>
            <w:bookmarkStart w:id="41" w:name="_Hlk18367203"/>
            <w:r>
              <w:rPr>
                <w:b/>
                <w:bCs/>
                <w:color w:val="FFFFFF" w:themeColor="background1"/>
                <w:sz w:val="20"/>
                <w:szCs w:val="20"/>
              </w:rPr>
              <w:lastRenderedPageBreak/>
              <w:t>Agency/Group/Organization Name</w:t>
            </w:r>
          </w:p>
        </w:tc>
        <w:tc>
          <w:tcPr>
            <w:tcW w:w="3420"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1D30898C" w14:textId="77777777" w:rsidR="001C51AD" w:rsidRDefault="001C51AD" w:rsidP="003C792E">
            <w:pPr>
              <w:spacing w:after="0" w:line="240" w:lineRule="auto"/>
              <w:jc w:val="center"/>
              <w:rPr>
                <w:b/>
                <w:bCs/>
                <w:color w:val="FFFFFF" w:themeColor="background1"/>
                <w:sz w:val="20"/>
                <w:szCs w:val="20"/>
              </w:rPr>
            </w:pPr>
            <w:r>
              <w:rPr>
                <w:b/>
                <w:bCs/>
                <w:color w:val="FFFFFF" w:themeColor="background1"/>
                <w:sz w:val="20"/>
                <w:szCs w:val="20"/>
              </w:rPr>
              <w:t>Type</w:t>
            </w:r>
          </w:p>
        </w:tc>
        <w:tc>
          <w:tcPr>
            <w:tcW w:w="4784"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6A198EC2" w14:textId="77777777" w:rsidR="001C51AD" w:rsidRDefault="001C51AD" w:rsidP="003C792E">
            <w:pPr>
              <w:spacing w:after="0" w:line="240" w:lineRule="auto"/>
              <w:jc w:val="center"/>
              <w:rPr>
                <w:b/>
                <w:bCs/>
                <w:color w:val="FFFFFF" w:themeColor="background1"/>
                <w:sz w:val="20"/>
                <w:szCs w:val="20"/>
              </w:rPr>
            </w:pPr>
            <w:r>
              <w:rPr>
                <w:b/>
                <w:bCs/>
                <w:color w:val="FFFFFF" w:themeColor="background1"/>
                <w:sz w:val="20"/>
                <w:szCs w:val="20"/>
              </w:rPr>
              <w:t>Section of Plan Addressed</w:t>
            </w:r>
          </w:p>
        </w:tc>
        <w:tc>
          <w:tcPr>
            <w:tcW w:w="1674" w:type="dxa"/>
            <w:tcBorders>
              <w:top w:val="single" w:sz="12" w:space="0" w:color="726C18"/>
              <w:left w:val="single" w:sz="4" w:space="0" w:color="726C18"/>
              <w:bottom w:val="single" w:sz="12" w:space="0" w:color="726C18"/>
              <w:right w:val="nil"/>
            </w:tcBorders>
            <w:shd w:val="clear" w:color="auto" w:fill="471A19"/>
            <w:vAlign w:val="center"/>
            <w:hideMark/>
          </w:tcPr>
          <w:p w14:paraId="71868C94" w14:textId="77777777" w:rsidR="001C51AD" w:rsidRDefault="001C51AD" w:rsidP="003C792E">
            <w:pPr>
              <w:keepNext/>
              <w:widowControl w:val="0"/>
              <w:spacing w:after="0" w:line="240" w:lineRule="auto"/>
              <w:jc w:val="center"/>
              <w:rPr>
                <w:b/>
                <w:bCs/>
                <w:color w:val="FFFFFF" w:themeColor="background1"/>
                <w:sz w:val="20"/>
                <w:szCs w:val="20"/>
              </w:rPr>
            </w:pPr>
            <w:r>
              <w:rPr>
                <w:b/>
                <w:bCs/>
                <w:color w:val="FFFFFF" w:themeColor="background1"/>
                <w:sz w:val="20"/>
                <w:szCs w:val="20"/>
              </w:rPr>
              <w:t>Consultation Method</w:t>
            </w:r>
          </w:p>
        </w:tc>
      </w:tr>
      <w:bookmarkEnd w:id="41"/>
      <w:tr w:rsidR="00441A78" w14:paraId="3D4E7D54" w14:textId="77777777" w:rsidTr="003C792E">
        <w:trPr>
          <w:cantSplit/>
          <w:trHeight w:val="1341"/>
          <w:tblHeader/>
        </w:trPr>
        <w:tc>
          <w:tcPr>
            <w:tcW w:w="534" w:type="dxa"/>
            <w:tcBorders>
              <w:top w:val="single" w:sz="12" w:space="0" w:color="726C18"/>
              <w:left w:val="nil"/>
              <w:bottom w:val="nil"/>
              <w:right w:val="single" w:sz="4" w:space="0" w:color="726C18"/>
            </w:tcBorders>
            <w:shd w:val="clear" w:color="auto" w:fill="F2F2F2" w:themeFill="background1" w:themeFillShade="F2"/>
          </w:tcPr>
          <w:p w14:paraId="5D0FDB68" w14:textId="57C362AF" w:rsidR="00441A78" w:rsidRDefault="009A1F6C" w:rsidP="003C792E">
            <w:pPr>
              <w:keepNext/>
              <w:widowControl w:val="0"/>
              <w:spacing w:after="0" w:line="240" w:lineRule="auto"/>
              <w:jc w:val="center"/>
              <w:rPr>
                <w:bCs/>
                <w:sz w:val="20"/>
                <w:szCs w:val="20"/>
              </w:rPr>
            </w:pPr>
            <w:r>
              <w:rPr>
                <w:bCs/>
                <w:sz w:val="20"/>
                <w:szCs w:val="20"/>
              </w:rPr>
              <w:t>42</w:t>
            </w:r>
          </w:p>
        </w:tc>
        <w:tc>
          <w:tcPr>
            <w:tcW w:w="2437" w:type="dxa"/>
            <w:tcBorders>
              <w:top w:val="single" w:sz="12" w:space="0" w:color="726C18"/>
              <w:left w:val="single" w:sz="4" w:space="0" w:color="726C18"/>
              <w:bottom w:val="nil"/>
              <w:right w:val="single" w:sz="4" w:space="0" w:color="726C18"/>
            </w:tcBorders>
            <w:shd w:val="clear" w:color="auto" w:fill="F2F2F2" w:themeFill="background1" w:themeFillShade="F2"/>
          </w:tcPr>
          <w:p w14:paraId="4461067D" w14:textId="575EBF96" w:rsidR="00441A78" w:rsidRDefault="00441A78" w:rsidP="003C792E">
            <w:pPr>
              <w:keepNext/>
              <w:widowControl w:val="0"/>
              <w:spacing w:after="0" w:line="240" w:lineRule="auto"/>
              <w:rPr>
                <w:bCs/>
                <w:sz w:val="20"/>
                <w:szCs w:val="20"/>
              </w:rPr>
            </w:pPr>
            <w:r>
              <w:rPr>
                <w:bCs/>
                <w:sz w:val="20"/>
                <w:szCs w:val="20"/>
              </w:rPr>
              <w:t>Village of Grafton</w:t>
            </w:r>
          </w:p>
        </w:tc>
        <w:tc>
          <w:tcPr>
            <w:tcW w:w="3420" w:type="dxa"/>
            <w:tcBorders>
              <w:top w:val="single" w:sz="12" w:space="0" w:color="726C18"/>
              <w:left w:val="single" w:sz="4" w:space="0" w:color="726C18"/>
              <w:bottom w:val="nil"/>
              <w:right w:val="single" w:sz="4" w:space="0" w:color="726C18"/>
            </w:tcBorders>
            <w:shd w:val="clear" w:color="auto" w:fill="F2F2F2" w:themeFill="background1" w:themeFillShade="F2"/>
          </w:tcPr>
          <w:p w14:paraId="7F90A5EA"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Other government – local</w:t>
            </w:r>
          </w:p>
          <w:p w14:paraId="5942BDDA" w14:textId="77777777" w:rsidR="00441A78" w:rsidRDefault="00441A78" w:rsidP="003C792E">
            <w:pPr>
              <w:pStyle w:val="ListParagraph"/>
              <w:keepNext/>
              <w:widowControl w:val="0"/>
              <w:spacing w:after="0" w:line="240" w:lineRule="auto"/>
              <w:ind w:left="166"/>
              <w:rPr>
                <w:bCs/>
                <w:sz w:val="20"/>
                <w:szCs w:val="20"/>
              </w:rPr>
            </w:pPr>
          </w:p>
        </w:tc>
        <w:tc>
          <w:tcPr>
            <w:tcW w:w="4784" w:type="dxa"/>
            <w:tcBorders>
              <w:top w:val="single" w:sz="12" w:space="0" w:color="726C18"/>
              <w:left w:val="single" w:sz="4" w:space="0" w:color="726C18"/>
              <w:bottom w:val="nil"/>
              <w:right w:val="single" w:sz="4" w:space="0" w:color="726C18"/>
            </w:tcBorders>
            <w:shd w:val="clear" w:color="auto" w:fill="F2F2F2" w:themeFill="background1" w:themeFillShade="F2"/>
          </w:tcPr>
          <w:p w14:paraId="6B3A007C"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2B318644"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25F8A3DD"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Market analysis </w:t>
            </w:r>
          </w:p>
          <w:p w14:paraId="4EB321DC"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p w14:paraId="707A493B" w14:textId="4926E730"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Anti-poverty strategy</w:t>
            </w:r>
          </w:p>
        </w:tc>
        <w:tc>
          <w:tcPr>
            <w:tcW w:w="1674" w:type="dxa"/>
            <w:tcBorders>
              <w:top w:val="single" w:sz="12" w:space="0" w:color="726C18"/>
              <w:left w:val="single" w:sz="4" w:space="0" w:color="726C18"/>
              <w:bottom w:val="nil"/>
              <w:right w:val="nil"/>
            </w:tcBorders>
            <w:shd w:val="clear" w:color="auto" w:fill="F2F2F2" w:themeFill="background1" w:themeFillShade="F2"/>
          </w:tcPr>
          <w:p w14:paraId="1E585200" w14:textId="747FF659"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441A78" w14:paraId="48DCE1AE" w14:textId="77777777" w:rsidTr="003C792E">
        <w:trPr>
          <w:cantSplit/>
          <w:trHeight w:val="1332"/>
          <w:tblHeader/>
        </w:trPr>
        <w:tc>
          <w:tcPr>
            <w:tcW w:w="534" w:type="dxa"/>
            <w:tcBorders>
              <w:top w:val="nil"/>
              <w:left w:val="nil"/>
              <w:bottom w:val="nil"/>
              <w:right w:val="single" w:sz="4" w:space="0" w:color="726C18"/>
            </w:tcBorders>
            <w:shd w:val="clear" w:color="auto" w:fill="auto"/>
          </w:tcPr>
          <w:p w14:paraId="3DD777F0" w14:textId="69FBCDD2" w:rsidR="00441A78" w:rsidRDefault="009A1F6C" w:rsidP="003C792E">
            <w:pPr>
              <w:keepNext/>
              <w:widowControl w:val="0"/>
              <w:spacing w:after="0" w:line="240" w:lineRule="auto"/>
              <w:jc w:val="center"/>
              <w:rPr>
                <w:bCs/>
                <w:sz w:val="20"/>
                <w:szCs w:val="20"/>
              </w:rPr>
            </w:pPr>
            <w:r>
              <w:rPr>
                <w:bCs/>
                <w:sz w:val="20"/>
                <w:szCs w:val="20"/>
              </w:rPr>
              <w:t>43</w:t>
            </w:r>
          </w:p>
        </w:tc>
        <w:tc>
          <w:tcPr>
            <w:tcW w:w="2437" w:type="dxa"/>
            <w:tcBorders>
              <w:top w:val="nil"/>
              <w:left w:val="single" w:sz="4" w:space="0" w:color="726C18"/>
              <w:bottom w:val="nil"/>
              <w:right w:val="single" w:sz="4" w:space="0" w:color="726C18"/>
            </w:tcBorders>
            <w:shd w:val="clear" w:color="auto" w:fill="auto"/>
          </w:tcPr>
          <w:p w14:paraId="0E20F6E7" w14:textId="25E916E3" w:rsidR="00441A78" w:rsidRDefault="00441A78" w:rsidP="003C792E">
            <w:pPr>
              <w:keepNext/>
              <w:widowControl w:val="0"/>
              <w:spacing w:after="0" w:line="240" w:lineRule="auto"/>
              <w:rPr>
                <w:bCs/>
                <w:sz w:val="20"/>
                <w:szCs w:val="20"/>
              </w:rPr>
            </w:pPr>
            <w:r>
              <w:rPr>
                <w:bCs/>
                <w:sz w:val="20"/>
                <w:szCs w:val="20"/>
              </w:rPr>
              <w:t>Village of Menomonee Falls</w:t>
            </w:r>
          </w:p>
        </w:tc>
        <w:tc>
          <w:tcPr>
            <w:tcW w:w="3420" w:type="dxa"/>
            <w:tcBorders>
              <w:top w:val="nil"/>
              <w:left w:val="single" w:sz="4" w:space="0" w:color="726C18"/>
              <w:bottom w:val="nil"/>
              <w:right w:val="single" w:sz="4" w:space="0" w:color="726C18"/>
            </w:tcBorders>
            <w:shd w:val="clear" w:color="auto" w:fill="auto"/>
          </w:tcPr>
          <w:p w14:paraId="573ECD55"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Other government – local</w:t>
            </w:r>
          </w:p>
          <w:p w14:paraId="21ACB5B1" w14:textId="77777777" w:rsidR="00441A78" w:rsidRDefault="00441A78" w:rsidP="003C792E">
            <w:pPr>
              <w:pStyle w:val="ListParagraph"/>
              <w:keepNext/>
              <w:widowControl w:val="0"/>
              <w:spacing w:after="0" w:line="240" w:lineRule="auto"/>
              <w:ind w:left="166"/>
              <w:rPr>
                <w:bCs/>
                <w:sz w:val="20"/>
                <w:szCs w:val="20"/>
              </w:rPr>
            </w:pPr>
          </w:p>
        </w:tc>
        <w:tc>
          <w:tcPr>
            <w:tcW w:w="4784" w:type="dxa"/>
            <w:tcBorders>
              <w:top w:val="nil"/>
              <w:left w:val="single" w:sz="4" w:space="0" w:color="726C18"/>
              <w:bottom w:val="nil"/>
              <w:right w:val="single" w:sz="4" w:space="0" w:color="726C18"/>
            </w:tcBorders>
            <w:shd w:val="clear" w:color="auto" w:fill="auto"/>
          </w:tcPr>
          <w:p w14:paraId="1F580E5F"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102C19D9"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06E84A50"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p w14:paraId="1877A68C"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p w14:paraId="79C2FC7F" w14:textId="413D0746"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Anti-poverty strategy</w:t>
            </w:r>
          </w:p>
        </w:tc>
        <w:tc>
          <w:tcPr>
            <w:tcW w:w="1674" w:type="dxa"/>
            <w:tcBorders>
              <w:top w:val="nil"/>
              <w:left w:val="single" w:sz="4" w:space="0" w:color="726C18"/>
              <w:bottom w:val="nil"/>
              <w:right w:val="nil"/>
            </w:tcBorders>
            <w:shd w:val="clear" w:color="auto" w:fill="auto"/>
          </w:tcPr>
          <w:p w14:paraId="485D92FD" w14:textId="5D4CEE08"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441A78" w14:paraId="321F6EE7" w14:textId="77777777" w:rsidTr="003C792E">
        <w:trPr>
          <w:cantSplit/>
          <w:trHeight w:val="1281"/>
          <w:tblHeader/>
        </w:trPr>
        <w:tc>
          <w:tcPr>
            <w:tcW w:w="534" w:type="dxa"/>
            <w:tcBorders>
              <w:top w:val="nil"/>
              <w:left w:val="nil"/>
              <w:bottom w:val="nil"/>
              <w:right w:val="single" w:sz="4" w:space="0" w:color="726C18"/>
            </w:tcBorders>
            <w:shd w:val="clear" w:color="auto" w:fill="F2F2F2" w:themeFill="background1" w:themeFillShade="F2"/>
          </w:tcPr>
          <w:p w14:paraId="78DEC914" w14:textId="554CB924" w:rsidR="00441A78" w:rsidRDefault="00441A78" w:rsidP="003C792E">
            <w:pPr>
              <w:keepNext/>
              <w:widowControl w:val="0"/>
              <w:spacing w:after="0" w:line="240" w:lineRule="auto"/>
              <w:jc w:val="center"/>
              <w:rPr>
                <w:bCs/>
                <w:sz w:val="20"/>
                <w:szCs w:val="20"/>
              </w:rPr>
            </w:pPr>
            <w:r>
              <w:rPr>
                <w:bCs/>
                <w:sz w:val="20"/>
                <w:szCs w:val="20"/>
              </w:rPr>
              <w:t>44</w:t>
            </w:r>
          </w:p>
        </w:tc>
        <w:tc>
          <w:tcPr>
            <w:tcW w:w="2437" w:type="dxa"/>
            <w:tcBorders>
              <w:top w:val="nil"/>
              <w:left w:val="single" w:sz="4" w:space="0" w:color="726C18"/>
              <w:bottom w:val="nil"/>
              <w:right w:val="single" w:sz="4" w:space="0" w:color="726C18"/>
            </w:tcBorders>
            <w:shd w:val="clear" w:color="auto" w:fill="F2F2F2" w:themeFill="background1" w:themeFillShade="F2"/>
          </w:tcPr>
          <w:p w14:paraId="15D4FBB4" w14:textId="7B67836D" w:rsidR="00441A78" w:rsidRDefault="00441A78" w:rsidP="003C792E">
            <w:pPr>
              <w:keepNext/>
              <w:widowControl w:val="0"/>
              <w:spacing w:after="0" w:line="240" w:lineRule="auto"/>
              <w:rPr>
                <w:bCs/>
                <w:sz w:val="20"/>
                <w:szCs w:val="20"/>
              </w:rPr>
            </w:pPr>
            <w:r>
              <w:rPr>
                <w:bCs/>
                <w:sz w:val="20"/>
                <w:szCs w:val="20"/>
              </w:rPr>
              <w:t>Village of Mukwonago</w:t>
            </w:r>
          </w:p>
        </w:tc>
        <w:tc>
          <w:tcPr>
            <w:tcW w:w="3420" w:type="dxa"/>
            <w:tcBorders>
              <w:top w:val="nil"/>
              <w:left w:val="single" w:sz="4" w:space="0" w:color="726C18"/>
              <w:bottom w:val="nil"/>
              <w:right w:val="single" w:sz="4" w:space="0" w:color="726C18"/>
            </w:tcBorders>
            <w:shd w:val="clear" w:color="auto" w:fill="F2F2F2" w:themeFill="background1" w:themeFillShade="F2"/>
          </w:tcPr>
          <w:p w14:paraId="26C8F08C" w14:textId="4D29D546"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Other government – local</w:t>
            </w:r>
          </w:p>
        </w:tc>
        <w:tc>
          <w:tcPr>
            <w:tcW w:w="4784" w:type="dxa"/>
            <w:tcBorders>
              <w:top w:val="nil"/>
              <w:left w:val="single" w:sz="4" w:space="0" w:color="726C18"/>
              <w:bottom w:val="nil"/>
              <w:right w:val="single" w:sz="4" w:space="0" w:color="726C18"/>
            </w:tcBorders>
            <w:shd w:val="clear" w:color="auto" w:fill="F2F2F2" w:themeFill="background1" w:themeFillShade="F2"/>
          </w:tcPr>
          <w:p w14:paraId="58E7AED4"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4B2AD108"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44A20DD3"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p w14:paraId="17F94367"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p w14:paraId="05C101A1" w14:textId="509B8189"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Anti-poverty strategy</w:t>
            </w:r>
          </w:p>
        </w:tc>
        <w:tc>
          <w:tcPr>
            <w:tcW w:w="1674" w:type="dxa"/>
            <w:tcBorders>
              <w:top w:val="nil"/>
              <w:left w:val="single" w:sz="4" w:space="0" w:color="726C18"/>
              <w:bottom w:val="nil"/>
              <w:right w:val="nil"/>
            </w:tcBorders>
            <w:shd w:val="clear" w:color="auto" w:fill="F2F2F2" w:themeFill="background1" w:themeFillShade="F2"/>
          </w:tcPr>
          <w:p w14:paraId="58683E00" w14:textId="78C54AAB"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441A78" w14:paraId="05FD84F0" w14:textId="77777777" w:rsidTr="003C792E">
        <w:trPr>
          <w:cantSplit/>
          <w:trHeight w:val="1080"/>
          <w:tblHeader/>
        </w:trPr>
        <w:tc>
          <w:tcPr>
            <w:tcW w:w="534" w:type="dxa"/>
            <w:tcBorders>
              <w:top w:val="nil"/>
              <w:left w:val="nil"/>
              <w:bottom w:val="nil"/>
              <w:right w:val="single" w:sz="4" w:space="0" w:color="726C18"/>
            </w:tcBorders>
            <w:shd w:val="clear" w:color="auto" w:fill="auto"/>
          </w:tcPr>
          <w:p w14:paraId="7FAE95B7" w14:textId="5E103CAE" w:rsidR="00441A78" w:rsidRDefault="009A1F6C" w:rsidP="003C792E">
            <w:pPr>
              <w:keepNext/>
              <w:widowControl w:val="0"/>
              <w:spacing w:after="0" w:line="240" w:lineRule="auto"/>
              <w:jc w:val="center"/>
              <w:rPr>
                <w:bCs/>
                <w:sz w:val="20"/>
                <w:szCs w:val="20"/>
              </w:rPr>
            </w:pPr>
            <w:r>
              <w:rPr>
                <w:bCs/>
                <w:sz w:val="20"/>
                <w:szCs w:val="20"/>
              </w:rPr>
              <w:t>45</w:t>
            </w:r>
          </w:p>
        </w:tc>
        <w:tc>
          <w:tcPr>
            <w:tcW w:w="2437" w:type="dxa"/>
            <w:tcBorders>
              <w:top w:val="nil"/>
              <w:left w:val="single" w:sz="4" w:space="0" w:color="726C18"/>
              <w:bottom w:val="nil"/>
              <w:right w:val="single" w:sz="4" w:space="0" w:color="726C18"/>
            </w:tcBorders>
            <w:shd w:val="clear" w:color="auto" w:fill="auto"/>
          </w:tcPr>
          <w:p w14:paraId="67B277BA" w14:textId="7DE5943B" w:rsidR="00441A78" w:rsidRDefault="00441A78" w:rsidP="003C792E">
            <w:pPr>
              <w:keepNext/>
              <w:widowControl w:val="0"/>
              <w:spacing w:after="0" w:line="240" w:lineRule="auto"/>
              <w:rPr>
                <w:bCs/>
                <w:sz w:val="20"/>
                <w:szCs w:val="20"/>
              </w:rPr>
            </w:pPr>
            <w:r>
              <w:rPr>
                <w:bCs/>
                <w:sz w:val="20"/>
                <w:szCs w:val="20"/>
              </w:rPr>
              <w:t>Washington County</w:t>
            </w:r>
          </w:p>
        </w:tc>
        <w:tc>
          <w:tcPr>
            <w:tcW w:w="3420" w:type="dxa"/>
            <w:tcBorders>
              <w:top w:val="nil"/>
              <w:left w:val="single" w:sz="4" w:space="0" w:color="726C18"/>
              <w:bottom w:val="nil"/>
              <w:right w:val="single" w:sz="4" w:space="0" w:color="726C18"/>
            </w:tcBorders>
            <w:shd w:val="clear" w:color="auto" w:fill="auto"/>
          </w:tcPr>
          <w:p w14:paraId="6B748501"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Other government – local</w:t>
            </w:r>
          </w:p>
          <w:p w14:paraId="44A80A4A" w14:textId="77777777" w:rsidR="00441A78" w:rsidRDefault="00441A78" w:rsidP="003C792E">
            <w:pPr>
              <w:pStyle w:val="ListParagraph"/>
              <w:keepNext/>
              <w:widowControl w:val="0"/>
              <w:spacing w:after="0" w:line="240" w:lineRule="auto"/>
              <w:ind w:left="166"/>
              <w:rPr>
                <w:bCs/>
                <w:sz w:val="20"/>
                <w:szCs w:val="20"/>
              </w:rPr>
            </w:pPr>
          </w:p>
        </w:tc>
        <w:tc>
          <w:tcPr>
            <w:tcW w:w="4784" w:type="dxa"/>
            <w:tcBorders>
              <w:top w:val="nil"/>
              <w:left w:val="single" w:sz="4" w:space="0" w:color="726C18"/>
              <w:bottom w:val="nil"/>
              <w:right w:val="single" w:sz="4" w:space="0" w:color="726C18"/>
            </w:tcBorders>
            <w:shd w:val="clear" w:color="auto" w:fill="auto"/>
          </w:tcPr>
          <w:p w14:paraId="701F7504"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01D90BD3"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7EA74A62"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p w14:paraId="7D9F8C0D" w14:textId="72DD7C4D"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tc>
        <w:tc>
          <w:tcPr>
            <w:tcW w:w="1674" w:type="dxa"/>
            <w:tcBorders>
              <w:top w:val="nil"/>
              <w:left w:val="single" w:sz="4" w:space="0" w:color="726C18"/>
              <w:bottom w:val="nil"/>
              <w:right w:val="nil"/>
            </w:tcBorders>
            <w:shd w:val="clear" w:color="auto" w:fill="auto"/>
          </w:tcPr>
          <w:p w14:paraId="6CCCC063" w14:textId="35F679B4"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441A78" w14:paraId="1D9F2061" w14:textId="77777777" w:rsidTr="003C792E">
        <w:trPr>
          <w:cantSplit/>
          <w:trHeight w:val="1062"/>
          <w:tblHeader/>
        </w:trPr>
        <w:tc>
          <w:tcPr>
            <w:tcW w:w="534" w:type="dxa"/>
            <w:tcBorders>
              <w:top w:val="nil"/>
              <w:left w:val="nil"/>
              <w:bottom w:val="nil"/>
              <w:right w:val="single" w:sz="4" w:space="0" w:color="726C18"/>
            </w:tcBorders>
            <w:shd w:val="clear" w:color="auto" w:fill="F2F2F2" w:themeFill="background1" w:themeFillShade="F2"/>
          </w:tcPr>
          <w:p w14:paraId="302F949E" w14:textId="06768F41" w:rsidR="00441A78" w:rsidRDefault="009A1F6C" w:rsidP="003C792E">
            <w:pPr>
              <w:keepNext/>
              <w:widowControl w:val="0"/>
              <w:spacing w:after="0" w:line="240" w:lineRule="auto"/>
              <w:jc w:val="center"/>
              <w:rPr>
                <w:bCs/>
                <w:sz w:val="20"/>
                <w:szCs w:val="20"/>
              </w:rPr>
            </w:pPr>
            <w:r>
              <w:rPr>
                <w:bCs/>
                <w:sz w:val="20"/>
                <w:szCs w:val="20"/>
              </w:rPr>
              <w:t>46</w:t>
            </w:r>
          </w:p>
        </w:tc>
        <w:tc>
          <w:tcPr>
            <w:tcW w:w="2437" w:type="dxa"/>
            <w:tcBorders>
              <w:top w:val="nil"/>
              <w:left w:val="single" w:sz="4" w:space="0" w:color="726C18"/>
              <w:bottom w:val="nil"/>
              <w:right w:val="single" w:sz="4" w:space="0" w:color="726C18"/>
            </w:tcBorders>
            <w:shd w:val="clear" w:color="auto" w:fill="F2F2F2" w:themeFill="background1" w:themeFillShade="F2"/>
          </w:tcPr>
          <w:p w14:paraId="2C652D91" w14:textId="2FE0B864" w:rsidR="00441A78" w:rsidRDefault="00441A78" w:rsidP="003C792E">
            <w:pPr>
              <w:keepNext/>
              <w:widowControl w:val="0"/>
              <w:spacing w:after="0" w:line="240" w:lineRule="auto"/>
              <w:rPr>
                <w:bCs/>
                <w:sz w:val="20"/>
                <w:szCs w:val="20"/>
              </w:rPr>
            </w:pPr>
            <w:r>
              <w:rPr>
                <w:bCs/>
                <w:sz w:val="20"/>
                <w:szCs w:val="20"/>
              </w:rPr>
              <w:t>Watertown Redevelopment Authority</w:t>
            </w:r>
          </w:p>
        </w:tc>
        <w:tc>
          <w:tcPr>
            <w:tcW w:w="3420" w:type="dxa"/>
            <w:tcBorders>
              <w:top w:val="nil"/>
              <w:left w:val="single" w:sz="4" w:space="0" w:color="726C18"/>
              <w:bottom w:val="nil"/>
              <w:right w:val="single" w:sz="4" w:space="0" w:color="726C18"/>
            </w:tcBorders>
            <w:shd w:val="clear" w:color="auto" w:fill="F2F2F2" w:themeFill="background1" w:themeFillShade="F2"/>
          </w:tcPr>
          <w:p w14:paraId="4091E80C" w14:textId="5B0EA14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Other government – local</w:t>
            </w:r>
          </w:p>
        </w:tc>
        <w:tc>
          <w:tcPr>
            <w:tcW w:w="4784" w:type="dxa"/>
            <w:tcBorders>
              <w:top w:val="nil"/>
              <w:left w:val="single" w:sz="4" w:space="0" w:color="726C18"/>
              <w:bottom w:val="nil"/>
              <w:right w:val="single" w:sz="4" w:space="0" w:color="726C18"/>
            </w:tcBorders>
            <w:shd w:val="clear" w:color="auto" w:fill="F2F2F2" w:themeFill="background1" w:themeFillShade="F2"/>
          </w:tcPr>
          <w:p w14:paraId="5B4E0F89"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5CB6E671"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6FB35790"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Market analysis </w:t>
            </w:r>
          </w:p>
          <w:p w14:paraId="387FDC11" w14:textId="4E331956"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tc>
        <w:tc>
          <w:tcPr>
            <w:tcW w:w="1674" w:type="dxa"/>
            <w:tcBorders>
              <w:top w:val="nil"/>
              <w:left w:val="single" w:sz="4" w:space="0" w:color="726C18"/>
              <w:bottom w:val="nil"/>
              <w:right w:val="nil"/>
            </w:tcBorders>
            <w:shd w:val="clear" w:color="auto" w:fill="F2F2F2" w:themeFill="background1" w:themeFillShade="F2"/>
          </w:tcPr>
          <w:p w14:paraId="1C2A4B80" w14:textId="195FD2FC"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441A78" w14:paraId="0F14C942" w14:textId="77777777" w:rsidTr="003C792E">
        <w:trPr>
          <w:cantSplit/>
          <w:trHeight w:val="1080"/>
          <w:tblHeader/>
        </w:trPr>
        <w:tc>
          <w:tcPr>
            <w:tcW w:w="534" w:type="dxa"/>
            <w:tcBorders>
              <w:top w:val="nil"/>
              <w:left w:val="nil"/>
              <w:bottom w:val="nil"/>
              <w:right w:val="single" w:sz="4" w:space="0" w:color="726C18"/>
            </w:tcBorders>
            <w:shd w:val="clear" w:color="auto" w:fill="auto"/>
          </w:tcPr>
          <w:p w14:paraId="22B2834D" w14:textId="0AE05FF6" w:rsidR="00441A78" w:rsidRDefault="009A1F6C" w:rsidP="003C792E">
            <w:pPr>
              <w:keepNext/>
              <w:widowControl w:val="0"/>
              <w:spacing w:after="0" w:line="240" w:lineRule="auto"/>
              <w:jc w:val="center"/>
              <w:rPr>
                <w:bCs/>
                <w:sz w:val="20"/>
                <w:szCs w:val="20"/>
              </w:rPr>
            </w:pPr>
            <w:r>
              <w:rPr>
                <w:bCs/>
                <w:sz w:val="20"/>
                <w:szCs w:val="20"/>
              </w:rPr>
              <w:t>47</w:t>
            </w:r>
          </w:p>
        </w:tc>
        <w:tc>
          <w:tcPr>
            <w:tcW w:w="2437" w:type="dxa"/>
            <w:tcBorders>
              <w:top w:val="nil"/>
              <w:left w:val="single" w:sz="4" w:space="0" w:color="726C18"/>
              <w:bottom w:val="nil"/>
              <w:right w:val="single" w:sz="4" w:space="0" w:color="726C18"/>
            </w:tcBorders>
            <w:shd w:val="clear" w:color="auto" w:fill="auto"/>
          </w:tcPr>
          <w:p w14:paraId="3563E05D" w14:textId="25B148E0" w:rsidR="00441A78" w:rsidRDefault="00441A78" w:rsidP="003C792E">
            <w:pPr>
              <w:keepNext/>
              <w:widowControl w:val="0"/>
              <w:spacing w:after="0" w:line="240" w:lineRule="auto"/>
              <w:rPr>
                <w:bCs/>
                <w:sz w:val="20"/>
                <w:szCs w:val="20"/>
              </w:rPr>
            </w:pPr>
            <w:r>
              <w:rPr>
                <w:bCs/>
                <w:sz w:val="20"/>
                <w:szCs w:val="20"/>
              </w:rPr>
              <w:t xml:space="preserve">Waukesha County Board of Supervisors </w:t>
            </w:r>
          </w:p>
        </w:tc>
        <w:tc>
          <w:tcPr>
            <w:tcW w:w="3420" w:type="dxa"/>
            <w:tcBorders>
              <w:top w:val="nil"/>
              <w:left w:val="single" w:sz="4" w:space="0" w:color="726C18"/>
              <w:bottom w:val="nil"/>
              <w:right w:val="single" w:sz="4" w:space="0" w:color="726C18"/>
            </w:tcBorders>
            <w:shd w:val="clear" w:color="auto" w:fill="auto"/>
          </w:tcPr>
          <w:p w14:paraId="1D45729F"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Other government – local</w:t>
            </w:r>
          </w:p>
          <w:p w14:paraId="53A31CE3" w14:textId="77777777" w:rsidR="00441A78" w:rsidRDefault="00441A78" w:rsidP="003C792E">
            <w:pPr>
              <w:pStyle w:val="ListParagraph"/>
              <w:keepNext/>
              <w:widowControl w:val="0"/>
              <w:spacing w:after="0" w:line="240" w:lineRule="auto"/>
              <w:ind w:left="166"/>
              <w:rPr>
                <w:bCs/>
                <w:sz w:val="20"/>
                <w:szCs w:val="20"/>
              </w:rPr>
            </w:pPr>
          </w:p>
        </w:tc>
        <w:tc>
          <w:tcPr>
            <w:tcW w:w="4784" w:type="dxa"/>
            <w:tcBorders>
              <w:top w:val="nil"/>
              <w:left w:val="single" w:sz="4" w:space="0" w:color="726C18"/>
              <w:bottom w:val="nil"/>
              <w:right w:val="single" w:sz="4" w:space="0" w:color="726C18"/>
            </w:tcBorders>
            <w:shd w:val="clear" w:color="auto" w:fill="auto"/>
          </w:tcPr>
          <w:p w14:paraId="0C4B0EEA"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3687CF9F"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1334CB79"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p w14:paraId="339806C9" w14:textId="6B6EAA16"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tc>
        <w:tc>
          <w:tcPr>
            <w:tcW w:w="1674" w:type="dxa"/>
            <w:tcBorders>
              <w:top w:val="nil"/>
              <w:left w:val="single" w:sz="4" w:space="0" w:color="726C18"/>
              <w:bottom w:val="nil"/>
              <w:right w:val="nil"/>
            </w:tcBorders>
            <w:shd w:val="clear" w:color="auto" w:fill="auto"/>
          </w:tcPr>
          <w:p w14:paraId="6A490A15" w14:textId="0F7FF2A0"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441A78" w14:paraId="2E4F083A" w14:textId="77777777" w:rsidTr="003C792E">
        <w:trPr>
          <w:cantSplit/>
          <w:trHeight w:val="1083"/>
          <w:tblHeader/>
        </w:trPr>
        <w:tc>
          <w:tcPr>
            <w:tcW w:w="534" w:type="dxa"/>
            <w:tcBorders>
              <w:top w:val="nil"/>
              <w:left w:val="nil"/>
              <w:bottom w:val="single" w:sz="12" w:space="0" w:color="726C18"/>
              <w:right w:val="single" w:sz="4" w:space="0" w:color="726C18"/>
            </w:tcBorders>
            <w:shd w:val="clear" w:color="auto" w:fill="F2F2F2" w:themeFill="background1" w:themeFillShade="F2"/>
          </w:tcPr>
          <w:p w14:paraId="6D169B01" w14:textId="79C8D44A" w:rsidR="00441A78" w:rsidRDefault="009A1F6C" w:rsidP="003C792E">
            <w:pPr>
              <w:keepNext/>
              <w:widowControl w:val="0"/>
              <w:spacing w:after="0" w:line="240" w:lineRule="auto"/>
              <w:jc w:val="center"/>
              <w:rPr>
                <w:bCs/>
                <w:sz w:val="20"/>
                <w:szCs w:val="20"/>
              </w:rPr>
            </w:pPr>
            <w:r>
              <w:rPr>
                <w:bCs/>
                <w:sz w:val="20"/>
                <w:szCs w:val="20"/>
              </w:rPr>
              <w:t>48</w:t>
            </w:r>
          </w:p>
        </w:tc>
        <w:tc>
          <w:tcPr>
            <w:tcW w:w="2437" w:type="dxa"/>
            <w:tcBorders>
              <w:top w:val="nil"/>
              <w:left w:val="single" w:sz="4" w:space="0" w:color="726C18"/>
              <w:bottom w:val="single" w:sz="12" w:space="0" w:color="726C18"/>
              <w:right w:val="single" w:sz="4" w:space="0" w:color="726C18"/>
            </w:tcBorders>
            <w:shd w:val="clear" w:color="auto" w:fill="F2F2F2" w:themeFill="background1" w:themeFillShade="F2"/>
          </w:tcPr>
          <w:p w14:paraId="17455A25" w14:textId="069A3CAD" w:rsidR="00441A78" w:rsidRDefault="00441A78" w:rsidP="003C792E">
            <w:pPr>
              <w:keepNext/>
              <w:widowControl w:val="0"/>
              <w:spacing w:after="0" w:line="240" w:lineRule="auto"/>
              <w:rPr>
                <w:bCs/>
                <w:sz w:val="20"/>
                <w:szCs w:val="20"/>
              </w:rPr>
            </w:pPr>
            <w:r>
              <w:rPr>
                <w:bCs/>
                <w:sz w:val="20"/>
                <w:szCs w:val="20"/>
              </w:rPr>
              <w:t>Waukesha County Community Dental Clinic</w:t>
            </w:r>
          </w:p>
        </w:tc>
        <w:tc>
          <w:tcPr>
            <w:tcW w:w="3420" w:type="dxa"/>
            <w:tcBorders>
              <w:top w:val="nil"/>
              <w:left w:val="single" w:sz="4" w:space="0" w:color="726C18"/>
              <w:bottom w:val="single" w:sz="12" w:space="0" w:color="726C18"/>
              <w:right w:val="single" w:sz="4" w:space="0" w:color="726C18"/>
            </w:tcBorders>
            <w:shd w:val="clear" w:color="auto" w:fill="F2F2F2" w:themeFill="background1" w:themeFillShade="F2"/>
          </w:tcPr>
          <w:p w14:paraId="5A9FFCC1" w14:textId="0EFEDEEE"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Services</w:t>
            </w:r>
            <w:r w:rsidR="00096700">
              <w:rPr>
                <w:bCs/>
                <w:sz w:val="20"/>
                <w:szCs w:val="20"/>
              </w:rPr>
              <w:t xml:space="preserve"> – </w:t>
            </w:r>
            <w:r>
              <w:rPr>
                <w:bCs/>
                <w:sz w:val="20"/>
                <w:szCs w:val="20"/>
              </w:rPr>
              <w:t xml:space="preserve">medical/ dental </w:t>
            </w:r>
          </w:p>
        </w:tc>
        <w:tc>
          <w:tcPr>
            <w:tcW w:w="4784" w:type="dxa"/>
            <w:tcBorders>
              <w:top w:val="nil"/>
              <w:left w:val="single" w:sz="4" w:space="0" w:color="726C18"/>
              <w:bottom w:val="single" w:sz="12" w:space="0" w:color="726C18"/>
              <w:right w:val="single" w:sz="4" w:space="0" w:color="726C18"/>
            </w:tcBorders>
            <w:shd w:val="clear" w:color="auto" w:fill="F2F2F2" w:themeFill="background1" w:themeFillShade="F2"/>
          </w:tcPr>
          <w:p w14:paraId="061E1421"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4AF6E6D7" w14:textId="77777777"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p w14:paraId="46B0649C" w14:textId="7D02B06D"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Homeless needs – chronically homeless, families with children, veterans, unaccompanied youth</w:t>
            </w:r>
          </w:p>
        </w:tc>
        <w:tc>
          <w:tcPr>
            <w:tcW w:w="1674" w:type="dxa"/>
            <w:tcBorders>
              <w:top w:val="nil"/>
              <w:left w:val="single" w:sz="4" w:space="0" w:color="726C18"/>
              <w:bottom w:val="single" w:sz="12" w:space="0" w:color="726C18"/>
              <w:right w:val="nil"/>
            </w:tcBorders>
            <w:shd w:val="clear" w:color="auto" w:fill="F2F2F2" w:themeFill="background1" w:themeFillShade="F2"/>
          </w:tcPr>
          <w:p w14:paraId="78108F1B" w14:textId="6B373C22" w:rsidR="00441A78" w:rsidRDefault="00441A78"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bl>
    <w:p w14:paraId="3B6B88CD" w14:textId="77777777" w:rsidR="003C792E" w:rsidRDefault="003C792E" w:rsidP="003C792E">
      <w:pPr>
        <w:pStyle w:val="Caption"/>
      </w:pPr>
      <w:r>
        <w:t>Table 2 – Agencies, Groups, Organizations who Participated (continued)</w:t>
      </w:r>
    </w:p>
    <w:p w14:paraId="4C418BCB" w14:textId="77777777" w:rsidR="003C792E" w:rsidRDefault="003C792E" w:rsidP="003C792E">
      <w:pPr>
        <w:pStyle w:val="Caption"/>
      </w:pPr>
      <w:r>
        <w:lastRenderedPageBreak/>
        <w:t>Table 2 – Agencies, Groups, Organizations who Participated (continued)</w:t>
      </w:r>
    </w:p>
    <w:tbl>
      <w:tblPr>
        <w:tblpPr w:leftFromText="180" w:rightFromText="180" w:horzAnchor="margin" w:tblpY="329"/>
        <w:tblW w:w="4957" w:type="pct"/>
        <w:tblBorders>
          <w:top w:val="single" w:sz="12" w:space="0" w:color="956A29"/>
          <w:bottom w:val="single" w:sz="12" w:space="0" w:color="956A29"/>
          <w:insideV w:val="single" w:sz="4" w:space="0" w:color="956A29"/>
        </w:tblBorders>
        <w:tblLook w:val="01E0" w:firstRow="1" w:lastRow="1" w:firstColumn="1" w:lastColumn="1" w:noHBand="0" w:noVBand="0"/>
      </w:tblPr>
      <w:tblGrid>
        <w:gridCol w:w="534"/>
        <w:gridCol w:w="2437"/>
        <w:gridCol w:w="3420"/>
        <w:gridCol w:w="4784"/>
        <w:gridCol w:w="1674"/>
      </w:tblGrid>
      <w:tr w:rsidR="003C792E" w14:paraId="7940FFFA" w14:textId="77777777" w:rsidTr="00D767A4">
        <w:trPr>
          <w:cantSplit/>
          <w:trHeight w:val="582"/>
          <w:tblHeader/>
        </w:trPr>
        <w:tc>
          <w:tcPr>
            <w:tcW w:w="2971" w:type="dxa"/>
            <w:gridSpan w:val="2"/>
            <w:tcBorders>
              <w:top w:val="single" w:sz="12" w:space="0" w:color="726C18"/>
              <w:left w:val="nil"/>
              <w:bottom w:val="single" w:sz="12" w:space="0" w:color="726C18"/>
              <w:right w:val="single" w:sz="4" w:space="0" w:color="726C18"/>
            </w:tcBorders>
            <w:shd w:val="clear" w:color="auto" w:fill="471A19"/>
            <w:vAlign w:val="center"/>
            <w:hideMark/>
          </w:tcPr>
          <w:p w14:paraId="0F1738BB" w14:textId="77777777" w:rsidR="003C792E" w:rsidRDefault="003C792E" w:rsidP="00D767A4">
            <w:pPr>
              <w:spacing w:after="0" w:line="240" w:lineRule="auto"/>
              <w:rPr>
                <w:b/>
                <w:bCs/>
                <w:color w:val="FFFFFF" w:themeColor="background1"/>
                <w:sz w:val="20"/>
                <w:szCs w:val="20"/>
              </w:rPr>
            </w:pPr>
            <w:r>
              <w:br w:type="page"/>
            </w:r>
            <w:r>
              <w:rPr>
                <w:b/>
                <w:bCs/>
                <w:color w:val="FFFFFF" w:themeColor="background1"/>
                <w:sz w:val="20"/>
                <w:szCs w:val="20"/>
              </w:rPr>
              <w:t>Agency/Group/Organization Name</w:t>
            </w:r>
          </w:p>
        </w:tc>
        <w:tc>
          <w:tcPr>
            <w:tcW w:w="3420"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08E8251F" w14:textId="77777777" w:rsidR="003C792E" w:rsidRDefault="003C792E" w:rsidP="00D767A4">
            <w:pPr>
              <w:spacing w:after="0" w:line="240" w:lineRule="auto"/>
              <w:jc w:val="center"/>
              <w:rPr>
                <w:b/>
                <w:bCs/>
                <w:color w:val="FFFFFF" w:themeColor="background1"/>
                <w:sz w:val="20"/>
                <w:szCs w:val="20"/>
              </w:rPr>
            </w:pPr>
            <w:r>
              <w:rPr>
                <w:b/>
                <w:bCs/>
                <w:color w:val="FFFFFF" w:themeColor="background1"/>
                <w:sz w:val="20"/>
                <w:szCs w:val="20"/>
              </w:rPr>
              <w:t>Type</w:t>
            </w:r>
          </w:p>
        </w:tc>
        <w:tc>
          <w:tcPr>
            <w:tcW w:w="4784"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4CE4B8CE" w14:textId="77777777" w:rsidR="003C792E" w:rsidRDefault="003C792E" w:rsidP="00D767A4">
            <w:pPr>
              <w:spacing w:after="0" w:line="240" w:lineRule="auto"/>
              <w:jc w:val="center"/>
              <w:rPr>
                <w:b/>
                <w:bCs/>
                <w:color w:val="FFFFFF" w:themeColor="background1"/>
                <w:sz w:val="20"/>
                <w:szCs w:val="20"/>
              </w:rPr>
            </w:pPr>
            <w:r>
              <w:rPr>
                <w:b/>
                <w:bCs/>
                <w:color w:val="FFFFFF" w:themeColor="background1"/>
                <w:sz w:val="20"/>
                <w:szCs w:val="20"/>
              </w:rPr>
              <w:t>Section of Plan Addressed</w:t>
            </w:r>
          </w:p>
        </w:tc>
        <w:tc>
          <w:tcPr>
            <w:tcW w:w="1674" w:type="dxa"/>
            <w:tcBorders>
              <w:top w:val="single" w:sz="12" w:space="0" w:color="726C18"/>
              <w:left w:val="single" w:sz="4" w:space="0" w:color="726C18"/>
              <w:bottom w:val="single" w:sz="12" w:space="0" w:color="726C18"/>
              <w:right w:val="nil"/>
            </w:tcBorders>
            <w:shd w:val="clear" w:color="auto" w:fill="471A19"/>
            <w:vAlign w:val="center"/>
            <w:hideMark/>
          </w:tcPr>
          <w:p w14:paraId="7D92868E" w14:textId="77777777" w:rsidR="003C792E" w:rsidRDefault="003C792E" w:rsidP="00D767A4">
            <w:pPr>
              <w:keepNext/>
              <w:widowControl w:val="0"/>
              <w:spacing w:after="0" w:line="240" w:lineRule="auto"/>
              <w:jc w:val="center"/>
              <w:rPr>
                <w:b/>
                <w:bCs/>
                <w:color w:val="FFFFFF" w:themeColor="background1"/>
                <w:sz w:val="20"/>
                <w:szCs w:val="20"/>
              </w:rPr>
            </w:pPr>
            <w:r>
              <w:rPr>
                <w:b/>
                <w:bCs/>
                <w:color w:val="FFFFFF" w:themeColor="background1"/>
                <w:sz w:val="20"/>
                <w:szCs w:val="20"/>
              </w:rPr>
              <w:t>Consultation Method</w:t>
            </w:r>
          </w:p>
        </w:tc>
      </w:tr>
      <w:tr w:rsidR="003C792E" w14:paraId="46257BAF" w14:textId="77777777" w:rsidTr="00DE0672">
        <w:trPr>
          <w:cantSplit/>
          <w:trHeight w:val="1057"/>
          <w:tblHeader/>
        </w:trPr>
        <w:tc>
          <w:tcPr>
            <w:tcW w:w="534" w:type="dxa"/>
            <w:tcBorders>
              <w:top w:val="single" w:sz="12" w:space="0" w:color="726C18"/>
              <w:left w:val="nil"/>
              <w:bottom w:val="nil"/>
              <w:right w:val="single" w:sz="4" w:space="0" w:color="726C18"/>
            </w:tcBorders>
            <w:shd w:val="clear" w:color="auto" w:fill="auto"/>
          </w:tcPr>
          <w:p w14:paraId="4DA9068A" w14:textId="77777777" w:rsidR="003C792E" w:rsidRDefault="003C792E" w:rsidP="00D767A4">
            <w:pPr>
              <w:keepNext/>
              <w:widowControl w:val="0"/>
              <w:spacing w:after="0" w:line="240" w:lineRule="auto"/>
              <w:jc w:val="center"/>
              <w:rPr>
                <w:bCs/>
                <w:sz w:val="20"/>
                <w:szCs w:val="20"/>
              </w:rPr>
            </w:pPr>
            <w:r>
              <w:rPr>
                <w:bCs/>
                <w:sz w:val="20"/>
                <w:szCs w:val="20"/>
              </w:rPr>
              <w:t>49</w:t>
            </w:r>
          </w:p>
        </w:tc>
        <w:tc>
          <w:tcPr>
            <w:tcW w:w="2437" w:type="dxa"/>
            <w:tcBorders>
              <w:top w:val="single" w:sz="12" w:space="0" w:color="726C18"/>
              <w:left w:val="single" w:sz="4" w:space="0" w:color="726C18"/>
              <w:bottom w:val="nil"/>
              <w:right w:val="single" w:sz="4" w:space="0" w:color="726C18"/>
            </w:tcBorders>
            <w:shd w:val="clear" w:color="auto" w:fill="auto"/>
          </w:tcPr>
          <w:p w14:paraId="686CCB8D" w14:textId="77777777" w:rsidR="003C792E" w:rsidRDefault="003C792E" w:rsidP="00D767A4">
            <w:pPr>
              <w:keepNext/>
              <w:widowControl w:val="0"/>
              <w:spacing w:after="0" w:line="240" w:lineRule="auto"/>
              <w:rPr>
                <w:bCs/>
                <w:sz w:val="20"/>
                <w:szCs w:val="20"/>
              </w:rPr>
            </w:pPr>
            <w:r>
              <w:rPr>
                <w:bCs/>
                <w:sz w:val="20"/>
                <w:szCs w:val="20"/>
              </w:rPr>
              <w:t>Waukesha County CDBG Board of Directors</w:t>
            </w:r>
          </w:p>
        </w:tc>
        <w:tc>
          <w:tcPr>
            <w:tcW w:w="3420" w:type="dxa"/>
            <w:tcBorders>
              <w:top w:val="single" w:sz="12" w:space="0" w:color="726C18"/>
              <w:left w:val="single" w:sz="4" w:space="0" w:color="726C18"/>
              <w:bottom w:val="nil"/>
              <w:right w:val="single" w:sz="4" w:space="0" w:color="726C18"/>
            </w:tcBorders>
            <w:shd w:val="clear" w:color="auto" w:fill="auto"/>
          </w:tcPr>
          <w:p w14:paraId="30C9BDE2"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Other government – county</w:t>
            </w:r>
          </w:p>
        </w:tc>
        <w:tc>
          <w:tcPr>
            <w:tcW w:w="4784" w:type="dxa"/>
            <w:tcBorders>
              <w:top w:val="single" w:sz="12" w:space="0" w:color="726C18"/>
              <w:left w:val="single" w:sz="4" w:space="0" w:color="726C18"/>
              <w:bottom w:val="nil"/>
              <w:right w:val="single" w:sz="4" w:space="0" w:color="726C18"/>
            </w:tcBorders>
            <w:shd w:val="clear" w:color="auto" w:fill="auto"/>
          </w:tcPr>
          <w:p w14:paraId="468662E3"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2C8C8BDD"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p w14:paraId="26DE5841"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p w14:paraId="3AEC8D94"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Anti-poverty strategy</w:t>
            </w:r>
          </w:p>
        </w:tc>
        <w:tc>
          <w:tcPr>
            <w:tcW w:w="1674" w:type="dxa"/>
            <w:tcBorders>
              <w:top w:val="single" w:sz="12" w:space="0" w:color="726C18"/>
              <w:left w:val="single" w:sz="4" w:space="0" w:color="726C18"/>
              <w:bottom w:val="nil"/>
              <w:right w:val="nil"/>
            </w:tcBorders>
            <w:shd w:val="clear" w:color="auto" w:fill="auto"/>
          </w:tcPr>
          <w:p w14:paraId="20004A0C"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Board meeting</w:t>
            </w:r>
          </w:p>
        </w:tc>
      </w:tr>
      <w:tr w:rsidR="003C792E" w14:paraId="046C4FBE" w14:textId="77777777" w:rsidTr="003C792E">
        <w:trPr>
          <w:cantSplit/>
          <w:trHeight w:val="1524"/>
          <w:tblHeader/>
        </w:trPr>
        <w:tc>
          <w:tcPr>
            <w:tcW w:w="534" w:type="dxa"/>
            <w:tcBorders>
              <w:top w:val="nil"/>
              <w:left w:val="nil"/>
              <w:bottom w:val="nil"/>
              <w:right w:val="single" w:sz="4" w:space="0" w:color="726C18"/>
            </w:tcBorders>
            <w:shd w:val="clear" w:color="auto" w:fill="F2F2F2" w:themeFill="background1" w:themeFillShade="F2"/>
          </w:tcPr>
          <w:p w14:paraId="2706D3CC" w14:textId="77777777" w:rsidR="003C792E" w:rsidRDefault="003C792E" w:rsidP="00D767A4">
            <w:pPr>
              <w:keepNext/>
              <w:widowControl w:val="0"/>
              <w:spacing w:after="0" w:line="240" w:lineRule="auto"/>
              <w:jc w:val="center"/>
              <w:rPr>
                <w:bCs/>
                <w:sz w:val="20"/>
                <w:szCs w:val="20"/>
              </w:rPr>
            </w:pPr>
            <w:r>
              <w:rPr>
                <w:bCs/>
                <w:sz w:val="20"/>
                <w:szCs w:val="20"/>
              </w:rPr>
              <w:t>50</w:t>
            </w:r>
          </w:p>
        </w:tc>
        <w:tc>
          <w:tcPr>
            <w:tcW w:w="2437" w:type="dxa"/>
            <w:tcBorders>
              <w:top w:val="nil"/>
              <w:left w:val="single" w:sz="4" w:space="0" w:color="726C18"/>
              <w:bottom w:val="nil"/>
              <w:right w:val="single" w:sz="4" w:space="0" w:color="726C18"/>
            </w:tcBorders>
            <w:shd w:val="clear" w:color="auto" w:fill="F2F2F2" w:themeFill="background1" w:themeFillShade="F2"/>
          </w:tcPr>
          <w:p w14:paraId="4BF8102D" w14:textId="77777777" w:rsidR="003C792E" w:rsidRDefault="003C792E" w:rsidP="00D767A4">
            <w:pPr>
              <w:keepNext/>
              <w:widowControl w:val="0"/>
              <w:spacing w:after="0" w:line="240" w:lineRule="auto"/>
              <w:rPr>
                <w:bCs/>
                <w:sz w:val="20"/>
                <w:szCs w:val="20"/>
              </w:rPr>
            </w:pPr>
            <w:r>
              <w:rPr>
                <w:bCs/>
                <w:sz w:val="20"/>
                <w:szCs w:val="20"/>
              </w:rPr>
              <w:t>Waukesha County Human Services</w:t>
            </w:r>
          </w:p>
        </w:tc>
        <w:tc>
          <w:tcPr>
            <w:tcW w:w="3420" w:type="dxa"/>
            <w:tcBorders>
              <w:top w:val="nil"/>
              <w:left w:val="single" w:sz="4" w:space="0" w:color="726C18"/>
              <w:bottom w:val="nil"/>
              <w:right w:val="single" w:sz="4" w:space="0" w:color="726C18"/>
            </w:tcBorders>
            <w:shd w:val="clear" w:color="auto" w:fill="F2F2F2" w:themeFill="background1" w:themeFillShade="F2"/>
          </w:tcPr>
          <w:p w14:paraId="06916ABD"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Other government – local</w:t>
            </w:r>
          </w:p>
          <w:p w14:paraId="13B886B7" w14:textId="77777777" w:rsidR="003C792E" w:rsidRDefault="003C792E" w:rsidP="00D767A4">
            <w:pPr>
              <w:pStyle w:val="ListParagraph"/>
              <w:keepNext/>
              <w:widowControl w:val="0"/>
              <w:spacing w:after="0" w:line="240" w:lineRule="auto"/>
              <w:ind w:left="166"/>
              <w:rPr>
                <w:bCs/>
                <w:sz w:val="20"/>
                <w:szCs w:val="20"/>
              </w:rPr>
            </w:pPr>
          </w:p>
        </w:tc>
        <w:tc>
          <w:tcPr>
            <w:tcW w:w="4784" w:type="dxa"/>
            <w:tcBorders>
              <w:top w:val="nil"/>
              <w:left w:val="single" w:sz="4" w:space="0" w:color="726C18"/>
              <w:bottom w:val="nil"/>
              <w:right w:val="single" w:sz="4" w:space="0" w:color="726C18"/>
            </w:tcBorders>
            <w:shd w:val="clear" w:color="auto" w:fill="F2F2F2" w:themeFill="background1" w:themeFillShade="F2"/>
          </w:tcPr>
          <w:p w14:paraId="2914DAD8"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201C6B6F"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p w14:paraId="7D52486E"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Non-homeless special needs</w:t>
            </w:r>
          </w:p>
          <w:p w14:paraId="58B18C43"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Homeless needs – chronically homeless, families with children, veterans, unaccompanied youth</w:t>
            </w:r>
          </w:p>
          <w:p w14:paraId="2E5EBA30"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Homelessness strategy</w:t>
            </w:r>
          </w:p>
        </w:tc>
        <w:tc>
          <w:tcPr>
            <w:tcW w:w="1674" w:type="dxa"/>
            <w:tcBorders>
              <w:top w:val="nil"/>
              <w:left w:val="single" w:sz="4" w:space="0" w:color="726C18"/>
              <w:bottom w:val="nil"/>
              <w:right w:val="nil"/>
            </w:tcBorders>
            <w:shd w:val="clear" w:color="auto" w:fill="F2F2F2" w:themeFill="background1" w:themeFillShade="F2"/>
          </w:tcPr>
          <w:p w14:paraId="031980BC"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3C792E" w14:paraId="51EDF440" w14:textId="77777777" w:rsidTr="00DE0672">
        <w:trPr>
          <w:cantSplit/>
          <w:trHeight w:val="1285"/>
          <w:tblHeader/>
        </w:trPr>
        <w:tc>
          <w:tcPr>
            <w:tcW w:w="534" w:type="dxa"/>
            <w:tcBorders>
              <w:top w:val="nil"/>
              <w:left w:val="nil"/>
              <w:bottom w:val="nil"/>
              <w:right w:val="single" w:sz="4" w:space="0" w:color="726C18"/>
            </w:tcBorders>
            <w:shd w:val="clear" w:color="auto" w:fill="auto"/>
          </w:tcPr>
          <w:p w14:paraId="4A3BDC48" w14:textId="77777777" w:rsidR="003C792E" w:rsidRDefault="003C792E" w:rsidP="00D767A4">
            <w:pPr>
              <w:keepNext/>
              <w:widowControl w:val="0"/>
              <w:spacing w:after="0" w:line="240" w:lineRule="auto"/>
              <w:jc w:val="center"/>
              <w:rPr>
                <w:bCs/>
                <w:sz w:val="20"/>
                <w:szCs w:val="20"/>
              </w:rPr>
            </w:pPr>
            <w:r>
              <w:rPr>
                <w:bCs/>
                <w:sz w:val="20"/>
                <w:szCs w:val="20"/>
              </w:rPr>
              <w:t>51</w:t>
            </w:r>
          </w:p>
        </w:tc>
        <w:tc>
          <w:tcPr>
            <w:tcW w:w="2437" w:type="dxa"/>
            <w:tcBorders>
              <w:top w:val="nil"/>
              <w:left w:val="single" w:sz="4" w:space="0" w:color="726C18"/>
              <w:bottom w:val="nil"/>
              <w:right w:val="single" w:sz="4" w:space="0" w:color="726C18"/>
            </w:tcBorders>
            <w:shd w:val="clear" w:color="auto" w:fill="auto"/>
          </w:tcPr>
          <w:p w14:paraId="757E7FB9" w14:textId="77777777" w:rsidR="003C792E" w:rsidRDefault="003C792E" w:rsidP="00D767A4">
            <w:pPr>
              <w:keepNext/>
              <w:widowControl w:val="0"/>
              <w:spacing w:after="0" w:line="240" w:lineRule="auto"/>
              <w:rPr>
                <w:bCs/>
                <w:sz w:val="20"/>
                <w:szCs w:val="20"/>
              </w:rPr>
            </w:pPr>
            <w:r>
              <w:rPr>
                <w:bCs/>
                <w:sz w:val="20"/>
                <w:szCs w:val="20"/>
              </w:rPr>
              <w:t>Waukesha County Parks and Land Use</w:t>
            </w:r>
          </w:p>
        </w:tc>
        <w:tc>
          <w:tcPr>
            <w:tcW w:w="3420" w:type="dxa"/>
            <w:tcBorders>
              <w:top w:val="nil"/>
              <w:left w:val="single" w:sz="4" w:space="0" w:color="726C18"/>
              <w:bottom w:val="nil"/>
              <w:right w:val="single" w:sz="4" w:space="0" w:color="726C18"/>
            </w:tcBorders>
            <w:shd w:val="clear" w:color="auto" w:fill="auto"/>
          </w:tcPr>
          <w:p w14:paraId="10F6DB5D"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Other government – local</w:t>
            </w:r>
          </w:p>
          <w:p w14:paraId="694A3BB3" w14:textId="77777777" w:rsidR="003C792E" w:rsidRPr="00096700" w:rsidRDefault="003C792E" w:rsidP="00D767A4">
            <w:pPr>
              <w:keepNext/>
              <w:widowControl w:val="0"/>
              <w:spacing w:after="0" w:line="240" w:lineRule="auto"/>
              <w:rPr>
                <w:bCs/>
                <w:sz w:val="20"/>
                <w:szCs w:val="20"/>
              </w:rPr>
            </w:pPr>
          </w:p>
        </w:tc>
        <w:tc>
          <w:tcPr>
            <w:tcW w:w="4784" w:type="dxa"/>
            <w:tcBorders>
              <w:top w:val="nil"/>
              <w:left w:val="single" w:sz="4" w:space="0" w:color="726C18"/>
              <w:bottom w:val="nil"/>
              <w:right w:val="single" w:sz="4" w:space="0" w:color="726C18"/>
            </w:tcBorders>
            <w:shd w:val="clear" w:color="auto" w:fill="auto"/>
          </w:tcPr>
          <w:p w14:paraId="5FE135B7"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5DD698B4"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0CAD0876"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Market analysis</w:t>
            </w:r>
          </w:p>
          <w:p w14:paraId="3279FB13"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p w14:paraId="652A4CE3" w14:textId="7B7CAB2B" w:rsidR="009A403B" w:rsidRDefault="009A403B"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Other – environmental resiliency </w:t>
            </w:r>
          </w:p>
        </w:tc>
        <w:tc>
          <w:tcPr>
            <w:tcW w:w="1674" w:type="dxa"/>
            <w:tcBorders>
              <w:top w:val="nil"/>
              <w:left w:val="single" w:sz="4" w:space="0" w:color="726C18"/>
              <w:bottom w:val="nil"/>
              <w:right w:val="nil"/>
            </w:tcBorders>
            <w:shd w:val="clear" w:color="auto" w:fill="auto"/>
          </w:tcPr>
          <w:p w14:paraId="22D49F3F"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3C792E" w14:paraId="5D59BC0C" w14:textId="77777777" w:rsidTr="00DE0672">
        <w:trPr>
          <w:cantSplit/>
          <w:trHeight w:val="1078"/>
          <w:tblHeader/>
        </w:trPr>
        <w:tc>
          <w:tcPr>
            <w:tcW w:w="534" w:type="dxa"/>
            <w:tcBorders>
              <w:top w:val="nil"/>
              <w:left w:val="nil"/>
              <w:bottom w:val="nil"/>
              <w:right w:val="single" w:sz="4" w:space="0" w:color="726C18"/>
            </w:tcBorders>
            <w:shd w:val="clear" w:color="auto" w:fill="F2F2F2" w:themeFill="background1" w:themeFillShade="F2"/>
          </w:tcPr>
          <w:p w14:paraId="30C01637" w14:textId="77777777" w:rsidR="003C792E" w:rsidRDefault="003C792E" w:rsidP="00D767A4">
            <w:pPr>
              <w:keepNext/>
              <w:widowControl w:val="0"/>
              <w:spacing w:after="0" w:line="240" w:lineRule="auto"/>
              <w:jc w:val="center"/>
              <w:rPr>
                <w:bCs/>
                <w:sz w:val="20"/>
                <w:szCs w:val="20"/>
              </w:rPr>
            </w:pPr>
            <w:r>
              <w:rPr>
                <w:bCs/>
                <w:sz w:val="20"/>
                <w:szCs w:val="20"/>
              </w:rPr>
              <w:t>52</w:t>
            </w:r>
          </w:p>
        </w:tc>
        <w:tc>
          <w:tcPr>
            <w:tcW w:w="2437" w:type="dxa"/>
            <w:tcBorders>
              <w:top w:val="nil"/>
              <w:left w:val="single" w:sz="4" w:space="0" w:color="726C18"/>
              <w:bottom w:val="nil"/>
              <w:right w:val="single" w:sz="4" w:space="0" w:color="726C18"/>
            </w:tcBorders>
            <w:shd w:val="clear" w:color="auto" w:fill="F2F2F2" w:themeFill="background1" w:themeFillShade="F2"/>
          </w:tcPr>
          <w:p w14:paraId="54210316" w14:textId="77777777" w:rsidR="003C792E" w:rsidRDefault="003C792E" w:rsidP="00D767A4">
            <w:pPr>
              <w:keepNext/>
              <w:widowControl w:val="0"/>
              <w:spacing w:after="0" w:line="240" w:lineRule="auto"/>
              <w:rPr>
                <w:bCs/>
                <w:sz w:val="20"/>
                <w:szCs w:val="20"/>
              </w:rPr>
            </w:pPr>
            <w:r>
              <w:rPr>
                <w:bCs/>
                <w:sz w:val="20"/>
                <w:szCs w:val="20"/>
              </w:rPr>
              <w:t>Waukesha Housing Authority</w:t>
            </w:r>
          </w:p>
        </w:tc>
        <w:tc>
          <w:tcPr>
            <w:tcW w:w="3420" w:type="dxa"/>
            <w:tcBorders>
              <w:top w:val="nil"/>
              <w:left w:val="single" w:sz="4" w:space="0" w:color="726C18"/>
              <w:bottom w:val="nil"/>
              <w:right w:val="single" w:sz="4" w:space="0" w:color="726C18"/>
            </w:tcBorders>
            <w:shd w:val="clear" w:color="auto" w:fill="F2F2F2" w:themeFill="background1" w:themeFillShade="F2"/>
          </w:tcPr>
          <w:p w14:paraId="11804B4C"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Housing</w:t>
            </w:r>
          </w:p>
          <w:p w14:paraId="01D55018"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PHA</w:t>
            </w:r>
          </w:p>
        </w:tc>
        <w:tc>
          <w:tcPr>
            <w:tcW w:w="4784" w:type="dxa"/>
            <w:tcBorders>
              <w:top w:val="nil"/>
              <w:left w:val="single" w:sz="4" w:space="0" w:color="726C18"/>
              <w:bottom w:val="nil"/>
              <w:right w:val="single" w:sz="4" w:space="0" w:color="726C18"/>
            </w:tcBorders>
            <w:shd w:val="clear" w:color="auto" w:fill="F2F2F2" w:themeFill="background1" w:themeFillShade="F2"/>
          </w:tcPr>
          <w:p w14:paraId="6F6E6602"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794C4AE5"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Public housing needs</w:t>
            </w:r>
          </w:p>
          <w:p w14:paraId="55C78C72"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Anti-poverty strategy</w:t>
            </w:r>
          </w:p>
          <w:p w14:paraId="7EE220CF" w14:textId="5DEA145E" w:rsidR="00DE0672" w:rsidRDefault="00DE0672" w:rsidP="00C17A0E">
            <w:pPr>
              <w:pStyle w:val="ListParagraph"/>
              <w:keepNext/>
              <w:widowControl w:val="0"/>
              <w:numPr>
                <w:ilvl w:val="0"/>
                <w:numId w:val="1"/>
              </w:numPr>
              <w:spacing w:after="0" w:line="240" w:lineRule="auto"/>
              <w:ind w:left="166" w:hanging="180"/>
              <w:rPr>
                <w:bCs/>
                <w:sz w:val="20"/>
                <w:szCs w:val="20"/>
              </w:rPr>
            </w:pPr>
            <w:r>
              <w:rPr>
                <w:bCs/>
                <w:sz w:val="20"/>
                <w:szCs w:val="20"/>
              </w:rPr>
              <w:t>Other – broadband access</w:t>
            </w:r>
          </w:p>
        </w:tc>
        <w:tc>
          <w:tcPr>
            <w:tcW w:w="1674" w:type="dxa"/>
            <w:tcBorders>
              <w:top w:val="nil"/>
              <w:left w:val="single" w:sz="4" w:space="0" w:color="726C18"/>
              <w:bottom w:val="nil"/>
              <w:right w:val="nil"/>
            </w:tcBorders>
            <w:shd w:val="clear" w:color="auto" w:fill="F2F2F2" w:themeFill="background1" w:themeFillShade="F2"/>
          </w:tcPr>
          <w:p w14:paraId="44119B83"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p w14:paraId="7287C33C"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Focus group</w:t>
            </w:r>
          </w:p>
        </w:tc>
      </w:tr>
      <w:tr w:rsidR="003C792E" w14:paraId="6EE9C876" w14:textId="77777777" w:rsidTr="00DE0672">
        <w:trPr>
          <w:cantSplit/>
          <w:trHeight w:val="799"/>
          <w:tblHeader/>
        </w:trPr>
        <w:tc>
          <w:tcPr>
            <w:tcW w:w="534" w:type="dxa"/>
            <w:tcBorders>
              <w:top w:val="nil"/>
              <w:left w:val="nil"/>
              <w:bottom w:val="nil"/>
              <w:right w:val="single" w:sz="4" w:space="0" w:color="726C18"/>
            </w:tcBorders>
            <w:shd w:val="clear" w:color="auto" w:fill="auto"/>
          </w:tcPr>
          <w:p w14:paraId="568FFDE3" w14:textId="77777777" w:rsidR="003C792E" w:rsidRDefault="003C792E" w:rsidP="00D767A4">
            <w:pPr>
              <w:keepNext/>
              <w:widowControl w:val="0"/>
              <w:spacing w:after="0" w:line="240" w:lineRule="auto"/>
              <w:jc w:val="center"/>
              <w:rPr>
                <w:bCs/>
                <w:sz w:val="20"/>
                <w:szCs w:val="20"/>
              </w:rPr>
            </w:pPr>
            <w:r>
              <w:rPr>
                <w:bCs/>
                <w:sz w:val="20"/>
                <w:szCs w:val="20"/>
              </w:rPr>
              <w:t>53</w:t>
            </w:r>
          </w:p>
        </w:tc>
        <w:tc>
          <w:tcPr>
            <w:tcW w:w="2437" w:type="dxa"/>
            <w:tcBorders>
              <w:top w:val="nil"/>
              <w:left w:val="single" w:sz="4" w:space="0" w:color="726C18"/>
              <w:bottom w:val="nil"/>
              <w:right w:val="single" w:sz="4" w:space="0" w:color="726C18"/>
            </w:tcBorders>
            <w:shd w:val="clear" w:color="auto" w:fill="auto"/>
          </w:tcPr>
          <w:p w14:paraId="6D0BCC06" w14:textId="77777777" w:rsidR="003C792E" w:rsidRDefault="003C792E" w:rsidP="00D767A4">
            <w:pPr>
              <w:keepNext/>
              <w:widowControl w:val="0"/>
              <w:spacing w:after="0" w:line="240" w:lineRule="auto"/>
              <w:rPr>
                <w:bCs/>
                <w:sz w:val="20"/>
                <w:szCs w:val="20"/>
              </w:rPr>
            </w:pPr>
            <w:r>
              <w:rPr>
                <w:bCs/>
                <w:sz w:val="20"/>
                <w:szCs w:val="20"/>
              </w:rPr>
              <w:t>Waukesha Workforce Development Board</w:t>
            </w:r>
          </w:p>
        </w:tc>
        <w:tc>
          <w:tcPr>
            <w:tcW w:w="3420" w:type="dxa"/>
            <w:tcBorders>
              <w:top w:val="nil"/>
              <w:left w:val="single" w:sz="4" w:space="0" w:color="726C18"/>
              <w:bottom w:val="nil"/>
              <w:right w:val="single" w:sz="4" w:space="0" w:color="726C18"/>
            </w:tcBorders>
            <w:shd w:val="clear" w:color="auto" w:fill="auto"/>
          </w:tcPr>
          <w:p w14:paraId="789EE4DB"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Other government – local</w:t>
            </w:r>
          </w:p>
          <w:p w14:paraId="02BEAE4F" w14:textId="77777777" w:rsidR="003C792E" w:rsidRPr="00DE0672" w:rsidRDefault="003C792E" w:rsidP="00DE0672">
            <w:pPr>
              <w:keepNext/>
              <w:widowControl w:val="0"/>
              <w:spacing w:after="0" w:line="240" w:lineRule="auto"/>
              <w:rPr>
                <w:bCs/>
                <w:sz w:val="20"/>
                <w:szCs w:val="20"/>
              </w:rPr>
            </w:pPr>
          </w:p>
        </w:tc>
        <w:tc>
          <w:tcPr>
            <w:tcW w:w="4784" w:type="dxa"/>
            <w:tcBorders>
              <w:top w:val="nil"/>
              <w:left w:val="single" w:sz="4" w:space="0" w:color="726C18"/>
              <w:bottom w:val="nil"/>
              <w:right w:val="single" w:sz="4" w:space="0" w:color="726C18"/>
            </w:tcBorders>
            <w:shd w:val="clear" w:color="auto" w:fill="auto"/>
          </w:tcPr>
          <w:p w14:paraId="6831ACD7"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7984B81E"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p w14:paraId="54C0B163" w14:textId="576BE5A7" w:rsidR="00DE0672" w:rsidRDefault="00DE0672" w:rsidP="00C17A0E">
            <w:pPr>
              <w:pStyle w:val="ListParagraph"/>
              <w:keepNext/>
              <w:widowControl w:val="0"/>
              <w:numPr>
                <w:ilvl w:val="0"/>
                <w:numId w:val="1"/>
              </w:numPr>
              <w:spacing w:after="0" w:line="240" w:lineRule="auto"/>
              <w:ind w:left="166" w:hanging="180"/>
              <w:rPr>
                <w:bCs/>
                <w:sz w:val="20"/>
                <w:szCs w:val="20"/>
              </w:rPr>
            </w:pPr>
            <w:r>
              <w:rPr>
                <w:bCs/>
                <w:sz w:val="20"/>
                <w:szCs w:val="20"/>
              </w:rPr>
              <w:t>Other – broadband acc</w:t>
            </w:r>
            <w:r w:rsidR="00926964">
              <w:rPr>
                <w:bCs/>
                <w:sz w:val="20"/>
                <w:szCs w:val="20"/>
              </w:rPr>
              <w:t>e</w:t>
            </w:r>
            <w:r>
              <w:rPr>
                <w:bCs/>
                <w:sz w:val="20"/>
                <w:szCs w:val="20"/>
              </w:rPr>
              <w:t>ss</w:t>
            </w:r>
          </w:p>
        </w:tc>
        <w:tc>
          <w:tcPr>
            <w:tcW w:w="1674" w:type="dxa"/>
            <w:tcBorders>
              <w:top w:val="nil"/>
              <w:left w:val="single" w:sz="4" w:space="0" w:color="726C18"/>
              <w:bottom w:val="nil"/>
              <w:right w:val="nil"/>
            </w:tcBorders>
            <w:shd w:val="clear" w:color="auto" w:fill="auto"/>
          </w:tcPr>
          <w:p w14:paraId="7F62086A"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3C792E" w14:paraId="1A9EFC01" w14:textId="77777777" w:rsidTr="00DE0672">
        <w:trPr>
          <w:cantSplit/>
          <w:trHeight w:val="808"/>
          <w:tblHeader/>
        </w:trPr>
        <w:tc>
          <w:tcPr>
            <w:tcW w:w="534" w:type="dxa"/>
            <w:tcBorders>
              <w:top w:val="nil"/>
              <w:left w:val="nil"/>
              <w:bottom w:val="nil"/>
              <w:right w:val="single" w:sz="4" w:space="0" w:color="726C18"/>
            </w:tcBorders>
            <w:shd w:val="clear" w:color="auto" w:fill="F2F2F2" w:themeFill="background1" w:themeFillShade="F2"/>
          </w:tcPr>
          <w:p w14:paraId="19BC3DBF" w14:textId="77777777" w:rsidR="003C792E" w:rsidRDefault="003C792E" w:rsidP="00D767A4">
            <w:pPr>
              <w:keepNext/>
              <w:widowControl w:val="0"/>
              <w:spacing w:after="0" w:line="240" w:lineRule="auto"/>
              <w:jc w:val="center"/>
              <w:rPr>
                <w:bCs/>
                <w:sz w:val="20"/>
                <w:szCs w:val="20"/>
              </w:rPr>
            </w:pPr>
            <w:r>
              <w:rPr>
                <w:bCs/>
                <w:sz w:val="20"/>
                <w:szCs w:val="20"/>
              </w:rPr>
              <w:t>54</w:t>
            </w:r>
          </w:p>
        </w:tc>
        <w:tc>
          <w:tcPr>
            <w:tcW w:w="2437" w:type="dxa"/>
            <w:tcBorders>
              <w:top w:val="nil"/>
              <w:left w:val="single" w:sz="4" w:space="0" w:color="726C18"/>
              <w:bottom w:val="nil"/>
              <w:right w:val="single" w:sz="4" w:space="0" w:color="726C18"/>
            </w:tcBorders>
            <w:shd w:val="clear" w:color="auto" w:fill="F2F2F2" w:themeFill="background1" w:themeFillShade="F2"/>
          </w:tcPr>
          <w:p w14:paraId="65998AFF" w14:textId="77777777" w:rsidR="003C792E" w:rsidRDefault="003C792E" w:rsidP="00D767A4">
            <w:pPr>
              <w:keepNext/>
              <w:widowControl w:val="0"/>
              <w:spacing w:after="0" w:line="240" w:lineRule="auto"/>
              <w:rPr>
                <w:bCs/>
                <w:sz w:val="20"/>
                <w:szCs w:val="20"/>
              </w:rPr>
            </w:pPr>
            <w:r>
              <w:rPr>
                <w:bCs/>
                <w:sz w:val="20"/>
                <w:szCs w:val="20"/>
              </w:rPr>
              <w:t>West Bend Housing Authority</w:t>
            </w:r>
          </w:p>
        </w:tc>
        <w:tc>
          <w:tcPr>
            <w:tcW w:w="3420" w:type="dxa"/>
            <w:tcBorders>
              <w:top w:val="nil"/>
              <w:left w:val="single" w:sz="4" w:space="0" w:color="726C18"/>
              <w:bottom w:val="nil"/>
              <w:right w:val="single" w:sz="4" w:space="0" w:color="726C18"/>
            </w:tcBorders>
            <w:shd w:val="clear" w:color="auto" w:fill="F2F2F2" w:themeFill="background1" w:themeFillShade="F2"/>
          </w:tcPr>
          <w:p w14:paraId="4E7644D5"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Housing</w:t>
            </w:r>
          </w:p>
          <w:p w14:paraId="2A3B844F"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PHA</w:t>
            </w:r>
          </w:p>
        </w:tc>
        <w:tc>
          <w:tcPr>
            <w:tcW w:w="4784" w:type="dxa"/>
            <w:tcBorders>
              <w:top w:val="nil"/>
              <w:left w:val="single" w:sz="4" w:space="0" w:color="726C18"/>
              <w:bottom w:val="nil"/>
              <w:right w:val="single" w:sz="4" w:space="0" w:color="726C18"/>
            </w:tcBorders>
            <w:shd w:val="clear" w:color="auto" w:fill="F2F2F2" w:themeFill="background1" w:themeFillShade="F2"/>
          </w:tcPr>
          <w:p w14:paraId="484F97E0"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308249A9"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Public housing needs</w:t>
            </w:r>
          </w:p>
          <w:p w14:paraId="1150B7B5"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Anti-poverty strategy</w:t>
            </w:r>
          </w:p>
        </w:tc>
        <w:tc>
          <w:tcPr>
            <w:tcW w:w="1674" w:type="dxa"/>
            <w:tcBorders>
              <w:top w:val="nil"/>
              <w:left w:val="single" w:sz="4" w:space="0" w:color="726C18"/>
              <w:bottom w:val="nil"/>
              <w:right w:val="nil"/>
            </w:tcBorders>
            <w:shd w:val="clear" w:color="auto" w:fill="F2F2F2" w:themeFill="background1" w:themeFillShade="F2"/>
          </w:tcPr>
          <w:p w14:paraId="60A45007"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Community meeting</w:t>
            </w:r>
          </w:p>
        </w:tc>
      </w:tr>
      <w:tr w:rsidR="003C792E" w14:paraId="779D2A8C" w14:textId="77777777" w:rsidTr="00DE0672">
        <w:trPr>
          <w:cantSplit/>
          <w:trHeight w:val="547"/>
          <w:tblHeader/>
        </w:trPr>
        <w:tc>
          <w:tcPr>
            <w:tcW w:w="534" w:type="dxa"/>
            <w:tcBorders>
              <w:top w:val="nil"/>
              <w:left w:val="nil"/>
              <w:bottom w:val="nil"/>
              <w:right w:val="single" w:sz="4" w:space="0" w:color="726C18"/>
            </w:tcBorders>
            <w:shd w:val="clear" w:color="auto" w:fill="auto"/>
          </w:tcPr>
          <w:p w14:paraId="60367593" w14:textId="77777777" w:rsidR="003C792E" w:rsidRDefault="003C792E" w:rsidP="00D767A4">
            <w:pPr>
              <w:keepNext/>
              <w:widowControl w:val="0"/>
              <w:spacing w:after="0" w:line="240" w:lineRule="auto"/>
              <w:jc w:val="center"/>
              <w:rPr>
                <w:bCs/>
                <w:sz w:val="20"/>
                <w:szCs w:val="20"/>
              </w:rPr>
            </w:pPr>
            <w:r>
              <w:rPr>
                <w:bCs/>
                <w:sz w:val="20"/>
                <w:szCs w:val="20"/>
              </w:rPr>
              <w:t>55</w:t>
            </w:r>
          </w:p>
        </w:tc>
        <w:tc>
          <w:tcPr>
            <w:tcW w:w="2437" w:type="dxa"/>
            <w:tcBorders>
              <w:top w:val="nil"/>
              <w:left w:val="single" w:sz="4" w:space="0" w:color="726C18"/>
              <w:bottom w:val="nil"/>
              <w:right w:val="single" w:sz="4" w:space="0" w:color="726C18"/>
            </w:tcBorders>
            <w:shd w:val="clear" w:color="auto" w:fill="auto"/>
          </w:tcPr>
          <w:p w14:paraId="24495F9F" w14:textId="77777777" w:rsidR="003C792E" w:rsidRDefault="003C792E" w:rsidP="00D767A4">
            <w:pPr>
              <w:keepNext/>
              <w:widowControl w:val="0"/>
              <w:spacing w:after="0" w:line="240" w:lineRule="auto"/>
              <w:rPr>
                <w:bCs/>
                <w:sz w:val="20"/>
                <w:szCs w:val="20"/>
              </w:rPr>
            </w:pPr>
            <w:r>
              <w:rPr>
                <w:bCs/>
                <w:sz w:val="20"/>
                <w:szCs w:val="20"/>
              </w:rPr>
              <w:t xml:space="preserve">Wisconsin Women’s Business Initiative </w:t>
            </w:r>
          </w:p>
        </w:tc>
        <w:tc>
          <w:tcPr>
            <w:tcW w:w="3420" w:type="dxa"/>
            <w:tcBorders>
              <w:top w:val="nil"/>
              <w:left w:val="single" w:sz="4" w:space="0" w:color="726C18"/>
              <w:bottom w:val="nil"/>
              <w:right w:val="single" w:sz="4" w:space="0" w:color="726C18"/>
            </w:tcBorders>
            <w:shd w:val="clear" w:color="auto" w:fill="auto"/>
          </w:tcPr>
          <w:p w14:paraId="2DE61AB9"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Services – employment</w:t>
            </w:r>
          </w:p>
        </w:tc>
        <w:tc>
          <w:tcPr>
            <w:tcW w:w="4784" w:type="dxa"/>
            <w:tcBorders>
              <w:top w:val="nil"/>
              <w:left w:val="single" w:sz="4" w:space="0" w:color="726C18"/>
              <w:bottom w:val="nil"/>
              <w:right w:val="single" w:sz="4" w:space="0" w:color="726C18"/>
            </w:tcBorders>
            <w:shd w:val="clear" w:color="auto" w:fill="auto"/>
          </w:tcPr>
          <w:p w14:paraId="6F9BFB61"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needs</w:t>
            </w:r>
          </w:p>
          <w:p w14:paraId="4E079FB7"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Non-housing community development strategy</w:t>
            </w:r>
          </w:p>
        </w:tc>
        <w:tc>
          <w:tcPr>
            <w:tcW w:w="1674" w:type="dxa"/>
            <w:tcBorders>
              <w:top w:val="nil"/>
              <w:left w:val="single" w:sz="4" w:space="0" w:color="726C18"/>
              <w:bottom w:val="nil"/>
              <w:right w:val="nil"/>
            </w:tcBorders>
            <w:shd w:val="clear" w:color="auto" w:fill="auto"/>
          </w:tcPr>
          <w:p w14:paraId="1587037A"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r w:rsidR="003C792E" w14:paraId="24FCA120" w14:textId="77777777" w:rsidTr="003C792E">
        <w:trPr>
          <w:cantSplit/>
          <w:trHeight w:val="1083"/>
          <w:tblHeader/>
        </w:trPr>
        <w:tc>
          <w:tcPr>
            <w:tcW w:w="534" w:type="dxa"/>
            <w:tcBorders>
              <w:top w:val="nil"/>
              <w:left w:val="nil"/>
              <w:bottom w:val="single" w:sz="12" w:space="0" w:color="726C18"/>
              <w:right w:val="single" w:sz="4" w:space="0" w:color="726C18"/>
            </w:tcBorders>
            <w:shd w:val="clear" w:color="auto" w:fill="F2F2F2" w:themeFill="background1" w:themeFillShade="F2"/>
          </w:tcPr>
          <w:p w14:paraId="637624C8" w14:textId="77777777" w:rsidR="003C792E" w:rsidRDefault="003C792E" w:rsidP="00D767A4">
            <w:pPr>
              <w:keepNext/>
              <w:widowControl w:val="0"/>
              <w:spacing w:after="0" w:line="240" w:lineRule="auto"/>
              <w:jc w:val="center"/>
              <w:rPr>
                <w:bCs/>
                <w:sz w:val="20"/>
                <w:szCs w:val="20"/>
              </w:rPr>
            </w:pPr>
            <w:r>
              <w:rPr>
                <w:bCs/>
                <w:sz w:val="20"/>
                <w:szCs w:val="20"/>
              </w:rPr>
              <w:t>56</w:t>
            </w:r>
          </w:p>
        </w:tc>
        <w:tc>
          <w:tcPr>
            <w:tcW w:w="2437" w:type="dxa"/>
            <w:tcBorders>
              <w:top w:val="nil"/>
              <w:left w:val="single" w:sz="4" w:space="0" w:color="726C18"/>
              <w:bottom w:val="single" w:sz="12" w:space="0" w:color="726C18"/>
              <w:right w:val="single" w:sz="4" w:space="0" w:color="726C18"/>
            </w:tcBorders>
            <w:shd w:val="clear" w:color="auto" w:fill="F2F2F2" w:themeFill="background1" w:themeFillShade="F2"/>
          </w:tcPr>
          <w:p w14:paraId="466E0A76" w14:textId="77777777" w:rsidR="003C792E" w:rsidRDefault="003C792E" w:rsidP="00D767A4">
            <w:pPr>
              <w:keepNext/>
              <w:widowControl w:val="0"/>
              <w:spacing w:after="0" w:line="240" w:lineRule="auto"/>
              <w:rPr>
                <w:bCs/>
                <w:sz w:val="20"/>
                <w:szCs w:val="20"/>
              </w:rPr>
            </w:pPr>
            <w:r>
              <w:rPr>
                <w:bCs/>
                <w:sz w:val="20"/>
                <w:szCs w:val="20"/>
              </w:rPr>
              <w:t xml:space="preserve">The Women’s Center </w:t>
            </w:r>
          </w:p>
        </w:tc>
        <w:tc>
          <w:tcPr>
            <w:tcW w:w="3420" w:type="dxa"/>
            <w:tcBorders>
              <w:top w:val="nil"/>
              <w:left w:val="single" w:sz="4" w:space="0" w:color="726C18"/>
              <w:bottom w:val="single" w:sz="12" w:space="0" w:color="726C18"/>
              <w:right w:val="single" w:sz="4" w:space="0" w:color="726C18"/>
            </w:tcBorders>
            <w:shd w:val="clear" w:color="auto" w:fill="F2F2F2" w:themeFill="background1" w:themeFillShade="F2"/>
          </w:tcPr>
          <w:p w14:paraId="069429BC"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Services – homeless </w:t>
            </w:r>
          </w:p>
          <w:p w14:paraId="7D11D51B"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 xml:space="preserve">Services – children </w:t>
            </w:r>
          </w:p>
          <w:p w14:paraId="30295569"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Services – employment</w:t>
            </w:r>
          </w:p>
        </w:tc>
        <w:tc>
          <w:tcPr>
            <w:tcW w:w="4784" w:type="dxa"/>
            <w:tcBorders>
              <w:top w:val="nil"/>
              <w:left w:val="single" w:sz="4" w:space="0" w:color="726C18"/>
              <w:bottom w:val="single" w:sz="12" w:space="0" w:color="726C18"/>
              <w:right w:val="single" w:sz="4" w:space="0" w:color="726C18"/>
            </w:tcBorders>
            <w:shd w:val="clear" w:color="auto" w:fill="F2F2F2" w:themeFill="background1" w:themeFillShade="F2"/>
          </w:tcPr>
          <w:p w14:paraId="3CBE6680"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Housing need assessment</w:t>
            </w:r>
          </w:p>
          <w:p w14:paraId="6F6F0FAB"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Homeless needs – chronically homeless, families with children, veterans, unaccompanied youth</w:t>
            </w:r>
          </w:p>
          <w:p w14:paraId="12B904CA"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Homelessness strategy</w:t>
            </w:r>
          </w:p>
        </w:tc>
        <w:tc>
          <w:tcPr>
            <w:tcW w:w="1674" w:type="dxa"/>
            <w:tcBorders>
              <w:top w:val="nil"/>
              <w:left w:val="single" w:sz="4" w:space="0" w:color="726C18"/>
              <w:bottom w:val="single" w:sz="12" w:space="0" w:color="726C18"/>
              <w:right w:val="nil"/>
            </w:tcBorders>
            <w:shd w:val="clear" w:color="auto" w:fill="F2F2F2" w:themeFill="background1" w:themeFillShade="F2"/>
          </w:tcPr>
          <w:p w14:paraId="5EF981FD" w14:textId="77777777" w:rsidR="003C792E" w:rsidRDefault="003C792E" w:rsidP="00C17A0E">
            <w:pPr>
              <w:pStyle w:val="ListParagraph"/>
              <w:keepNext/>
              <w:widowControl w:val="0"/>
              <w:numPr>
                <w:ilvl w:val="0"/>
                <w:numId w:val="1"/>
              </w:numPr>
              <w:spacing w:after="0" w:line="240" w:lineRule="auto"/>
              <w:ind w:left="166" w:hanging="180"/>
              <w:rPr>
                <w:bCs/>
                <w:sz w:val="20"/>
                <w:szCs w:val="20"/>
              </w:rPr>
            </w:pPr>
            <w:r>
              <w:rPr>
                <w:bCs/>
                <w:sz w:val="20"/>
                <w:szCs w:val="20"/>
              </w:rPr>
              <w:t>Interview</w:t>
            </w:r>
          </w:p>
        </w:tc>
      </w:tr>
    </w:tbl>
    <w:p w14:paraId="54158038" w14:textId="7B6FF05C" w:rsidR="003C792E" w:rsidRPr="003C792E" w:rsidRDefault="003C792E" w:rsidP="003C792E">
      <w:pPr>
        <w:rPr>
          <w:sz w:val="24"/>
          <w:szCs w:val="24"/>
        </w:rPr>
        <w:sectPr w:rsidR="003C792E" w:rsidRPr="003C792E" w:rsidSect="00BD2C10">
          <w:footerReference w:type="default" r:id="rId18"/>
          <w:pgSz w:w="15840" w:h="12240" w:orient="landscape"/>
          <w:pgMar w:top="1440" w:right="1440" w:bottom="1440" w:left="1440" w:header="720" w:footer="720" w:gutter="0"/>
          <w:cols w:space="720"/>
          <w:docGrid w:linePitch="360"/>
        </w:sectPr>
      </w:pPr>
    </w:p>
    <w:p w14:paraId="2FAD0C9C" w14:textId="5A431926" w:rsidR="00B5621C" w:rsidRDefault="006A60B3" w:rsidP="0090098B">
      <w:pPr>
        <w:pStyle w:val="Heading3"/>
      </w:pPr>
      <w:bookmarkStart w:id="42" w:name="_Toc18561798"/>
      <w:bookmarkStart w:id="43" w:name="_Toc24439043"/>
      <w:r>
        <w:lastRenderedPageBreak/>
        <w:t xml:space="preserve">Other </w:t>
      </w:r>
      <w:r w:rsidR="003C792E">
        <w:t>L</w:t>
      </w:r>
      <w:r>
        <w:t>ocal/</w:t>
      </w:r>
      <w:r w:rsidR="003C792E">
        <w:t>R</w:t>
      </w:r>
      <w:r>
        <w:t>egional/</w:t>
      </w:r>
      <w:r w:rsidR="003C792E">
        <w:t>S</w:t>
      </w:r>
      <w:r>
        <w:t>tate/</w:t>
      </w:r>
      <w:r w:rsidR="003C792E">
        <w:t>F</w:t>
      </w:r>
      <w:r>
        <w:t xml:space="preserve">ederal </w:t>
      </w:r>
      <w:r w:rsidR="003C792E">
        <w:t>P</w:t>
      </w:r>
      <w:r>
        <w:t xml:space="preserve">lanning </w:t>
      </w:r>
      <w:r w:rsidR="003C792E">
        <w:t>E</w:t>
      </w:r>
      <w:r>
        <w:t xml:space="preserve">fforts </w:t>
      </w:r>
      <w:r w:rsidR="003C792E">
        <w:t>C</w:t>
      </w:r>
      <w:r>
        <w:t xml:space="preserve">onsidered when </w:t>
      </w:r>
      <w:r w:rsidR="003C792E">
        <w:t>P</w:t>
      </w:r>
      <w:r>
        <w:t>reparing the Plan</w:t>
      </w:r>
      <w:bookmarkEnd w:id="42"/>
      <w:bookmarkEnd w:id="43"/>
    </w:p>
    <w:p w14:paraId="3E352EF4" w14:textId="51AFEC92"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3</w:t>
      </w:r>
      <w:r w:rsidR="00030E5B">
        <w:rPr>
          <w:noProof/>
        </w:rPr>
        <w:fldChar w:fldCharType="end"/>
      </w:r>
      <w:r>
        <w:t xml:space="preserve"> – Other </w:t>
      </w:r>
      <w:r w:rsidR="003C792E">
        <w:t>L</w:t>
      </w:r>
      <w:r>
        <w:t xml:space="preserve">ocal / </w:t>
      </w:r>
      <w:r w:rsidR="003C792E">
        <w:t>R</w:t>
      </w:r>
      <w:r>
        <w:t xml:space="preserve">egional / </w:t>
      </w:r>
      <w:r w:rsidR="003C792E">
        <w:t>F</w:t>
      </w:r>
      <w:r>
        <w:t xml:space="preserve">ederal </w:t>
      </w:r>
      <w:r w:rsidR="003C792E">
        <w:t>P</w:t>
      </w:r>
      <w:r>
        <w:t xml:space="preserve">lanning </w:t>
      </w:r>
      <w:r w:rsidR="003C792E">
        <w:t>E</w:t>
      </w:r>
      <w:r>
        <w:t>fforts</w:t>
      </w:r>
    </w:p>
    <w:tbl>
      <w:tblPr>
        <w:tblW w:w="50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
        <w:gridCol w:w="1980"/>
        <w:gridCol w:w="1980"/>
        <w:gridCol w:w="5400"/>
      </w:tblGrid>
      <w:tr w:rsidR="00DD4B36" w14:paraId="06BDA0B3" w14:textId="77777777" w:rsidTr="005A7DC2">
        <w:trPr>
          <w:cantSplit/>
          <w:trHeight w:val="638"/>
          <w:tblHeader/>
        </w:trPr>
        <w:tc>
          <w:tcPr>
            <w:tcW w:w="2070" w:type="dxa"/>
            <w:gridSpan w:val="2"/>
            <w:tcBorders>
              <w:top w:val="single" w:sz="12" w:space="0" w:color="726C18"/>
              <w:left w:val="nil"/>
              <w:bottom w:val="single" w:sz="12" w:space="0" w:color="726C18"/>
              <w:right w:val="single" w:sz="4" w:space="0" w:color="726C18"/>
            </w:tcBorders>
            <w:shd w:val="clear" w:color="auto" w:fill="471A19"/>
            <w:vAlign w:val="center"/>
            <w:hideMark/>
          </w:tcPr>
          <w:p w14:paraId="4D8EE657" w14:textId="77777777" w:rsidR="00DD4B36" w:rsidRDefault="00DD4B36">
            <w:pPr>
              <w:keepNext/>
              <w:widowControl w:val="0"/>
              <w:spacing w:after="0" w:line="240" w:lineRule="auto"/>
              <w:jc w:val="center"/>
              <w:rPr>
                <w:b/>
                <w:bCs/>
                <w:color w:val="FFFFFF" w:themeColor="background1"/>
                <w:sz w:val="20"/>
                <w:szCs w:val="20"/>
              </w:rPr>
            </w:pPr>
            <w:r>
              <w:rPr>
                <w:b/>
                <w:bCs/>
                <w:color w:val="FFFFFF" w:themeColor="background1"/>
                <w:sz w:val="20"/>
                <w:szCs w:val="20"/>
              </w:rPr>
              <w:t>Name of Plan</w:t>
            </w:r>
          </w:p>
        </w:tc>
        <w:tc>
          <w:tcPr>
            <w:tcW w:w="1980"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7E277B8E" w14:textId="77777777" w:rsidR="00DD4B36" w:rsidRDefault="00DD4B36">
            <w:pPr>
              <w:spacing w:after="0" w:line="240" w:lineRule="auto"/>
              <w:jc w:val="center"/>
              <w:rPr>
                <w:b/>
                <w:bCs/>
                <w:color w:val="FFFFFF" w:themeColor="background1"/>
                <w:sz w:val="20"/>
                <w:szCs w:val="20"/>
              </w:rPr>
            </w:pPr>
            <w:r>
              <w:rPr>
                <w:b/>
                <w:bCs/>
                <w:color w:val="FFFFFF" w:themeColor="background1"/>
                <w:sz w:val="20"/>
                <w:szCs w:val="20"/>
              </w:rPr>
              <w:t>Lead Organization</w:t>
            </w:r>
          </w:p>
        </w:tc>
        <w:tc>
          <w:tcPr>
            <w:tcW w:w="5400" w:type="dxa"/>
            <w:tcBorders>
              <w:top w:val="single" w:sz="12" w:space="0" w:color="726C18"/>
              <w:left w:val="single" w:sz="4" w:space="0" w:color="726C18"/>
              <w:bottom w:val="single" w:sz="12" w:space="0" w:color="726C18"/>
              <w:right w:val="nil"/>
            </w:tcBorders>
            <w:shd w:val="clear" w:color="auto" w:fill="471A19"/>
            <w:vAlign w:val="center"/>
            <w:hideMark/>
          </w:tcPr>
          <w:p w14:paraId="4BBC02A0" w14:textId="77777777" w:rsidR="00DD4B36" w:rsidRDefault="00DD4B36">
            <w:pPr>
              <w:keepNext/>
              <w:widowControl w:val="0"/>
              <w:spacing w:after="0" w:line="240" w:lineRule="auto"/>
              <w:jc w:val="center"/>
              <w:rPr>
                <w:b/>
                <w:bCs/>
                <w:color w:val="FFFFFF" w:themeColor="background1"/>
                <w:sz w:val="20"/>
                <w:szCs w:val="20"/>
              </w:rPr>
            </w:pPr>
            <w:r>
              <w:rPr>
                <w:b/>
                <w:bCs/>
                <w:color w:val="FFFFFF" w:themeColor="background1"/>
                <w:sz w:val="20"/>
                <w:szCs w:val="20"/>
              </w:rPr>
              <w:t>How do the goals of your Strategic Plan overlap with the goals of each plan?</w:t>
            </w:r>
          </w:p>
        </w:tc>
      </w:tr>
      <w:tr w:rsidR="00DD4B36" w14:paraId="40A5E89A" w14:textId="77777777" w:rsidTr="005A7DC2">
        <w:trPr>
          <w:gridBefore w:val="1"/>
          <w:wBefore w:w="90" w:type="dxa"/>
          <w:cantSplit/>
          <w:trHeight w:val="1185"/>
          <w:tblHeader/>
        </w:trPr>
        <w:tc>
          <w:tcPr>
            <w:tcW w:w="1980" w:type="dxa"/>
            <w:tcBorders>
              <w:top w:val="single" w:sz="12" w:space="0" w:color="726C18"/>
              <w:left w:val="nil"/>
              <w:bottom w:val="nil"/>
              <w:right w:val="single" w:sz="4" w:space="0" w:color="726C18"/>
            </w:tcBorders>
            <w:hideMark/>
          </w:tcPr>
          <w:p w14:paraId="33CAAE12" w14:textId="77777777" w:rsidR="00DD4B36" w:rsidRDefault="00DD4B36">
            <w:pPr>
              <w:keepNext/>
              <w:widowControl w:val="0"/>
              <w:spacing w:after="0" w:line="240" w:lineRule="auto"/>
              <w:rPr>
                <w:bCs/>
                <w:sz w:val="20"/>
                <w:szCs w:val="20"/>
              </w:rPr>
            </w:pPr>
            <w:r>
              <w:rPr>
                <w:bCs/>
                <w:sz w:val="20"/>
                <w:szCs w:val="20"/>
              </w:rPr>
              <w:t>Jefferson, Ozaukee, Washington, and Waukesha Continuum of Care</w:t>
            </w:r>
          </w:p>
        </w:tc>
        <w:tc>
          <w:tcPr>
            <w:tcW w:w="1980" w:type="dxa"/>
            <w:tcBorders>
              <w:top w:val="single" w:sz="12" w:space="0" w:color="726C18"/>
              <w:left w:val="single" w:sz="4" w:space="0" w:color="726C18"/>
              <w:bottom w:val="nil"/>
              <w:right w:val="single" w:sz="4" w:space="0" w:color="726C18"/>
            </w:tcBorders>
            <w:hideMark/>
          </w:tcPr>
          <w:p w14:paraId="0184C77A" w14:textId="77777777" w:rsidR="00DD4B36" w:rsidRDefault="00DD4B36">
            <w:pPr>
              <w:keepNext/>
              <w:widowControl w:val="0"/>
              <w:spacing w:after="0" w:line="240" w:lineRule="auto"/>
              <w:rPr>
                <w:bCs/>
                <w:sz w:val="20"/>
                <w:szCs w:val="20"/>
              </w:rPr>
            </w:pPr>
            <w:r>
              <w:rPr>
                <w:bCs/>
                <w:sz w:val="20"/>
                <w:szCs w:val="20"/>
              </w:rPr>
              <w:t>Wisconsin Balance of State Continuum of Care</w:t>
            </w:r>
          </w:p>
        </w:tc>
        <w:tc>
          <w:tcPr>
            <w:tcW w:w="5400" w:type="dxa"/>
            <w:tcBorders>
              <w:top w:val="single" w:sz="12" w:space="0" w:color="726C18"/>
              <w:left w:val="single" w:sz="4" w:space="0" w:color="726C18"/>
              <w:bottom w:val="nil"/>
              <w:right w:val="nil"/>
            </w:tcBorders>
            <w:hideMark/>
          </w:tcPr>
          <w:p w14:paraId="5DE54C1D" w14:textId="77777777" w:rsidR="00DD4B36" w:rsidRDefault="00DD4B36" w:rsidP="005A7DC2">
            <w:pPr>
              <w:keepNext/>
              <w:widowControl w:val="0"/>
              <w:spacing w:after="0" w:line="240" w:lineRule="auto"/>
              <w:jc w:val="both"/>
              <w:rPr>
                <w:bCs/>
                <w:sz w:val="20"/>
                <w:szCs w:val="20"/>
              </w:rPr>
            </w:pPr>
            <w:r>
              <w:rPr>
                <w:bCs/>
                <w:sz w:val="20"/>
                <w:szCs w:val="20"/>
              </w:rPr>
              <w:t xml:space="preserve">Point in time homeless counts prepared by the Continuum of Care are reported in the Needs Assessment. </w:t>
            </w:r>
          </w:p>
        </w:tc>
      </w:tr>
      <w:tr w:rsidR="00DD4B36" w14:paraId="119AB498" w14:textId="77777777" w:rsidTr="005A7DC2">
        <w:trPr>
          <w:gridBefore w:val="1"/>
          <w:wBefore w:w="90" w:type="dxa"/>
          <w:cantSplit/>
          <w:trHeight w:val="1431"/>
          <w:tblHeader/>
        </w:trPr>
        <w:tc>
          <w:tcPr>
            <w:tcW w:w="1980" w:type="dxa"/>
            <w:tcBorders>
              <w:top w:val="nil"/>
              <w:left w:val="nil"/>
              <w:bottom w:val="nil"/>
              <w:right w:val="single" w:sz="4" w:space="0" w:color="726C18"/>
            </w:tcBorders>
            <w:shd w:val="clear" w:color="auto" w:fill="F2F2F2" w:themeFill="background1" w:themeFillShade="F2"/>
            <w:hideMark/>
          </w:tcPr>
          <w:p w14:paraId="37D928BF" w14:textId="77777777" w:rsidR="00DD4B36" w:rsidRDefault="00DD4B36">
            <w:pPr>
              <w:keepNext/>
              <w:widowControl w:val="0"/>
              <w:spacing w:after="0" w:line="240" w:lineRule="auto"/>
              <w:rPr>
                <w:bCs/>
                <w:sz w:val="20"/>
                <w:szCs w:val="20"/>
              </w:rPr>
            </w:pPr>
            <w:r>
              <w:rPr>
                <w:bCs/>
                <w:sz w:val="20"/>
                <w:szCs w:val="20"/>
              </w:rPr>
              <w:t>A Regional Housing Plan for Southeast Wisconsin: 2035</w:t>
            </w:r>
          </w:p>
        </w:tc>
        <w:tc>
          <w:tcPr>
            <w:tcW w:w="1980" w:type="dxa"/>
            <w:tcBorders>
              <w:top w:val="nil"/>
              <w:left w:val="single" w:sz="4" w:space="0" w:color="726C18"/>
              <w:bottom w:val="nil"/>
              <w:right w:val="single" w:sz="4" w:space="0" w:color="726C18"/>
            </w:tcBorders>
            <w:shd w:val="clear" w:color="auto" w:fill="F2F2F2" w:themeFill="background1" w:themeFillShade="F2"/>
            <w:hideMark/>
          </w:tcPr>
          <w:p w14:paraId="20FD0832" w14:textId="77777777" w:rsidR="00DD4B36" w:rsidRDefault="00DD4B36">
            <w:pPr>
              <w:keepNext/>
              <w:widowControl w:val="0"/>
              <w:spacing w:after="0" w:line="240" w:lineRule="auto"/>
              <w:rPr>
                <w:bCs/>
                <w:sz w:val="20"/>
                <w:szCs w:val="20"/>
              </w:rPr>
            </w:pPr>
            <w:r>
              <w:rPr>
                <w:bCs/>
                <w:sz w:val="20"/>
                <w:szCs w:val="20"/>
              </w:rPr>
              <w:t>Southeastern Wisconsin Regional Planning Commission</w:t>
            </w:r>
          </w:p>
        </w:tc>
        <w:tc>
          <w:tcPr>
            <w:tcW w:w="5400" w:type="dxa"/>
            <w:tcBorders>
              <w:top w:val="nil"/>
              <w:left w:val="single" w:sz="4" w:space="0" w:color="726C18"/>
              <w:bottom w:val="nil"/>
              <w:right w:val="nil"/>
            </w:tcBorders>
            <w:shd w:val="clear" w:color="auto" w:fill="F2F2F2" w:themeFill="background1" w:themeFillShade="F2"/>
            <w:hideMark/>
          </w:tcPr>
          <w:p w14:paraId="223CCD3F" w14:textId="5A1BBA72" w:rsidR="00DD4B36" w:rsidRDefault="00700016" w:rsidP="005A7DC2">
            <w:pPr>
              <w:keepNext/>
              <w:widowControl w:val="0"/>
              <w:spacing w:after="0" w:line="240" w:lineRule="auto"/>
              <w:jc w:val="both"/>
              <w:rPr>
                <w:bCs/>
                <w:sz w:val="20"/>
                <w:szCs w:val="20"/>
              </w:rPr>
            </w:pPr>
            <w:r>
              <w:rPr>
                <w:bCs/>
                <w:sz w:val="20"/>
                <w:szCs w:val="20"/>
              </w:rPr>
              <w:t>Overlapping goals</w:t>
            </w:r>
            <w:r w:rsidR="00DD4B36">
              <w:rPr>
                <w:bCs/>
                <w:sz w:val="20"/>
                <w:szCs w:val="20"/>
              </w:rPr>
              <w:t xml:space="preserve"> include providing decent, safe, sanitary, and financially sustainable housing for current </w:t>
            </w:r>
            <w:r>
              <w:rPr>
                <w:bCs/>
                <w:sz w:val="20"/>
                <w:szCs w:val="20"/>
              </w:rPr>
              <w:t xml:space="preserve">and future </w:t>
            </w:r>
            <w:r w:rsidR="00DD4B36">
              <w:rPr>
                <w:bCs/>
                <w:sz w:val="20"/>
                <w:szCs w:val="20"/>
              </w:rPr>
              <w:t xml:space="preserve">residents; improving </w:t>
            </w:r>
            <w:r>
              <w:rPr>
                <w:bCs/>
                <w:sz w:val="20"/>
                <w:szCs w:val="20"/>
              </w:rPr>
              <w:t xml:space="preserve">jobs-housing </w:t>
            </w:r>
            <w:r w:rsidR="00DD4B36">
              <w:rPr>
                <w:bCs/>
                <w:sz w:val="20"/>
                <w:szCs w:val="20"/>
              </w:rPr>
              <w:t xml:space="preserve">links </w:t>
            </w:r>
            <w:r>
              <w:rPr>
                <w:bCs/>
                <w:sz w:val="20"/>
                <w:szCs w:val="20"/>
              </w:rPr>
              <w:t>through</w:t>
            </w:r>
            <w:r w:rsidR="00DD4B36">
              <w:rPr>
                <w:bCs/>
                <w:sz w:val="20"/>
                <w:szCs w:val="20"/>
              </w:rPr>
              <w:t xml:space="preserve"> affordable housing near employment centers; maintaining and expanding the stock of subsidized housing; and providing accessible housing choices.</w:t>
            </w:r>
          </w:p>
        </w:tc>
      </w:tr>
      <w:tr w:rsidR="00DD4B36" w14:paraId="4DC6DEE2" w14:textId="77777777" w:rsidTr="005A7DC2">
        <w:trPr>
          <w:gridBefore w:val="1"/>
          <w:wBefore w:w="90" w:type="dxa"/>
          <w:cantSplit/>
          <w:trHeight w:val="1179"/>
          <w:tblHeader/>
        </w:trPr>
        <w:tc>
          <w:tcPr>
            <w:tcW w:w="1980" w:type="dxa"/>
            <w:tcBorders>
              <w:top w:val="nil"/>
              <w:left w:val="nil"/>
              <w:bottom w:val="nil"/>
              <w:right w:val="single" w:sz="4" w:space="0" w:color="726C18"/>
            </w:tcBorders>
            <w:hideMark/>
          </w:tcPr>
          <w:p w14:paraId="770EE25D" w14:textId="77777777" w:rsidR="00DD4B36" w:rsidRDefault="00DD4B36">
            <w:pPr>
              <w:keepNext/>
              <w:widowControl w:val="0"/>
              <w:spacing w:after="0" w:line="240" w:lineRule="auto"/>
              <w:rPr>
                <w:bCs/>
                <w:sz w:val="20"/>
                <w:szCs w:val="20"/>
              </w:rPr>
            </w:pPr>
            <w:r>
              <w:rPr>
                <w:bCs/>
                <w:sz w:val="20"/>
                <w:szCs w:val="20"/>
              </w:rPr>
              <w:t>A Comprehensive Development Plan for Waukesha County</w:t>
            </w:r>
          </w:p>
        </w:tc>
        <w:tc>
          <w:tcPr>
            <w:tcW w:w="1980" w:type="dxa"/>
            <w:tcBorders>
              <w:top w:val="nil"/>
              <w:left w:val="single" w:sz="4" w:space="0" w:color="726C18"/>
              <w:bottom w:val="nil"/>
              <w:right w:val="single" w:sz="4" w:space="0" w:color="726C18"/>
            </w:tcBorders>
            <w:hideMark/>
          </w:tcPr>
          <w:p w14:paraId="110EFE01" w14:textId="77777777" w:rsidR="00DD4B36" w:rsidRDefault="00DD4B36">
            <w:pPr>
              <w:keepNext/>
              <w:widowControl w:val="0"/>
              <w:spacing w:after="0" w:line="240" w:lineRule="auto"/>
              <w:rPr>
                <w:bCs/>
                <w:sz w:val="20"/>
                <w:szCs w:val="20"/>
              </w:rPr>
            </w:pPr>
            <w:r>
              <w:rPr>
                <w:bCs/>
                <w:sz w:val="20"/>
                <w:szCs w:val="20"/>
              </w:rPr>
              <w:t>Waukesha County Department of Parks and Land Use</w:t>
            </w:r>
          </w:p>
        </w:tc>
        <w:tc>
          <w:tcPr>
            <w:tcW w:w="5400" w:type="dxa"/>
            <w:tcBorders>
              <w:top w:val="nil"/>
              <w:left w:val="single" w:sz="4" w:space="0" w:color="726C18"/>
              <w:bottom w:val="nil"/>
              <w:right w:val="nil"/>
            </w:tcBorders>
            <w:hideMark/>
          </w:tcPr>
          <w:p w14:paraId="0733155A" w14:textId="348D9AAB" w:rsidR="00DD4B36" w:rsidRDefault="00700016" w:rsidP="005A7DC2">
            <w:pPr>
              <w:keepNext/>
              <w:widowControl w:val="0"/>
              <w:spacing w:after="0" w:line="240" w:lineRule="auto"/>
              <w:jc w:val="both"/>
              <w:rPr>
                <w:bCs/>
                <w:sz w:val="20"/>
                <w:szCs w:val="20"/>
              </w:rPr>
            </w:pPr>
            <w:r>
              <w:rPr>
                <w:bCs/>
                <w:sz w:val="20"/>
                <w:szCs w:val="20"/>
              </w:rPr>
              <w:t>Overlapping goals</w:t>
            </w:r>
            <w:r w:rsidR="00DD4B36">
              <w:rPr>
                <w:bCs/>
                <w:sz w:val="20"/>
                <w:szCs w:val="20"/>
              </w:rPr>
              <w:t xml:space="preserve"> include the provision of decent, safe, and sanitary housing to meet</w:t>
            </w:r>
            <w:r>
              <w:rPr>
                <w:bCs/>
                <w:sz w:val="20"/>
                <w:szCs w:val="20"/>
              </w:rPr>
              <w:t xml:space="preserve"> need and market demand within the </w:t>
            </w:r>
            <w:r w:rsidR="00DD4B36">
              <w:rPr>
                <w:bCs/>
                <w:sz w:val="20"/>
                <w:szCs w:val="20"/>
              </w:rPr>
              <w:t>county</w:t>
            </w:r>
            <w:r>
              <w:rPr>
                <w:bCs/>
                <w:sz w:val="20"/>
                <w:szCs w:val="20"/>
              </w:rPr>
              <w:t xml:space="preserve"> </w:t>
            </w:r>
            <w:r w:rsidR="00DD4B36">
              <w:rPr>
                <w:bCs/>
                <w:sz w:val="20"/>
                <w:szCs w:val="20"/>
              </w:rPr>
              <w:t>and the provision of adequate locational choice of housing.</w:t>
            </w:r>
          </w:p>
        </w:tc>
      </w:tr>
      <w:tr w:rsidR="00DD4B36" w14:paraId="3647BC39" w14:textId="77777777" w:rsidTr="005A7DC2">
        <w:trPr>
          <w:gridBefore w:val="1"/>
          <w:wBefore w:w="90" w:type="dxa"/>
          <w:cantSplit/>
          <w:trHeight w:val="909"/>
          <w:tblHeader/>
        </w:trPr>
        <w:tc>
          <w:tcPr>
            <w:tcW w:w="1980" w:type="dxa"/>
            <w:tcBorders>
              <w:top w:val="nil"/>
              <w:left w:val="nil"/>
              <w:bottom w:val="nil"/>
              <w:right w:val="single" w:sz="4" w:space="0" w:color="726C18"/>
            </w:tcBorders>
            <w:shd w:val="clear" w:color="auto" w:fill="F2F2F2" w:themeFill="background1" w:themeFillShade="F2"/>
            <w:hideMark/>
          </w:tcPr>
          <w:p w14:paraId="61615EFD" w14:textId="77777777" w:rsidR="00DD4B36" w:rsidRDefault="00DD4B36">
            <w:pPr>
              <w:keepNext/>
              <w:widowControl w:val="0"/>
              <w:spacing w:after="0" w:line="240" w:lineRule="auto"/>
              <w:rPr>
                <w:bCs/>
                <w:sz w:val="20"/>
                <w:szCs w:val="20"/>
              </w:rPr>
            </w:pPr>
            <w:r>
              <w:rPr>
                <w:bCs/>
                <w:sz w:val="20"/>
                <w:szCs w:val="20"/>
              </w:rPr>
              <w:t>City of Waukesha Comprehensive Plan</w:t>
            </w:r>
          </w:p>
        </w:tc>
        <w:tc>
          <w:tcPr>
            <w:tcW w:w="1980" w:type="dxa"/>
            <w:tcBorders>
              <w:top w:val="nil"/>
              <w:left w:val="single" w:sz="4" w:space="0" w:color="726C18"/>
              <w:bottom w:val="nil"/>
              <w:right w:val="single" w:sz="4" w:space="0" w:color="726C18"/>
            </w:tcBorders>
            <w:shd w:val="clear" w:color="auto" w:fill="F2F2F2" w:themeFill="background1" w:themeFillShade="F2"/>
            <w:hideMark/>
          </w:tcPr>
          <w:p w14:paraId="6F85F669" w14:textId="77777777" w:rsidR="00DD4B36" w:rsidRDefault="00DD4B36">
            <w:pPr>
              <w:keepNext/>
              <w:widowControl w:val="0"/>
              <w:spacing w:after="0" w:line="240" w:lineRule="auto"/>
              <w:rPr>
                <w:bCs/>
                <w:sz w:val="20"/>
                <w:szCs w:val="20"/>
              </w:rPr>
            </w:pPr>
            <w:r>
              <w:rPr>
                <w:bCs/>
                <w:sz w:val="20"/>
                <w:szCs w:val="20"/>
              </w:rPr>
              <w:t>City of Waukesha</w:t>
            </w:r>
          </w:p>
        </w:tc>
        <w:tc>
          <w:tcPr>
            <w:tcW w:w="5400" w:type="dxa"/>
            <w:tcBorders>
              <w:top w:val="nil"/>
              <w:left w:val="single" w:sz="4" w:space="0" w:color="726C18"/>
              <w:bottom w:val="nil"/>
              <w:right w:val="nil"/>
            </w:tcBorders>
            <w:shd w:val="clear" w:color="auto" w:fill="F2F2F2" w:themeFill="background1" w:themeFillShade="F2"/>
            <w:hideMark/>
          </w:tcPr>
          <w:p w14:paraId="014B0692" w14:textId="3ED779BD" w:rsidR="00DD4B36" w:rsidRDefault="00700016" w:rsidP="005A7DC2">
            <w:pPr>
              <w:keepNext/>
              <w:widowControl w:val="0"/>
              <w:spacing w:after="0" w:line="240" w:lineRule="auto"/>
              <w:jc w:val="both"/>
              <w:rPr>
                <w:bCs/>
                <w:sz w:val="20"/>
                <w:szCs w:val="20"/>
              </w:rPr>
            </w:pPr>
            <w:r>
              <w:rPr>
                <w:bCs/>
                <w:sz w:val="20"/>
                <w:szCs w:val="20"/>
              </w:rPr>
              <w:t>Overlapping goals</w:t>
            </w:r>
            <w:r w:rsidR="00DD4B36">
              <w:rPr>
                <w:bCs/>
                <w:sz w:val="20"/>
                <w:szCs w:val="20"/>
              </w:rPr>
              <w:t xml:space="preserve"> include increased availability of affordable housing, increased diversity of housing stock, and increased access to workforce development and training programs. </w:t>
            </w:r>
          </w:p>
        </w:tc>
      </w:tr>
      <w:tr w:rsidR="00DD4B36" w14:paraId="7E01968D" w14:textId="77777777" w:rsidTr="005A7DC2">
        <w:trPr>
          <w:gridBefore w:val="1"/>
          <w:wBefore w:w="90" w:type="dxa"/>
          <w:cantSplit/>
          <w:trHeight w:val="1431"/>
          <w:tblHeader/>
        </w:trPr>
        <w:tc>
          <w:tcPr>
            <w:tcW w:w="1980" w:type="dxa"/>
            <w:tcBorders>
              <w:top w:val="nil"/>
              <w:left w:val="nil"/>
              <w:bottom w:val="nil"/>
              <w:right w:val="single" w:sz="4" w:space="0" w:color="726C18"/>
            </w:tcBorders>
            <w:hideMark/>
          </w:tcPr>
          <w:p w14:paraId="790C9E7D" w14:textId="77777777" w:rsidR="00DD4B36" w:rsidRDefault="00DD4B36">
            <w:pPr>
              <w:keepNext/>
              <w:widowControl w:val="0"/>
              <w:spacing w:after="0" w:line="240" w:lineRule="auto"/>
              <w:rPr>
                <w:bCs/>
                <w:sz w:val="20"/>
                <w:szCs w:val="20"/>
              </w:rPr>
            </w:pPr>
            <w:r>
              <w:rPr>
                <w:bCs/>
                <w:sz w:val="20"/>
                <w:szCs w:val="20"/>
              </w:rPr>
              <w:t>Jefferson County Comprehensive Plan</w:t>
            </w:r>
          </w:p>
        </w:tc>
        <w:tc>
          <w:tcPr>
            <w:tcW w:w="1980" w:type="dxa"/>
            <w:tcBorders>
              <w:top w:val="nil"/>
              <w:left w:val="single" w:sz="4" w:space="0" w:color="726C18"/>
              <w:bottom w:val="nil"/>
              <w:right w:val="single" w:sz="4" w:space="0" w:color="726C18"/>
            </w:tcBorders>
            <w:hideMark/>
          </w:tcPr>
          <w:p w14:paraId="74290729" w14:textId="77777777" w:rsidR="00DD4B36" w:rsidRDefault="00DD4B36">
            <w:pPr>
              <w:keepNext/>
              <w:widowControl w:val="0"/>
              <w:spacing w:after="0" w:line="240" w:lineRule="auto"/>
              <w:rPr>
                <w:bCs/>
                <w:sz w:val="20"/>
                <w:szCs w:val="20"/>
              </w:rPr>
            </w:pPr>
            <w:r>
              <w:rPr>
                <w:bCs/>
                <w:sz w:val="20"/>
                <w:szCs w:val="20"/>
              </w:rPr>
              <w:t>Jefferson County</w:t>
            </w:r>
          </w:p>
        </w:tc>
        <w:tc>
          <w:tcPr>
            <w:tcW w:w="5400" w:type="dxa"/>
            <w:tcBorders>
              <w:top w:val="nil"/>
              <w:left w:val="single" w:sz="4" w:space="0" w:color="726C18"/>
              <w:bottom w:val="nil"/>
              <w:right w:val="nil"/>
            </w:tcBorders>
            <w:hideMark/>
          </w:tcPr>
          <w:p w14:paraId="6504A382" w14:textId="6B60073D" w:rsidR="00DD4B36" w:rsidRDefault="00700016" w:rsidP="005A7DC2">
            <w:pPr>
              <w:keepNext/>
              <w:widowControl w:val="0"/>
              <w:spacing w:after="0" w:line="240" w:lineRule="auto"/>
              <w:jc w:val="both"/>
              <w:rPr>
                <w:bCs/>
                <w:sz w:val="20"/>
                <w:szCs w:val="20"/>
              </w:rPr>
            </w:pPr>
            <w:r>
              <w:rPr>
                <w:bCs/>
                <w:sz w:val="20"/>
                <w:szCs w:val="20"/>
              </w:rPr>
              <w:t>Overlapping goals</w:t>
            </w:r>
            <w:r w:rsidR="00DD4B36">
              <w:rPr>
                <w:bCs/>
                <w:sz w:val="20"/>
                <w:szCs w:val="20"/>
              </w:rPr>
              <w:t xml:space="preserve"> include</w:t>
            </w:r>
            <w:r w:rsidR="00DD4B36">
              <w:t xml:space="preserve"> p</w:t>
            </w:r>
            <w:r w:rsidR="00DD4B36">
              <w:rPr>
                <w:bCs/>
                <w:sz w:val="20"/>
                <w:szCs w:val="20"/>
              </w:rPr>
              <w:t xml:space="preserve">roviding education opportunities for employees of Jefferson County businesses to further develop skills of the </w:t>
            </w:r>
            <w:r>
              <w:rPr>
                <w:bCs/>
                <w:sz w:val="20"/>
                <w:szCs w:val="20"/>
              </w:rPr>
              <w:t xml:space="preserve">existing </w:t>
            </w:r>
            <w:r w:rsidR="00DD4B36">
              <w:rPr>
                <w:bCs/>
                <w:sz w:val="20"/>
                <w:szCs w:val="20"/>
              </w:rPr>
              <w:t>workforce and providing access to workforce development in coordination with education and economic development initiatives.</w:t>
            </w:r>
          </w:p>
        </w:tc>
      </w:tr>
      <w:tr w:rsidR="00DD4B36" w14:paraId="3E151B05" w14:textId="77777777" w:rsidTr="005A7DC2">
        <w:trPr>
          <w:gridBefore w:val="1"/>
          <w:wBefore w:w="90" w:type="dxa"/>
          <w:cantSplit/>
          <w:trHeight w:val="1881"/>
          <w:tblHeader/>
        </w:trPr>
        <w:tc>
          <w:tcPr>
            <w:tcW w:w="1980" w:type="dxa"/>
            <w:tcBorders>
              <w:top w:val="nil"/>
              <w:left w:val="nil"/>
              <w:bottom w:val="nil"/>
              <w:right w:val="single" w:sz="4" w:space="0" w:color="726C18"/>
            </w:tcBorders>
            <w:shd w:val="clear" w:color="auto" w:fill="F2F2F2" w:themeFill="background1" w:themeFillShade="F2"/>
            <w:hideMark/>
          </w:tcPr>
          <w:p w14:paraId="1DF9A7BF" w14:textId="77777777" w:rsidR="00DD4B36" w:rsidRDefault="00DD4B36">
            <w:pPr>
              <w:keepNext/>
              <w:widowControl w:val="0"/>
              <w:spacing w:after="0" w:line="240" w:lineRule="auto"/>
              <w:rPr>
                <w:bCs/>
                <w:sz w:val="20"/>
                <w:szCs w:val="20"/>
              </w:rPr>
            </w:pPr>
            <w:r>
              <w:rPr>
                <w:bCs/>
                <w:sz w:val="20"/>
                <w:szCs w:val="20"/>
              </w:rPr>
              <w:t>A Multi-Jurisdictional Comprehensive Plan for Washington County: 2035</w:t>
            </w:r>
          </w:p>
        </w:tc>
        <w:tc>
          <w:tcPr>
            <w:tcW w:w="1980" w:type="dxa"/>
            <w:tcBorders>
              <w:top w:val="nil"/>
              <w:left w:val="single" w:sz="4" w:space="0" w:color="726C18"/>
              <w:bottom w:val="nil"/>
              <w:right w:val="single" w:sz="4" w:space="0" w:color="726C18"/>
            </w:tcBorders>
            <w:shd w:val="clear" w:color="auto" w:fill="F2F2F2" w:themeFill="background1" w:themeFillShade="F2"/>
            <w:hideMark/>
          </w:tcPr>
          <w:p w14:paraId="0DA4FC11" w14:textId="77777777" w:rsidR="00DD4B36" w:rsidRDefault="00DD4B36">
            <w:pPr>
              <w:keepNext/>
              <w:widowControl w:val="0"/>
              <w:spacing w:after="0" w:line="240" w:lineRule="auto"/>
              <w:rPr>
                <w:bCs/>
                <w:sz w:val="20"/>
                <w:szCs w:val="20"/>
              </w:rPr>
            </w:pPr>
            <w:r>
              <w:rPr>
                <w:bCs/>
                <w:sz w:val="20"/>
                <w:szCs w:val="20"/>
              </w:rPr>
              <w:t>Washington County Planning and Parks Department, Southeastern Wisconsin Regional Planning Commission</w:t>
            </w:r>
          </w:p>
        </w:tc>
        <w:tc>
          <w:tcPr>
            <w:tcW w:w="5400" w:type="dxa"/>
            <w:tcBorders>
              <w:top w:val="nil"/>
              <w:left w:val="single" w:sz="4" w:space="0" w:color="726C18"/>
              <w:bottom w:val="nil"/>
              <w:right w:val="nil"/>
            </w:tcBorders>
            <w:shd w:val="clear" w:color="auto" w:fill="F2F2F2" w:themeFill="background1" w:themeFillShade="F2"/>
            <w:hideMark/>
          </w:tcPr>
          <w:p w14:paraId="0D66DC10" w14:textId="090F10C0" w:rsidR="00DD4B36" w:rsidRDefault="00700016" w:rsidP="005A7DC2">
            <w:pPr>
              <w:keepNext/>
              <w:widowControl w:val="0"/>
              <w:spacing w:after="0" w:line="240" w:lineRule="auto"/>
              <w:jc w:val="both"/>
              <w:rPr>
                <w:bCs/>
                <w:sz w:val="20"/>
                <w:szCs w:val="20"/>
              </w:rPr>
            </w:pPr>
            <w:r>
              <w:rPr>
                <w:bCs/>
                <w:sz w:val="20"/>
                <w:szCs w:val="20"/>
              </w:rPr>
              <w:t>Overlapping goals</w:t>
            </w:r>
            <w:r w:rsidR="00DD4B36">
              <w:rPr>
                <w:bCs/>
                <w:sz w:val="20"/>
                <w:szCs w:val="20"/>
              </w:rPr>
              <w:t xml:space="preserve"> include promoting safe and affordable housing choices for all income levels and age groups</w:t>
            </w:r>
            <w:r>
              <w:rPr>
                <w:bCs/>
                <w:sz w:val="20"/>
                <w:szCs w:val="20"/>
              </w:rPr>
              <w:t>,</w:t>
            </w:r>
            <w:r w:rsidR="00DD4B36">
              <w:rPr>
                <w:bCs/>
                <w:sz w:val="20"/>
                <w:szCs w:val="20"/>
              </w:rPr>
              <w:t xml:space="preserve"> “life-cycle” housing, </w:t>
            </w:r>
            <w:r>
              <w:rPr>
                <w:bCs/>
                <w:sz w:val="20"/>
                <w:szCs w:val="20"/>
              </w:rPr>
              <w:t>maintenance of</w:t>
            </w:r>
            <w:r w:rsidR="00DD4B36">
              <w:rPr>
                <w:bCs/>
                <w:sz w:val="20"/>
                <w:szCs w:val="20"/>
              </w:rPr>
              <w:t xml:space="preserve"> existing housing stock, housing </w:t>
            </w:r>
            <w:r>
              <w:rPr>
                <w:bCs/>
                <w:sz w:val="20"/>
                <w:szCs w:val="20"/>
              </w:rPr>
              <w:t>options for</w:t>
            </w:r>
            <w:r w:rsidR="00DD4B36">
              <w:rPr>
                <w:bCs/>
                <w:sz w:val="20"/>
                <w:szCs w:val="20"/>
              </w:rPr>
              <w:t xml:space="preserve"> aging and disabled </w:t>
            </w:r>
            <w:r>
              <w:rPr>
                <w:bCs/>
                <w:sz w:val="20"/>
                <w:szCs w:val="20"/>
              </w:rPr>
              <w:t>residents</w:t>
            </w:r>
            <w:r w:rsidR="00DD4B36">
              <w:rPr>
                <w:bCs/>
                <w:sz w:val="20"/>
                <w:szCs w:val="20"/>
              </w:rPr>
              <w:t>, and variety of housing structure types and sizes</w:t>
            </w:r>
            <w:r>
              <w:rPr>
                <w:bCs/>
                <w:sz w:val="20"/>
                <w:szCs w:val="20"/>
              </w:rPr>
              <w:t>, along with</w:t>
            </w:r>
            <w:r w:rsidR="00DD4B36">
              <w:rPr>
                <w:bCs/>
                <w:sz w:val="20"/>
                <w:szCs w:val="20"/>
              </w:rPr>
              <w:t xml:space="preserve"> programs and services that will contribute to the physical, psychological, and emotional well-being of residents.</w:t>
            </w:r>
          </w:p>
        </w:tc>
      </w:tr>
      <w:tr w:rsidR="00DD4B36" w14:paraId="1BAFD97C" w14:textId="77777777" w:rsidTr="00CC656D">
        <w:trPr>
          <w:gridBefore w:val="1"/>
          <w:wBefore w:w="90" w:type="dxa"/>
          <w:cantSplit/>
          <w:trHeight w:val="1557"/>
          <w:tblHeader/>
        </w:trPr>
        <w:tc>
          <w:tcPr>
            <w:tcW w:w="1980" w:type="dxa"/>
            <w:tcBorders>
              <w:top w:val="nil"/>
              <w:left w:val="nil"/>
              <w:bottom w:val="nil"/>
              <w:right w:val="single" w:sz="4" w:space="0" w:color="726C18"/>
            </w:tcBorders>
            <w:shd w:val="clear" w:color="auto" w:fill="auto"/>
            <w:hideMark/>
          </w:tcPr>
          <w:p w14:paraId="2CD7FD62" w14:textId="77777777" w:rsidR="00DD4B36" w:rsidRDefault="00DD4B36">
            <w:pPr>
              <w:keepNext/>
              <w:widowControl w:val="0"/>
              <w:spacing w:after="0" w:line="240" w:lineRule="auto"/>
              <w:rPr>
                <w:bCs/>
                <w:sz w:val="20"/>
                <w:szCs w:val="20"/>
              </w:rPr>
            </w:pPr>
            <w:r>
              <w:rPr>
                <w:bCs/>
                <w:sz w:val="20"/>
                <w:szCs w:val="20"/>
              </w:rPr>
              <w:t>A Multi-Jurisdictional Comprehensive Plan for Ozaukee County: 2035</w:t>
            </w:r>
          </w:p>
        </w:tc>
        <w:tc>
          <w:tcPr>
            <w:tcW w:w="1980" w:type="dxa"/>
            <w:tcBorders>
              <w:top w:val="nil"/>
              <w:left w:val="single" w:sz="4" w:space="0" w:color="726C18"/>
              <w:bottom w:val="nil"/>
              <w:right w:val="single" w:sz="4" w:space="0" w:color="726C18"/>
            </w:tcBorders>
            <w:shd w:val="clear" w:color="auto" w:fill="auto"/>
            <w:hideMark/>
          </w:tcPr>
          <w:p w14:paraId="75205943" w14:textId="77777777" w:rsidR="00DD4B36" w:rsidRDefault="00DD4B36">
            <w:pPr>
              <w:keepNext/>
              <w:widowControl w:val="0"/>
              <w:spacing w:after="0" w:line="240" w:lineRule="auto"/>
              <w:rPr>
                <w:bCs/>
                <w:sz w:val="20"/>
                <w:szCs w:val="20"/>
              </w:rPr>
            </w:pPr>
            <w:r>
              <w:rPr>
                <w:bCs/>
                <w:sz w:val="20"/>
                <w:szCs w:val="20"/>
              </w:rPr>
              <w:t>Ozaukee County Planning and Parks Department, Southeastern Wisconsin Regional Planning Commission</w:t>
            </w:r>
          </w:p>
        </w:tc>
        <w:tc>
          <w:tcPr>
            <w:tcW w:w="5400" w:type="dxa"/>
            <w:tcBorders>
              <w:top w:val="nil"/>
              <w:left w:val="single" w:sz="4" w:space="0" w:color="726C18"/>
              <w:bottom w:val="nil"/>
              <w:right w:val="nil"/>
            </w:tcBorders>
            <w:shd w:val="clear" w:color="auto" w:fill="auto"/>
            <w:hideMark/>
          </w:tcPr>
          <w:p w14:paraId="750D562C" w14:textId="6DE3BBA2" w:rsidR="00DD4B36" w:rsidRDefault="005A7DC2">
            <w:pPr>
              <w:keepNext/>
              <w:widowControl w:val="0"/>
              <w:spacing w:after="0" w:line="240" w:lineRule="auto"/>
              <w:rPr>
                <w:bCs/>
                <w:sz w:val="20"/>
                <w:szCs w:val="20"/>
              </w:rPr>
            </w:pPr>
            <w:r>
              <w:rPr>
                <w:bCs/>
                <w:sz w:val="20"/>
                <w:szCs w:val="20"/>
              </w:rPr>
              <w:t>Overlapping goals</w:t>
            </w:r>
            <w:r w:rsidR="00DD4B36">
              <w:rPr>
                <w:bCs/>
                <w:sz w:val="20"/>
                <w:szCs w:val="20"/>
              </w:rPr>
              <w:t xml:space="preserve"> include promoting affordable housing choices for all income levels</w:t>
            </w:r>
            <w:r>
              <w:rPr>
                <w:bCs/>
                <w:sz w:val="20"/>
                <w:szCs w:val="20"/>
              </w:rPr>
              <w:t xml:space="preserve"> and household sizes, </w:t>
            </w:r>
            <w:r w:rsidR="00DD4B36">
              <w:rPr>
                <w:bCs/>
                <w:sz w:val="20"/>
                <w:szCs w:val="20"/>
              </w:rPr>
              <w:t xml:space="preserve">housing </w:t>
            </w:r>
            <w:r>
              <w:rPr>
                <w:bCs/>
                <w:sz w:val="20"/>
                <w:szCs w:val="20"/>
              </w:rPr>
              <w:t>options</w:t>
            </w:r>
            <w:r w:rsidR="00DD4B36">
              <w:rPr>
                <w:bCs/>
                <w:sz w:val="20"/>
                <w:szCs w:val="20"/>
              </w:rPr>
              <w:t xml:space="preserve"> for aging and disabled </w:t>
            </w:r>
            <w:r>
              <w:rPr>
                <w:bCs/>
                <w:sz w:val="20"/>
                <w:szCs w:val="20"/>
              </w:rPr>
              <w:t>residents</w:t>
            </w:r>
            <w:r w:rsidR="00DD4B36">
              <w:rPr>
                <w:bCs/>
                <w:sz w:val="20"/>
                <w:szCs w:val="20"/>
              </w:rPr>
              <w:t xml:space="preserve">, </w:t>
            </w:r>
            <w:r>
              <w:rPr>
                <w:bCs/>
                <w:sz w:val="20"/>
                <w:szCs w:val="20"/>
              </w:rPr>
              <w:t xml:space="preserve">and </w:t>
            </w:r>
            <w:r w:rsidR="00DD4B36">
              <w:rPr>
                <w:bCs/>
                <w:sz w:val="20"/>
                <w:szCs w:val="20"/>
              </w:rPr>
              <w:t xml:space="preserve">variety </w:t>
            </w:r>
            <w:r>
              <w:rPr>
                <w:bCs/>
                <w:sz w:val="20"/>
                <w:szCs w:val="20"/>
              </w:rPr>
              <w:t>in</w:t>
            </w:r>
            <w:r w:rsidR="00DD4B36">
              <w:rPr>
                <w:bCs/>
                <w:sz w:val="20"/>
                <w:szCs w:val="20"/>
              </w:rPr>
              <w:t xml:space="preserve"> housing structure types and sizes</w:t>
            </w:r>
            <w:r>
              <w:rPr>
                <w:bCs/>
                <w:sz w:val="20"/>
                <w:szCs w:val="20"/>
              </w:rPr>
              <w:t>, along with ensuring that</w:t>
            </w:r>
            <w:r w:rsidR="00DD4B36">
              <w:rPr>
                <w:bCs/>
                <w:sz w:val="20"/>
                <w:szCs w:val="20"/>
              </w:rPr>
              <w:t xml:space="preserve"> public services offered in </w:t>
            </w:r>
            <w:r>
              <w:rPr>
                <w:bCs/>
                <w:sz w:val="20"/>
                <w:szCs w:val="20"/>
              </w:rPr>
              <w:t>the</w:t>
            </w:r>
            <w:r w:rsidR="00DD4B36">
              <w:rPr>
                <w:bCs/>
                <w:sz w:val="20"/>
                <w:szCs w:val="20"/>
              </w:rPr>
              <w:t xml:space="preserve"> County meet the needs of all residents.</w:t>
            </w:r>
          </w:p>
        </w:tc>
      </w:tr>
      <w:tr w:rsidR="00CC656D" w14:paraId="1BE5CC19" w14:textId="77777777" w:rsidTr="00CC656D">
        <w:trPr>
          <w:gridBefore w:val="1"/>
          <w:wBefore w:w="90" w:type="dxa"/>
          <w:cantSplit/>
          <w:trHeight w:val="1557"/>
          <w:tblHeader/>
        </w:trPr>
        <w:tc>
          <w:tcPr>
            <w:tcW w:w="1980" w:type="dxa"/>
            <w:tcBorders>
              <w:top w:val="nil"/>
              <w:left w:val="nil"/>
              <w:bottom w:val="single" w:sz="12" w:space="0" w:color="726C18"/>
              <w:right w:val="single" w:sz="4" w:space="0" w:color="726C18"/>
            </w:tcBorders>
            <w:shd w:val="clear" w:color="auto" w:fill="F2F2F2" w:themeFill="background1" w:themeFillShade="F2"/>
          </w:tcPr>
          <w:p w14:paraId="5E67CB09" w14:textId="34154221" w:rsidR="00CC656D" w:rsidRDefault="00CC656D">
            <w:pPr>
              <w:keepNext/>
              <w:widowControl w:val="0"/>
              <w:spacing w:after="0" w:line="240" w:lineRule="auto"/>
              <w:rPr>
                <w:bCs/>
                <w:sz w:val="20"/>
                <w:szCs w:val="20"/>
              </w:rPr>
            </w:pPr>
            <w:r>
              <w:rPr>
                <w:bCs/>
                <w:sz w:val="20"/>
                <w:szCs w:val="20"/>
              </w:rPr>
              <w:t>Waukesha County 2016 All Hazard Mitigation Plan</w:t>
            </w:r>
          </w:p>
        </w:tc>
        <w:tc>
          <w:tcPr>
            <w:tcW w:w="1980" w:type="dxa"/>
            <w:tcBorders>
              <w:top w:val="nil"/>
              <w:left w:val="single" w:sz="4" w:space="0" w:color="726C18"/>
              <w:bottom w:val="single" w:sz="12" w:space="0" w:color="726C18"/>
              <w:right w:val="single" w:sz="4" w:space="0" w:color="726C18"/>
            </w:tcBorders>
            <w:shd w:val="clear" w:color="auto" w:fill="F2F2F2" w:themeFill="background1" w:themeFillShade="F2"/>
          </w:tcPr>
          <w:p w14:paraId="4EE51387" w14:textId="2DC75675" w:rsidR="00CC656D" w:rsidRDefault="00CC656D">
            <w:pPr>
              <w:keepNext/>
              <w:widowControl w:val="0"/>
              <w:spacing w:after="0" w:line="240" w:lineRule="auto"/>
              <w:rPr>
                <w:bCs/>
                <w:sz w:val="20"/>
                <w:szCs w:val="20"/>
              </w:rPr>
            </w:pPr>
            <w:r>
              <w:rPr>
                <w:bCs/>
                <w:sz w:val="20"/>
                <w:szCs w:val="20"/>
              </w:rPr>
              <w:t>Waukesha County Office of Emergency Management</w:t>
            </w:r>
          </w:p>
        </w:tc>
        <w:tc>
          <w:tcPr>
            <w:tcW w:w="5400" w:type="dxa"/>
            <w:tcBorders>
              <w:top w:val="nil"/>
              <w:left w:val="single" w:sz="4" w:space="0" w:color="726C18"/>
              <w:bottom w:val="single" w:sz="12" w:space="0" w:color="726C18"/>
              <w:right w:val="nil"/>
            </w:tcBorders>
            <w:shd w:val="clear" w:color="auto" w:fill="F2F2F2" w:themeFill="background1" w:themeFillShade="F2"/>
          </w:tcPr>
          <w:p w14:paraId="452AF42A" w14:textId="291159AF" w:rsidR="00CC656D" w:rsidRDefault="00CC656D">
            <w:pPr>
              <w:keepNext/>
              <w:widowControl w:val="0"/>
              <w:spacing w:after="0" w:line="240" w:lineRule="auto"/>
              <w:rPr>
                <w:bCs/>
                <w:sz w:val="20"/>
                <w:szCs w:val="20"/>
              </w:rPr>
            </w:pPr>
            <w:r>
              <w:rPr>
                <w:bCs/>
                <w:sz w:val="20"/>
                <w:szCs w:val="20"/>
              </w:rPr>
              <w:t xml:space="preserve">Provides strategies to reduce </w:t>
            </w:r>
            <w:r w:rsidR="00926964">
              <w:rPr>
                <w:bCs/>
                <w:sz w:val="20"/>
                <w:szCs w:val="20"/>
              </w:rPr>
              <w:t xml:space="preserve">or eliminate long-term risk to people and property from natural disasters and other hazards. The Waukesha County Hazard Mitigation Plan identifies hazards that have occurred or could occur in the county and possible steps to mitigate these hazards as a basis for developing emergency management plans. </w:t>
            </w:r>
          </w:p>
        </w:tc>
      </w:tr>
    </w:tbl>
    <w:p w14:paraId="396B8137" w14:textId="77777777" w:rsidR="00DD4B36" w:rsidRPr="00DD4B36" w:rsidRDefault="00DD4B36" w:rsidP="00DD4B36">
      <w:pPr>
        <w:rPr>
          <w:lang w:eastAsia="ja-JP"/>
        </w:rPr>
      </w:pPr>
    </w:p>
    <w:p w14:paraId="19570BF4" w14:textId="7DED8B60" w:rsidR="00B5621C" w:rsidRDefault="006A60B3" w:rsidP="001E6807">
      <w:pPr>
        <w:pStyle w:val="Heading3"/>
      </w:pPr>
      <w:bookmarkStart w:id="44" w:name="_Toc18561799"/>
      <w:bookmarkStart w:id="45" w:name="_Toc24439044"/>
      <w:r>
        <w:lastRenderedPageBreak/>
        <w:t>Describe cooperation and coordination with other public entities, including the State and any adjacent units of general local government, in the implementation of the Consolidated Plan (91.215(l))</w:t>
      </w:r>
      <w:r w:rsidR="001E6807">
        <w:t>.</w:t>
      </w:r>
      <w:bookmarkEnd w:id="44"/>
      <w:bookmarkEnd w:id="45"/>
    </w:p>
    <w:p w14:paraId="68421814" w14:textId="56DFB024" w:rsidR="005A7DC2" w:rsidRDefault="005A7DC2" w:rsidP="005A7DC2">
      <w:pPr>
        <w:spacing w:line="264" w:lineRule="auto"/>
        <w:jc w:val="both"/>
        <w:rPr>
          <w:lang w:eastAsia="ja-JP"/>
        </w:rPr>
      </w:pPr>
      <w:r>
        <w:rPr>
          <w:lang w:eastAsia="ja-JP"/>
        </w:rPr>
        <w:t xml:space="preserve">As Waukesha County and the HOME Consortium implement this 5-Year Consolidated Plan, they will continue to work with other public entities, </w:t>
      </w:r>
      <w:r w:rsidR="005E4F4C">
        <w:rPr>
          <w:lang w:eastAsia="ja-JP"/>
        </w:rPr>
        <w:t xml:space="preserve">including </w:t>
      </w:r>
      <w:r>
        <w:rPr>
          <w:lang w:eastAsia="ja-JP"/>
        </w:rPr>
        <w:t xml:space="preserve">regional organizations, </w:t>
      </w:r>
      <w:r w:rsidR="005E4F4C">
        <w:rPr>
          <w:lang w:eastAsia="ja-JP"/>
        </w:rPr>
        <w:t xml:space="preserve">each of </w:t>
      </w:r>
      <w:r>
        <w:rPr>
          <w:lang w:eastAsia="ja-JP"/>
        </w:rPr>
        <w:t xml:space="preserve">the four </w:t>
      </w:r>
      <w:r w:rsidR="005E4F4C">
        <w:rPr>
          <w:lang w:eastAsia="ja-JP"/>
        </w:rPr>
        <w:t xml:space="preserve">HOME Consortium </w:t>
      </w:r>
      <w:r>
        <w:rPr>
          <w:lang w:eastAsia="ja-JP"/>
        </w:rPr>
        <w:t>counties, and the state of Wisconsin. Several public entities provided input during the development of this Plan, including Jefferson County</w:t>
      </w:r>
      <w:r w:rsidR="005E4F4C">
        <w:rPr>
          <w:lang w:eastAsia="ja-JP"/>
        </w:rPr>
        <w:t xml:space="preserve"> Administration</w:t>
      </w:r>
      <w:r>
        <w:rPr>
          <w:lang w:eastAsia="ja-JP"/>
        </w:rPr>
        <w:t xml:space="preserve">, Economic Development, Planning and Zoning, </w:t>
      </w:r>
      <w:r w:rsidR="005E4F4C">
        <w:rPr>
          <w:lang w:eastAsia="ja-JP"/>
        </w:rPr>
        <w:t xml:space="preserve">and </w:t>
      </w:r>
      <w:r>
        <w:rPr>
          <w:lang w:eastAsia="ja-JP"/>
        </w:rPr>
        <w:t>Board</w:t>
      </w:r>
      <w:r w:rsidR="005E4F4C">
        <w:rPr>
          <w:lang w:eastAsia="ja-JP"/>
        </w:rPr>
        <w:t xml:space="preserve"> of Supervisors; </w:t>
      </w:r>
      <w:r>
        <w:rPr>
          <w:lang w:eastAsia="ja-JP"/>
        </w:rPr>
        <w:t>Ozaukee County</w:t>
      </w:r>
      <w:r w:rsidR="005E4F4C">
        <w:rPr>
          <w:lang w:eastAsia="ja-JP"/>
        </w:rPr>
        <w:t xml:space="preserve"> Economic Development; </w:t>
      </w:r>
      <w:r>
        <w:rPr>
          <w:lang w:eastAsia="ja-JP"/>
        </w:rPr>
        <w:t>Washington County</w:t>
      </w:r>
      <w:r w:rsidR="005E4F4C">
        <w:rPr>
          <w:lang w:eastAsia="ja-JP"/>
        </w:rPr>
        <w:t>;</w:t>
      </w:r>
      <w:r>
        <w:rPr>
          <w:lang w:eastAsia="ja-JP"/>
        </w:rPr>
        <w:t xml:space="preserve"> Waukesha County</w:t>
      </w:r>
      <w:r w:rsidR="0042171D">
        <w:rPr>
          <w:lang w:eastAsia="ja-JP"/>
        </w:rPr>
        <w:t xml:space="preserve"> Administration, </w:t>
      </w:r>
      <w:r>
        <w:rPr>
          <w:lang w:eastAsia="ja-JP"/>
        </w:rPr>
        <w:t>Board</w:t>
      </w:r>
      <w:r w:rsidR="005E4F4C">
        <w:rPr>
          <w:lang w:eastAsia="ja-JP"/>
        </w:rPr>
        <w:t xml:space="preserve"> of Supervisors</w:t>
      </w:r>
      <w:r>
        <w:rPr>
          <w:lang w:eastAsia="ja-JP"/>
        </w:rPr>
        <w:t xml:space="preserve">, Human Services, </w:t>
      </w:r>
      <w:r w:rsidR="005E4F4C">
        <w:rPr>
          <w:lang w:eastAsia="ja-JP"/>
        </w:rPr>
        <w:t xml:space="preserve">Parks and Land Use, and </w:t>
      </w:r>
      <w:r>
        <w:rPr>
          <w:lang w:eastAsia="ja-JP"/>
        </w:rPr>
        <w:t>Workforce Development Board</w:t>
      </w:r>
      <w:r w:rsidR="005E4F4C">
        <w:rPr>
          <w:lang w:eastAsia="ja-JP"/>
        </w:rPr>
        <w:t>; the Cities of Waukesha,</w:t>
      </w:r>
      <w:r>
        <w:rPr>
          <w:lang w:eastAsia="ja-JP"/>
        </w:rPr>
        <w:t xml:space="preserve"> Jefferson, Fort Atkinson, Oconomowoc, </w:t>
      </w:r>
      <w:r w:rsidR="005E4F4C">
        <w:rPr>
          <w:lang w:eastAsia="ja-JP"/>
        </w:rPr>
        <w:t xml:space="preserve">Pewaukee, and New Berlin; and the </w:t>
      </w:r>
      <w:r>
        <w:rPr>
          <w:lang w:eastAsia="ja-JP"/>
        </w:rPr>
        <w:t>Village</w:t>
      </w:r>
      <w:r w:rsidR="005E4F4C">
        <w:rPr>
          <w:lang w:eastAsia="ja-JP"/>
        </w:rPr>
        <w:t>s</w:t>
      </w:r>
      <w:r>
        <w:rPr>
          <w:lang w:eastAsia="ja-JP"/>
        </w:rPr>
        <w:t xml:space="preserve"> of Grafton, Menomonee Falls, and Mukwonago.</w:t>
      </w:r>
      <w:r w:rsidR="0042171D">
        <w:rPr>
          <w:lang w:eastAsia="ja-JP"/>
        </w:rPr>
        <w:t xml:space="preserve"> Other public agencies that serve the region, including the CDBG Board, HOME Consortium Board, local housing authorities, UW Extension offices, and local economic development agencies also provided input for this Consolidated Plan and will be key in its implementation. </w:t>
      </w:r>
    </w:p>
    <w:p w14:paraId="7E22235F" w14:textId="77777777" w:rsidR="00C67D0F" w:rsidRDefault="00C67D0F" w:rsidP="00C67D0F">
      <w:pPr>
        <w:pStyle w:val="Heading2"/>
      </w:pPr>
      <w:bookmarkStart w:id="46" w:name="_Toc24439045"/>
      <w:bookmarkStart w:id="47" w:name="_Hlk18394189"/>
      <w:r>
        <w:t>PR-15 Citizen Participation - 91.401, 91.105, 91.200(c)</w:t>
      </w:r>
      <w:bookmarkEnd w:id="46"/>
    </w:p>
    <w:p w14:paraId="7EB3F5E2" w14:textId="77777777" w:rsidR="00C67D0F" w:rsidRDefault="00C67D0F" w:rsidP="00C67D0F">
      <w:pPr>
        <w:pStyle w:val="Heading3"/>
      </w:pPr>
      <w:bookmarkStart w:id="48" w:name="_Toc18561801"/>
      <w:bookmarkStart w:id="49" w:name="_Toc24439046"/>
      <w:r>
        <w:t>1. Summary of Citizen Participation and Efforts to Broaden Citizen Participation</w:t>
      </w:r>
      <w:bookmarkEnd w:id="48"/>
      <w:bookmarkEnd w:id="49"/>
    </w:p>
    <w:p w14:paraId="58ECE167" w14:textId="77777777" w:rsidR="00C67D0F" w:rsidRDefault="00C67D0F" w:rsidP="00C67D0F">
      <w:pPr>
        <w:pStyle w:val="Heading3"/>
      </w:pPr>
      <w:bookmarkStart w:id="50" w:name="_Toc18561802"/>
      <w:bookmarkStart w:id="51" w:name="_Toc24439047"/>
      <w:r>
        <w:t xml:space="preserve">Summarize citizen participation process and how it impacted </w:t>
      </w:r>
      <w:proofErr w:type="gramStart"/>
      <w:r>
        <w:t>goal-setting</w:t>
      </w:r>
      <w:proofErr w:type="gramEnd"/>
      <w:r>
        <w:t>.</w:t>
      </w:r>
      <w:bookmarkEnd w:id="50"/>
      <w:bookmarkEnd w:id="51"/>
    </w:p>
    <w:p w14:paraId="48004183" w14:textId="229554DB" w:rsidR="00C67D0F" w:rsidRDefault="00C67D0F" w:rsidP="00C67D0F">
      <w:pPr>
        <w:spacing w:line="264" w:lineRule="auto"/>
        <w:jc w:val="both"/>
        <w:rPr>
          <w:rFonts w:cs="Arial"/>
        </w:rPr>
      </w:pPr>
      <w:r>
        <w:rPr>
          <w:rFonts w:cs="Arial"/>
        </w:rPr>
        <w:t xml:space="preserve">Residents of Waukesha, Jefferson, Ozaukee, and Washington Counties were invited to provide input for this Consolidated Plan by attending one of five public meetings or taking a community-wide survey. The public meetings were held at various times and locations in the region from May 20 to May 23. A Housing and Community Needs Survey was available to residents via a weblink and in hard copy. Paper copies of the survey were available at the public meetings and focus group, through several local agencies and Waukesha County. The survey was available from </w:t>
      </w:r>
      <w:r w:rsidR="007E702A">
        <w:rPr>
          <w:rFonts w:cs="Arial"/>
        </w:rPr>
        <w:t xml:space="preserve">May 16 </w:t>
      </w:r>
      <w:r w:rsidRPr="007E702A">
        <w:rPr>
          <w:rFonts w:cs="Arial"/>
        </w:rPr>
        <w:t xml:space="preserve">to </w:t>
      </w:r>
      <w:r w:rsidR="007E702A">
        <w:rPr>
          <w:rFonts w:cs="Arial"/>
        </w:rPr>
        <w:t>July 19, 2019</w:t>
      </w:r>
      <w:r>
        <w:rPr>
          <w:rFonts w:cs="Arial"/>
        </w:rPr>
        <w:t xml:space="preserve">, and a total of </w:t>
      </w:r>
      <w:r w:rsidR="007E702A">
        <w:rPr>
          <w:rFonts w:cs="Arial"/>
        </w:rPr>
        <w:t>258</w:t>
      </w:r>
      <w:r>
        <w:rPr>
          <w:rFonts w:cs="Arial"/>
        </w:rPr>
        <w:t xml:space="preserve"> responses were received. </w:t>
      </w:r>
    </w:p>
    <w:p w14:paraId="4CDE2CA9" w14:textId="7895DC65" w:rsidR="00C67D0F" w:rsidRDefault="00C67D0F" w:rsidP="00C67D0F">
      <w:pPr>
        <w:spacing w:line="264" w:lineRule="auto"/>
        <w:jc w:val="both"/>
        <w:rPr>
          <w:rFonts w:cs="Arial"/>
        </w:rPr>
      </w:pPr>
      <w:r>
        <w:rPr>
          <w:rFonts w:cs="Arial"/>
        </w:rPr>
        <w:t>Advertisement for the public meetings and survey targeted the general public, as well as nonprofits, service providers, housing providers, and others working with low</w:t>
      </w:r>
      <w:r w:rsidRPr="00DF3C2C">
        <w:rPr>
          <w:rFonts w:cs="Arial"/>
        </w:rPr>
        <w:t xml:space="preserve">- and moderate-income households and special needs populations. Notice was given to residents through an announcement in </w:t>
      </w:r>
      <w:r w:rsidR="007E702A" w:rsidRPr="00DF3C2C">
        <w:rPr>
          <w:rFonts w:cs="Arial"/>
        </w:rPr>
        <w:t xml:space="preserve">the </w:t>
      </w:r>
      <w:r w:rsidR="007E702A" w:rsidRPr="00DF3C2C">
        <w:rPr>
          <w:rFonts w:cs="Arial"/>
          <w:i/>
          <w:iCs/>
        </w:rPr>
        <w:t>Waukesha Freeman</w:t>
      </w:r>
      <w:r w:rsidR="00DF3C2C" w:rsidRPr="00DF3C2C">
        <w:rPr>
          <w:rFonts w:cs="Arial"/>
        </w:rPr>
        <w:t>,</w:t>
      </w:r>
      <w:r w:rsidR="00DF3C2C" w:rsidRPr="00DF3C2C">
        <w:rPr>
          <w:rFonts w:cs="Arial"/>
          <w:i/>
          <w:iCs/>
        </w:rPr>
        <w:t xml:space="preserve"> Ozaukee Press</w:t>
      </w:r>
      <w:r w:rsidR="00DF3C2C" w:rsidRPr="00DF3C2C">
        <w:rPr>
          <w:rFonts w:cs="Arial"/>
        </w:rPr>
        <w:t xml:space="preserve">, and </w:t>
      </w:r>
      <w:r w:rsidR="00DF3C2C" w:rsidRPr="00DF3C2C">
        <w:rPr>
          <w:rFonts w:cs="Arial"/>
          <w:i/>
          <w:iCs/>
        </w:rPr>
        <w:t>Daily Jefferson County Union</w:t>
      </w:r>
      <w:r w:rsidR="00DF3C2C" w:rsidRPr="00DF3C2C">
        <w:rPr>
          <w:rFonts w:cs="Arial"/>
        </w:rPr>
        <w:t xml:space="preserve">, </w:t>
      </w:r>
      <w:r w:rsidRPr="00DF3C2C">
        <w:rPr>
          <w:rFonts w:cs="Arial"/>
        </w:rPr>
        <w:t xml:space="preserve">and through flyers placed in public places. </w:t>
      </w:r>
      <w:r w:rsidR="007E702A" w:rsidRPr="00DF3C2C">
        <w:rPr>
          <w:rFonts w:cs="Arial"/>
        </w:rPr>
        <w:t>F</w:t>
      </w:r>
      <w:r w:rsidRPr="00DF3C2C">
        <w:rPr>
          <w:rFonts w:cs="Arial"/>
        </w:rPr>
        <w:t xml:space="preserve">lyers were emailed to more than </w:t>
      </w:r>
      <w:r w:rsidR="00DF3C2C" w:rsidRPr="00DF3C2C">
        <w:rPr>
          <w:rFonts w:cs="Arial"/>
        </w:rPr>
        <w:t>170</w:t>
      </w:r>
      <w:r w:rsidRPr="00DF3C2C">
        <w:rPr>
          <w:rFonts w:cs="Arial"/>
        </w:rPr>
        <w:t xml:space="preserve"> local housing and service providers and community development practitioners, both as outreach to these stakeholders and for distribution to their clients. </w:t>
      </w:r>
      <w:r w:rsidR="00DF3C2C" w:rsidRPr="00DF3C2C">
        <w:rPr>
          <w:rFonts w:cs="Arial"/>
        </w:rPr>
        <w:t>Language</w:t>
      </w:r>
      <w:r w:rsidRPr="00DF3C2C">
        <w:rPr>
          <w:rFonts w:cs="Arial"/>
        </w:rPr>
        <w:t xml:space="preserve"> interpretation </w:t>
      </w:r>
      <w:r w:rsidR="00DF3C2C" w:rsidRPr="00DF3C2C">
        <w:rPr>
          <w:rFonts w:cs="Arial"/>
        </w:rPr>
        <w:t xml:space="preserve">and translation services were </w:t>
      </w:r>
      <w:r w:rsidRPr="00DF3C2C">
        <w:rPr>
          <w:rFonts w:cs="Arial"/>
        </w:rPr>
        <w:t>available at all meetings</w:t>
      </w:r>
      <w:r w:rsidR="00DF3C2C" w:rsidRPr="00DF3C2C">
        <w:rPr>
          <w:rFonts w:cs="Arial"/>
        </w:rPr>
        <w:t xml:space="preserve"> if needed, but no requests for language or other accommodations were received.</w:t>
      </w:r>
      <w:r w:rsidRPr="00DF3C2C">
        <w:rPr>
          <w:rFonts w:cs="Arial"/>
        </w:rPr>
        <w:t xml:space="preserve"> </w:t>
      </w:r>
    </w:p>
    <w:p w14:paraId="026422B8" w14:textId="11C4151C" w:rsidR="00C67D0F" w:rsidRDefault="00C67D0F" w:rsidP="00C67D0F">
      <w:pPr>
        <w:spacing w:line="264" w:lineRule="auto"/>
        <w:jc w:val="both"/>
        <w:rPr>
          <w:rFonts w:cs="Arial"/>
        </w:rPr>
      </w:pPr>
      <w:r>
        <w:rPr>
          <w:rFonts w:cs="Arial"/>
        </w:rPr>
        <w:t>In addition to public meetings,</w:t>
      </w:r>
      <w:r w:rsidR="00BE0125">
        <w:rPr>
          <w:rFonts w:cs="Arial"/>
        </w:rPr>
        <w:t xml:space="preserve"> a </w:t>
      </w:r>
      <w:r>
        <w:rPr>
          <w:rFonts w:cs="Arial"/>
        </w:rPr>
        <w:t>focus group</w:t>
      </w:r>
      <w:r w:rsidR="00BE0125">
        <w:rPr>
          <w:rFonts w:cs="Arial"/>
        </w:rPr>
        <w:t xml:space="preserve"> for Waukesha Housing Authority residents was held and </w:t>
      </w:r>
      <w:r>
        <w:rPr>
          <w:rFonts w:cs="Arial"/>
        </w:rPr>
        <w:t xml:space="preserve">personal interviews were conducted with key stakeholders and groups representing a variety of viewpoints relevant to the development of the </w:t>
      </w:r>
      <w:r w:rsidRPr="00BE0125">
        <w:rPr>
          <w:rFonts w:cs="Arial"/>
        </w:rPr>
        <w:t xml:space="preserve">Consolidated Plan. Invitations were extended to more than </w:t>
      </w:r>
      <w:r w:rsidR="00BE0125" w:rsidRPr="00BE0125">
        <w:rPr>
          <w:rFonts w:cs="Arial"/>
        </w:rPr>
        <w:t>7</w:t>
      </w:r>
      <w:r w:rsidRPr="00BE0125">
        <w:rPr>
          <w:rFonts w:cs="Arial"/>
        </w:rPr>
        <w:t>0 representatives, and 4</w:t>
      </w:r>
      <w:r w:rsidR="00BE0125" w:rsidRPr="00BE0125">
        <w:rPr>
          <w:rFonts w:cs="Arial"/>
        </w:rPr>
        <w:t>5</w:t>
      </w:r>
      <w:r w:rsidRPr="00BE0125">
        <w:rPr>
          <w:rFonts w:cs="Arial"/>
        </w:rPr>
        <w:t xml:space="preserve"> participated in interviews. </w:t>
      </w:r>
      <w:r w:rsidR="00BE0125" w:rsidRPr="00BE0125">
        <w:rPr>
          <w:rFonts w:cs="Arial"/>
        </w:rPr>
        <w:t>Input for the Consolidated</w:t>
      </w:r>
      <w:r w:rsidR="00BE0125">
        <w:rPr>
          <w:rFonts w:cs="Arial"/>
        </w:rPr>
        <w:t xml:space="preserve"> Plan was also gathered </w:t>
      </w:r>
      <w:r w:rsidR="00BE0125">
        <w:rPr>
          <w:rFonts w:cs="Arial"/>
        </w:rPr>
        <w:lastRenderedPageBreak/>
        <w:t xml:space="preserve">from the Waukesha County CDBG Board, the HOME Consortium Board, and the Housing Action Coalition at their regularly scheduled meetings. </w:t>
      </w:r>
      <w:r>
        <w:rPr>
          <w:rFonts w:cs="Arial"/>
        </w:rPr>
        <w:t xml:space="preserve"> </w:t>
      </w:r>
    </w:p>
    <w:p w14:paraId="56949FB8" w14:textId="5BBEFBF0" w:rsidR="00C67D0F" w:rsidRDefault="00C67D0F" w:rsidP="00C67D0F">
      <w:pPr>
        <w:spacing w:line="264" w:lineRule="auto"/>
        <w:jc w:val="both"/>
        <w:rPr>
          <w:rFonts w:cs="Arial"/>
        </w:rPr>
      </w:pPr>
      <w:r>
        <w:rPr>
          <w:rFonts w:cs="Arial"/>
        </w:rPr>
        <w:t>Dates, times, and locations for the public meetings</w:t>
      </w:r>
      <w:r w:rsidR="001F0532">
        <w:rPr>
          <w:rFonts w:cs="Arial"/>
        </w:rPr>
        <w:t xml:space="preserve"> and focus group</w:t>
      </w:r>
      <w:r>
        <w:rPr>
          <w:rFonts w:cs="Arial"/>
        </w:rPr>
        <w:t xml:space="preserve"> are shown below: </w:t>
      </w:r>
    </w:p>
    <w:p w14:paraId="6C3E16E8" w14:textId="77777777" w:rsidR="00D87AD7" w:rsidRDefault="00D87AD7" w:rsidP="00D87AD7">
      <w:pPr>
        <w:spacing w:line="264" w:lineRule="auto"/>
        <w:contextualSpacing/>
        <w:rPr>
          <w:rFonts w:cs="Arial"/>
          <w:b/>
        </w:rPr>
        <w:sectPr w:rsidR="00D87AD7">
          <w:pgSz w:w="12240" w:h="15840"/>
          <w:pgMar w:top="1440" w:right="1440" w:bottom="1440" w:left="1440" w:header="720" w:footer="720" w:gutter="0"/>
          <w:cols w:space="720"/>
          <w:docGrid w:linePitch="360"/>
        </w:sectPr>
      </w:pPr>
    </w:p>
    <w:p w14:paraId="70A2B074" w14:textId="29A9A57B" w:rsidR="00BE0125" w:rsidRDefault="00BE0125" w:rsidP="00D87AD7">
      <w:pPr>
        <w:spacing w:line="264" w:lineRule="auto"/>
        <w:contextualSpacing/>
        <w:rPr>
          <w:rFonts w:cs="Arial"/>
          <w:u w:val="single"/>
        </w:rPr>
      </w:pPr>
      <w:r>
        <w:rPr>
          <w:rFonts w:cs="Arial"/>
          <w:b/>
        </w:rPr>
        <w:t>Public Meeting #1</w:t>
      </w:r>
    </w:p>
    <w:p w14:paraId="2C583E90" w14:textId="77777777" w:rsidR="00BE0125" w:rsidRDefault="00BE0125" w:rsidP="00D87AD7">
      <w:pPr>
        <w:spacing w:line="264" w:lineRule="auto"/>
        <w:contextualSpacing/>
        <w:rPr>
          <w:rFonts w:cs="Arial"/>
        </w:rPr>
      </w:pPr>
      <w:r>
        <w:rPr>
          <w:rFonts w:cs="Arial"/>
        </w:rPr>
        <w:t>Monday, May 20, 2019</w:t>
      </w:r>
    </w:p>
    <w:p w14:paraId="5064EDDB" w14:textId="52E00489" w:rsidR="00BE0125" w:rsidRDefault="00BE0125" w:rsidP="00D87AD7">
      <w:pPr>
        <w:spacing w:line="264" w:lineRule="auto"/>
        <w:contextualSpacing/>
        <w:rPr>
          <w:rFonts w:cs="Arial"/>
        </w:rPr>
      </w:pPr>
      <w:r>
        <w:rPr>
          <w:rFonts w:cs="Arial"/>
        </w:rPr>
        <w:t>6</w:t>
      </w:r>
      <w:r w:rsidR="00D87AD7">
        <w:rPr>
          <w:rFonts w:cs="Arial"/>
        </w:rPr>
        <w:t xml:space="preserve"> </w:t>
      </w:r>
      <w:r>
        <w:rPr>
          <w:rFonts w:cs="Arial"/>
        </w:rPr>
        <w:t>PM</w:t>
      </w:r>
    </w:p>
    <w:p w14:paraId="4B05D8B4" w14:textId="77777777" w:rsidR="00BE0125" w:rsidRDefault="00BE0125" w:rsidP="00D87AD7">
      <w:pPr>
        <w:spacing w:line="264" w:lineRule="auto"/>
        <w:contextualSpacing/>
        <w:rPr>
          <w:rFonts w:cs="Arial"/>
        </w:rPr>
      </w:pPr>
      <w:r>
        <w:rPr>
          <w:rFonts w:cs="Arial"/>
        </w:rPr>
        <w:t>Delafield Public Library</w:t>
      </w:r>
    </w:p>
    <w:p w14:paraId="3A574BAE" w14:textId="465A84B5" w:rsidR="00BE0125" w:rsidRDefault="00BE0125" w:rsidP="00BE0125">
      <w:pPr>
        <w:spacing w:line="264" w:lineRule="auto"/>
        <w:rPr>
          <w:rFonts w:cs="Arial"/>
        </w:rPr>
      </w:pPr>
      <w:r>
        <w:rPr>
          <w:rFonts w:cs="Arial"/>
        </w:rPr>
        <w:t>500 N. Genesee St</w:t>
      </w:r>
      <w:r w:rsidR="00D87AD7">
        <w:rPr>
          <w:rFonts w:cs="Arial"/>
        </w:rPr>
        <w:t>reet</w:t>
      </w:r>
      <w:r>
        <w:rPr>
          <w:rFonts w:cs="Arial"/>
        </w:rPr>
        <w:t xml:space="preserve">, Delafield </w:t>
      </w:r>
    </w:p>
    <w:p w14:paraId="3ED33BA8" w14:textId="77777777" w:rsidR="00BE0125" w:rsidRDefault="00BE0125" w:rsidP="00D87AD7">
      <w:pPr>
        <w:spacing w:line="264" w:lineRule="auto"/>
        <w:contextualSpacing/>
        <w:rPr>
          <w:rFonts w:cs="Arial"/>
        </w:rPr>
      </w:pPr>
      <w:r>
        <w:rPr>
          <w:rFonts w:cs="Arial"/>
          <w:b/>
        </w:rPr>
        <w:t>Public Meeting #2</w:t>
      </w:r>
    </w:p>
    <w:p w14:paraId="48A47C64" w14:textId="77777777" w:rsidR="00BE0125" w:rsidRDefault="00BE0125" w:rsidP="00D87AD7">
      <w:pPr>
        <w:spacing w:line="264" w:lineRule="auto"/>
        <w:contextualSpacing/>
        <w:rPr>
          <w:rFonts w:cs="Arial"/>
        </w:rPr>
      </w:pPr>
      <w:r>
        <w:rPr>
          <w:rFonts w:cs="Arial"/>
        </w:rPr>
        <w:t>Tuesday, May 21, 2019</w:t>
      </w:r>
    </w:p>
    <w:p w14:paraId="6944D26E" w14:textId="20EEB2DA" w:rsidR="00BE0125" w:rsidRDefault="00BE0125" w:rsidP="00D87AD7">
      <w:pPr>
        <w:spacing w:line="264" w:lineRule="auto"/>
        <w:contextualSpacing/>
        <w:rPr>
          <w:rFonts w:cs="Arial"/>
        </w:rPr>
      </w:pPr>
      <w:r>
        <w:rPr>
          <w:rFonts w:cs="Arial"/>
        </w:rPr>
        <w:t>6 PM</w:t>
      </w:r>
    </w:p>
    <w:p w14:paraId="1049B874" w14:textId="77777777" w:rsidR="00BE0125" w:rsidRDefault="00BE0125" w:rsidP="00D87AD7">
      <w:pPr>
        <w:spacing w:line="264" w:lineRule="auto"/>
        <w:contextualSpacing/>
        <w:rPr>
          <w:rFonts w:cs="Arial"/>
        </w:rPr>
      </w:pPr>
      <w:r>
        <w:rPr>
          <w:rFonts w:cs="Arial"/>
        </w:rPr>
        <w:t>Jefferson Workforce Development, Room 8-9</w:t>
      </w:r>
    </w:p>
    <w:p w14:paraId="77360298" w14:textId="661E73CD" w:rsidR="00BE0125" w:rsidRDefault="00BE0125" w:rsidP="00BE0125">
      <w:pPr>
        <w:spacing w:line="264" w:lineRule="auto"/>
        <w:rPr>
          <w:rFonts w:cs="Arial"/>
        </w:rPr>
      </w:pPr>
      <w:r>
        <w:rPr>
          <w:rFonts w:cs="Arial"/>
        </w:rPr>
        <w:t>864 Collins R</w:t>
      </w:r>
      <w:r w:rsidR="00D87AD7">
        <w:rPr>
          <w:rFonts w:cs="Arial"/>
        </w:rPr>
        <w:t>oad</w:t>
      </w:r>
      <w:r>
        <w:rPr>
          <w:rFonts w:cs="Arial"/>
        </w:rPr>
        <w:t>, Jefferson</w:t>
      </w:r>
    </w:p>
    <w:p w14:paraId="7494A88A" w14:textId="77777777" w:rsidR="00BE0125" w:rsidRDefault="00BE0125" w:rsidP="00D87AD7">
      <w:pPr>
        <w:keepLines/>
        <w:spacing w:line="264" w:lineRule="auto"/>
        <w:contextualSpacing/>
        <w:rPr>
          <w:rFonts w:cs="Arial"/>
        </w:rPr>
      </w:pPr>
      <w:r>
        <w:rPr>
          <w:rFonts w:cs="Arial"/>
          <w:b/>
        </w:rPr>
        <w:t>Public Meeting #3</w:t>
      </w:r>
    </w:p>
    <w:p w14:paraId="0612ACF9" w14:textId="77777777" w:rsidR="00BE0125" w:rsidRDefault="00BE0125" w:rsidP="00D87AD7">
      <w:pPr>
        <w:keepLines/>
        <w:spacing w:line="264" w:lineRule="auto"/>
        <w:contextualSpacing/>
        <w:rPr>
          <w:rFonts w:cs="Arial"/>
        </w:rPr>
      </w:pPr>
      <w:r>
        <w:rPr>
          <w:rFonts w:cs="Arial"/>
        </w:rPr>
        <w:t>Tuesday, May 21, 2019</w:t>
      </w:r>
    </w:p>
    <w:p w14:paraId="1582833C" w14:textId="1A128C03" w:rsidR="00BE0125" w:rsidRDefault="00BE0125" w:rsidP="00D87AD7">
      <w:pPr>
        <w:keepLines/>
        <w:spacing w:line="264" w:lineRule="auto"/>
        <w:contextualSpacing/>
        <w:rPr>
          <w:rFonts w:cs="Arial"/>
        </w:rPr>
      </w:pPr>
      <w:r>
        <w:rPr>
          <w:rFonts w:cs="Arial"/>
        </w:rPr>
        <w:t>7 PM</w:t>
      </w:r>
    </w:p>
    <w:p w14:paraId="4AF13FCE" w14:textId="77777777" w:rsidR="00BE0125" w:rsidRDefault="00BE0125" w:rsidP="00D87AD7">
      <w:pPr>
        <w:keepLines/>
        <w:spacing w:line="264" w:lineRule="auto"/>
        <w:contextualSpacing/>
        <w:rPr>
          <w:rFonts w:cs="Arial"/>
        </w:rPr>
      </w:pPr>
      <w:r>
        <w:rPr>
          <w:rFonts w:cs="Arial"/>
        </w:rPr>
        <w:t>Waukesha Public Library</w:t>
      </w:r>
    </w:p>
    <w:p w14:paraId="2429A5B8" w14:textId="79037B07" w:rsidR="00BE0125" w:rsidRDefault="00BE0125" w:rsidP="00D87AD7">
      <w:pPr>
        <w:keepLines/>
        <w:spacing w:line="264" w:lineRule="auto"/>
        <w:rPr>
          <w:rFonts w:cs="Arial"/>
        </w:rPr>
      </w:pPr>
      <w:r>
        <w:rPr>
          <w:rFonts w:cs="Arial"/>
        </w:rPr>
        <w:t>321 Wisconsin Ave</w:t>
      </w:r>
      <w:r w:rsidR="00D87AD7">
        <w:rPr>
          <w:rFonts w:cs="Arial"/>
        </w:rPr>
        <w:t>nue</w:t>
      </w:r>
      <w:r>
        <w:rPr>
          <w:rFonts w:cs="Arial"/>
        </w:rPr>
        <w:t>, Waukesha</w:t>
      </w:r>
    </w:p>
    <w:p w14:paraId="61CA8C05" w14:textId="77777777" w:rsidR="00BE0125" w:rsidRDefault="00BE0125" w:rsidP="00D87AD7">
      <w:pPr>
        <w:spacing w:line="264" w:lineRule="auto"/>
        <w:contextualSpacing/>
        <w:rPr>
          <w:rFonts w:cs="Arial"/>
        </w:rPr>
      </w:pPr>
      <w:r>
        <w:rPr>
          <w:rFonts w:cs="Arial"/>
          <w:b/>
        </w:rPr>
        <w:t>Public Meeting #4</w:t>
      </w:r>
    </w:p>
    <w:p w14:paraId="326A8FBB" w14:textId="77777777" w:rsidR="00BE0125" w:rsidRDefault="00BE0125" w:rsidP="00D87AD7">
      <w:pPr>
        <w:spacing w:line="264" w:lineRule="auto"/>
        <w:contextualSpacing/>
        <w:rPr>
          <w:rFonts w:cs="Arial"/>
        </w:rPr>
      </w:pPr>
      <w:r>
        <w:rPr>
          <w:rFonts w:cs="Arial"/>
        </w:rPr>
        <w:t>Wednesday, May 22, 2019</w:t>
      </w:r>
    </w:p>
    <w:p w14:paraId="3D18D2B3" w14:textId="553BA712" w:rsidR="00BE0125" w:rsidRDefault="00BE0125" w:rsidP="00D87AD7">
      <w:pPr>
        <w:spacing w:line="264" w:lineRule="auto"/>
        <w:contextualSpacing/>
        <w:rPr>
          <w:rFonts w:cs="Arial"/>
        </w:rPr>
      </w:pPr>
      <w:r>
        <w:rPr>
          <w:rFonts w:cs="Arial"/>
        </w:rPr>
        <w:t>5:30 PM</w:t>
      </w:r>
    </w:p>
    <w:p w14:paraId="7C57E7BA" w14:textId="45B3EF5D" w:rsidR="00BE0125" w:rsidRDefault="00BE0125" w:rsidP="00D87AD7">
      <w:pPr>
        <w:spacing w:line="264" w:lineRule="auto"/>
        <w:contextualSpacing/>
        <w:rPr>
          <w:rFonts w:cs="Arial"/>
        </w:rPr>
      </w:pPr>
      <w:r>
        <w:rPr>
          <w:rFonts w:cs="Arial"/>
        </w:rPr>
        <w:t xml:space="preserve">USS Liberty Memorial </w:t>
      </w:r>
      <w:r w:rsidR="00D87AD7">
        <w:rPr>
          <w:rFonts w:cs="Arial"/>
        </w:rPr>
        <w:t xml:space="preserve">Public </w:t>
      </w:r>
      <w:r>
        <w:rPr>
          <w:rFonts w:cs="Arial"/>
        </w:rPr>
        <w:t>Library</w:t>
      </w:r>
    </w:p>
    <w:p w14:paraId="5361CE71" w14:textId="42F60FA3" w:rsidR="00BE0125" w:rsidRDefault="00BE0125" w:rsidP="00BE0125">
      <w:pPr>
        <w:spacing w:line="264" w:lineRule="auto"/>
        <w:rPr>
          <w:rFonts w:cs="Arial"/>
        </w:rPr>
      </w:pPr>
      <w:r>
        <w:rPr>
          <w:rFonts w:cs="Arial"/>
        </w:rPr>
        <w:t>1620 11</w:t>
      </w:r>
      <w:r>
        <w:rPr>
          <w:rFonts w:cs="Arial"/>
          <w:vertAlign w:val="superscript"/>
        </w:rPr>
        <w:t>th</w:t>
      </w:r>
      <w:r>
        <w:rPr>
          <w:rFonts w:cs="Arial"/>
        </w:rPr>
        <w:t xml:space="preserve"> Ave</w:t>
      </w:r>
      <w:r w:rsidR="00D87AD7">
        <w:rPr>
          <w:rFonts w:cs="Arial"/>
        </w:rPr>
        <w:t>nue</w:t>
      </w:r>
      <w:r>
        <w:rPr>
          <w:rFonts w:cs="Arial"/>
        </w:rPr>
        <w:t>, Grafton</w:t>
      </w:r>
    </w:p>
    <w:p w14:paraId="325CEE0E" w14:textId="77777777" w:rsidR="00BE0125" w:rsidRDefault="00BE0125" w:rsidP="00D87AD7">
      <w:pPr>
        <w:spacing w:line="264" w:lineRule="auto"/>
        <w:contextualSpacing/>
        <w:rPr>
          <w:rFonts w:cs="Arial"/>
        </w:rPr>
      </w:pPr>
      <w:r>
        <w:rPr>
          <w:rFonts w:cs="Arial"/>
          <w:b/>
        </w:rPr>
        <w:t>Public Meeting #5</w:t>
      </w:r>
    </w:p>
    <w:p w14:paraId="3225693A" w14:textId="77777777" w:rsidR="00BE0125" w:rsidRDefault="00BE0125" w:rsidP="00D87AD7">
      <w:pPr>
        <w:spacing w:line="264" w:lineRule="auto"/>
        <w:contextualSpacing/>
        <w:rPr>
          <w:rFonts w:cs="Arial"/>
        </w:rPr>
      </w:pPr>
      <w:r>
        <w:rPr>
          <w:rFonts w:cs="Arial"/>
        </w:rPr>
        <w:t>Wednesday, May 22, 2019</w:t>
      </w:r>
    </w:p>
    <w:p w14:paraId="60429D40" w14:textId="4048F2A4" w:rsidR="00BE0125" w:rsidRDefault="00BE0125" w:rsidP="00D87AD7">
      <w:pPr>
        <w:spacing w:line="264" w:lineRule="auto"/>
        <w:contextualSpacing/>
        <w:rPr>
          <w:rFonts w:cs="Arial"/>
        </w:rPr>
      </w:pPr>
      <w:r>
        <w:rPr>
          <w:rFonts w:cs="Arial"/>
        </w:rPr>
        <w:t>6</w:t>
      </w:r>
      <w:r w:rsidR="00D87AD7">
        <w:rPr>
          <w:rFonts w:cs="Arial"/>
        </w:rPr>
        <w:t xml:space="preserve"> PM</w:t>
      </w:r>
    </w:p>
    <w:p w14:paraId="76978F84" w14:textId="77777777" w:rsidR="00BE0125" w:rsidRDefault="00BE0125" w:rsidP="00D87AD7">
      <w:pPr>
        <w:spacing w:line="264" w:lineRule="auto"/>
        <w:contextualSpacing/>
        <w:rPr>
          <w:rFonts w:cs="Arial"/>
        </w:rPr>
      </w:pPr>
      <w:r>
        <w:rPr>
          <w:rFonts w:cs="Arial"/>
        </w:rPr>
        <w:t>West Bend Community Memorial Library</w:t>
      </w:r>
    </w:p>
    <w:p w14:paraId="1C49BD6E" w14:textId="022A3E6E" w:rsidR="00BE0125" w:rsidRDefault="00BE0125" w:rsidP="00BE0125">
      <w:pPr>
        <w:rPr>
          <w:rFonts w:cs="Arial"/>
        </w:rPr>
      </w:pPr>
      <w:r>
        <w:rPr>
          <w:rFonts w:cs="Arial"/>
        </w:rPr>
        <w:t>630 Poplar St</w:t>
      </w:r>
      <w:r w:rsidR="00D87AD7">
        <w:rPr>
          <w:rFonts w:cs="Arial"/>
        </w:rPr>
        <w:t>reet</w:t>
      </w:r>
      <w:r>
        <w:rPr>
          <w:rFonts w:cs="Arial"/>
        </w:rPr>
        <w:t>, West Bend</w:t>
      </w:r>
    </w:p>
    <w:p w14:paraId="23193B77" w14:textId="583A5EB1" w:rsidR="00D87AD7" w:rsidRDefault="001F0532" w:rsidP="001F0532">
      <w:pPr>
        <w:spacing w:line="264" w:lineRule="auto"/>
        <w:contextualSpacing/>
        <w:jc w:val="both"/>
        <w:rPr>
          <w:rFonts w:cs="Arial"/>
          <w:b/>
          <w:bCs/>
        </w:rPr>
      </w:pPr>
      <w:r>
        <w:rPr>
          <w:rFonts w:cs="Arial"/>
          <w:b/>
          <w:bCs/>
        </w:rPr>
        <w:t>Waukesha Housing Authority Focus Group</w:t>
      </w:r>
    </w:p>
    <w:p w14:paraId="31139C2A" w14:textId="3CCF6366" w:rsidR="00D87AD7" w:rsidRDefault="001F0532" w:rsidP="001F0532">
      <w:pPr>
        <w:spacing w:line="264" w:lineRule="auto"/>
        <w:contextualSpacing/>
        <w:jc w:val="both"/>
        <w:rPr>
          <w:rFonts w:cs="Arial"/>
        </w:rPr>
      </w:pPr>
      <w:r>
        <w:rPr>
          <w:rFonts w:cs="Arial"/>
        </w:rPr>
        <w:t>Wednesday, May 22, 2019</w:t>
      </w:r>
    </w:p>
    <w:p w14:paraId="7B2503F0" w14:textId="029819EB" w:rsidR="001F0532" w:rsidRDefault="001F0532" w:rsidP="001F0532">
      <w:pPr>
        <w:spacing w:line="264" w:lineRule="auto"/>
        <w:contextualSpacing/>
        <w:jc w:val="both"/>
        <w:rPr>
          <w:rFonts w:cs="Arial"/>
        </w:rPr>
      </w:pPr>
      <w:r>
        <w:rPr>
          <w:rFonts w:cs="Arial"/>
        </w:rPr>
        <w:t>9:30 AM</w:t>
      </w:r>
    </w:p>
    <w:p w14:paraId="2026EF4A" w14:textId="431B1583" w:rsidR="001F0532" w:rsidRDefault="001F0532" w:rsidP="001F0532">
      <w:pPr>
        <w:spacing w:line="264" w:lineRule="auto"/>
        <w:contextualSpacing/>
        <w:jc w:val="both"/>
        <w:rPr>
          <w:rFonts w:cs="Arial"/>
        </w:rPr>
      </w:pPr>
      <w:r>
        <w:rPr>
          <w:rFonts w:cs="Arial"/>
        </w:rPr>
        <w:t>Saratoga Heights Community Room</w:t>
      </w:r>
    </w:p>
    <w:p w14:paraId="011523A0" w14:textId="505DF754" w:rsidR="001F0532" w:rsidRDefault="001F0532" w:rsidP="00BE0125">
      <w:pPr>
        <w:spacing w:line="264" w:lineRule="auto"/>
        <w:jc w:val="both"/>
        <w:rPr>
          <w:rFonts w:cs="Arial"/>
        </w:rPr>
      </w:pPr>
      <w:r>
        <w:rPr>
          <w:rFonts w:cs="Arial"/>
        </w:rPr>
        <w:t>120 Corrina Boulevard, Waukesha</w:t>
      </w:r>
    </w:p>
    <w:p w14:paraId="4C8103F8" w14:textId="091CCDE6" w:rsidR="00D87AD7" w:rsidRDefault="00D87AD7" w:rsidP="00BE0125">
      <w:pPr>
        <w:spacing w:line="264" w:lineRule="auto"/>
        <w:jc w:val="both"/>
        <w:rPr>
          <w:rFonts w:cs="Arial"/>
        </w:rPr>
        <w:sectPr w:rsidR="00D87AD7" w:rsidSect="00D87AD7">
          <w:type w:val="continuous"/>
          <w:pgSz w:w="12240" w:h="15840"/>
          <w:pgMar w:top="1440" w:right="1440" w:bottom="1440" w:left="1440" w:header="720" w:footer="720" w:gutter="0"/>
          <w:cols w:num="2" w:space="720"/>
          <w:docGrid w:linePitch="360"/>
        </w:sectPr>
      </w:pPr>
    </w:p>
    <w:p w14:paraId="5D5E94B7" w14:textId="0B164489" w:rsidR="00BE0125" w:rsidRDefault="00BE0125" w:rsidP="00BE0125">
      <w:pPr>
        <w:spacing w:line="264" w:lineRule="auto"/>
        <w:jc w:val="both"/>
        <w:rPr>
          <w:rFonts w:cs="Arial"/>
        </w:rPr>
      </w:pPr>
      <w:r>
        <w:rPr>
          <w:rFonts w:cs="Arial"/>
        </w:rPr>
        <w:t xml:space="preserve">Waukesha County and the HOME Consortium </w:t>
      </w:r>
      <w:r w:rsidR="00F530E9">
        <w:rPr>
          <w:rFonts w:cs="Arial"/>
        </w:rPr>
        <w:t>held</w:t>
      </w:r>
      <w:r>
        <w:rPr>
          <w:rFonts w:cs="Arial"/>
        </w:rPr>
        <w:t xml:space="preserve"> a 30-day public comment period to receive </w:t>
      </w:r>
      <w:r w:rsidR="00F530E9">
        <w:rPr>
          <w:rFonts w:cs="Arial"/>
        </w:rPr>
        <w:t>input</w:t>
      </w:r>
      <w:r>
        <w:rPr>
          <w:rFonts w:cs="Arial"/>
        </w:rPr>
        <w:t xml:space="preserve"> on the draft 2020-2024 Consolidated Plan and 2020 Annual Action Plan </w:t>
      </w:r>
      <w:r w:rsidR="00F530E9">
        <w:rPr>
          <w:rFonts w:cs="Arial"/>
        </w:rPr>
        <w:t>from</w:t>
      </w:r>
      <w:r>
        <w:rPr>
          <w:rFonts w:cs="Arial"/>
        </w:rPr>
        <w:t xml:space="preserve"> October </w:t>
      </w:r>
      <w:r w:rsidR="00F530E9">
        <w:rPr>
          <w:rFonts w:cs="Arial"/>
        </w:rPr>
        <w:t xml:space="preserve">1 to October 31, </w:t>
      </w:r>
      <w:r>
        <w:rPr>
          <w:rFonts w:cs="Arial"/>
        </w:rPr>
        <w:t>2019. During this time, the draft report w</w:t>
      </w:r>
      <w:r w:rsidR="00047C9E">
        <w:rPr>
          <w:rFonts w:cs="Arial"/>
        </w:rPr>
        <w:t>as</w:t>
      </w:r>
      <w:r>
        <w:rPr>
          <w:rFonts w:cs="Arial"/>
        </w:rPr>
        <w:t xml:space="preserve"> available </w:t>
      </w:r>
      <w:r w:rsidR="00047C9E">
        <w:rPr>
          <w:rFonts w:cs="Arial"/>
        </w:rPr>
        <w:t xml:space="preserve">online and at the Waukesha County Community Development Division </w:t>
      </w:r>
      <w:r>
        <w:rPr>
          <w:rFonts w:cs="Arial"/>
        </w:rPr>
        <w:t>for public inspection</w:t>
      </w:r>
      <w:r w:rsidR="00047C9E">
        <w:rPr>
          <w:rFonts w:cs="Arial"/>
        </w:rPr>
        <w:t>. R</w:t>
      </w:r>
      <w:r>
        <w:rPr>
          <w:rFonts w:cs="Arial"/>
        </w:rPr>
        <w:t xml:space="preserve">esidents and stakeholders </w:t>
      </w:r>
      <w:r w:rsidR="00047C9E">
        <w:rPr>
          <w:rFonts w:cs="Arial"/>
        </w:rPr>
        <w:t>had the opportunity to</w:t>
      </w:r>
      <w:r>
        <w:rPr>
          <w:rFonts w:cs="Arial"/>
        </w:rPr>
        <w:t xml:space="preserve"> provide </w:t>
      </w:r>
      <w:r w:rsidR="00047C9E">
        <w:rPr>
          <w:rFonts w:cs="Arial"/>
        </w:rPr>
        <w:t>comments in writing throughout the public comment period or in person at a public hearing on October 10, 2019 at 10 am</w:t>
      </w:r>
      <w:r>
        <w:rPr>
          <w:rFonts w:cs="Arial"/>
        </w:rPr>
        <w:t xml:space="preserve">. </w:t>
      </w:r>
      <w:r w:rsidR="00047C9E">
        <w:rPr>
          <w:rFonts w:cs="Arial"/>
        </w:rPr>
        <w:t>No comments were received on the draft Consolidated Plan or Annual Action Plan.</w:t>
      </w:r>
    </w:p>
    <w:p w14:paraId="40AD9A16" w14:textId="77777777" w:rsidR="00926964" w:rsidRDefault="00BE0125" w:rsidP="00BE0125">
      <w:pPr>
        <w:spacing w:line="264" w:lineRule="auto"/>
        <w:jc w:val="both"/>
        <w:rPr>
          <w:rFonts w:cs="Arial"/>
        </w:rPr>
      </w:pPr>
      <w:r>
        <w:rPr>
          <w:rFonts w:cs="Arial"/>
        </w:rPr>
        <w:t>A summary of community outreach efforts and responses is shown below, with complete survey results and evidence of outreach materials available as an appendix.</w:t>
      </w:r>
    </w:p>
    <w:p w14:paraId="107C1D5B" w14:textId="615623F0" w:rsidR="00BE0125" w:rsidRDefault="00BE0125" w:rsidP="00BE0125">
      <w:pPr>
        <w:spacing w:line="264" w:lineRule="auto"/>
        <w:jc w:val="both"/>
        <w:rPr>
          <w:rFonts w:cs="Arial"/>
        </w:rPr>
      </w:pPr>
      <w:r>
        <w:rPr>
          <w:rFonts w:cs="Arial"/>
        </w:rPr>
        <w:t xml:space="preserve"> </w:t>
      </w:r>
    </w:p>
    <w:p w14:paraId="2D11FEB4" w14:textId="684E3B67" w:rsidR="00BE0125" w:rsidRPr="00C67D0F" w:rsidRDefault="00BE0125" w:rsidP="00BE0125">
      <w:pPr>
        <w:rPr>
          <w:lang w:eastAsia="ja-JP"/>
        </w:rPr>
        <w:sectPr w:rsidR="00BE0125" w:rsidRPr="00C67D0F" w:rsidSect="00D87AD7">
          <w:type w:val="continuous"/>
          <w:pgSz w:w="12240" w:h="15840"/>
          <w:pgMar w:top="1440" w:right="1440" w:bottom="1440" w:left="1440" w:header="720" w:footer="720" w:gutter="0"/>
          <w:cols w:space="720"/>
          <w:docGrid w:linePitch="360"/>
        </w:sectPr>
      </w:pPr>
    </w:p>
    <w:p w14:paraId="43A1F268" w14:textId="77777777" w:rsidR="00B5621C" w:rsidRDefault="006A60B3" w:rsidP="007E702A">
      <w:pPr>
        <w:pStyle w:val="Heading3"/>
      </w:pPr>
      <w:bookmarkStart w:id="52" w:name="_Toc18561803"/>
      <w:bookmarkStart w:id="53" w:name="_Toc24439048"/>
      <w:r>
        <w:lastRenderedPageBreak/>
        <w:t>Citizen Participation Outreach</w:t>
      </w:r>
      <w:bookmarkEnd w:id="52"/>
      <w:bookmarkEnd w:id="53"/>
    </w:p>
    <w:p w14:paraId="6C148F86" w14:textId="7EB0152E" w:rsidR="00CA7A62" w:rsidRDefault="00CA7A62" w:rsidP="00FC76CE">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4</w:t>
      </w:r>
      <w:r w:rsidR="00030E5B">
        <w:rPr>
          <w:noProof/>
        </w:rPr>
        <w:fldChar w:fldCharType="end"/>
      </w:r>
      <w:r>
        <w:t xml:space="preserve"> – Citizen Participation Outreach</w:t>
      </w:r>
    </w:p>
    <w:tbl>
      <w:tblPr>
        <w:tblW w:w="5000" w:type="pct"/>
        <w:jc w:val="center"/>
        <w:tblBorders>
          <w:top w:val="single" w:sz="12" w:space="0" w:color="956A29"/>
          <w:bottom w:val="single" w:sz="12" w:space="0" w:color="956A29"/>
          <w:insideH w:val="single" w:sz="4" w:space="0" w:color="auto"/>
          <w:insideV w:val="single" w:sz="4" w:space="0" w:color="956A29"/>
        </w:tblBorders>
        <w:tblCellMar>
          <w:left w:w="115" w:type="dxa"/>
          <w:right w:w="115" w:type="dxa"/>
        </w:tblCellMar>
        <w:tblLook w:val="01E0" w:firstRow="1" w:lastRow="1" w:firstColumn="1" w:lastColumn="1" w:noHBand="0" w:noVBand="0"/>
      </w:tblPr>
      <w:tblGrid>
        <w:gridCol w:w="716"/>
        <w:gridCol w:w="1713"/>
        <w:gridCol w:w="2670"/>
        <w:gridCol w:w="1291"/>
        <w:gridCol w:w="5220"/>
        <w:gridCol w:w="1350"/>
      </w:tblGrid>
      <w:tr w:rsidR="001F5389" w14:paraId="7F106AB8" w14:textId="77777777" w:rsidTr="001F5389">
        <w:trPr>
          <w:cantSplit/>
          <w:trHeight w:val="861"/>
          <w:tblHeader/>
          <w:jc w:val="center"/>
        </w:trPr>
        <w:tc>
          <w:tcPr>
            <w:tcW w:w="276" w:type="pct"/>
            <w:tcBorders>
              <w:top w:val="single" w:sz="12" w:space="0" w:color="726C18"/>
              <w:left w:val="nil"/>
              <w:bottom w:val="single" w:sz="12" w:space="0" w:color="726C18"/>
              <w:right w:val="single" w:sz="4" w:space="0" w:color="726C18"/>
            </w:tcBorders>
            <w:shd w:val="clear" w:color="auto" w:fill="471A19"/>
            <w:vAlign w:val="center"/>
            <w:hideMark/>
          </w:tcPr>
          <w:p w14:paraId="6BD30ACD" w14:textId="77777777" w:rsidR="00CA7A62" w:rsidRDefault="00CA7A62">
            <w:pPr>
              <w:keepNext/>
              <w:spacing w:after="0" w:line="240" w:lineRule="auto"/>
              <w:jc w:val="center"/>
              <w:rPr>
                <w:b/>
                <w:bCs/>
                <w:color w:val="FFFFFF" w:themeColor="background1"/>
                <w:sz w:val="20"/>
                <w:szCs w:val="20"/>
              </w:rPr>
            </w:pPr>
            <w:r>
              <w:rPr>
                <w:b/>
                <w:bCs/>
                <w:color w:val="FFFFFF" w:themeColor="background1"/>
                <w:sz w:val="20"/>
                <w:szCs w:val="20"/>
              </w:rPr>
              <w:t xml:space="preserve">Sort  </w:t>
            </w:r>
          </w:p>
          <w:p w14:paraId="1A5255E2" w14:textId="77777777" w:rsidR="00CA7A62" w:rsidRDefault="00CA7A62">
            <w:pPr>
              <w:keepNext/>
              <w:spacing w:after="0" w:line="240" w:lineRule="auto"/>
              <w:jc w:val="center"/>
              <w:rPr>
                <w:b/>
                <w:bCs/>
                <w:color w:val="FFFFFF" w:themeColor="background1"/>
                <w:sz w:val="20"/>
                <w:szCs w:val="20"/>
              </w:rPr>
            </w:pPr>
            <w:r>
              <w:rPr>
                <w:b/>
                <w:bCs/>
                <w:color w:val="FFFFFF" w:themeColor="background1"/>
                <w:sz w:val="20"/>
                <w:szCs w:val="20"/>
              </w:rPr>
              <w:t>Order</w:t>
            </w:r>
          </w:p>
        </w:tc>
        <w:tc>
          <w:tcPr>
            <w:tcW w:w="661" w:type="pct"/>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63B578DF" w14:textId="77777777" w:rsidR="00CA7A62" w:rsidRDefault="00CA7A62">
            <w:pPr>
              <w:keepNext/>
              <w:spacing w:after="0" w:line="240" w:lineRule="auto"/>
              <w:jc w:val="center"/>
              <w:rPr>
                <w:b/>
                <w:bCs/>
                <w:color w:val="FFFFFF" w:themeColor="background1"/>
                <w:sz w:val="20"/>
                <w:szCs w:val="20"/>
              </w:rPr>
            </w:pPr>
            <w:r>
              <w:rPr>
                <w:b/>
                <w:bCs/>
                <w:color w:val="FFFFFF" w:themeColor="background1"/>
                <w:sz w:val="20"/>
                <w:szCs w:val="20"/>
              </w:rPr>
              <w:t>Mode of </w:t>
            </w:r>
          </w:p>
          <w:p w14:paraId="43EADE93" w14:textId="77777777" w:rsidR="00CA7A62" w:rsidRDefault="00CA7A62">
            <w:pPr>
              <w:keepNext/>
              <w:spacing w:after="0" w:line="240" w:lineRule="auto"/>
              <w:jc w:val="center"/>
              <w:rPr>
                <w:b/>
                <w:color w:val="FFFFFF" w:themeColor="background1"/>
                <w:sz w:val="20"/>
                <w:szCs w:val="20"/>
              </w:rPr>
            </w:pPr>
            <w:r>
              <w:rPr>
                <w:b/>
                <w:bCs/>
                <w:color w:val="FFFFFF" w:themeColor="background1"/>
                <w:sz w:val="20"/>
                <w:szCs w:val="20"/>
              </w:rPr>
              <w:t>Outreach</w:t>
            </w:r>
          </w:p>
        </w:tc>
        <w:tc>
          <w:tcPr>
            <w:tcW w:w="1030" w:type="pct"/>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246985E5" w14:textId="77777777" w:rsidR="00CA7A62" w:rsidRDefault="00CA7A62">
            <w:pPr>
              <w:keepNext/>
              <w:spacing w:after="0" w:line="240" w:lineRule="auto"/>
              <w:jc w:val="center"/>
              <w:rPr>
                <w:b/>
                <w:color w:val="FFFFFF" w:themeColor="background1"/>
                <w:sz w:val="20"/>
                <w:szCs w:val="20"/>
              </w:rPr>
            </w:pPr>
            <w:r>
              <w:rPr>
                <w:b/>
                <w:bCs/>
                <w:color w:val="FFFFFF" w:themeColor="background1"/>
                <w:sz w:val="20"/>
                <w:szCs w:val="20"/>
              </w:rPr>
              <w:t>Target of Outreach</w:t>
            </w:r>
          </w:p>
        </w:tc>
        <w:tc>
          <w:tcPr>
            <w:tcW w:w="498" w:type="pct"/>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7F426985" w14:textId="77777777" w:rsidR="00CA7A62" w:rsidRDefault="00CA7A62">
            <w:pPr>
              <w:keepNext/>
              <w:spacing w:after="0" w:line="240" w:lineRule="auto"/>
              <w:jc w:val="center"/>
              <w:rPr>
                <w:b/>
                <w:bCs/>
                <w:color w:val="FFFFFF" w:themeColor="background1"/>
                <w:sz w:val="20"/>
                <w:szCs w:val="20"/>
              </w:rPr>
            </w:pPr>
            <w:r>
              <w:rPr>
                <w:b/>
                <w:bCs/>
                <w:color w:val="FFFFFF" w:themeColor="background1"/>
                <w:sz w:val="20"/>
                <w:szCs w:val="20"/>
              </w:rPr>
              <w:t>Summary of</w:t>
            </w:r>
          </w:p>
          <w:p w14:paraId="31D71086" w14:textId="77777777" w:rsidR="00CA7A62" w:rsidRDefault="00CA7A62">
            <w:pPr>
              <w:keepNext/>
              <w:spacing w:after="0" w:line="240" w:lineRule="auto"/>
              <w:jc w:val="center"/>
              <w:rPr>
                <w:b/>
                <w:color w:val="FFFFFF" w:themeColor="background1"/>
                <w:sz w:val="20"/>
                <w:szCs w:val="20"/>
              </w:rPr>
            </w:pPr>
            <w:r>
              <w:rPr>
                <w:b/>
                <w:bCs/>
                <w:color w:val="FFFFFF" w:themeColor="background1"/>
                <w:sz w:val="20"/>
                <w:szCs w:val="20"/>
              </w:rPr>
              <w:t>response/ attendance</w:t>
            </w:r>
          </w:p>
        </w:tc>
        <w:tc>
          <w:tcPr>
            <w:tcW w:w="2014" w:type="pct"/>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22A1AC3D" w14:textId="77777777" w:rsidR="00CA7A62" w:rsidRDefault="00CA7A62">
            <w:pPr>
              <w:keepNext/>
              <w:spacing w:after="0" w:line="240" w:lineRule="auto"/>
              <w:jc w:val="center"/>
              <w:rPr>
                <w:b/>
                <w:bCs/>
                <w:color w:val="FFFFFF" w:themeColor="background1"/>
                <w:sz w:val="20"/>
                <w:szCs w:val="20"/>
              </w:rPr>
            </w:pPr>
            <w:r>
              <w:rPr>
                <w:b/>
                <w:bCs/>
                <w:color w:val="FFFFFF" w:themeColor="background1"/>
                <w:sz w:val="20"/>
                <w:szCs w:val="20"/>
              </w:rPr>
              <w:t>Summary of</w:t>
            </w:r>
          </w:p>
          <w:p w14:paraId="2F59658C" w14:textId="77777777" w:rsidR="00CA7A62" w:rsidRDefault="00CA7A62">
            <w:pPr>
              <w:keepNext/>
              <w:spacing w:after="0" w:line="240" w:lineRule="auto"/>
              <w:jc w:val="center"/>
              <w:rPr>
                <w:b/>
                <w:color w:val="FFFFFF" w:themeColor="background1"/>
                <w:sz w:val="20"/>
                <w:szCs w:val="20"/>
              </w:rPr>
            </w:pPr>
            <w:r>
              <w:rPr>
                <w:b/>
                <w:bCs/>
                <w:color w:val="FFFFFF" w:themeColor="background1"/>
                <w:sz w:val="20"/>
                <w:szCs w:val="20"/>
              </w:rPr>
              <w:t>comments received</w:t>
            </w:r>
          </w:p>
        </w:tc>
        <w:tc>
          <w:tcPr>
            <w:tcW w:w="521" w:type="pct"/>
            <w:tcBorders>
              <w:top w:val="single" w:sz="12" w:space="0" w:color="726C18"/>
              <w:left w:val="single" w:sz="4" w:space="0" w:color="726C18"/>
              <w:bottom w:val="single" w:sz="12" w:space="0" w:color="726C18"/>
              <w:right w:val="nil"/>
            </w:tcBorders>
            <w:shd w:val="clear" w:color="auto" w:fill="471A19"/>
            <w:vAlign w:val="center"/>
            <w:hideMark/>
          </w:tcPr>
          <w:p w14:paraId="139966FB" w14:textId="77777777" w:rsidR="00CA7A62" w:rsidRDefault="00CA7A62">
            <w:pPr>
              <w:keepNext/>
              <w:spacing w:after="0" w:line="240" w:lineRule="auto"/>
              <w:jc w:val="center"/>
              <w:rPr>
                <w:b/>
                <w:color w:val="FFFFFF" w:themeColor="background1"/>
                <w:sz w:val="20"/>
                <w:szCs w:val="20"/>
              </w:rPr>
            </w:pPr>
            <w:r>
              <w:rPr>
                <w:b/>
                <w:bCs/>
                <w:color w:val="FFFFFF" w:themeColor="background1"/>
                <w:sz w:val="20"/>
                <w:szCs w:val="20"/>
              </w:rPr>
              <w:t>Comments not accepted and reasons</w:t>
            </w:r>
          </w:p>
        </w:tc>
      </w:tr>
      <w:tr w:rsidR="001F5389" w14:paraId="3CD8BC34" w14:textId="77777777" w:rsidTr="001F5389">
        <w:trPr>
          <w:cantSplit/>
          <w:trHeight w:val="2013"/>
          <w:jc w:val="center"/>
        </w:trPr>
        <w:tc>
          <w:tcPr>
            <w:tcW w:w="276" w:type="pct"/>
            <w:tcBorders>
              <w:top w:val="single" w:sz="12" w:space="0" w:color="726C18"/>
              <w:left w:val="nil"/>
              <w:bottom w:val="nil"/>
              <w:right w:val="single" w:sz="4" w:space="0" w:color="726C18"/>
            </w:tcBorders>
            <w:hideMark/>
          </w:tcPr>
          <w:p w14:paraId="33DB163F" w14:textId="77777777" w:rsidR="00CA7A62" w:rsidRDefault="00CA7A62">
            <w:pPr>
              <w:keepNext/>
              <w:spacing w:after="0" w:line="240" w:lineRule="auto"/>
              <w:jc w:val="center"/>
              <w:rPr>
                <w:sz w:val="20"/>
                <w:szCs w:val="20"/>
              </w:rPr>
            </w:pPr>
            <w:r>
              <w:rPr>
                <w:sz w:val="20"/>
                <w:szCs w:val="20"/>
              </w:rPr>
              <w:t>1</w:t>
            </w:r>
          </w:p>
        </w:tc>
        <w:tc>
          <w:tcPr>
            <w:tcW w:w="661" w:type="pct"/>
            <w:tcBorders>
              <w:top w:val="single" w:sz="12" w:space="0" w:color="726C18"/>
              <w:left w:val="single" w:sz="4" w:space="0" w:color="726C18"/>
              <w:bottom w:val="nil"/>
              <w:right w:val="single" w:sz="4" w:space="0" w:color="726C18"/>
            </w:tcBorders>
            <w:hideMark/>
          </w:tcPr>
          <w:p w14:paraId="76F13D09" w14:textId="774C7336" w:rsidR="00CA7A62" w:rsidRDefault="001F5389">
            <w:pPr>
              <w:keepNext/>
              <w:spacing w:after="0" w:line="240" w:lineRule="auto"/>
              <w:rPr>
                <w:sz w:val="20"/>
                <w:szCs w:val="20"/>
              </w:rPr>
            </w:pPr>
            <w:r>
              <w:rPr>
                <w:sz w:val="20"/>
                <w:szCs w:val="20"/>
              </w:rPr>
              <w:t>Public notices</w:t>
            </w:r>
          </w:p>
        </w:tc>
        <w:tc>
          <w:tcPr>
            <w:tcW w:w="1030" w:type="pct"/>
            <w:tcBorders>
              <w:top w:val="single" w:sz="12" w:space="0" w:color="726C18"/>
              <w:left w:val="single" w:sz="4" w:space="0" w:color="726C18"/>
              <w:bottom w:val="nil"/>
              <w:right w:val="single" w:sz="4" w:space="0" w:color="726C18"/>
            </w:tcBorders>
            <w:hideMark/>
          </w:tcPr>
          <w:p w14:paraId="1FBF6D6B" w14:textId="77777777" w:rsidR="00CA7A62" w:rsidRDefault="00CA7A62">
            <w:pPr>
              <w:keepNext/>
              <w:spacing w:after="120" w:line="240" w:lineRule="auto"/>
              <w:rPr>
                <w:sz w:val="20"/>
                <w:szCs w:val="20"/>
              </w:rPr>
            </w:pPr>
            <w:r>
              <w:rPr>
                <w:sz w:val="20"/>
                <w:szCs w:val="20"/>
              </w:rPr>
              <w:t>Residents, including minority residents, people with limited English proficiency, people with disabilities, and assisted housing residents; Housing and service providers; Community development practitioners</w:t>
            </w:r>
          </w:p>
        </w:tc>
        <w:tc>
          <w:tcPr>
            <w:tcW w:w="498" w:type="pct"/>
            <w:tcBorders>
              <w:top w:val="single" w:sz="12" w:space="0" w:color="726C18"/>
              <w:left w:val="single" w:sz="4" w:space="0" w:color="726C18"/>
              <w:bottom w:val="nil"/>
              <w:right w:val="single" w:sz="4" w:space="0" w:color="726C18"/>
            </w:tcBorders>
            <w:hideMark/>
          </w:tcPr>
          <w:p w14:paraId="0DD5721F" w14:textId="77777777" w:rsidR="00CA7A62" w:rsidRDefault="00CA7A62">
            <w:pPr>
              <w:keepNext/>
              <w:spacing w:after="0" w:line="240" w:lineRule="auto"/>
              <w:rPr>
                <w:sz w:val="20"/>
                <w:szCs w:val="20"/>
              </w:rPr>
            </w:pPr>
            <w:r>
              <w:rPr>
                <w:sz w:val="20"/>
                <w:szCs w:val="20"/>
              </w:rPr>
              <w:t>N/A</w:t>
            </w:r>
          </w:p>
        </w:tc>
        <w:tc>
          <w:tcPr>
            <w:tcW w:w="2014" w:type="pct"/>
            <w:tcBorders>
              <w:top w:val="single" w:sz="12" w:space="0" w:color="726C18"/>
              <w:left w:val="single" w:sz="4" w:space="0" w:color="726C18"/>
              <w:bottom w:val="nil"/>
              <w:right w:val="single" w:sz="4" w:space="0" w:color="726C18"/>
            </w:tcBorders>
            <w:hideMark/>
          </w:tcPr>
          <w:p w14:paraId="5087D758" w14:textId="416A478E" w:rsidR="00CA7A62" w:rsidRDefault="001F5389">
            <w:pPr>
              <w:keepNext/>
              <w:spacing w:after="0" w:line="240" w:lineRule="auto"/>
              <w:rPr>
                <w:sz w:val="20"/>
                <w:szCs w:val="20"/>
              </w:rPr>
            </w:pPr>
            <w:r>
              <w:rPr>
                <w:sz w:val="20"/>
                <w:szCs w:val="20"/>
              </w:rPr>
              <w:t xml:space="preserve">Public notices advertising the community meetings and survey in the </w:t>
            </w:r>
            <w:r>
              <w:rPr>
                <w:i/>
                <w:iCs/>
                <w:sz w:val="20"/>
                <w:szCs w:val="20"/>
              </w:rPr>
              <w:t xml:space="preserve">Waukesha Freeman </w:t>
            </w:r>
            <w:r>
              <w:rPr>
                <w:sz w:val="20"/>
                <w:szCs w:val="20"/>
              </w:rPr>
              <w:t>and other local papers</w:t>
            </w:r>
          </w:p>
        </w:tc>
        <w:tc>
          <w:tcPr>
            <w:tcW w:w="521" w:type="pct"/>
            <w:tcBorders>
              <w:top w:val="single" w:sz="12" w:space="0" w:color="726C18"/>
              <w:left w:val="single" w:sz="4" w:space="0" w:color="726C18"/>
              <w:bottom w:val="nil"/>
              <w:right w:val="nil"/>
            </w:tcBorders>
            <w:hideMark/>
          </w:tcPr>
          <w:p w14:paraId="065D1AC5" w14:textId="77777777" w:rsidR="00CA7A62" w:rsidRDefault="00CA7A62">
            <w:pPr>
              <w:keepNext/>
              <w:spacing w:after="0" w:line="240" w:lineRule="auto"/>
              <w:rPr>
                <w:sz w:val="20"/>
                <w:szCs w:val="20"/>
              </w:rPr>
            </w:pPr>
            <w:r>
              <w:rPr>
                <w:sz w:val="20"/>
                <w:szCs w:val="20"/>
              </w:rPr>
              <w:t>N/A</w:t>
            </w:r>
          </w:p>
        </w:tc>
      </w:tr>
      <w:tr w:rsidR="001F5389" w14:paraId="220449B3" w14:textId="77777777" w:rsidTr="00883E4B">
        <w:trPr>
          <w:cantSplit/>
          <w:trHeight w:val="2034"/>
          <w:jc w:val="center"/>
        </w:trPr>
        <w:tc>
          <w:tcPr>
            <w:tcW w:w="276" w:type="pct"/>
            <w:tcBorders>
              <w:top w:val="nil"/>
              <w:left w:val="nil"/>
              <w:bottom w:val="nil"/>
              <w:right w:val="single" w:sz="4" w:space="0" w:color="726C18"/>
            </w:tcBorders>
            <w:shd w:val="clear" w:color="auto" w:fill="F2F2F2" w:themeFill="background1" w:themeFillShade="F2"/>
            <w:hideMark/>
          </w:tcPr>
          <w:p w14:paraId="61B8D90D" w14:textId="77777777" w:rsidR="00CA7A62" w:rsidRDefault="00CA7A62">
            <w:pPr>
              <w:keepNext/>
              <w:spacing w:after="0" w:line="240" w:lineRule="auto"/>
              <w:jc w:val="center"/>
              <w:rPr>
                <w:sz w:val="20"/>
                <w:szCs w:val="20"/>
              </w:rPr>
            </w:pPr>
            <w:r>
              <w:rPr>
                <w:sz w:val="20"/>
                <w:szCs w:val="20"/>
              </w:rPr>
              <w:t>2</w:t>
            </w:r>
          </w:p>
        </w:tc>
        <w:tc>
          <w:tcPr>
            <w:tcW w:w="661" w:type="pct"/>
            <w:tcBorders>
              <w:top w:val="nil"/>
              <w:left w:val="single" w:sz="4" w:space="0" w:color="726C18"/>
              <w:bottom w:val="nil"/>
              <w:right w:val="single" w:sz="4" w:space="0" w:color="726C18"/>
            </w:tcBorders>
            <w:shd w:val="clear" w:color="auto" w:fill="F2F2F2" w:themeFill="background1" w:themeFillShade="F2"/>
            <w:hideMark/>
          </w:tcPr>
          <w:p w14:paraId="0B6BB07A" w14:textId="23989943" w:rsidR="00CA7A62" w:rsidRDefault="00CA7A62">
            <w:pPr>
              <w:keepNext/>
              <w:spacing w:after="0" w:line="240" w:lineRule="auto"/>
              <w:rPr>
                <w:sz w:val="20"/>
                <w:szCs w:val="20"/>
              </w:rPr>
            </w:pPr>
            <w:r>
              <w:rPr>
                <w:sz w:val="20"/>
                <w:szCs w:val="20"/>
              </w:rPr>
              <w:t>Flyers</w:t>
            </w:r>
            <w:r w:rsidR="001F5389">
              <w:rPr>
                <w:sz w:val="20"/>
                <w:szCs w:val="20"/>
              </w:rPr>
              <w:t xml:space="preserve"> and web postings</w:t>
            </w:r>
          </w:p>
        </w:tc>
        <w:tc>
          <w:tcPr>
            <w:tcW w:w="1030" w:type="pct"/>
            <w:tcBorders>
              <w:top w:val="nil"/>
              <w:left w:val="single" w:sz="4" w:space="0" w:color="726C18"/>
              <w:bottom w:val="nil"/>
              <w:right w:val="single" w:sz="4" w:space="0" w:color="726C18"/>
            </w:tcBorders>
            <w:shd w:val="clear" w:color="auto" w:fill="F2F2F2" w:themeFill="background1" w:themeFillShade="F2"/>
            <w:hideMark/>
          </w:tcPr>
          <w:p w14:paraId="3D5DE940" w14:textId="77777777" w:rsidR="00CA7A62" w:rsidRDefault="00CA7A62">
            <w:pPr>
              <w:keepNext/>
              <w:spacing w:after="120" w:line="240" w:lineRule="auto"/>
              <w:rPr>
                <w:sz w:val="20"/>
                <w:szCs w:val="20"/>
              </w:rPr>
            </w:pPr>
            <w:r>
              <w:rPr>
                <w:sz w:val="20"/>
                <w:szCs w:val="20"/>
              </w:rPr>
              <w:t>Residents, including minority residents, people with limited English proficiency, people with disabilities, and assisted housing residents; Housing and service providers; Community development practitioners</w:t>
            </w:r>
          </w:p>
        </w:tc>
        <w:tc>
          <w:tcPr>
            <w:tcW w:w="498" w:type="pct"/>
            <w:tcBorders>
              <w:top w:val="nil"/>
              <w:left w:val="single" w:sz="4" w:space="0" w:color="726C18"/>
              <w:bottom w:val="nil"/>
              <w:right w:val="single" w:sz="4" w:space="0" w:color="726C18"/>
            </w:tcBorders>
            <w:shd w:val="clear" w:color="auto" w:fill="F2F2F2" w:themeFill="background1" w:themeFillShade="F2"/>
            <w:hideMark/>
          </w:tcPr>
          <w:p w14:paraId="56CA072D" w14:textId="77777777" w:rsidR="00CA7A62" w:rsidRDefault="00CA7A62">
            <w:pPr>
              <w:keepNext/>
              <w:spacing w:after="0" w:line="240" w:lineRule="auto"/>
              <w:rPr>
                <w:sz w:val="20"/>
                <w:szCs w:val="20"/>
              </w:rPr>
            </w:pPr>
            <w:r>
              <w:rPr>
                <w:sz w:val="20"/>
                <w:szCs w:val="20"/>
              </w:rPr>
              <w:t>N/A</w:t>
            </w:r>
          </w:p>
        </w:tc>
        <w:tc>
          <w:tcPr>
            <w:tcW w:w="2014" w:type="pct"/>
            <w:tcBorders>
              <w:top w:val="nil"/>
              <w:left w:val="single" w:sz="4" w:space="0" w:color="726C18"/>
              <w:bottom w:val="nil"/>
              <w:right w:val="single" w:sz="4" w:space="0" w:color="726C18"/>
            </w:tcBorders>
            <w:shd w:val="clear" w:color="auto" w:fill="F2F2F2" w:themeFill="background1" w:themeFillShade="F2"/>
            <w:hideMark/>
          </w:tcPr>
          <w:p w14:paraId="1F823BC4" w14:textId="53F9FFCF" w:rsidR="00CA7A62" w:rsidRDefault="001F5389">
            <w:pPr>
              <w:keepNext/>
              <w:spacing w:after="0" w:line="240" w:lineRule="auto"/>
              <w:rPr>
                <w:sz w:val="20"/>
                <w:szCs w:val="20"/>
              </w:rPr>
            </w:pPr>
            <w:r>
              <w:rPr>
                <w:sz w:val="20"/>
                <w:szCs w:val="20"/>
              </w:rPr>
              <w:t>Flyers and website posts advertising the community meetings and survey</w:t>
            </w:r>
          </w:p>
        </w:tc>
        <w:tc>
          <w:tcPr>
            <w:tcW w:w="521" w:type="pct"/>
            <w:tcBorders>
              <w:top w:val="nil"/>
              <w:left w:val="single" w:sz="4" w:space="0" w:color="726C18"/>
              <w:bottom w:val="nil"/>
              <w:right w:val="nil"/>
            </w:tcBorders>
            <w:shd w:val="clear" w:color="auto" w:fill="F2F2F2" w:themeFill="background1" w:themeFillShade="F2"/>
            <w:hideMark/>
          </w:tcPr>
          <w:p w14:paraId="623B8FB0" w14:textId="77777777" w:rsidR="00CA7A62" w:rsidRDefault="00CA7A62">
            <w:pPr>
              <w:keepNext/>
              <w:spacing w:after="0" w:line="240" w:lineRule="auto"/>
              <w:rPr>
                <w:sz w:val="20"/>
                <w:szCs w:val="20"/>
              </w:rPr>
            </w:pPr>
            <w:r>
              <w:rPr>
                <w:sz w:val="20"/>
                <w:szCs w:val="20"/>
              </w:rPr>
              <w:t>N/A</w:t>
            </w:r>
          </w:p>
        </w:tc>
      </w:tr>
      <w:tr w:rsidR="001F5389" w14:paraId="7734B08C" w14:textId="77777777" w:rsidTr="00883E4B">
        <w:trPr>
          <w:cantSplit/>
          <w:trHeight w:val="3123"/>
          <w:jc w:val="center"/>
        </w:trPr>
        <w:tc>
          <w:tcPr>
            <w:tcW w:w="276" w:type="pct"/>
            <w:tcBorders>
              <w:top w:val="nil"/>
              <w:left w:val="nil"/>
              <w:bottom w:val="single" w:sz="12" w:space="0" w:color="726C18"/>
              <w:right w:val="single" w:sz="4" w:space="0" w:color="726C18"/>
            </w:tcBorders>
            <w:shd w:val="clear" w:color="auto" w:fill="auto"/>
          </w:tcPr>
          <w:p w14:paraId="4BC132BB" w14:textId="3B65D422" w:rsidR="001F5389" w:rsidRDefault="001F5389">
            <w:pPr>
              <w:keepNext/>
              <w:spacing w:after="0" w:line="240" w:lineRule="auto"/>
              <w:jc w:val="center"/>
              <w:rPr>
                <w:sz w:val="20"/>
                <w:szCs w:val="20"/>
              </w:rPr>
            </w:pPr>
            <w:r>
              <w:rPr>
                <w:sz w:val="20"/>
                <w:szCs w:val="20"/>
              </w:rPr>
              <w:t>3</w:t>
            </w:r>
          </w:p>
        </w:tc>
        <w:tc>
          <w:tcPr>
            <w:tcW w:w="661" w:type="pct"/>
            <w:tcBorders>
              <w:top w:val="nil"/>
              <w:left w:val="single" w:sz="4" w:space="0" w:color="726C18"/>
              <w:bottom w:val="single" w:sz="12" w:space="0" w:color="726C18"/>
              <w:right w:val="single" w:sz="4" w:space="0" w:color="726C18"/>
            </w:tcBorders>
            <w:shd w:val="clear" w:color="auto" w:fill="auto"/>
          </w:tcPr>
          <w:p w14:paraId="4DC41FBA" w14:textId="10A92798" w:rsidR="001F5389" w:rsidRDefault="001F5389">
            <w:pPr>
              <w:keepNext/>
              <w:spacing w:after="0" w:line="240" w:lineRule="auto"/>
              <w:rPr>
                <w:sz w:val="20"/>
                <w:szCs w:val="20"/>
              </w:rPr>
            </w:pPr>
            <w:r>
              <w:rPr>
                <w:sz w:val="20"/>
                <w:szCs w:val="20"/>
              </w:rPr>
              <w:t>Public meetings</w:t>
            </w:r>
          </w:p>
        </w:tc>
        <w:tc>
          <w:tcPr>
            <w:tcW w:w="1030" w:type="pct"/>
            <w:tcBorders>
              <w:top w:val="nil"/>
              <w:left w:val="single" w:sz="4" w:space="0" w:color="726C18"/>
              <w:bottom w:val="single" w:sz="12" w:space="0" w:color="726C18"/>
              <w:right w:val="single" w:sz="4" w:space="0" w:color="726C18"/>
            </w:tcBorders>
            <w:shd w:val="clear" w:color="auto" w:fill="auto"/>
          </w:tcPr>
          <w:p w14:paraId="7801FCB5" w14:textId="6F7CCF90" w:rsidR="001F5389" w:rsidRDefault="001F5389">
            <w:pPr>
              <w:keepNext/>
              <w:spacing w:after="120" w:line="240" w:lineRule="auto"/>
              <w:rPr>
                <w:sz w:val="20"/>
                <w:szCs w:val="20"/>
              </w:rPr>
            </w:pPr>
            <w:r>
              <w:rPr>
                <w:sz w:val="20"/>
                <w:szCs w:val="20"/>
              </w:rPr>
              <w:t>Residents, including minority residents, people with limited English proficiency, people with disabilities, and assisted housing residents; Housing and service providers; Community development practitioners</w:t>
            </w:r>
          </w:p>
        </w:tc>
        <w:tc>
          <w:tcPr>
            <w:tcW w:w="498" w:type="pct"/>
            <w:tcBorders>
              <w:top w:val="nil"/>
              <w:left w:val="single" w:sz="4" w:space="0" w:color="726C18"/>
              <w:bottom w:val="single" w:sz="12" w:space="0" w:color="726C18"/>
              <w:right w:val="single" w:sz="4" w:space="0" w:color="726C18"/>
            </w:tcBorders>
            <w:shd w:val="clear" w:color="auto" w:fill="auto"/>
          </w:tcPr>
          <w:p w14:paraId="7F48994C" w14:textId="6F8364C4" w:rsidR="001F5389" w:rsidRDefault="001F5389">
            <w:pPr>
              <w:keepNext/>
              <w:spacing w:after="0" w:line="240" w:lineRule="auto"/>
              <w:rPr>
                <w:sz w:val="20"/>
                <w:szCs w:val="20"/>
              </w:rPr>
            </w:pPr>
            <w:r>
              <w:rPr>
                <w:sz w:val="20"/>
                <w:szCs w:val="20"/>
              </w:rPr>
              <w:t>21 attendees</w:t>
            </w:r>
          </w:p>
        </w:tc>
        <w:tc>
          <w:tcPr>
            <w:tcW w:w="2014" w:type="pct"/>
            <w:tcBorders>
              <w:top w:val="nil"/>
              <w:left w:val="single" w:sz="4" w:space="0" w:color="726C18"/>
              <w:bottom w:val="single" w:sz="12" w:space="0" w:color="726C18"/>
              <w:right w:val="single" w:sz="4" w:space="0" w:color="726C18"/>
            </w:tcBorders>
            <w:shd w:val="clear" w:color="auto" w:fill="auto"/>
          </w:tcPr>
          <w:p w14:paraId="07E238CA" w14:textId="7D87506D" w:rsidR="001F5389" w:rsidRDefault="00252D2F" w:rsidP="00883E4B">
            <w:pPr>
              <w:keepNext/>
              <w:spacing w:after="60" w:line="240" w:lineRule="auto"/>
              <w:rPr>
                <w:sz w:val="20"/>
                <w:szCs w:val="20"/>
              </w:rPr>
            </w:pPr>
            <w:r w:rsidRPr="00252D2F">
              <w:rPr>
                <w:sz w:val="20"/>
                <w:szCs w:val="20"/>
                <w:u w:val="single"/>
              </w:rPr>
              <w:t>Housing n</w:t>
            </w:r>
            <w:r w:rsidR="001F5389" w:rsidRPr="00252D2F">
              <w:rPr>
                <w:sz w:val="20"/>
                <w:szCs w:val="20"/>
                <w:u w:val="single"/>
              </w:rPr>
              <w:t>eeds</w:t>
            </w:r>
            <w:r w:rsidR="001F5389">
              <w:rPr>
                <w:sz w:val="20"/>
                <w:szCs w:val="20"/>
              </w:rPr>
              <w:t xml:space="preserve"> identified by meeting participants include: </w:t>
            </w:r>
          </w:p>
          <w:p w14:paraId="3E7412EA" w14:textId="3B024D3D" w:rsidR="001F5389" w:rsidRDefault="001F5389" w:rsidP="00C17A0E">
            <w:pPr>
              <w:pStyle w:val="ListParagraph"/>
              <w:keepNext/>
              <w:numPr>
                <w:ilvl w:val="0"/>
                <w:numId w:val="2"/>
              </w:numPr>
              <w:spacing w:after="0" w:line="240" w:lineRule="auto"/>
              <w:ind w:left="245" w:hanging="187"/>
              <w:rPr>
                <w:sz w:val="20"/>
                <w:szCs w:val="20"/>
              </w:rPr>
            </w:pPr>
            <w:r>
              <w:rPr>
                <w:sz w:val="20"/>
                <w:szCs w:val="20"/>
              </w:rPr>
              <w:t>Affordable housing for lower-wage workers to address jobs-housing mismatch</w:t>
            </w:r>
          </w:p>
          <w:p w14:paraId="28C39DE6" w14:textId="661BA2D0" w:rsidR="001F5389" w:rsidRDefault="00252D2F" w:rsidP="00C17A0E">
            <w:pPr>
              <w:pStyle w:val="ListParagraph"/>
              <w:keepNext/>
              <w:numPr>
                <w:ilvl w:val="0"/>
                <w:numId w:val="2"/>
              </w:numPr>
              <w:spacing w:after="0" w:line="240" w:lineRule="auto"/>
              <w:ind w:left="245" w:hanging="187"/>
              <w:rPr>
                <w:sz w:val="20"/>
                <w:szCs w:val="20"/>
              </w:rPr>
            </w:pPr>
            <w:r>
              <w:rPr>
                <w:sz w:val="20"/>
                <w:szCs w:val="20"/>
              </w:rPr>
              <w:t>I</w:t>
            </w:r>
            <w:r w:rsidR="001F5389">
              <w:rPr>
                <w:sz w:val="20"/>
                <w:szCs w:val="20"/>
              </w:rPr>
              <w:t>ncrease</w:t>
            </w:r>
            <w:r>
              <w:rPr>
                <w:sz w:val="20"/>
                <w:szCs w:val="20"/>
              </w:rPr>
              <w:t>d</w:t>
            </w:r>
            <w:r w:rsidR="001F5389">
              <w:rPr>
                <w:sz w:val="20"/>
                <w:szCs w:val="20"/>
              </w:rPr>
              <w:t xml:space="preserve"> housing supply</w:t>
            </w:r>
            <w:r>
              <w:rPr>
                <w:sz w:val="20"/>
                <w:szCs w:val="20"/>
              </w:rPr>
              <w:t xml:space="preserve"> and increased </w:t>
            </w:r>
            <w:r w:rsidR="001F5389">
              <w:rPr>
                <w:sz w:val="20"/>
                <w:szCs w:val="20"/>
              </w:rPr>
              <w:t>affordability</w:t>
            </w:r>
          </w:p>
          <w:p w14:paraId="4D41F9B3" w14:textId="74AEC783" w:rsidR="00252D2F" w:rsidRDefault="00252D2F" w:rsidP="00C17A0E">
            <w:pPr>
              <w:pStyle w:val="ListParagraph"/>
              <w:keepNext/>
              <w:numPr>
                <w:ilvl w:val="0"/>
                <w:numId w:val="2"/>
              </w:numPr>
              <w:spacing w:after="0" w:line="240" w:lineRule="auto"/>
              <w:ind w:left="245" w:hanging="187"/>
              <w:rPr>
                <w:sz w:val="20"/>
                <w:szCs w:val="20"/>
              </w:rPr>
            </w:pPr>
            <w:r>
              <w:rPr>
                <w:sz w:val="20"/>
                <w:szCs w:val="20"/>
              </w:rPr>
              <w:t>Rents from $600-$800 that would be affordable but still profitable</w:t>
            </w:r>
          </w:p>
          <w:p w14:paraId="07930307" w14:textId="5A1D7054" w:rsidR="001F5389" w:rsidRDefault="00252D2F" w:rsidP="00C17A0E">
            <w:pPr>
              <w:pStyle w:val="ListParagraph"/>
              <w:keepNext/>
              <w:numPr>
                <w:ilvl w:val="0"/>
                <w:numId w:val="2"/>
              </w:numPr>
              <w:spacing w:after="0" w:line="240" w:lineRule="auto"/>
              <w:ind w:left="245" w:hanging="187"/>
              <w:rPr>
                <w:sz w:val="20"/>
                <w:szCs w:val="20"/>
              </w:rPr>
            </w:pPr>
            <w:r>
              <w:rPr>
                <w:sz w:val="20"/>
                <w:szCs w:val="20"/>
              </w:rPr>
              <w:t>More small homes, townhomes, and multifamily housing units to increase affordability</w:t>
            </w:r>
          </w:p>
          <w:p w14:paraId="366B29CC" w14:textId="68C59128" w:rsidR="00883E4B" w:rsidRDefault="00883E4B" w:rsidP="00C17A0E">
            <w:pPr>
              <w:pStyle w:val="ListParagraph"/>
              <w:keepNext/>
              <w:numPr>
                <w:ilvl w:val="0"/>
                <w:numId w:val="2"/>
              </w:numPr>
              <w:spacing w:after="0" w:line="240" w:lineRule="auto"/>
              <w:ind w:left="245" w:hanging="187"/>
              <w:rPr>
                <w:sz w:val="20"/>
                <w:szCs w:val="20"/>
              </w:rPr>
            </w:pPr>
            <w:r>
              <w:rPr>
                <w:sz w:val="20"/>
                <w:szCs w:val="20"/>
              </w:rPr>
              <w:t>Apartments need to have set-asides of affordable units</w:t>
            </w:r>
          </w:p>
          <w:p w14:paraId="33CE7E3A" w14:textId="782FE142" w:rsidR="00252D2F" w:rsidRDefault="00252D2F" w:rsidP="00C17A0E">
            <w:pPr>
              <w:pStyle w:val="ListParagraph"/>
              <w:keepNext/>
              <w:numPr>
                <w:ilvl w:val="0"/>
                <w:numId w:val="2"/>
              </w:numPr>
              <w:spacing w:after="0" w:line="240" w:lineRule="auto"/>
              <w:ind w:left="245" w:hanging="187"/>
              <w:rPr>
                <w:sz w:val="20"/>
                <w:szCs w:val="20"/>
              </w:rPr>
            </w:pPr>
            <w:r>
              <w:rPr>
                <w:sz w:val="20"/>
                <w:szCs w:val="20"/>
              </w:rPr>
              <w:t>Units with more bedrooms for larger families</w:t>
            </w:r>
          </w:p>
          <w:p w14:paraId="1F2DE808" w14:textId="1364AD75" w:rsidR="00252D2F" w:rsidRDefault="00252D2F" w:rsidP="00C17A0E">
            <w:pPr>
              <w:pStyle w:val="ListParagraph"/>
              <w:keepNext/>
              <w:numPr>
                <w:ilvl w:val="0"/>
                <w:numId w:val="2"/>
              </w:numPr>
              <w:spacing w:after="0" w:line="240" w:lineRule="auto"/>
              <w:ind w:left="245" w:hanging="187"/>
              <w:rPr>
                <w:sz w:val="20"/>
                <w:szCs w:val="20"/>
              </w:rPr>
            </w:pPr>
            <w:r>
              <w:rPr>
                <w:sz w:val="20"/>
                <w:szCs w:val="20"/>
              </w:rPr>
              <w:t xml:space="preserve">Need to communicate affordable housing opportunities that do exist </w:t>
            </w:r>
          </w:p>
        </w:tc>
        <w:tc>
          <w:tcPr>
            <w:tcW w:w="521" w:type="pct"/>
            <w:tcBorders>
              <w:top w:val="nil"/>
              <w:left w:val="single" w:sz="4" w:space="0" w:color="726C18"/>
              <w:bottom w:val="single" w:sz="12" w:space="0" w:color="726C18"/>
              <w:right w:val="nil"/>
            </w:tcBorders>
            <w:shd w:val="clear" w:color="auto" w:fill="auto"/>
          </w:tcPr>
          <w:p w14:paraId="3F2B3247" w14:textId="11747FA5" w:rsidR="001F5389" w:rsidRDefault="00252D2F">
            <w:pPr>
              <w:keepNext/>
              <w:spacing w:after="0" w:line="240" w:lineRule="auto"/>
              <w:rPr>
                <w:sz w:val="20"/>
                <w:szCs w:val="20"/>
              </w:rPr>
            </w:pPr>
            <w:r>
              <w:rPr>
                <w:sz w:val="20"/>
                <w:szCs w:val="20"/>
              </w:rPr>
              <w:t>None</w:t>
            </w:r>
          </w:p>
        </w:tc>
      </w:tr>
    </w:tbl>
    <w:p w14:paraId="64237DBB" w14:textId="77777777" w:rsidR="00CA7A62" w:rsidRDefault="00CA7A62" w:rsidP="00CA7A62">
      <w:pPr>
        <w:spacing w:after="0" w:line="240" w:lineRule="auto"/>
        <w:rPr>
          <w:lang w:eastAsia="ja-JP"/>
        </w:rPr>
      </w:pPr>
    </w:p>
    <w:tbl>
      <w:tblPr>
        <w:tblpPr w:leftFromText="180" w:rightFromText="180" w:bottomFromText="160" w:vertAnchor="page" w:horzAnchor="margin" w:tblpXSpec="center" w:tblpY="1778"/>
        <w:tblW w:w="5049" w:type="pct"/>
        <w:tblBorders>
          <w:top w:val="single" w:sz="12" w:space="0" w:color="726C18"/>
          <w:bottom w:val="single" w:sz="12" w:space="0" w:color="726C18"/>
          <w:insideH w:val="single" w:sz="12" w:space="0" w:color="726C18"/>
          <w:insideV w:val="single" w:sz="4" w:space="0" w:color="726C18"/>
        </w:tblBorders>
        <w:tblCellMar>
          <w:left w:w="115" w:type="dxa"/>
          <w:right w:w="115" w:type="dxa"/>
        </w:tblCellMar>
        <w:tblLook w:val="01E0" w:firstRow="1" w:lastRow="1" w:firstColumn="1" w:lastColumn="1" w:noHBand="0" w:noVBand="0"/>
      </w:tblPr>
      <w:tblGrid>
        <w:gridCol w:w="733"/>
        <w:gridCol w:w="1788"/>
        <w:gridCol w:w="2701"/>
        <w:gridCol w:w="1351"/>
        <w:gridCol w:w="5127"/>
        <w:gridCol w:w="1387"/>
      </w:tblGrid>
      <w:tr w:rsidR="00883E4B" w14:paraId="21AAD8E6" w14:textId="77777777" w:rsidTr="00883E4B">
        <w:trPr>
          <w:cantSplit/>
          <w:trHeight w:val="603"/>
          <w:tblHeader/>
        </w:trPr>
        <w:tc>
          <w:tcPr>
            <w:tcW w:w="280" w:type="pct"/>
            <w:shd w:val="clear" w:color="auto" w:fill="471A19"/>
            <w:vAlign w:val="center"/>
            <w:hideMark/>
          </w:tcPr>
          <w:p w14:paraId="409B5C2F" w14:textId="77777777" w:rsidR="00CA7A62" w:rsidRDefault="00CA7A62">
            <w:pPr>
              <w:keepNext/>
              <w:spacing w:after="0" w:line="240" w:lineRule="auto"/>
              <w:jc w:val="center"/>
              <w:rPr>
                <w:b/>
                <w:bCs/>
                <w:color w:val="FFFFFF" w:themeColor="background1"/>
                <w:sz w:val="20"/>
                <w:szCs w:val="20"/>
              </w:rPr>
            </w:pPr>
            <w:r>
              <w:rPr>
                <w:b/>
                <w:bCs/>
                <w:color w:val="FFFFFF" w:themeColor="background1"/>
                <w:sz w:val="20"/>
                <w:szCs w:val="20"/>
              </w:rPr>
              <w:lastRenderedPageBreak/>
              <w:t>Sort</w:t>
            </w:r>
          </w:p>
          <w:p w14:paraId="232C3B1C" w14:textId="77777777" w:rsidR="00CA7A62" w:rsidRDefault="00CA7A62">
            <w:pPr>
              <w:keepNext/>
              <w:spacing w:after="0" w:line="240" w:lineRule="auto"/>
              <w:jc w:val="center"/>
              <w:rPr>
                <w:b/>
                <w:bCs/>
                <w:color w:val="FFFFFF" w:themeColor="background1"/>
                <w:sz w:val="20"/>
                <w:szCs w:val="20"/>
              </w:rPr>
            </w:pPr>
            <w:r>
              <w:rPr>
                <w:b/>
                <w:bCs/>
                <w:color w:val="FFFFFF" w:themeColor="background1"/>
                <w:sz w:val="20"/>
                <w:szCs w:val="20"/>
              </w:rPr>
              <w:t>Order</w:t>
            </w:r>
          </w:p>
        </w:tc>
        <w:tc>
          <w:tcPr>
            <w:tcW w:w="683" w:type="pct"/>
            <w:shd w:val="clear" w:color="auto" w:fill="471A19"/>
            <w:vAlign w:val="center"/>
            <w:hideMark/>
          </w:tcPr>
          <w:p w14:paraId="72E47850" w14:textId="77777777" w:rsidR="00CA7A62" w:rsidRDefault="00CA7A62">
            <w:pPr>
              <w:keepNext/>
              <w:spacing w:after="0" w:line="240" w:lineRule="auto"/>
              <w:jc w:val="center"/>
              <w:rPr>
                <w:b/>
                <w:bCs/>
                <w:color w:val="FFFFFF" w:themeColor="background1"/>
                <w:sz w:val="20"/>
                <w:szCs w:val="20"/>
              </w:rPr>
            </w:pPr>
            <w:r>
              <w:rPr>
                <w:b/>
                <w:bCs/>
                <w:color w:val="FFFFFF" w:themeColor="background1"/>
                <w:sz w:val="20"/>
                <w:szCs w:val="20"/>
              </w:rPr>
              <w:t>Mode of</w:t>
            </w:r>
          </w:p>
          <w:p w14:paraId="41E8786B" w14:textId="77777777" w:rsidR="00CA7A62" w:rsidRDefault="00CA7A62">
            <w:pPr>
              <w:keepNext/>
              <w:spacing w:after="0" w:line="240" w:lineRule="auto"/>
              <w:jc w:val="center"/>
              <w:rPr>
                <w:b/>
                <w:color w:val="FFFFFF" w:themeColor="background1"/>
                <w:sz w:val="20"/>
                <w:szCs w:val="20"/>
              </w:rPr>
            </w:pPr>
            <w:r>
              <w:rPr>
                <w:b/>
                <w:bCs/>
                <w:color w:val="FFFFFF" w:themeColor="background1"/>
                <w:sz w:val="20"/>
                <w:szCs w:val="20"/>
              </w:rPr>
              <w:t>Outreach</w:t>
            </w:r>
          </w:p>
        </w:tc>
        <w:tc>
          <w:tcPr>
            <w:tcW w:w="1032" w:type="pct"/>
            <w:shd w:val="clear" w:color="auto" w:fill="471A19"/>
            <w:vAlign w:val="center"/>
            <w:hideMark/>
          </w:tcPr>
          <w:p w14:paraId="0E607552" w14:textId="77777777" w:rsidR="00CA7A62" w:rsidRDefault="00CA7A62">
            <w:pPr>
              <w:keepNext/>
              <w:spacing w:after="0" w:line="240" w:lineRule="auto"/>
              <w:jc w:val="center"/>
              <w:rPr>
                <w:b/>
                <w:color w:val="FFFFFF" w:themeColor="background1"/>
                <w:sz w:val="20"/>
                <w:szCs w:val="20"/>
              </w:rPr>
            </w:pPr>
            <w:r>
              <w:rPr>
                <w:b/>
                <w:bCs/>
                <w:color w:val="FFFFFF" w:themeColor="background1"/>
                <w:sz w:val="20"/>
                <w:szCs w:val="20"/>
              </w:rPr>
              <w:t>Target of Outreach</w:t>
            </w:r>
          </w:p>
        </w:tc>
        <w:tc>
          <w:tcPr>
            <w:tcW w:w="516" w:type="pct"/>
            <w:shd w:val="clear" w:color="auto" w:fill="471A19"/>
            <w:vAlign w:val="center"/>
            <w:hideMark/>
          </w:tcPr>
          <w:p w14:paraId="2581731A" w14:textId="77777777" w:rsidR="00CA7A62" w:rsidRDefault="00CA7A62">
            <w:pPr>
              <w:keepNext/>
              <w:spacing w:after="0" w:line="240" w:lineRule="auto"/>
              <w:jc w:val="center"/>
              <w:rPr>
                <w:b/>
                <w:bCs/>
                <w:color w:val="FFFFFF" w:themeColor="background1"/>
                <w:sz w:val="20"/>
                <w:szCs w:val="20"/>
              </w:rPr>
            </w:pPr>
            <w:r>
              <w:rPr>
                <w:b/>
                <w:bCs/>
                <w:color w:val="FFFFFF" w:themeColor="background1"/>
                <w:sz w:val="20"/>
                <w:szCs w:val="20"/>
              </w:rPr>
              <w:t>Summary of</w:t>
            </w:r>
          </w:p>
          <w:p w14:paraId="72297BA4" w14:textId="77777777" w:rsidR="00CA7A62" w:rsidRDefault="00CA7A62">
            <w:pPr>
              <w:keepNext/>
              <w:spacing w:after="0" w:line="240" w:lineRule="auto"/>
              <w:jc w:val="center"/>
              <w:rPr>
                <w:b/>
                <w:color w:val="FFFFFF" w:themeColor="background1"/>
                <w:sz w:val="20"/>
                <w:szCs w:val="20"/>
              </w:rPr>
            </w:pPr>
            <w:r>
              <w:rPr>
                <w:b/>
                <w:bCs/>
                <w:color w:val="FFFFFF" w:themeColor="background1"/>
                <w:sz w:val="20"/>
                <w:szCs w:val="20"/>
              </w:rPr>
              <w:t>response/ attendance</w:t>
            </w:r>
          </w:p>
        </w:tc>
        <w:tc>
          <w:tcPr>
            <w:tcW w:w="1959" w:type="pct"/>
            <w:shd w:val="clear" w:color="auto" w:fill="471A19"/>
            <w:vAlign w:val="center"/>
            <w:hideMark/>
          </w:tcPr>
          <w:p w14:paraId="3C79428E" w14:textId="77777777" w:rsidR="00CA7A62" w:rsidRDefault="00CA7A62">
            <w:pPr>
              <w:keepNext/>
              <w:spacing w:after="0" w:line="240" w:lineRule="auto"/>
              <w:jc w:val="center"/>
              <w:rPr>
                <w:b/>
                <w:bCs/>
                <w:color w:val="FFFFFF" w:themeColor="background1"/>
                <w:sz w:val="20"/>
                <w:szCs w:val="20"/>
              </w:rPr>
            </w:pPr>
            <w:r>
              <w:rPr>
                <w:b/>
                <w:bCs/>
                <w:color w:val="FFFFFF" w:themeColor="background1"/>
                <w:sz w:val="20"/>
                <w:szCs w:val="20"/>
              </w:rPr>
              <w:t>Summary of</w:t>
            </w:r>
          </w:p>
          <w:p w14:paraId="12FB24B8" w14:textId="77777777" w:rsidR="00CA7A62" w:rsidRDefault="00CA7A62">
            <w:pPr>
              <w:keepNext/>
              <w:spacing w:after="0" w:line="240" w:lineRule="auto"/>
              <w:jc w:val="center"/>
              <w:rPr>
                <w:b/>
                <w:color w:val="FFFFFF" w:themeColor="background1"/>
                <w:sz w:val="20"/>
                <w:szCs w:val="20"/>
              </w:rPr>
            </w:pPr>
            <w:r>
              <w:rPr>
                <w:b/>
                <w:bCs/>
                <w:color w:val="FFFFFF" w:themeColor="background1"/>
                <w:sz w:val="20"/>
                <w:szCs w:val="20"/>
              </w:rPr>
              <w:t>comments received</w:t>
            </w:r>
          </w:p>
        </w:tc>
        <w:tc>
          <w:tcPr>
            <w:tcW w:w="530" w:type="pct"/>
            <w:shd w:val="clear" w:color="auto" w:fill="471A19"/>
            <w:vAlign w:val="center"/>
            <w:hideMark/>
          </w:tcPr>
          <w:p w14:paraId="47BC663C" w14:textId="77777777" w:rsidR="00CA7A62" w:rsidRDefault="00CA7A62">
            <w:pPr>
              <w:keepNext/>
              <w:spacing w:after="0" w:line="240" w:lineRule="auto"/>
              <w:jc w:val="center"/>
              <w:rPr>
                <w:b/>
                <w:color w:val="FFFFFF" w:themeColor="background1"/>
                <w:sz w:val="20"/>
                <w:szCs w:val="20"/>
              </w:rPr>
            </w:pPr>
            <w:r>
              <w:rPr>
                <w:b/>
                <w:bCs/>
                <w:color w:val="FFFFFF" w:themeColor="background1"/>
                <w:sz w:val="20"/>
                <w:szCs w:val="20"/>
              </w:rPr>
              <w:t>Comments not accepted and reasons</w:t>
            </w:r>
          </w:p>
        </w:tc>
      </w:tr>
      <w:tr w:rsidR="00883E4B" w14:paraId="761FE8FA" w14:textId="77777777" w:rsidTr="00883E4B">
        <w:trPr>
          <w:cantSplit/>
          <w:trHeight w:val="2539"/>
        </w:trPr>
        <w:tc>
          <w:tcPr>
            <w:tcW w:w="280" w:type="pct"/>
            <w:shd w:val="clear" w:color="auto" w:fill="auto"/>
          </w:tcPr>
          <w:p w14:paraId="324FC5E0" w14:textId="3055956F" w:rsidR="00CA7A62" w:rsidRDefault="00CA7A62">
            <w:pPr>
              <w:keepNext/>
              <w:spacing w:after="0" w:line="240" w:lineRule="auto"/>
              <w:jc w:val="center"/>
              <w:rPr>
                <w:sz w:val="20"/>
                <w:szCs w:val="20"/>
              </w:rPr>
            </w:pPr>
          </w:p>
        </w:tc>
        <w:tc>
          <w:tcPr>
            <w:tcW w:w="683" w:type="pct"/>
            <w:shd w:val="clear" w:color="auto" w:fill="auto"/>
          </w:tcPr>
          <w:p w14:paraId="3966DF71" w14:textId="14F25939" w:rsidR="00CA7A62" w:rsidRDefault="00CA7A62">
            <w:pPr>
              <w:keepNext/>
              <w:spacing w:after="0" w:line="240" w:lineRule="auto"/>
              <w:rPr>
                <w:sz w:val="20"/>
                <w:szCs w:val="20"/>
              </w:rPr>
            </w:pPr>
          </w:p>
        </w:tc>
        <w:tc>
          <w:tcPr>
            <w:tcW w:w="1032" w:type="pct"/>
            <w:shd w:val="clear" w:color="auto" w:fill="auto"/>
          </w:tcPr>
          <w:p w14:paraId="3A96CD50" w14:textId="46A07697" w:rsidR="00CA7A62" w:rsidRDefault="00CA7A62">
            <w:pPr>
              <w:keepNext/>
              <w:spacing w:after="0" w:line="240" w:lineRule="auto"/>
              <w:rPr>
                <w:sz w:val="20"/>
                <w:szCs w:val="20"/>
              </w:rPr>
            </w:pPr>
          </w:p>
        </w:tc>
        <w:tc>
          <w:tcPr>
            <w:tcW w:w="516" w:type="pct"/>
            <w:shd w:val="clear" w:color="auto" w:fill="auto"/>
          </w:tcPr>
          <w:p w14:paraId="464F590B" w14:textId="1657F00A" w:rsidR="00CA7A62" w:rsidRDefault="00CA7A62">
            <w:pPr>
              <w:keepNext/>
              <w:spacing w:after="0" w:line="240" w:lineRule="auto"/>
              <w:rPr>
                <w:sz w:val="20"/>
                <w:szCs w:val="20"/>
              </w:rPr>
            </w:pPr>
          </w:p>
        </w:tc>
        <w:tc>
          <w:tcPr>
            <w:tcW w:w="1959" w:type="pct"/>
            <w:shd w:val="clear" w:color="auto" w:fill="auto"/>
            <w:hideMark/>
          </w:tcPr>
          <w:p w14:paraId="6005C532" w14:textId="77777777" w:rsidR="00A2153E" w:rsidRPr="00A2153E" w:rsidRDefault="00A2153E" w:rsidP="00C17A0E">
            <w:pPr>
              <w:pStyle w:val="ListParagraph"/>
              <w:keepNext/>
              <w:numPr>
                <w:ilvl w:val="0"/>
                <w:numId w:val="2"/>
              </w:numPr>
              <w:spacing w:after="0" w:line="240" w:lineRule="auto"/>
              <w:rPr>
                <w:sz w:val="20"/>
                <w:szCs w:val="20"/>
              </w:rPr>
            </w:pPr>
            <w:r w:rsidRPr="00A2153E">
              <w:rPr>
                <w:sz w:val="20"/>
                <w:szCs w:val="20"/>
              </w:rPr>
              <w:t>Affordable housing that is not targeted only to seniors</w:t>
            </w:r>
          </w:p>
          <w:p w14:paraId="3AD3EB09" w14:textId="18022BDF" w:rsidR="00CA7A62" w:rsidRPr="00A2153E" w:rsidRDefault="00CA7A62" w:rsidP="00C17A0E">
            <w:pPr>
              <w:pStyle w:val="ListParagraph"/>
              <w:keepNext/>
              <w:numPr>
                <w:ilvl w:val="0"/>
                <w:numId w:val="2"/>
              </w:numPr>
              <w:spacing w:after="0" w:line="240" w:lineRule="auto"/>
              <w:rPr>
                <w:sz w:val="20"/>
                <w:szCs w:val="20"/>
              </w:rPr>
            </w:pPr>
            <w:r w:rsidRPr="00A2153E">
              <w:rPr>
                <w:sz w:val="20"/>
                <w:szCs w:val="20"/>
              </w:rPr>
              <w:t>Need to build political will around workforce housing</w:t>
            </w:r>
            <w:r w:rsidR="00883E4B" w:rsidRPr="00A2153E">
              <w:rPr>
                <w:sz w:val="20"/>
                <w:szCs w:val="20"/>
              </w:rPr>
              <w:t xml:space="preserve"> by</w:t>
            </w:r>
            <w:r w:rsidRPr="00A2153E">
              <w:rPr>
                <w:sz w:val="20"/>
                <w:szCs w:val="20"/>
              </w:rPr>
              <w:t xml:space="preserve"> communicat</w:t>
            </w:r>
            <w:r w:rsidR="00883E4B" w:rsidRPr="00A2153E">
              <w:rPr>
                <w:sz w:val="20"/>
                <w:szCs w:val="20"/>
              </w:rPr>
              <w:t>ing</w:t>
            </w:r>
            <w:r w:rsidRPr="00A2153E">
              <w:rPr>
                <w:sz w:val="20"/>
                <w:szCs w:val="20"/>
              </w:rPr>
              <w:t xml:space="preserve"> that it</w:t>
            </w:r>
            <w:r w:rsidR="00883E4B" w:rsidRPr="00A2153E">
              <w:rPr>
                <w:sz w:val="20"/>
                <w:szCs w:val="20"/>
              </w:rPr>
              <w:t xml:space="preserve"> so</w:t>
            </w:r>
            <w:r w:rsidRPr="00A2153E">
              <w:rPr>
                <w:sz w:val="20"/>
                <w:szCs w:val="20"/>
              </w:rPr>
              <w:t xml:space="preserve"> families can afford to live where they work</w:t>
            </w:r>
          </w:p>
          <w:p w14:paraId="6EEC97CD" w14:textId="77777777" w:rsidR="00CA7A62" w:rsidRPr="00A2153E" w:rsidRDefault="00CA7A62" w:rsidP="00C17A0E">
            <w:pPr>
              <w:pStyle w:val="ListParagraph"/>
              <w:keepNext/>
              <w:numPr>
                <w:ilvl w:val="0"/>
                <w:numId w:val="2"/>
              </w:numPr>
              <w:spacing w:after="0" w:line="240" w:lineRule="auto"/>
              <w:rPr>
                <w:sz w:val="20"/>
                <w:szCs w:val="20"/>
              </w:rPr>
            </w:pPr>
            <w:r w:rsidRPr="00A2153E">
              <w:rPr>
                <w:sz w:val="20"/>
                <w:szCs w:val="20"/>
              </w:rPr>
              <w:t>Need more involvement of people at the ground level on HOME Board, which now is mostly elected officials</w:t>
            </w:r>
          </w:p>
          <w:p w14:paraId="0BD53E4A" w14:textId="16372918" w:rsidR="00883E4B" w:rsidRPr="00A2153E" w:rsidRDefault="00883E4B" w:rsidP="00C17A0E">
            <w:pPr>
              <w:pStyle w:val="ListParagraph"/>
              <w:keepNext/>
              <w:numPr>
                <w:ilvl w:val="0"/>
                <w:numId w:val="2"/>
              </w:numPr>
              <w:spacing w:after="0" w:line="240" w:lineRule="auto"/>
              <w:rPr>
                <w:sz w:val="20"/>
                <w:szCs w:val="20"/>
              </w:rPr>
            </w:pPr>
            <w:r w:rsidRPr="00A2153E">
              <w:rPr>
                <w:sz w:val="20"/>
                <w:szCs w:val="20"/>
              </w:rPr>
              <w:t>Affordable housing needs to be available across the region so people can live anywhere</w:t>
            </w:r>
          </w:p>
          <w:p w14:paraId="39A84639" w14:textId="7C987B5A" w:rsidR="00CA7A62" w:rsidRPr="00A2153E" w:rsidRDefault="00CA7A62" w:rsidP="00C17A0E">
            <w:pPr>
              <w:pStyle w:val="ListParagraph"/>
              <w:keepNext/>
              <w:numPr>
                <w:ilvl w:val="0"/>
                <w:numId w:val="2"/>
              </w:numPr>
              <w:spacing w:after="0" w:line="240" w:lineRule="auto"/>
              <w:rPr>
                <w:sz w:val="20"/>
                <w:szCs w:val="20"/>
              </w:rPr>
            </w:pPr>
            <w:r w:rsidRPr="00A2153E">
              <w:rPr>
                <w:sz w:val="20"/>
                <w:szCs w:val="20"/>
              </w:rPr>
              <w:t>Affordable housing like Habitat for Humanity is being prevented from being built in some areas</w:t>
            </w:r>
          </w:p>
          <w:p w14:paraId="57E2A9AC" w14:textId="496BA098" w:rsidR="00CA7A62" w:rsidRPr="00A2153E" w:rsidRDefault="00CA7A62" w:rsidP="00C17A0E">
            <w:pPr>
              <w:pStyle w:val="ListParagraph"/>
              <w:keepNext/>
              <w:numPr>
                <w:ilvl w:val="0"/>
                <w:numId w:val="2"/>
              </w:numPr>
              <w:spacing w:after="0" w:line="240" w:lineRule="auto"/>
              <w:rPr>
                <w:sz w:val="20"/>
                <w:szCs w:val="20"/>
              </w:rPr>
            </w:pPr>
            <w:r w:rsidRPr="00A2153E">
              <w:rPr>
                <w:sz w:val="20"/>
                <w:szCs w:val="20"/>
              </w:rPr>
              <w:t xml:space="preserve">Large </w:t>
            </w:r>
            <w:r w:rsidR="00883E4B" w:rsidRPr="00A2153E">
              <w:rPr>
                <w:sz w:val="20"/>
                <w:szCs w:val="20"/>
              </w:rPr>
              <w:t>share</w:t>
            </w:r>
            <w:r w:rsidRPr="00A2153E">
              <w:rPr>
                <w:sz w:val="20"/>
                <w:szCs w:val="20"/>
              </w:rPr>
              <w:t xml:space="preserve"> of population is one crisis away from losing housing</w:t>
            </w:r>
          </w:p>
          <w:p w14:paraId="3A1CFE6B" w14:textId="77777777" w:rsidR="00A2153E" w:rsidRPr="00A2153E" w:rsidRDefault="00A2153E" w:rsidP="00C17A0E">
            <w:pPr>
              <w:pStyle w:val="ListParagraph"/>
              <w:keepNext/>
              <w:numPr>
                <w:ilvl w:val="0"/>
                <w:numId w:val="2"/>
              </w:numPr>
              <w:spacing w:after="0" w:line="240" w:lineRule="auto"/>
              <w:rPr>
                <w:sz w:val="20"/>
                <w:szCs w:val="20"/>
              </w:rPr>
            </w:pPr>
            <w:r w:rsidRPr="00A2153E">
              <w:rPr>
                <w:sz w:val="20"/>
                <w:szCs w:val="20"/>
              </w:rPr>
              <w:t xml:space="preserve">Housing for people with intellectual/ developmental disabilities </w:t>
            </w:r>
          </w:p>
          <w:p w14:paraId="0559166E" w14:textId="77777777" w:rsidR="00A2153E" w:rsidRPr="00A2153E" w:rsidRDefault="00A2153E" w:rsidP="00C17A0E">
            <w:pPr>
              <w:pStyle w:val="ListParagraph"/>
              <w:keepNext/>
              <w:numPr>
                <w:ilvl w:val="0"/>
                <w:numId w:val="2"/>
              </w:numPr>
              <w:spacing w:after="0" w:line="240" w:lineRule="auto"/>
              <w:rPr>
                <w:sz w:val="20"/>
                <w:szCs w:val="20"/>
              </w:rPr>
            </w:pPr>
            <w:r w:rsidRPr="00A2153E">
              <w:rPr>
                <w:sz w:val="20"/>
                <w:szCs w:val="20"/>
              </w:rPr>
              <w:t>Affordable housing needs to be located geographically close to community amenities</w:t>
            </w:r>
          </w:p>
          <w:p w14:paraId="40FCB79E" w14:textId="246BB953" w:rsidR="00A2153E" w:rsidRPr="00A2153E" w:rsidRDefault="00A2153E" w:rsidP="00C17A0E">
            <w:pPr>
              <w:pStyle w:val="ListParagraph"/>
              <w:keepNext/>
              <w:numPr>
                <w:ilvl w:val="0"/>
                <w:numId w:val="2"/>
              </w:numPr>
              <w:spacing w:after="0" w:line="240" w:lineRule="auto"/>
              <w:rPr>
                <w:sz w:val="20"/>
                <w:szCs w:val="20"/>
              </w:rPr>
            </w:pPr>
            <w:r w:rsidRPr="00A2153E">
              <w:rPr>
                <w:sz w:val="20"/>
                <w:szCs w:val="20"/>
              </w:rPr>
              <w:t>Secure long-term affordability of developments aging out of their affordability periods</w:t>
            </w:r>
          </w:p>
          <w:p w14:paraId="7BE7B882" w14:textId="4E1E06E0" w:rsidR="00252D2F" w:rsidRPr="00252D2F" w:rsidRDefault="00252D2F" w:rsidP="00D767A4">
            <w:pPr>
              <w:keepNext/>
              <w:spacing w:before="60" w:after="60" w:line="240" w:lineRule="auto"/>
              <w:ind w:left="58"/>
              <w:rPr>
                <w:sz w:val="20"/>
                <w:szCs w:val="20"/>
              </w:rPr>
            </w:pPr>
            <w:r>
              <w:rPr>
                <w:sz w:val="20"/>
                <w:szCs w:val="20"/>
                <w:u w:val="single"/>
              </w:rPr>
              <w:t>Community development needs</w:t>
            </w:r>
            <w:r>
              <w:rPr>
                <w:sz w:val="20"/>
                <w:szCs w:val="20"/>
              </w:rPr>
              <w:t xml:space="preserve"> identified by meeting participants include:</w:t>
            </w:r>
          </w:p>
          <w:p w14:paraId="28375DB4" w14:textId="77777777" w:rsidR="00883E4B" w:rsidRDefault="00883E4B" w:rsidP="00C17A0E">
            <w:pPr>
              <w:pStyle w:val="ListParagraph"/>
              <w:keepNext/>
              <w:numPr>
                <w:ilvl w:val="0"/>
                <w:numId w:val="2"/>
              </w:numPr>
              <w:spacing w:after="0" w:line="240" w:lineRule="auto"/>
              <w:rPr>
                <w:sz w:val="20"/>
                <w:szCs w:val="20"/>
              </w:rPr>
            </w:pPr>
            <w:r>
              <w:rPr>
                <w:sz w:val="20"/>
                <w:szCs w:val="20"/>
              </w:rPr>
              <w:t>United Way Visioning Council has identified housing, transportation, and mental health as top issues</w:t>
            </w:r>
          </w:p>
          <w:p w14:paraId="25DB38B8" w14:textId="5ACE0EC6" w:rsidR="00252D2F" w:rsidRDefault="00252D2F" w:rsidP="00C17A0E">
            <w:pPr>
              <w:pStyle w:val="ListParagraph"/>
              <w:keepNext/>
              <w:numPr>
                <w:ilvl w:val="0"/>
                <w:numId w:val="2"/>
              </w:numPr>
              <w:spacing w:after="0" w:line="240" w:lineRule="auto"/>
              <w:rPr>
                <w:sz w:val="20"/>
                <w:szCs w:val="20"/>
              </w:rPr>
            </w:pPr>
            <w:r>
              <w:rPr>
                <w:sz w:val="20"/>
                <w:szCs w:val="20"/>
              </w:rPr>
              <w:t>Transportation for labor force in Milwaukee to access jobs in the counties</w:t>
            </w:r>
          </w:p>
          <w:p w14:paraId="2D9400FB" w14:textId="593C1FFF" w:rsidR="00CA7A62" w:rsidRDefault="00CA7A62" w:rsidP="00C17A0E">
            <w:pPr>
              <w:pStyle w:val="ListParagraph"/>
              <w:keepNext/>
              <w:numPr>
                <w:ilvl w:val="0"/>
                <w:numId w:val="2"/>
              </w:numPr>
              <w:spacing w:after="0" w:line="240" w:lineRule="auto"/>
              <w:rPr>
                <w:sz w:val="20"/>
                <w:szCs w:val="20"/>
              </w:rPr>
            </w:pPr>
            <w:r>
              <w:rPr>
                <w:sz w:val="20"/>
                <w:szCs w:val="20"/>
              </w:rPr>
              <w:t>Some homeless shelters have long waiting lists</w:t>
            </w:r>
          </w:p>
          <w:p w14:paraId="21F65A54" w14:textId="77777777" w:rsidR="00CA7A62" w:rsidRDefault="00CA7A62" w:rsidP="00C17A0E">
            <w:pPr>
              <w:pStyle w:val="ListParagraph"/>
              <w:keepNext/>
              <w:numPr>
                <w:ilvl w:val="0"/>
                <w:numId w:val="2"/>
              </w:numPr>
              <w:spacing w:after="0" w:line="240" w:lineRule="auto"/>
              <w:rPr>
                <w:sz w:val="20"/>
                <w:szCs w:val="20"/>
              </w:rPr>
            </w:pPr>
            <w:r>
              <w:rPr>
                <w:sz w:val="20"/>
                <w:szCs w:val="20"/>
              </w:rPr>
              <w:t>Only 1 free dental/ medical clinic</w:t>
            </w:r>
          </w:p>
          <w:p w14:paraId="02F40463" w14:textId="77777777" w:rsidR="00CA7A62" w:rsidRDefault="00CA7A62" w:rsidP="00C17A0E">
            <w:pPr>
              <w:pStyle w:val="ListParagraph"/>
              <w:keepNext/>
              <w:numPr>
                <w:ilvl w:val="0"/>
                <w:numId w:val="2"/>
              </w:numPr>
              <w:spacing w:after="0" w:line="240" w:lineRule="auto"/>
              <w:rPr>
                <w:sz w:val="20"/>
                <w:szCs w:val="20"/>
              </w:rPr>
            </w:pPr>
            <w:r>
              <w:rPr>
                <w:sz w:val="20"/>
                <w:szCs w:val="20"/>
              </w:rPr>
              <w:t>Mental health care needs to be available</w:t>
            </w:r>
          </w:p>
          <w:p w14:paraId="7FC0410E" w14:textId="77777777" w:rsidR="00CA7A62" w:rsidRDefault="00CA7A62" w:rsidP="00C17A0E">
            <w:pPr>
              <w:pStyle w:val="ListParagraph"/>
              <w:keepNext/>
              <w:numPr>
                <w:ilvl w:val="0"/>
                <w:numId w:val="2"/>
              </w:numPr>
              <w:spacing w:after="0" w:line="240" w:lineRule="auto"/>
              <w:rPr>
                <w:sz w:val="20"/>
                <w:szCs w:val="20"/>
              </w:rPr>
            </w:pPr>
            <w:r>
              <w:rPr>
                <w:sz w:val="20"/>
                <w:szCs w:val="20"/>
              </w:rPr>
              <w:t>Employment training</w:t>
            </w:r>
          </w:p>
          <w:p w14:paraId="0D8CC547" w14:textId="77777777" w:rsidR="00CA7A62" w:rsidRDefault="00CA7A62" w:rsidP="00C17A0E">
            <w:pPr>
              <w:pStyle w:val="ListParagraph"/>
              <w:keepNext/>
              <w:numPr>
                <w:ilvl w:val="0"/>
                <w:numId w:val="2"/>
              </w:numPr>
              <w:spacing w:after="0" w:line="240" w:lineRule="auto"/>
              <w:rPr>
                <w:sz w:val="20"/>
                <w:szCs w:val="20"/>
              </w:rPr>
            </w:pPr>
            <w:r>
              <w:rPr>
                <w:sz w:val="20"/>
                <w:szCs w:val="20"/>
              </w:rPr>
              <w:t>Workforce training for released prisoners</w:t>
            </w:r>
          </w:p>
        </w:tc>
        <w:tc>
          <w:tcPr>
            <w:tcW w:w="530" w:type="pct"/>
            <w:shd w:val="clear" w:color="auto" w:fill="auto"/>
            <w:hideMark/>
          </w:tcPr>
          <w:p w14:paraId="6C78ECC3" w14:textId="5E527FDD" w:rsidR="00CA7A62" w:rsidRDefault="00CA7A62">
            <w:pPr>
              <w:keepNext/>
              <w:spacing w:after="0" w:line="240" w:lineRule="auto"/>
              <w:rPr>
                <w:sz w:val="20"/>
                <w:szCs w:val="20"/>
              </w:rPr>
            </w:pPr>
          </w:p>
        </w:tc>
      </w:tr>
    </w:tbl>
    <w:p w14:paraId="4139ADA4" w14:textId="77777777" w:rsidR="00CA7A62" w:rsidRDefault="00CA7A62" w:rsidP="00CA7A62">
      <w:pPr>
        <w:pStyle w:val="Caption"/>
        <w:ind w:left="-90"/>
      </w:pPr>
      <w:r>
        <w:t>Table 4 – Citizen Participation Outreach (continued)</w:t>
      </w:r>
    </w:p>
    <w:p w14:paraId="5CC738EE" w14:textId="77777777" w:rsidR="00CA7A62" w:rsidRDefault="00CA7A62" w:rsidP="00CA7A62">
      <w:pPr>
        <w:spacing w:after="0" w:line="240" w:lineRule="auto"/>
        <w:rPr>
          <w:rFonts w:asciiTheme="minorHAnsi" w:eastAsiaTheme="minorEastAsia" w:hAnsiTheme="minorHAnsi" w:cstheme="minorBidi"/>
          <w:b/>
          <w:iCs/>
          <w:smallCaps/>
          <w:color w:val="1A344E"/>
          <w:kern w:val="22"/>
          <w:lang w:eastAsia="ja-JP"/>
        </w:rPr>
      </w:pPr>
      <w:r>
        <w:br w:type="page"/>
      </w:r>
    </w:p>
    <w:p w14:paraId="61DFDFD2" w14:textId="77777777" w:rsidR="00CA7A62" w:rsidRDefault="00CA7A62" w:rsidP="00CA7A62">
      <w:pPr>
        <w:pStyle w:val="Caption"/>
        <w:ind w:left="-90"/>
        <w:rPr>
          <w:color w:val="1A344E"/>
        </w:rPr>
      </w:pPr>
      <w:r>
        <w:lastRenderedPageBreak/>
        <w:t>Table 4 – Citizen Participation Outreach (continued)</w:t>
      </w:r>
    </w:p>
    <w:tbl>
      <w:tblPr>
        <w:tblpPr w:leftFromText="180" w:rightFromText="180" w:bottomFromText="160" w:vertAnchor="page" w:horzAnchor="margin" w:tblpXSpec="center" w:tblpY="1778"/>
        <w:tblW w:w="5049" w:type="pct"/>
        <w:tblBorders>
          <w:top w:val="single" w:sz="12" w:space="0" w:color="726C18"/>
          <w:bottom w:val="single" w:sz="12" w:space="0" w:color="726C18"/>
          <w:insideH w:val="single" w:sz="12" w:space="0" w:color="1A344E"/>
          <w:insideV w:val="single" w:sz="4" w:space="0" w:color="726C18"/>
        </w:tblBorders>
        <w:tblCellMar>
          <w:left w:w="115" w:type="dxa"/>
          <w:right w:w="115" w:type="dxa"/>
        </w:tblCellMar>
        <w:tblLook w:val="01E0" w:firstRow="1" w:lastRow="1" w:firstColumn="1" w:lastColumn="1" w:noHBand="0" w:noVBand="0"/>
      </w:tblPr>
      <w:tblGrid>
        <w:gridCol w:w="733"/>
        <w:gridCol w:w="2034"/>
        <w:gridCol w:w="2541"/>
        <w:gridCol w:w="1262"/>
        <w:gridCol w:w="5127"/>
        <w:gridCol w:w="1390"/>
      </w:tblGrid>
      <w:tr w:rsidR="00D767A4" w14:paraId="300D6E70" w14:textId="77777777" w:rsidTr="00D767A4">
        <w:trPr>
          <w:cantSplit/>
          <w:trHeight w:val="603"/>
          <w:tblHeader/>
        </w:trPr>
        <w:tc>
          <w:tcPr>
            <w:tcW w:w="280" w:type="pct"/>
            <w:tcBorders>
              <w:top w:val="single" w:sz="12" w:space="0" w:color="726C18"/>
              <w:bottom w:val="single" w:sz="12" w:space="0" w:color="726C18"/>
            </w:tcBorders>
            <w:shd w:val="clear" w:color="auto" w:fill="471A19"/>
            <w:vAlign w:val="center"/>
            <w:hideMark/>
          </w:tcPr>
          <w:p w14:paraId="649A6190" w14:textId="77777777" w:rsidR="00CA7A62" w:rsidRDefault="00CA7A62">
            <w:pPr>
              <w:keepNext/>
              <w:spacing w:after="0" w:line="240" w:lineRule="auto"/>
              <w:jc w:val="center"/>
              <w:rPr>
                <w:b/>
                <w:bCs/>
                <w:color w:val="FFFFFF" w:themeColor="background1"/>
                <w:sz w:val="20"/>
                <w:szCs w:val="20"/>
              </w:rPr>
            </w:pPr>
            <w:r>
              <w:rPr>
                <w:b/>
                <w:bCs/>
                <w:color w:val="FFFFFF" w:themeColor="background1"/>
                <w:sz w:val="20"/>
                <w:szCs w:val="20"/>
              </w:rPr>
              <w:t xml:space="preserve">Sort  </w:t>
            </w:r>
          </w:p>
          <w:p w14:paraId="119DCF32" w14:textId="77777777" w:rsidR="00CA7A62" w:rsidRDefault="00CA7A62">
            <w:pPr>
              <w:keepNext/>
              <w:spacing w:after="0" w:line="240" w:lineRule="auto"/>
              <w:jc w:val="center"/>
              <w:rPr>
                <w:b/>
                <w:bCs/>
                <w:color w:val="FFFFFF" w:themeColor="background1"/>
                <w:sz w:val="20"/>
                <w:szCs w:val="20"/>
              </w:rPr>
            </w:pPr>
            <w:r>
              <w:rPr>
                <w:b/>
                <w:bCs/>
                <w:color w:val="FFFFFF" w:themeColor="background1"/>
                <w:sz w:val="20"/>
                <w:szCs w:val="20"/>
              </w:rPr>
              <w:t>Order</w:t>
            </w:r>
          </w:p>
        </w:tc>
        <w:tc>
          <w:tcPr>
            <w:tcW w:w="777" w:type="pct"/>
            <w:tcBorders>
              <w:top w:val="single" w:sz="12" w:space="0" w:color="726C18"/>
              <w:bottom w:val="single" w:sz="12" w:space="0" w:color="726C18"/>
            </w:tcBorders>
            <w:shd w:val="clear" w:color="auto" w:fill="471A19"/>
            <w:vAlign w:val="center"/>
            <w:hideMark/>
          </w:tcPr>
          <w:p w14:paraId="6E226AA2" w14:textId="77777777" w:rsidR="00CA7A62" w:rsidRDefault="00CA7A62">
            <w:pPr>
              <w:keepNext/>
              <w:spacing w:after="0" w:line="240" w:lineRule="auto"/>
              <w:jc w:val="center"/>
              <w:rPr>
                <w:b/>
                <w:bCs/>
                <w:color w:val="FFFFFF" w:themeColor="background1"/>
                <w:sz w:val="20"/>
                <w:szCs w:val="20"/>
              </w:rPr>
            </w:pPr>
            <w:r>
              <w:rPr>
                <w:b/>
                <w:bCs/>
                <w:color w:val="FFFFFF" w:themeColor="background1"/>
                <w:sz w:val="20"/>
                <w:szCs w:val="20"/>
              </w:rPr>
              <w:t>Mode of </w:t>
            </w:r>
          </w:p>
          <w:p w14:paraId="3961AEE8" w14:textId="77777777" w:rsidR="00CA7A62" w:rsidRDefault="00CA7A62">
            <w:pPr>
              <w:keepNext/>
              <w:spacing w:after="0" w:line="240" w:lineRule="auto"/>
              <w:jc w:val="center"/>
              <w:rPr>
                <w:b/>
                <w:color w:val="FFFFFF" w:themeColor="background1"/>
                <w:sz w:val="20"/>
                <w:szCs w:val="20"/>
              </w:rPr>
            </w:pPr>
            <w:r>
              <w:rPr>
                <w:b/>
                <w:bCs/>
                <w:color w:val="FFFFFF" w:themeColor="background1"/>
                <w:sz w:val="20"/>
                <w:szCs w:val="20"/>
              </w:rPr>
              <w:t>Outreach</w:t>
            </w:r>
          </w:p>
        </w:tc>
        <w:tc>
          <w:tcPr>
            <w:tcW w:w="971" w:type="pct"/>
            <w:tcBorders>
              <w:top w:val="single" w:sz="12" w:space="0" w:color="726C18"/>
              <w:bottom w:val="single" w:sz="12" w:space="0" w:color="726C18"/>
            </w:tcBorders>
            <w:shd w:val="clear" w:color="auto" w:fill="471A19"/>
            <w:vAlign w:val="center"/>
            <w:hideMark/>
          </w:tcPr>
          <w:p w14:paraId="737FBD0A" w14:textId="77777777" w:rsidR="00CA7A62" w:rsidRDefault="00CA7A62">
            <w:pPr>
              <w:keepNext/>
              <w:spacing w:after="0" w:line="240" w:lineRule="auto"/>
              <w:jc w:val="center"/>
              <w:rPr>
                <w:b/>
                <w:color w:val="FFFFFF" w:themeColor="background1"/>
                <w:sz w:val="20"/>
                <w:szCs w:val="20"/>
              </w:rPr>
            </w:pPr>
            <w:r>
              <w:rPr>
                <w:b/>
                <w:bCs/>
                <w:color w:val="FFFFFF" w:themeColor="background1"/>
                <w:sz w:val="20"/>
                <w:szCs w:val="20"/>
              </w:rPr>
              <w:t>Target of Outreach</w:t>
            </w:r>
          </w:p>
        </w:tc>
        <w:tc>
          <w:tcPr>
            <w:tcW w:w="482" w:type="pct"/>
            <w:tcBorders>
              <w:top w:val="single" w:sz="12" w:space="0" w:color="726C18"/>
              <w:bottom w:val="single" w:sz="12" w:space="0" w:color="726C18"/>
            </w:tcBorders>
            <w:shd w:val="clear" w:color="auto" w:fill="471A19"/>
            <w:vAlign w:val="center"/>
            <w:hideMark/>
          </w:tcPr>
          <w:p w14:paraId="068422C5" w14:textId="77777777" w:rsidR="00CA7A62" w:rsidRDefault="00CA7A62">
            <w:pPr>
              <w:keepNext/>
              <w:spacing w:after="0" w:line="240" w:lineRule="auto"/>
              <w:jc w:val="center"/>
              <w:rPr>
                <w:b/>
                <w:bCs/>
                <w:color w:val="FFFFFF" w:themeColor="background1"/>
                <w:sz w:val="20"/>
                <w:szCs w:val="20"/>
              </w:rPr>
            </w:pPr>
            <w:r>
              <w:rPr>
                <w:b/>
                <w:bCs/>
                <w:color w:val="FFFFFF" w:themeColor="background1"/>
                <w:sz w:val="20"/>
                <w:szCs w:val="20"/>
              </w:rPr>
              <w:t>Summary of</w:t>
            </w:r>
          </w:p>
          <w:p w14:paraId="1636960B" w14:textId="77777777" w:rsidR="00CA7A62" w:rsidRDefault="00CA7A62">
            <w:pPr>
              <w:keepNext/>
              <w:spacing w:after="0" w:line="240" w:lineRule="auto"/>
              <w:jc w:val="center"/>
              <w:rPr>
                <w:b/>
                <w:color w:val="FFFFFF" w:themeColor="background1"/>
                <w:sz w:val="20"/>
                <w:szCs w:val="20"/>
              </w:rPr>
            </w:pPr>
            <w:r>
              <w:rPr>
                <w:b/>
                <w:bCs/>
                <w:color w:val="FFFFFF" w:themeColor="background1"/>
                <w:sz w:val="20"/>
                <w:szCs w:val="20"/>
              </w:rPr>
              <w:t>response/ attendance</w:t>
            </w:r>
          </w:p>
        </w:tc>
        <w:tc>
          <w:tcPr>
            <w:tcW w:w="1959" w:type="pct"/>
            <w:tcBorders>
              <w:top w:val="single" w:sz="12" w:space="0" w:color="726C18"/>
              <w:bottom w:val="single" w:sz="12" w:space="0" w:color="726C18"/>
            </w:tcBorders>
            <w:shd w:val="clear" w:color="auto" w:fill="471A19"/>
            <w:vAlign w:val="center"/>
            <w:hideMark/>
          </w:tcPr>
          <w:p w14:paraId="4726D97F" w14:textId="77777777" w:rsidR="00CA7A62" w:rsidRDefault="00CA7A62">
            <w:pPr>
              <w:keepNext/>
              <w:spacing w:after="0" w:line="240" w:lineRule="auto"/>
              <w:jc w:val="center"/>
              <w:rPr>
                <w:b/>
                <w:bCs/>
                <w:color w:val="FFFFFF" w:themeColor="background1"/>
                <w:sz w:val="20"/>
                <w:szCs w:val="20"/>
              </w:rPr>
            </w:pPr>
            <w:r>
              <w:rPr>
                <w:b/>
                <w:bCs/>
                <w:color w:val="FFFFFF" w:themeColor="background1"/>
                <w:sz w:val="20"/>
                <w:szCs w:val="20"/>
              </w:rPr>
              <w:t>Summary of</w:t>
            </w:r>
          </w:p>
          <w:p w14:paraId="3872AB23" w14:textId="77777777" w:rsidR="00CA7A62" w:rsidRDefault="00CA7A62">
            <w:pPr>
              <w:keepNext/>
              <w:spacing w:after="0" w:line="240" w:lineRule="auto"/>
              <w:jc w:val="center"/>
              <w:rPr>
                <w:b/>
                <w:color w:val="FFFFFF" w:themeColor="background1"/>
                <w:sz w:val="20"/>
                <w:szCs w:val="20"/>
              </w:rPr>
            </w:pPr>
            <w:r>
              <w:rPr>
                <w:b/>
                <w:bCs/>
                <w:color w:val="FFFFFF" w:themeColor="background1"/>
                <w:sz w:val="20"/>
                <w:szCs w:val="20"/>
              </w:rPr>
              <w:t>comments received</w:t>
            </w:r>
          </w:p>
        </w:tc>
        <w:tc>
          <w:tcPr>
            <w:tcW w:w="531" w:type="pct"/>
            <w:tcBorders>
              <w:top w:val="single" w:sz="12" w:space="0" w:color="726C18"/>
              <w:bottom w:val="single" w:sz="12" w:space="0" w:color="726C18"/>
            </w:tcBorders>
            <w:shd w:val="clear" w:color="auto" w:fill="471A19"/>
            <w:vAlign w:val="center"/>
            <w:hideMark/>
          </w:tcPr>
          <w:p w14:paraId="221C3AEE" w14:textId="77777777" w:rsidR="00CA7A62" w:rsidRDefault="00CA7A62">
            <w:pPr>
              <w:keepNext/>
              <w:spacing w:after="0" w:line="240" w:lineRule="auto"/>
              <w:jc w:val="center"/>
              <w:rPr>
                <w:b/>
                <w:color w:val="FFFFFF" w:themeColor="background1"/>
                <w:sz w:val="20"/>
                <w:szCs w:val="20"/>
              </w:rPr>
            </w:pPr>
            <w:r>
              <w:rPr>
                <w:b/>
                <w:bCs/>
                <w:color w:val="FFFFFF" w:themeColor="background1"/>
                <w:sz w:val="20"/>
                <w:szCs w:val="20"/>
              </w:rPr>
              <w:t>Comments not accepted and reasons</w:t>
            </w:r>
          </w:p>
        </w:tc>
      </w:tr>
      <w:tr w:rsidR="00D767A4" w14:paraId="101EB669" w14:textId="77777777" w:rsidTr="001530B1">
        <w:trPr>
          <w:cantSplit/>
          <w:trHeight w:val="3708"/>
        </w:trPr>
        <w:tc>
          <w:tcPr>
            <w:tcW w:w="280" w:type="pct"/>
            <w:tcBorders>
              <w:top w:val="single" w:sz="12" w:space="0" w:color="726C18"/>
              <w:bottom w:val="nil"/>
            </w:tcBorders>
            <w:shd w:val="clear" w:color="auto" w:fill="F2F2F2" w:themeFill="background1" w:themeFillShade="F2"/>
            <w:hideMark/>
          </w:tcPr>
          <w:p w14:paraId="0E529E73" w14:textId="2BD84907" w:rsidR="00CA7A62" w:rsidRDefault="00883E4B">
            <w:pPr>
              <w:keepNext/>
              <w:spacing w:after="0" w:line="240" w:lineRule="auto"/>
              <w:jc w:val="center"/>
              <w:rPr>
                <w:sz w:val="20"/>
                <w:szCs w:val="20"/>
              </w:rPr>
            </w:pPr>
            <w:r>
              <w:rPr>
                <w:sz w:val="20"/>
                <w:szCs w:val="20"/>
              </w:rPr>
              <w:t>4</w:t>
            </w:r>
          </w:p>
        </w:tc>
        <w:tc>
          <w:tcPr>
            <w:tcW w:w="777" w:type="pct"/>
            <w:tcBorders>
              <w:top w:val="single" w:sz="12" w:space="0" w:color="726C18"/>
              <w:bottom w:val="nil"/>
            </w:tcBorders>
            <w:shd w:val="clear" w:color="auto" w:fill="F2F2F2" w:themeFill="background1" w:themeFillShade="F2"/>
            <w:hideMark/>
          </w:tcPr>
          <w:p w14:paraId="12955A80" w14:textId="3C1665F0" w:rsidR="00CA7A62" w:rsidRDefault="00CA7A62">
            <w:pPr>
              <w:keepNext/>
              <w:spacing w:after="0" w:line="240" w:lineRule="auto"/>
              <w:rPr>
                <w:sz w:val="20"/>
                <w:szCs w:val="20"/>
              </w:rPr>
            </w:pPr>
            <w:r>
              <w:rPr>
                <w:sz w:val="20"/>
                <w:szCs w:val="20"/>
              </w:rPr>
              <w:t xml:space="preserve">Waukesha Housing Authority </w:t>
            </w:r>
            <w:r w:rsidR="00883E4B">
              <w:rPr>
                <w:sz w:val="20"/>
                <w:szCs w:val="20"/>
              </w:rPr>
              <w:t>f</w:t>
            </w:r>
            <w:r>
              <w:rPr>
                <w:sz w:val="20"/>
                <w:szCs w:val="20"/>
              </w:rPr>
              <w:t>ocus group</w:t>
            </w:r>
          </w:p>
        </w:tc>
        <w:tc>
          <w:tcPr>
            <w:tcW w:w="971" w:type="pct"/>
            <w:tcBorders>
              <w:top w:val="single" w:sz="12" w:space="0" w:color="726C18"/>
              <w:bottom w:val="nil"/>
            </w:tcBorders>
            <w:shd w:val="clear" w:color="auto" w:fill="F2F2F2" w:themeFill="background1" w:themeFillShade="F2"/>
            <w:hideMark/>
          </w:tcPr>
          <w:p w14:paraId="06BDA73C" w14:textId="77777777" w:rsidR="00CA7A62" w:rsidRDefault="00CA7A62">
            <w:pPr>
              <w:keepNext/>
              <w:spacing w:after="0" w:line="240" w:lineRule="auto"/>
              <w:rPr>
                <w:sz w:val="20"/>
                <w:szCs w:val="20"/>
              </w:rPr>
            </w:pPr>
            <w:r>
              <w:rPr>
                <w:sz w:val="20"/>
                <w:szCs w:val="20"/>
              </w:rPr>
              <w:t xml:space="preserve"> Public housing residents</w:t>
            </w:r>
          </w:p>
        </w:tc>
        <w:tc>
          <w:tcPr>
            <w:tcW w:w="482" w:type="pct"/>
            <w:tcBorders>
              <w:top w:val="single" w:sz="12" w:space="0" w:color="726C18"/>
              <w:bottom w:val="nil"/>
            </w:tcBorders>
            <w:shd w:val="clear" w:color="auto" w:fill="F2F2F2" w:themeFill="background1" w:themeFillShade="F2"/>
            <w:hideMark/>
          </w:tcPr>
          <w:p w14:paraId="34C56E42" w14:textId="7D31638B" w:rsidR="00CA7A62" w:rsidRPr="00A2153E" w:rsidRDefault="00A2153E">
            <w:pPr>
              <w:keepNext/>
              <w:spacing w:after="0" w:line="240" w:lineRule="auto"/>
              <w:rPr>
                <w:sz w:val="20"/>
                <w:szCs w:val="20"/>
              </w:rPr>
            </w:pPr>
            <w:r w:rsidRPr="00A2153E">
              <w:rPr>
                <w:sz w:val="20"/>
                <w:szCs w:val="20"/>
              </w:rPr>
              <w:t>8</w:t>
            </w:r>
            <w:r w:rsidR="00CA7A62" w:rsidRPr="00A2153E">
              <w:rPr>
                <w:sz w:val="20"/>
                <w:szCs w:val="20"/>
              </w:rPr>
              <w:t xml:space="preserve"> participants</w:t>
            </w:r>
          </w:p>
        </w:tc>
        <w:tc>
          <w:tcPr>
            <w:tcW w:w="1959" w:type="pct"/>
            <w:tcBorders>
              <w:top w:val="single" w:sz="12" w:space="0" w:color="726C18"/>
              <w:bottom w:val="nil"/>
            </w:tcBorders>
            <w:shd w:val="clear" w:color="auto" w:fill="F2F2F2" w:themeFill="background1" w:themeFillShade="F2"/>
          </w:tcPr>
          <w:p w14:paraId="15239C11" w14:textId="77777777" w:rsidR="00CA7A62" w:rsidRPr="00A2153E" w:rsidRDefault="00CA7A62">
            <w:pPr>
              <w:keepNext/>
              <w:spacing w:after="0" w:line="240" w:lineRule="auto"/>
              <w:rPr>
                <w:sz w:val="20"/>
                <w:szCs w:val="20"/>
              </w:rPr>
            </w:pPr>
            <w:r w:rsidRPr="00A2153E">
              <w:rPr>
                <w:sz w:val="20"/>
                <w:szCs w:val="20"/>
              </w:rPr>
              <w:t>Needs identified by focus group participants include:</w:t>
            </w:r>
          </w:p>
          <w:p w14:paraId="08A623CD" w14:textId="77777777" w:rsidR="00A2153E" w:rsidRPr="00A2153E" w:rsidRDefault="00A2153E" w:rsidP="00C17A0E">
            <w:pPr>
              <w:pStyle w:val="ListParagraph"/>
              <w:keepNext/>
              <w:numPr>
                <w:ilvl w:val="0"/>
                <w:numId w:val="2"/>
              </w:numPr>
              <w:spacing w:after="0" w:line="240" w:lineRule="auto"/>
              <w:rPr>
                <w:sz w:val="20"/>
                <w:szCs w:val="20"/>
              </w:rPr>
            </w:pPr>
            <w:r w:rsidRPr="00A2153E">
              <w:rPr>
                <w:sz w:val="20"/>
                <w:szCs w:val="20"/>
              </w:rPr>
              <w:t>A low-barrier homeless shelter</w:t>
            </w:r>
          </w:p>
          <w:p w14:paraId="68B816A8" w14:textId="77777777" w:rsidR="00A2153E" w:rsidRPr="00A2153E" w:rsidRDefault="00A2153E" w:rsidP="00C17A0E">
            <w:pPr>
              <w:pStyle w:val="ListParagraph"/>
              <w:keepNext/>
              <w:numPr>
                <w:ilvl w:val="0"/>
                <w:numId w:val="2"/>
              </w:numPr>
              <w:spacing w:after="0" w:line="240" w:lineRule="auto"/>
              <w:rPr>
                <w:sz w:val="20"/>
                <w:szCs w:val="20"/>
              </w:rPr>
            </w:pPr>
            <w:r w:rsidRPr="00A2153E">
              <w:rPr>
                <w:sz w:val="20"/>
                <w:szCs w:val="20"/>
              </w:rPr>
              <w:t>New and/or updated low-income apartments</w:t>
            </w:r>
          </w:p>
          <w:p w14:paraId="794A2B28" w14:textId="77777777" w:rsidR="00A2153E" w:rsidRPr="00A2153E" w:rsidRDefault="00A2153E" w:rsidP="00C17A0E">
            <w:pPr>
              <w:pStyle w:val="ListParagraph"/>
              <w:keepNext/>
              <w:numPr>
                <w:ilvl w:val="0"/>
                <w:numId w:val="2"/>
              </w:numPr>
              <w:spacing w:after="0" w:line="240" w:lineRule="auto"/>
              <w:rPr>
                <w:sz w:val="20"/>
                <w:szCs w:val="20"/>
              </w:rPr>
            </w:pPr>
            <w:r w:rsidRPr="00A2153E">
              <w:rPr>
                <w:sz w:val="20"/>
                <w:szCs w:val="20"/>
              </w:rPr>
              <w:t>Technology classes for seniors</w:t>
            </w:r>
          </w:p>
          <w:p w14:paraId="2D668E99" w14:textId="77777777" w:rsidR="00A2153E" w:rsidRPr="00A2153E" w:rsidRDefault="00A2153E" w:rsidP="00C17A0E">
            <w:pPr>
              <w:pStyle w:val="ListParagraph"/>
              <w:keepNext/>
              <w:numPr>
                <w:ilvl w:val="0"/>
                <w:numId w:val="2"/>
              </w:numPr>
              <w:spacing w:after="0" w:line="240" w:lineRule="auto"/>
              <w:rPr>
                <w:sz w:val="20"/>
                <w:szCs w:val="20"/>
              </w:rPr>
            </w:pPr>
            <w:r w:rsidRPr="00A2153E">
              <w:rPr>
                <w:sz w:val="20"/>
                <w:szCs w:val="20"/>
              </w:rPr>
              <w:t>A day center for people who are homeless</w:t>
            </w:r>
          </w:p>
          <w:p w14:paraId="5279612B" w14:textId="77777777" w:rsidR="00A2153E" w:rsidRPr="00A2153E" w:rsidRDefault="00A2153E" w:rsidP="00C17A0E">
            <w:pPr>
              <w:pStyle w:val="ListParagraph"/>
              <w:keepNext/>
              <w:numPr>
                <w:ilvl w:val="0"/>
                <w:numId w:val="2"/>
              </w:numPr>
              <w:spacing w:after="0" w:line="240" w:lineRule="auto"/>
              <w:rPr>
                <w:sz w:val="20"/>
                <w:szCs w:val="20"/>
              </w:rPr>
            </w:pPr>
            <w:r w:rsidRPr="00A2153E">
              <w:rPr>
                <w:sz w:val="20"/>
                <w:szCs w:val="20"/>
              </w:rPr>
              <w:t>Food pantries</w:t>
            </w:r>
          </w:p>
          <w:p w14:paraId="15918371" w14:textId="77777777" w:rsidR="00A2153E" w:rsidRPr="00A2153E" w:rsidRDefault="00A2153E" w:rsidP="00C17A0E">
            <w:pPr>
              <w:pStyle w:val="ListParagraph"/>
              <w:keepNext/>
              <w:numPr>
                <w:ilvl w:val="0"/>
                <w:numId w:val="2"/>
              </w:numPr>
              <w:spacing w:after="0" w:line="240" w:lineRule="auto"/>
              <w:rPr>
                <w:sz w:val="20"/>
                <w:szCs w:val="20"/>
              </w:rPr>
            </w:pPr>
            <w:r w:rsidRPr="00A2153E">
              <w:rPr>
                <w:sz w:val="20"/>
                <w:szCs w:val="20"/>
              </w:rPr>
              <w:t>Caregivers for elderly/disabled persons needing personal services</w:t>
            </w:r>
          </w:p>
          <w:p w14:paraId="0A6C5135" w14:textId="77777777" w:rsidR="00A2153E" w:rsidRPr="00A2153E" w:rsidRDefault="00A2153E" w:rsidP="00C17A0E">
            <w:pPr>
              <w:pStyle w:val="ListParagraph"/>
              <w:keepNext/>
              <w:numPr>
                <w:ilvl w:val="0"/>
                <w:numId w:val="2"/>
              </w:numPr>
              <w:spacing w:after="0" w:line="240" w:lineRule="auto"/>
              <w:rPr>
                <w:sz w:val="20"/>
                <w:szCs w:val="20"/>
              </w:rPr>
            </w:pPr>
            <w:r w:rsidRPr="00A2153E">
              <w:rPr>
                <w:sz w:val="20"/>
                <w:szCs w:val="20"/>
              </w:rPr>
              <w:t>Vouchers to reduce the cost of taxi fare</w:t>
            </w:r>
          </w:p>
          <w:p w14:paraId="787418D8" w14:textId="77777777" w:rsidR="00A2153E" w:rsidRPr="00A2153E" w:rsidRDefault="00A2153E" w:rsidP="00C17A0E">
            <w:pPr>
              <w:pStyle w:val="ListParagraph"/>
              <w:keepNext/>
              <w:numPr>
                <w:ilvl w:val="0"/>
                <w:numId w:val="2"/>
              </w:numPr>
              <w:spacing w:after="0" w:line="240" w:lineRule="auto"/>
              <w:rPr>
                <w:sz w:val="20"/>
                <w:szCs w:val="20"/>
              </w:rPr>
            </w:pPr>
            <w:r w:rsidRPr="00A2153E">
              <w:rPr>
                <w:sz w:val="20"/>
                <w:szCs w:val="20"/>
              </w:rPr>
              <w:t>Financial assistance to help with prescription costs</w:t>
            </w:r>
          </w:p>
          <w:p w14:paraId="18EA1852" w14:textId="77777777" w:rsidR="00A2153E" w:rsidRPr="00A2153E" w:rsidRDefault="00A2153E" w:rsidP="00C17A0E">
            <w:pPr>
              <w:pStyle w:val="ListParagraph"/>
              <w:keepNext/>
              <w:numPr>
                <w:ilvl w:val="0"/>
                <w:numId w:val="2"/>
              </w:numPr>
              <w:spacing w:after="0" w:line="240" w:lineRule="auto"/>
              <w:rPr>
                <w:sz w:val="20"/>
                <w:szCs w:val="20"/>
              </w:rPr>
            </w:pPr>
            <w:r w:rsidRPr="00A2153E">
              <w:rPr>
                <w:sz w:val="20"/>
                <w:szCs w:val="20"/>
              </w:rPr>
              <w:t>Housing vouchers; the Section 8 waiting lists are so long</w:t>
            </w:r>
          </w:p>
          <w:p w14:paraId="67B3D362" w14:textId="77777777" w:rsidR="00A2153E" w:rsidRPr="00A2153E" w:rsidRDefault="00A2153E" w:rsidP="00C17A0E">
            <w:pPr>
              <w:pStyle w:val="ListParagraph"/>
              <w:keepNext/>
              <w:numPr>
                <w:ilvl w:val="0"/>
                <w:numId w:val="2"/>
              </w:numPr>
              <w:spacing w:after="0" w:line="240" w:lineRule="auto"/>
              <w:rPr>
                <w:sz w:val="20"/>
                <w:szCs w:val="20"/>
              </w:rPr>
            </w:pPr>
            <w:r w:rsidRPr="00A2153E">
              <w:rPr>
                <w:sz w:val="20"/>
                <w:szCs w:val="20"/>
              </w:rPr>
              <w:t>A free or donation-only breakfast and lunch program</w:t>
            </w:r>
          </w:p>
          <w:p w14:paraId="1226F399" w14:textId="78C14F62" w:rsidR="00CA7A62" w:rsidRPr="00A2153E" w:rsidRDefault="00A2153E" w:rsidP="00C17A0E">
            <w:pPr>
              <w:pStyle w:val="ListParagraph"/>
              <w:keepNext/>
              <w:numPr>
                <w:ilvl w:val="0"/>
                <w:numId w:val="2"/>
              </w:numPr>
              <w:spacing w:after="0" w:line="240" w:lineRule="auto"/>
              <w:rPr>
                <w:sz w:val="20"/>
                <w:szCs w:val="20"/>
              </w:rPr>
            </w:pPr>
            <w:r w:rsidRPr="00A2153E">
              <w:rPr>
                <w:sz w:val="20"/>
                <w:szCs w:val="20"/>
              </w:rPr>
              <w:t>Shuttle bus for transporting WHA residents</w:t>
            </w:r>
          </w:p>
        </w:tc>
        <w:tc>
          <w:tcPr>
            <w:tcW w:w="531" w:type="pct"/>
            <w:tcBorders>
              <w:top w:val="single" w:sz="12" w:space="0" w:color="726C18"/>
              <w:bottom w:val="nil"/>
            </w:tcBorders>
            <w:shd w:val="clear" w:color="auto" w:fill="F2F2F2" w:themeFill="background1" w:themeFillShade="F2"/>
            <w:hideMark/>
          </w:tcPr>
          <w:p w14:paraId="7B5BE9A1" w14:textId="77777777" w:rsidR="00CA7A62" w:rsidRDefault="00CA7A62">
            <w:pPr>
              <w:keepNext/>
              <w:spacing w:after="0" w:line="240" w:lineRule="auto"/>
              <w:rPr>
                <w:sz w:val="20"/>
                <w:szCs w:val="20"/>
              </w:rPr>
            </w:pPr>
            <w:r>
              <w:rPr>
                <w:sz w:val="20"/>
                <w:szCs w:val="20"/>
              </w:rPr>
              <w:t>None</w:t>
            </w:r>
          </w:p>
        </w:tc>
      </w:tr>
      <w:tr w:rsidR="00D767A4" w14:paraId="4B7895F1" w14:textId="77777777" w:rsidTr="00A2153E">
        <w:trPr>
          <w:cantSplit/>
          <w:trHeight w:val="4323"/>
        </w:trPr>
        <w:tc>
          <w:tcPr>
            <w:tcW w:w="280" w:type="pct"/>
            <w:tcBorders>
              <w:top w:val="nil"/>
              <w:bottom w:val="single" w:sz="12" w:space="0" w:color="726C18"/>
            </w:tcBorders>
          </w:tcPr>
          <w:p w14:paraId="05CC5043" w14:textId="7829BFCF" w:rsidR="00D767A4" w:rsidRDefault="00D767A4" w:rsidP="00D767A4">
            <w:pPr>
              <w:keepNext/>
              <w:spacing w:after="0" w:line="240" w:lineRule="auto"/>
              <w:jc w:val="center"/>
              <w:rPr>
                <w:sz w:val="20"/>
                <w:szCs w:val="20"/>
              </w:rPr>
            </w:pPr>
            <w:r>
              <w:rPr>
                <w:sz w:val="20"/>
                <w:szCs w:val="20"/>
              </w:rPr>
              <w:t>5</w:t>
            </w:r>
          </w:p>
        </w:tc>
        <w:tc>
          <w:tcPr>
            <w:tcW w:w="777" w:type="pct"/>
            <w:tcBorders>
              <w:top w:val="nil"/>
              <w:bottom w:val="single" w:sz="12" w:space="0" w:color="726C18"/>
            </w:tcBorders>
          </w:tcPr>
          <w:p w14:paraId="0A2FC640" w14:textId="74B06A6C" w:rsidR="00D767A4" w:rsidRDefault="00D767A4" w:rsidP="00D767A4">
            <w:pPr>
              <w:keepNext/>
              <w:spacing w:after="0" w:line="240" w:lineRule="auto"/>
              <w:rPr>
                <w:sz w:val="20"/>
                <w:szCs w:val="20"/>
              </w:rPr>
            </w:pPr>
            <w:r>
              <w:rPr>
                <w:sz w:val="20"/>
                <w:szCs w:val="20"/>
              </w:rPr>
              <w:t>Community survey</w:t>
            </w:r>
          </w:p>
        </w:tc>
        <w:tc>
          <w:tcPr>
            <w:tcW w:w="971" w:type="pct"/>
            <w:tcBorders>
              <w:top w:val="nil"/>
              <w:bottom w:val="single" w:sz="12" w:space="0" w:color="726C18"/>
            </w:tcBorders>
          </w:tcPr>
          <w:p w14:paraId="65D549A8" w14:textId="41B14DC6" w:rsidR="00D767A4" w:rsidRDefault="00D767A4" w:rsidP="00D767A4">
            <w:pPr>
              <w:keepNext/>
              <w:spacing w:after="0" w:line="240" w:lineRule="auto"/>
              <w:rPr>
                <w:sz w:val="20"/>
                <w:szCs w:val="20"/>
              </w:rPr>
            </w:pPr>
            <w:r>
              <w:rPr>
                <w:sz w:val="20"/>
                <w:szCs w:val="20"/>
              </w:rPr>
              <w:t>Residents, including minority residents, people with disabilities, and assisted housing residents; Housing and service providers; Community development practitioners</w:t>
            </w:r>
          </w:p>
        </w:tc>
        <w:tc>
          <w:tcPr>
            <w:tcW w:w="482" w:type="pct"/>
            <w:tcBorders>
              <w:top w:val="nil"/>
              <w:bottom w:val="single" w:sz="12" w:space="0" w:color="726C18"/>
            </w:tcBorders>
          </w:tcPr>
          <w:p w14:paraId="4277AC04" w14:textId="3AB67B9C" w:rsidR="00D767A4" w:rsidRDefault="00D767A4" w:rsidP="00D767A4">
            <w:pPr>
              <w:keepNext/>
              <w:spacing w:after="0" w:line="240" w:lineRule="auto"/>
              <w:rPr>
                <w:sz w:val="20"/>
                <w:szCs w:val="20"/>
                <w:highlight w:val="yellow"/>
              </w:rPr>
            </w:pPr>
            <w:r>
              <w:rPr>
                <w:sz w:val="20"/>
                <w:szCs w:val="20"/>
              </w:rPr>
              <w:t>258 respondents</w:t>
            </w:r>
          </w:p>
        </w:tc>
        <w:tc>
          <w:tcPr>
            <w:tcW w:w="1959" w:type="pct"/>
            <w:tcBorders>
              <w:top w:val="nil"/>
              <w:bottom w:val="single" w:sz="12" w:space="0" w:color="726C18"/>
            </w:tcBorders>
          </w:tcPr>
          <w:p w14:paraId="05B0E6BE" w14:textId="38C4CB16" w:rsidR="00D767A4" w:rsidRDefault="00D767A4" w:rsidP="00D767A4">
            <w:pPr>
              <w:keepNext/>
              <w:spacing w:after="60" w:line="240" w:lineRule="auto"/>
              <w:rPr>
                <w:sz w:val="20"/>
                <w:szCs w:val="20"/>
              </w:rPr>
            </w:pPr>
            <w:r w:rsidRPr="00D767A4">
              <w:rPr>
                <w:sz w:val="20"/>
                <w:szCs w:val="20"/>
              </w:rPr>
              <w:t xml:space="preserve">Top </w:t>
            </w:r>
            <w:r w:rsidRPr="00D767A4">
              <w:rPr>
                <w:sz w:val="20"/>
                <w:szCs w:val="20"/>
                <w:u w:val="single"/>
              </w:rPr>
              <w:t>housing and homeless needs</w:t>
            </w:r>
            <w:r w:rsidRPr="00D767A4">
              <w:rPr>
                <w:sz w:val="20"/>
                <w:szCs w:val="20"/>
              </w:rPr>
              <w:t xml:space="preserve"> identified by survey respondents include:</w:t>
            </w:r>
          </w:p>
          <w:p w14:paraId="3E061765" w14:textId="1B3B8D84" w:rsidR="00D767A4" w:rsidRDefault="00D767A4" w:rsidP="00C17A0E">
            <w:pPr>
              <w:pStyle w:val="ListParagraph"/>
              <w:keepNext/>
              <w:numPr>
                <w:ilvl w:val="0"/>
                <w:numId w:val="2"/>
              </w:numPr>
              <w:spacing w:after="0" w:line="240" w:lineRule="auto"/>
              <w:ind w:left="245" w:hanging="187"/>
              <w:rPr>
                <w:sz w:val="20"/>
                <w:szCs w:val="20"/>
              </w:rPr>
            </w:pPr>
            <w:r>
              <w:rPr>
                <w:sz w:val="20"/>
                <w:szCs w:val="20"/>
              </w:rPr>
              <w:t>Family housing</w:t>
            </w:r>
          </w:p>
          <w:p w14:paraId="56B0C80F" w14:textId="65940F6D" w:rsidR="00D767A4" w:rsidRDefault="00D767A4" w:rsidP="00C17A0E">
            <w:pPr>
              <w:pStyle w:val="ListParagraph"/>
              <w:keepNext/>
              <w:numPr>
                <w:ilvl w:val="0"/>
                <w:numId w:val="2"/>
              </w:numPr>
              <w:spacing w:after="0" w:line="240" w:lineRule="auto"/>
              <w:ind w:left="245" w:hanging="187"/>
              <w:rPr>
                <w:sz w:val="20"/>
                <w:szCs w:val="20"/>
              </w:rPr>
            </w:pPr>
            <w:r>
              <w:rPr>
                <w:sz w:val="20"/>
                <w:szCs w:val="20"/>
              </w:rPr>
              <w:t>Permanent housing</w:t>
            </w:r>
          </w:p>
          <w:p w14:paraId="7C20BDB5" w14:textId="058296DA" w:rsidR="00D767A4" w:rsidRDefault="00D767A4" w:rsidP="00C17A0E">
            <w:pPr>
              <w:pStyle w:val="ListParagraph"/>
              <w:keepNext/>
              <w:numPr>
                <w:ilvl w:val="0"/>
                <w:numId w:val="2"/>
              </w:numPr>
              <w:spacing w:after="0" w:line="240" w:lineRule="auto"/>
              <w:ind w:left="245" w:hanging="187"/>
              <w:rPr>
                <w:sz w:val="20"/>
                <w:szCs w:val="20"/>
              </w:rPr>
            </w:pPr>
            <w:r>
              <w:rPr>
                <w:sz w:val="20"/>
                <w:szCs w:val="20"/>
              </w:rPr>
              <w:t>Transitional/supportive housing programs</w:t>
            </w:r>
          </w:p>
          <w:p w14:paraId="7DE1CC1C" w14:textId="0FC4B1F7" w:rsidR="00D767A4" w:rsidRDefault="00D767A4" w:rsidP="00C17A0E">
            <w:pPr>
              <w:pStyle w:val="ListParagraph"/>
              <w:keepNext/>
              <w:numPr>
                <w:ilvl w:val="0"/>
                <w:numId w:val="2"/>
              </w:numPr>
              <w:spacing w:after="0" w:line="240" w:lineRule="auto"/>
              <w:ind w:left="245" w:hanging="187"/>
              <w:rPr>
                <w:sz w:val="20"/>
                <w:szCs w:val="20"/>
              </w:rPr>
            </w:pPr>
            <w:r>
              <w:rPr>
                <w:sz w:val="20"/>
                <w:szCs w:val="20"/>
              </w:rPr>
              <w:t>Programs to prevent homelessness</w:t>
            </w:r>
          </w:p>
          <w:p w14:paraId="44E6EF20" w14:textId="700CE68D" w:rsidR="00D767A4" w:rsidRDefault="00D767A4" w:rsidP="00C17A0E">
            <w:pPr>
              <w:pStyle w:val="ListParagraph"/>
              <w:keepNext/>
              <w:numPr>
                <w:ilvl w:val="0"/>
                <w:numId w:val="2"/>
              </w:numPr>
              <w:spacing w:after="0" w:line="240" w:lineRule="auto"/>
              <w:ind w:left="245" w:hanging="187"/>
              <w:rPr>
                <w:sz w:val="20"/>
                <w:szCs w:val="20"/>
              </w:rPr>
            </w:pPr>
            <w:r>
              <w:rPr>
                <w:sz w:val="20"/>
                <w:szCs w:val="20"/>
              </w:rPr>
              <w:t>Energy efficiency improvements to current housing</w:t>
            </w:r>
          </w:p>
          <w:p w14:paraId="39F5B246" w14:textId="3BAE9458" w:rsidR="00D767A4" w:rsidRDefault="00D767A4" w:rsidP="00C17A0E">
            <w:pPr>
              <w:pStyle w:val="ListParagraph"/>
              <w:keepNext/>
              <w:numPr>
                <w:ilvl w:val="0"/>
                <w:numId w:val="2"/>
              </w:numPr>
              <w:spacing w:after="0" w:line="240" w:lineRule="auto"/>
              <w:ind w:left="245" w:hanging="187"/>
              <w:rPr>
                <w:sz w:val="20"/>
                <w:szCs w:val="20"/>
              </w:rPr>
            </w:pPr>
            <w:r>
              <w:rPr>
                <w:sz w:val="20"/>
                <w:szCs w:val="20"/>
              </w:rPr>
              <w:t>New construction of affordable rental units</w:t>
            </w:r>
          </w:p>
          <w:p w14:paraId="337DCD49" w14:textId="06DDAFD4" w:rsidR="00D767A4" w:rsidRDefault="00D767A4" w:rsidP="00C17A0E">
            <w:pPr>
              <w:pStyle w:val="ListParagraph"/>
              <w:keepNext/>
              <w:numPr>
                <w:ilvl w:val="0"/>
                <w:numId w:val="2"/>
              </w:numPr>
              <w:spacing w:after="0" w:line="240" w:lineRule="auto"/>
              <w:ind w:left="245" w:hanging="187"/>
              <w:rPr>
                <w:sz w:val="20"/>
                <w:szCs w:val="20"/>
              </w:rPr>
            </w:pPr>
            <w:r>
              <w:rPr>
                <w:sz w:val="20"/>
                <w:szCs w:val="20"/>
              </w:rPr>
              <w:t>Housing for people with disabilities</w:t>
            </w:r>
          </w:p>
          <w:p w14:paraId="01AEFDB5" w14:textId="46203E24" w:rsidR="00D767A4" w:rsidRDefault="00D767A4" w:rsidP="00C17A0E">
            <w:pPr>
              <w:pStyle w:val="ListParagraph"/>
              <w:keepNext/>
              <w:numPr>
                <w:ilvl w:val="0"/>
                <w:numId w:val="2"/>
              </w:numPr>
              <w:spacing w:after="0" w:line="240" w:lineRule="auto"/>
              <w:ind w:left="245" w:hanging="187"/>
              <w:rPr>
                <w:sz w:val="20"/>
                <w:szCs w:val="20"/>
              </w:rPr>
            </w:pPr>
            <w:r>
              <w:rPr>
                <w:sz w:val="20"/>
                <w:szCs w:val="20"/>
              </w:rPr>
              <w:t>Homeowner rehabilitation grants or loans</w:t>
            </w:r>
          </w:p>
          <w:p w14:paraId="4D4C5159" w14:textId="4C26F5F8" w:rsidR="00D767A4" w:rsidRDefault="00D767A4" w:rsidP="00D767A4">
            <w:pPr>
              <w:keepNext/>
              <w:spacing w:before="60" w:after="60" w:line="240" w:lineRule="auto"/>
              <w:ind w:left="58"/>
              <w:rPr>
                <w:sz w:val="20"/>
                <w:szCs w:val="20"/>
              </w:rPr>
            </w:pPr>
            <w:r w:rsidRPr="00D767A4">
              <w:rPr>
                <w:sz w:val="20"/>
                <w:szCs w:val="20"/>
              </w:rPr>
              <w:t xml:space="preserve">Top </w:t>
            </w:r>
            <w:r w:rsidRPr="00D767A4">
              <w:rPr>
                <w:sz w:val="20"/>
                <w:szCs w:val="20"/>
                <w:u w:val="single"/>
              </w:rPr>
              <w:t>c</w:t>
            </w:r>
            <w:r>
              <w:rPr>
                <w:sz w:val="20"/>
                <w:szCs w:val="20"/>
                <w:u w:val="single"/>
              </w:rPr>
              <w:t>ommunity and economic development needs</w:t>
            </w:r>
            <w:r>
              <w:rPr>
                <w:sz w:val="20"/>
                <w:szCs w:val="20"/>
              </w:rPr>
              <w:t xml:space="preserve"> identified by survey respondents include:</w:t>
            </w:r>
          </w:p>
          <w:p w14:paraId="2F35E11D" w14:textId="3CD8790F" w:rsidR="00D767A4" w:rsidRDefault="00E639BE" w:rsidP="00C17A0E">
            <w:pPr>
              <w:pStyle w:val="ListParagraph"/>
              <w:keepNext/>
              <w:numPr>
                <w:ilvl w:val="0"/>
                <w:numId w:val="2"/>
              </w:numPr>
              <w:spacing w:after="0" w:line="240" w:lineRule="auto"/>
              <w:ind w:left="245" w:hanging="187"/>
              <w:rPr>
                <w:sz w:val="20"/>
                <w:szCs w:val="20"/>
              </w:rPr>
            </w:pPr>
            <w:r>
              <w:rPr>
                <w:sz w:val="20"/>
                <w:szCs w:val="20"/>
              </w:rPr>
              <w:t>Drug education/crime prevention</w:t>
            </w:r>
          </w:p>
          <w:p w14:paraId="57A8FEB4" w14:textId="1D76874C" w:rsidR="00E639BE" w:rsidRDefault="00E639BE" w:rsidP="00C17A0E">
            <w:pPr>
              <w:pStyle w:val="ListParagraph"/>
              <w:keepNext/>
              <w:numPr>
                <w:ilvl w:val="0"/>
                <w:numId w:val="2"/>
              </w:numPr>
              <w:spacing w:after="0" w:line="240" w:lineRule="auto"/>
              <w:ind w:left="245" w:hanging="187"/>
              <w:rPr>
                <w:sz w:val="20"/>
                <w:szCs w:val="20"/>
              </w:rPr>
            </w:pPr>
            <w:r>
              <w:rPr>
                <w:sz w:val="20"/>
                <w:szCs w:val="20"/>
              </w:rPr>
              <w:t>Street, road, and sidewalk improvements</w:t>
            </w:r>
          </w:p>
          <w:p w14:paraId="4834D597" w14:textId="77777777" w:rsidR="00E639BE" w:rsidRDefault="00E639BE" w:rsidP="00C17A0E">
            <w:pPr>
              <w:pStyle w:val="ListParagraph"/>
              <w:keepNext/>
              <w:numPr>
                <w:ilvl w:val="0"/>
                <w:numId w:val="2"/>
              </w:numPr>
              <w:spacing w:after="0" w:line="240" w:lineRule="auto"/>
              <w:ind w:left="245" w:hanging="187"/>
              <w:rPr>
                <w:sz w:val="20"/>
                <w:szCs w:val="20"/>
              </w:rPr>
            </w:pPr>
            <w:r>
              <w:rPr>
                <w:sz w:val="20"/>
                <w:szCs w:val="20"/>
              </w:rPr>
              <w:t>Transportation/shared ride taxis</w:t>
            </w:r>
          </w:p>
          <w:p w14:paraId="040EE435" w14:textId="2E4F61C0" w:rsidR="00D767A4" w:rsidRPr="00A2153E" w:rsidRDefault="00E639BE" w:rsidP="00C17A0E">
            <w:pPr>
              <w:pStyle w:val="ListParagraph"/>
              <w:keepNext/>
              <w:numPr>
                <w:ilvl w:val="0"/>
                <w:numId w:val="2"/>
              </w:numPr>
              <w:spacing w:after="0" w:line="240" w:lineRule="auto"/>
              <w:ind w:left="245" w:hanging="187"/>
              <w:rPr>
                <w:sz w:val="20"/>
                <w:szCs w:val="20"/>
              </w:rPr>
            </w:pPr>
            <w:r>
              <w:rPr>
                <w:sz w:val="20"/>
                <w:szCs w:val="20"/>
              </w:rPr>
              <w:t>Domestic abuse services</w:t>
            </w:r>
          </w:p>
        </w:tc>
        <w:tc>
          <w:tcPr>
            <w:tcW w:w="531" w:type="pct"/>
            <w:tcBorders>
              <w:top w:val="nil"/>
              <w:bottom w:val="single" w:sz="12" w:space="0" w:color="726C18"/>
            </w:tcBorders>
          </w:tcPr>
          <w:p w14:paraId="4A55750F" w14:textId="6E90BD0B" w:rsidR="00D767A4" w:rsidRDefault="00D767A4" w:rsidP="00D767A4">
            <w:pPr>
              <w:keepNext/>
              <w:spacing w:after="0" w:line="240" w:lineRule="auto"/>
              <w:rPr>
                <w:sz w:val="20"/>
                <w:szCs w:val="20"/>
              </w:rPr>
            </w:pPr>
            <w:r>
              <w:rPr>
                <w:sz w:val="20"/>
                <w:szCs w:val="20"/>
              </w:rPr>
              <w:t>None</w:t>
            </w:r>
          </w:p>
        </w:tc>
      </w:tr>
    </w:tbl>
    <w:p w14:paraId="0416E8EB" w14:textId="48834EE5" w:rsidR="00CA7A62" w:rsidRDefault="00CA7A62" w:rsidP="00CA7A62">
      <w:pPr>
        <w:pStyle w:val="Caption"/>
        <w:ind w:left="-90"/>
      </w:pPr>
      <w:r>
        <w:lastRenderedPageBreak/>
        <w:t>Table 4 – Citizen Participation Outreach (continued)</w:t>
      </w:r>
    </w:p>
    <w:tbl>
      <w:tblPr>
        <w:tblpPr w:leftFromText="180" w:rightFromText="180" w:vertAnchor="page" w:horzAnchor="margin" w:tblpXSpec="center" w:tblpY="1778"/>
        <w:tblW w:w="5049" w:type="pct"/>
        <w:tblBorders>
          <w:top w:val="single" w:sz="12" w:space="0" w:color="956A29"/>
          <w:bottom w:val="single" w:sz="12" w:space="0" w:color="956A29"/>
          <w:insideH w:val="single" w:sz="4" w:space="0" w:color="auto"/>
          <w:insideV w:val="single" w:sz="4" w:space="0" w:color="956A29"/>
        </w:tblBorders>
        <w:tblCellMar>
          <w:left w:w="115" w:type="dxa"/>
          <w:right w:w="115" w:type="dxa"/>
        </w:tblCellMar>
        <w:tblLook w:val="01E0" w:firstRow="1" w:lastRow="1" w:firstColumn="1" w:lastColumn="1" w:noHBand="0" w:noVBand="0"/>
      </w:tblPr>
      <w:tblGrid>
        <w:gridCol w:w="730"/>
        <w:gridCol w:w="2031"/>
        <w:gridCol w:w="2539"/>
        <w:gridCol w:w="1275"/>
        <w:gridCol w:w="5125"/>
        <w:gridCol w:w="1387"/>
      </w:tblGrid>
      <w:tr w:rsidR="00883E4B" w:rsidRPr="003F11C0" w14:paraId="3576457F" w14:textId="77777777" w:rsidTr="00FF63C1">
        <w:trPr>
          <w:cantSplit/>
          <w:trHeight w:val="807"/>
          <w:tblHeader/>
        </w:trPr>
        <w:tc>
          <w:tcPr>
            <w:tcW w:w="279" w:type="pct"/>
            <w:tcBorders>
              <w:top w:val="single" w:sz="12" w:space="0" w:color="726C18"/>
              <w:bottom w:val="single" w:sz="12" w:space="0" w:color="726C18"/>
              <w:right w:val="single" w:sz="4" w:space="0" w:color="726C18"/>
            </w:tcBorders>
            <w:shd w:val="clear" w:color="auto" w:fill="471A19"/>
            <w:vAlign w:val="center"/>
          </w:tcPr>
          <w:p w14:paraId="0EA97C6C" w14:textId="77777777" w:rsidR="00883E4B" w:rsidRDefault="00883E4B" w:rsidP="00D767A4">
            <w:pPr>
              <w:keepNext/>
              <w:spacing w:after="0" w:line="240" w:lineRule="auto"/>
              <w:jc w:val="center"/>
              <w:rPr>
                <w:b/>
                <w:bCs/>
                <w:color w:val="FFFFFF" w:themeColor="background1"/>
                <w:sz w:val="20"/>
                <w:szCs w:val="20"/>
              </w:rPr>
            </w:pPr>
            <w:bookmarkStart w:id="54" w:name="_Hlk18477980"/>
            <w:r w:rsidRPr="003F11C0">
              <w:rPr>
                <w:b/>
                <w:bCs/>
                <w:color w:val="FFFFFF" w:themeColor="background1"/>
                <w:sz w:val="20"/>
                <w:szCs w:val="20"/>
              </w:rPr>
              <w:t>Sort </w:t>
            </w:r>
            <w:r>
              <w:rPr>
                <w:b/>
                <w:bCs/>
                <w:color w:val="FFFFFF" w:themeColor="background1"/>
                <w:sz w:val="20"/>
                <w:szCs w:val="20"/>
              </w:rPr>
              <w:t xml:space="preserve"> </w:t>
            </w:r>
          </w:p>
          <w:p w14:paraId="1716F36F" w14:textId="77777777" w:rsidR="00883E4B" w:rsidRPr="003F11C0" w:rsidRDefault="00883E4B" w:rsidP="00D767A4">
            <w:pPr>
              <w:keepNext/>
              <w:spacing w:after="0" w:line="240" w:lineRule="auto"/>
              <w:jc w:val="center"/>
              <w:rPr>
                <w:b/>
                <w:bCs/>
                <w:color w:val="FFFFFF" w:themeColor="background1"/>
                <w:sz w:val="20"/>
                <w:szCs w:val="20"/>
              </w:rPr>
            </w:pPr>
            <w:r w:rsidRPr="003F11C0">
              <w:rPr>
                <w:b/>
                <w:bCs/>
                <w:color w:val="FFFFFF" w:themeColor="background1"/>
                <w:sz w:val="20"/>
                <w:szCs w:val="20"/>
              </w:rPr>
              <w:t>Order</w:t>
            </w:r>
          </w:p>
        </w:tc>
        <w:tc>
          <w:tcPr>
            <w:tcW w:w="776" w:type="pct"/>
            <w:tcBorders>
              <w:top w:val="single" w:sz="12" w:space="0" w:color="726C18"/>
              <w:left w:val="single" w:sz="4" w:space="0" w:color="726C18"/>
              <w:bottom w:val="single" w:sz="12" w:space="0" w:color="726C18"/>
              <w:right w:val="single" w:sz="4" w:space="0" w:color="726C18"/>
            </w:tcBorders>
            <w:shd w:val="clear" w:color="auto" w:fill="471A19"/>
            <w:vAlign w:val="center"/>
          </w:tcPr>
          <w:p w14:paraId="6685A5A4" w14:textId="77777777" w:rsidR="00883E4B" w:rsidRDefault="00883E4B" w:rsidP="00D767A4">
            <w:pPr>
              <w:keepNext/>
              <w:spacing w:after="0" w:line="240" w:lineRule="auto"/>
              <w:jc w:val="center"/>
              <w:rPr>
                <w:b/>
                <w:bCs/>
                <w:color w:val="FFFFFF" w:themeColor="background1"/>
                <w:sz w:val="20"/>
                <w:szCs w:val="20"/>
              </w:rPr>
            </w:pPr>
            <w:r w:rsidRPr="003F11C0">
              <w:rPr>
                <w:b/>
                <w:bCs/>
                <w:color w:val="FFFFFF" w:themeColor="background1"/>
                <w:sz w:val="20"/>
                <w:szCs w:val="20"/>
              </w:rPr>
              <w:t>Mode of </w:t>
            </w:r>
          </w:p>
          <w:p w14:paraId="303066E3" w14:textId="77777777" w:rsidR="00883E4B" w:rsidRPr="003F11C0" w:rsidRDefault="00883E4B" w:rsidP="00D767A4">
            <w:pPr>
              <w:keepNext/>
              <w:spacing w:after="0" w:line="240" w:lineRule="auto"/>
              <w:jc w:val="center"/>
              <w:rPr>
                <w:b/>
                <w:color w:val="FFFFFF" w:themeColor="background1"/>
                <w:sz w:val="20"/>
                <w:szCs w:val="20"/>
              </w:rPr>
            </w:pPr>
            <w:r w:rsidRPr="003F11C0">
              <w:rPr>
                <w:b/>
                <w:bCs/>
                <w:color w:val="FFFFFF" w:themeColor="background1"/>
                <w:sz w:val="20"/>
                <w:szCs w:val="20"/>
              </w:rPr>
              <w:t>Outreach</w:t>
            </w:r>
          </w:p>
        </w:tc>
        <w:tc>
          <w:tcPr>
            <w:tcW w:w="970" w:type="pct"/>
            <w:tcBorders>
              <w:top w:val="single" w:sz="12" w:space="0" w:color="726C18"/>
              <w:left w:val="single" w:sz="4" w:space="0" w:color="726C18"/>
              <w:bottom w:val="single" w:sz="12" w:space="0" w:color="726C18"/>
              <w:right w:val="single" w:sz="4" w:space="0" w:color="726C18"/>
            </w:tcBorders>
            <w:shd w:val="clear" w:color="auto" w:fill="471A19"/>
            <w:vAlign w:val="center"/>
          </w:tcPr>
          <w:p w14:paraId="4BE7D1EE" w14:textId="77777777" w:rsidR="00883E4B" w:rsidRPr="003F11C0" w:rsidRDefault="00883E4B" w:rsidP="00D767A4">
            <w:pPr>
              <w:keepNext/>
              <w:spacing w:after="0" w:line="240" w:lineRule="auto"/>
              <w:jc w:val="center"/>
              <w:rPr>
                <w:b/>
                <w:color w:val="FFFFFF" w:themeColor="background1"/>
                <w:sz w:val="20"/>
                <w:szCs w:val="20"/>
              </w:rPr>
            </w:pPr>
            <w:r w:rsidRPr="003F11C0">
              <w:rPr>
                <w:b/>
                <w:bCs/>
                <w:color w:val="FFFFFF" w:themeColor="background1"/>
                <w:sz w:val="20"/>
                <w:szCs w:val="20"/>
              </w:rPr>
              <w:t>Target of Outreach</w:t>
            </w:r>
          </w:p>
        </w:tc>
        <w:tc>
          <w:tcPr>
            <w:tcW w:w="487" w:type="pct"/>
            <w:tcBorders>
              <w:top w:val="single" w:sz="12" w:space="0" w:color="726C18"/>
              <w:left w:val="single" w:sz="4" w:space="0" w:color="726C18"/>
              <w:bottom w:val="single" w:sz="12" w:space="0" w:color="726C18"/>
              <w:right w:val="single" w:sz="4" w:space="0" w:color="726C18"/>
            </w:tcBorders>
            <w:shd w:val="clear" w:color="auto" w:fill="471A19"/>
            <w:vAlign w:val="center"/>
          </w:tcPr>
          <w:p w14:paraId="176D6B89" w14:textId="77777777" w:rsidR="00883E4B" w:rsidRPr="003F11C0" w:rsidRDefault="00883E4B" w:rsidP="00D767A4">
            <w:pPr>
              <w:keepNext/>
              <w:spacing w:after="0" w:line="240" w:lineRule="auto"/>
              <w:jc w:val="center"/>
              <w:rPr>
                <w:b/>
                <w:bCs/>
                <w:color w:val="FFFFFF" w:themeColor="background1"/>
                <w:sz w:val="20"/>
                <w:szCs w:val="20"/>
              </w:rPr>
            </w:pPr>
            <w:r w:rsidRPr="003F11C0">
              <w:rPr>
                <w:b/>
                <w:bCs/>
                <w:color w:val="FFFFFF" w:themeColor="background1"/>
                <w:sz w:val="20"/>
                <w:szCs w:val="20"/>
              </w:rPr>
              <w:t>Summary of</w:t>
            </w:r>
          </w:p>
          <w:p w14:paraId="5BC3129A" w14:textId="77777777" w:rsidR="00883E4B" w:rsidRPr="003F11C0" w:rsidRDefault="00883E4B" w:rsidP="00D767A4">
            <w:pPr>
              <w:keepNext/>
              <w:spacing w:after="0" w:line="240" w:lineRule="auto"/>
              <w:jc w:val="center"/>
              <w:rPr>
                <w:b/>
                <w:color w:val="FFFFFF" w:themeColor="background1"/>
                <w:sz w:val="20"/>
                <w:szCs w:val="20"/>
              </w:rPr>
            </w:pPr>
            <w:r w:rsidRPr="003F11C0">
              <w:rPr>
                <w:b/>
                <w:bCs/>
                <w:color w:val="FFFFFF" w:themeColor="background1"/>
                <w:sz w:val="20"/>
                <w:szCs w:val="20"/>
              </w:rPr>
              <w:t>response/</w:t>
            </w:r>
            <w:r>
              <w:rPr>
                <w:b/>
                <w:bCs/>
                <w:color w:val="FFFFFF" w:themeColor="background1"/>
                <w:sz w:val="20"/>
                <w:szCs w:val="20"/>
              </w:rPr>
              <w:t xml:space="preserve"> </w:t>
            </w:r>
            <w:r w:rsidRPr="003F11C0">
              <w:rPr>
                <w:b/>
                <w:bCs/>
                <w:color w:val="FFFFFF" w:themeColor="background1"/>
                <w:sz w:val="20"/>
                <w:szCs w:val="20"/>
              </w:rPr>
              <w:t>attendance</w:t>
            </w:r>
          </w:p>
        </w:tc>
        <w:tc>
          <w:tcPr>
            <w:tcW w:w="1958" w:type="pct"/>
            <w:tcBorders>
              <w:top w:val="single" w:sz="12" w:space="0" w:color="726C18"/>
              <w:left w:val="single" w:sz="4" w:space="0" w:color="726C18"/>
              <w:bottom w:val="single" w:sz="12" w:space="0" w:color="726C18"/>
              <w:right w:val="single" w:sz="4" w:space="0" w:color="726C18"/>
            </w:tcBorders>
            <w:shd w:val="clear" w:color="auto" w:fill="471A19"/>
            <w:vAlign w:val="center"/>
          </w:tcPr>
          <w:p w14:paraId="65AD81BF" w14:textId="77777777" w:rsidR="00883E4B" w:rsidRPr="003F11C0" w:rsidRDefault="00883E4B" w:rsidP="00D767A4">
            <w:pPr>
              <w:keepNext/>
              <w:spacing w:after="0" w:line="240" w:lineRule="auto"/>
              <w:jc w:val="center"/>
              <w:rPr>
                <w:b/>
                <w:bCs/>
                <w:color w:val="FFFFFF" w:themeColor="background1"/>
                <w:sz w:val="20"/>
                <w:szCs w:val="20"/>
              </w:rPr>
            </w:pPr>
            <w:r w:rsidRPr="003F11C0">
              <w:rPr>
                <w:b/>
                <w:bCs/>
                <w:color w:val="FFFFFF" w:themeColor="background1"/>
                <w:sz w:val="20"/>
                <w:szCs w:val="20"/>
              </w:rPr>
              <w:t>Summary of</w:t>
            </w:r>
          </w:p>
          <w:p w14:paraId="4C577A7E" w14:textId="77777777" w:rsidR="00883E4B" w:rsidRPr="003F11C0" w:rsidRDefault="00883E4B" w:rsidP="00D767A4">
            <w:pPr>
              <w:keepNext/>
              <w:spacing w:after="0" w:line="240" w:lineRule="auto"/>
              <w:jc w:val="center"/>
              <w:rPr>
                <w:b/>
                <w:color w:val="FFFFFF" w:themeColor="background1"/>
                <w:sz w:val="20"/>
                <w:szCs w:val="20"/>
              </w:rPr>
            </w:pPr>
            <w:r w:rsidRPr="003F11C0">
              <w:rPr>
                <w:b/>
                <w:bCs/>
                <w:color w:val="FFFFFF" w:themeColor="background1"/>
                <w:sz w:val="20"/>
                <w:szCs w:val="20"/>
              </w:rPr>
              <w:t>comments received</w:t>
            </w:r>
          </w:p>
        </w:tc>
        <w:tc>
          <w:tcPr>
            <w:tcW w:w="530" w:type="pct"/>
            <w:tcBorders>
              <w:top w:val="single" w:sz="12" w:space="0" w:color="726C18"/>
              <w:left w:val="single" w:sz="4" w:space="0" w:color="726C18"/>
              <w:bottom w:val="single" w:sz="12" w:space="0" w:color="726C18"/>
            </w:tcBorders>
            <w:shd w:val="clear" w:color="auto" w:fill="471A19"/>
            <w:vAlign w:val="center"/>
          </w:tcPr>
          <w:p w14:paraId="53030226" w14:textId="77777777" w:rsidR="00883E4B" w:rsidRPr="003F11C0" w:rsidRDefault="00883E4B" w:rsidP="00D767A4">
            <w:pPr>
              <w:keepNext/>
              <w:spacing w:after="0" w:line="240" w:lineRule="auto"/>
              <w:jc w:val="center"/>
              <w:rPr>
                <w:b/>
                <w:color w:val="FFFFFF" w:themeColor="background1"/>
                <w:sz w:val="20"/>
                <w:szCs w:val="20"/>
              </w:rPr>
            </w:pPr>
            <w:r>
              <w:rPr>
                <w:b/>
                <w:bCs/>
                <w:color w:val="FFFFFF" w:themeColor="background1"/>
                <w:sz w:val="20"/>
                <w:szCs w:val="20"/>
              </w:rPr>
              <w:t>C</w:t>
            </w:r>
            <w:r w:rsidRPr="003F11C0">
              <w:rPr>
                <w:b/>
                <w:bCs/>
                <w:color w:val="FFFFFF" w:themeColor="background1"/>
                <w:sz w:val="20"/>
                <w:szCs w:val="20"/>
              </w:rPr>
              <w:t>omments not accepted and reasons</w:t>
            </w:r>
          </w:p>
        </w:tc>
      </w:tr>
      <w:bookmarkEnd w:id="54"/>
      <w:tr w:rsidR="00A2153E" w:rsidRPr="003F11C0" w14:paraId="14F2B59E" w14:textId="77777777" w:rsidTr="00FF63C1">
        <w:trPr>
          <w:cantSplit/>
          <w:trHeight w:val="2187"/>
        </w:trPr>
        <w:tc>
          <w:tcPr>
            <w:tcW w:w="279" w:type="pct"/>
            <w:tcBorders>
              <w:top w:val="single" w:sz="12" w:space="0" w:color="726C18"/>
              <w:bottom w:val="nil"/>
              <w:right w:val="single" w:sz="4" w:space="0" w:color="726C18"/>
            </w:tcBorders>
            <w:shd w:val="clear" w:color="auto" w:fill="auto"/>
          </w:tcPr>
          <w:p w14:paraId="677A3A8F" w14:textId="77777777" w:rsidR="00A2153E" w:rsidRDefault="00A2153E" w:rsidP="00D767A4">
            <w:pPr>
              <w:keepNext/>
              <w:spacing w:after="0" w:line="240" w:lineRule="auto"/>
              <w:jc w:val="center"/>
              <w:rPr>
                <w:sz w:val="20"/>
                <w:szCs w:val="20"/>
              </w:rPr>
            </w:pPr>
          </w:p>
        </w:tc>
        <w:tc>
          <w:tcPr>
            <w:tcW w:w="776" w:type="pct"/>
            <w:tcBorders>
              <w:top w:val="single" w:sz="12" w:space="0" w:color="726C18"/>
              <w:left w:val="single" w:sz="4" w:space="0" w:color="726C18"/>
              <w:bottom w:val="nil"/>
              <w:right w:val="single" w:sz="4" w:space="0" w:color="726C18"/>
            </w:tcBorders>
            <w:shd w:val="clear" w:color="auto" w:fill="auto"/>
          </w:tcPr>
          <w:p w14:paraId="57255D4F" w14:textId="77777777" w:rsidR="00A2153E" w:rsidRDefault="00A2153E" w:rsidP="00D767A4">
            <w:pPr>
              <w:keepNext/>
              <w:spacing w:after="0" w:line="240" w:lineRule="auto"/>
              <w:rPr>
                <w:sz w:val="20"/>
                <w:szCs w:val="20"/>
              </w:rPr>
            </w:pPr>
          </w:p>
        </w:tc>
        <w:tc>
          <w:tcPr>
            <w:tcW w:w="970" w:type="pct"/>
            <w:tcBorders>
              <w:top w:val="single" w:sz="12" w:space="0" w:color="726C18"/>
              <w:left w:val="single" w:sz="4" w:space="0" w:color="726C18"/>
              <w:bottom w:val="nil"/>
              <w:right w:val="single" w:sz="4" w:space="0" w:color="726C18"/>
            </w:tcBorders>
            <w:shd w:val="clear" w:color="auto" w:fill="auto"/>
          </w:tcPr>
          <w:p w14:paraId="4F7985FA" w14:textId="77777777" w:rsidR="00A2153E" w:rsidRDefault="00A2153E" w:rsidP="00D767A4">
            <w:pPr>
              <w:keepNext/>
              <w:spacing w:after="0" w:line="240" w:lineRule="auto"/>
              <w:rPr>
                <w:sz w:val="20"/>
                <w:szCs w:val="20"/>
              </w:rPr>
            </w:pPr>
          </w:p>
        </w:tc>
        <w:tc>
          <w:tcPr>
            <w:tcW w:w="487" w:type="pct"/>
            <w:tcBorders>
              <w:top w:val="single" w:sz="12" w:space="0" w:color="726C18"/>
              <w:left w:val="single" w:sz="4" w:space="0" w:color="726C18"/>
              <w:bottom w:val="nil"/>
              <w:right w:val="single" w:sz="4" w:space="0" w:color="726C18"/>
            </w:tcBorders>
            <w:shd w:val="clear" w:color="auto" w:fill="auto"/>
          </w:tcPr>
          <w:p w14:paraId="04159F57" w14:textId="77777777" w:rsidR="00A2153E" w:rsidRDefault="00A2153E" w:rsidP="00D767A4">
            <w:pPr>
              <w:keepNext/>
              <w:spacing w:after="0" w:line="240" w:lineRule="auto"/>
              <w:rPr>
                <w:sz w:val="20"/>
                <w:szCs w:val="20"/>
              </w:rPr>
            </w:pPr>
          </w:p>
        </w:tc>
        <w:tc>
          <w:tcPr>
            <w:tcW w:w="1958" w:type="pct"/>
            <w:tcBorders>
              <w:top w:val="single" w:sz="12" w:space="0" w:color="726C18"/>
              <w:left w:val="single" w:sz="4" w:space="0" w:color="726C18"/>
              <w:bottom w:val="nil"/>
              <w:right w:val="single" w:sz="4" w:space="0" w:color="726C18"/>
            </w:tcBorders>
            <w:shd w:val="clear" w:color="auto" w:fill="auto"/>
          </w:tcPr>
          <w:p w14:paraId="26BFCC12" w14:textId="27049785" w:rsidR="00A2153E" w:rsidRDefault="00A2153E" w:rsidP="00C17A0E">
            <w:pPr>
              <w:pStyle w:val="ListParagraph"/>
              <w:keepNext/>
              <w:numPr>
                <w:ilvl w:val="0"/>
                <w:numId w:val="2"/>
              </w:numPr>
              <w:spacing w:after="0" w:line="240" w:lineRule="auto"/>
              <w:ind w:left="245" w:hanging="187"/>
              <w:rPr>
                <w:sz w:val="20"/>
                <w:szCs w:val="20"/>
              </w:rPr>
            </w:pPr>
            <w:r>
              <w:rPr>
                <w:sz w:val="20"/>
                <w:szCs w:val="20"/>
              </w:rPr>
              <w:t>Youth services</w:t>
            </w:r>
          </w:p>
          <w:p w14:paraId="6E4F499E" w14:textId="4538952D" w:rsidR="00A2153E" w:rsidRDefault="00A2153E" w:rsidP="00C17A0E">
            <w:pPr>
              <w:pStyle w:val="ListParagraph"/>
              <w:keepNext/>
              <w:numPr>
                <w:ilvl w:val="0"/>
                <w:numId w:val="2"/>
              </w:numPr>
              <w:spacing w:after="0" w:line="240" w:lineRule="auto"/>
              <w:ind w:left="245" w:hanging="187"/>
              <w:rPr>
                <w:sz w:val="20"/>
                <w:szCs w:val="20"/>
              </w:rPr>
            </w:pPr>
            <w:r>
              <w:rPr>
                <w:sz w:val="20"/>
                <w:szCs w:val="20"/>
              </w:rPr>
              <w:t>Child abuse prevention/parenting classes</w:t>
            </w:r>
          </w:p>
          <w:p w14:paraId="72C825C9" w14:textId="77777777" w:rsidR="00A2153E" w:rsidRDefault="00A2153E" w:rsidP="00C17A0E">
            <w:pPr>
              <w:pStyle w:val="ListParagraph"/>
              <w:keepNext/>
              <w:numPr>
                <w:ilvl w:val="0"/>
                <w:numId w:val="2"/>
              </w:numPr>
              <w:spacing w:after="0" w:line="240" w:lineRule="auto"/>
              <w:ind w:left="245" w:hanging="187"/>
              <w:rPr>
                <w:sz w:val="20"/>
                <w:szCs w:val="20"/>
              </w:rPr>
            </w:pPr>
            <w:r>
              <w:rPr>
                <w:sz w:val="20"/>
                <w:szCs w:val="20"/>
              </w:rPr>
              <w:t>Childcare and childcare centers</w:t>
            </w:r>
          </w:p>
          <w:p w14:paraId="035E85BC" w14:textId="77777777" w:rsidR="00A2153E" w:rsidRDefault="00A2153E" w:rsidP="00C17A0E">
            <w:pPr>
              <w:pStyle w:val="ListParagraph"/>
              <w:keepNext/>
              <w:numPr>
                <w:ilvl w:val="0"/>
                <w:numId w:val="2"/>
              </w:numPr>
              <w:spacing w:after="0" w:line="240" w:lineRule="auto"/>
              <w:ind w:left="245" w:hanging="187"/>
              <w:rPr>
                <w:sz w:val="20"/>
                <w:szCs w:val="20"/>
              </w:rPr>
            </w:pPr>
            <w:r>
              <w:rPr>
                <w:sz w:val="20"/>
                <w:szCs w:val="20"/>
              </w:rPr>
              <w:t>Homeless services</w:t>
            </w:r>
          </w:p>
          <w:p w14:paraId="5C3D3E8F" w14:textId="77777777" w:rsidR="00A2153E" w:rsidRDefault="00A2153E" w:rsidP="00C17A0E">
            <w:pPr>
              <w:pStyle w:val="ListParagraph"/>
              <w:keepNext/>
              <w:numPr>
                <w:ilvl w:val="0"/>
                <w:numId w:val="2"/>
              </w:numPr>
              <w:spacing w:after="0" w:line="240" w:lineRule="auto"/>
              <w:ind w:left="245" w:hanging="187"/>
              <w:rPr>
                <w:sz w:val="20"/>
                <w:szCs w:val="20"/>
              </w:rPr>
            </w:pPr>
            <w:r>
              <w:rPr>
                <w:sz w:val="20"/>
                <w:szCs w:val="20"/>
              </w:rPr>
              <w:t>Employment training</w:t>
            </w:r>
          </w:p>
          <w:p w14:paraId="3495D5CE" w14:textId="77777777" w:rsidR="00A2153E" w:rsidRDefault="00A2153E" w:rsidP="00C17A0E">
            <w:pPr>
              <w:pStyle w:val="ListParagraph"/>
              <w:keepNext/>
              <w:numPr>
                <w:ilvl w:val="0"/>
                <w:numId w:val="2"/>
              </w:numPr>
              <w:spacing w:after="0" w:line="240" w:lineRule="auto"/>
              <w:ind w:left="245" w:hanging="187"/>
              <w:rPr>
                <w:sz w:val="20"/>
                <w:szCs w:val="20"/>
              </w:rPr>
            </w:pPr>
            <w:r>
              <w:rPr>
                <w:sz w:val="20"/>
                <w:szCs w:val="20"/>
              </w:rPr>
              <w:t>Senior services</w:t>
            </w:r>
          </w:p>
          <w:p w14:paraId="62B3B87A" w14:textId="77777777" w:rsidR="00A2153E" w:rsidRDefault="00A2153E" w:rsidP="00C17A0E">
            <w:pPr>
              <w:pStyle w:val="ListParagraph"/>
              <w:keepNext/>
              <w:numPr>
                <w:ilvl w:val="0"/>
                <w:numId w:val="2"/>
              </w:numPr>
              <w:spacing w:after="0" w:line="240" w:lineRule="auto"/>
              <w:ind w:left="245" w:hanging="187"/>
              <w:rPr>
                <w:sz w:val="20"/>
                <w:szCs w:val="20"/>
              </w:rPr>
            </w:pPr>
            <w:r>
              <w:rPr>
                <w:sz w:val="20"/>
                <w:szCs w:val="20"/>
              </w:rPr>
              <w:t>Financial assistance to entrepreneurs/job creators</w:t>
            </w:r>
          </w:p>
          <w:p w14:paraId="4C8E8613" w14:textId="53FE6D4B" w:rsidR="00A2153E" w:rsidRPr="00A2153E" w:rsidRDefault="00A2153E" w:rsidP="00C17A0E">
            <w:pPr>
              <w:pStyle w:val="ListParagraph"/>
              <w:keepNext/>
              <w:numPr>
                <w:ilvl w:val="0"/>
                <w:numId w:val="2"/>
              </w:numPr>
              <w:spacing w:after="0" w:line="240" w:lineRule="auto"/>
              <w:ind w:left="245" w:hanging="187"/>
              <w:rPr>
                <w:sz w:val="20"/>
                <w:szCs w:val="20"/>
              </w:rPr>
            </w:pPr>
            <w:r w:rsidRPr="00A2153E">
              <w:rPr>
                <w:sz w:val="20"/>
                <w:szCs w:val="20"/>
              </w:rPr>
              <w:t>Financial assistance to community organizations</w:t>
            </w:r>
          </w:p>
        </w:tc>
        <w:tc>
          <w:tcPr>
            <w:tcW w:w="530" w:type="pct"/>
            <w:tcBorders>
              <w:top w:val="single" w:sz="12" w:space="0" w:color="726C18"/>
              <w:left w:val="single" w:sz="4" w:space="0" w:color="726C18"/>
              <w:bottom w:val="nil"/>
            </w:tcBorders>
            <w:shd w:val="clear" w:color="auto" w:fill="auto"/>
          </w:tcPr>
          <w:p w14:paraId="12BA6CF5" w14:textId="77777777" w:rsidR="00A2153E" w:rsidRDefault="00A2153E" w:rsidP="00D767A4">
            <w:pPr>
              <w:keepNext/>
              <w:spacing w:after="0" w:line="240" w:lineRule="auto"/>
              <w:rPr>
                <w:sz w:val="20"/>
                <w:szCs w:val="20"/>
              </w:rPr>
            </w:pPr>
          </w:p>
        </w:tc>
      </w:tr>
      <w:tr w:rsidR="00883E4B" w:rsidRPr="003F11C0" w14:paraId="6614AC56" w14:textId="77777777" w:rsidTr="00FF63C1">
        <w:trPr>
          <w:cantSplit/>
          <w:trHeight w:val="5564"/>
        </w:trPr>
        <w:tc>
          <w:tcPr>
            <w:tcW w:w="279" w:type="pct"/>
            <w:tcBorders>
              <w:top w:val="nil"/>
              <w:bottom w:val="single" w:sz="12" w:space="0" w:color="726C18"/>
              <w:right w:val="single" w:sz="4" w:space="0" w:color="726C18"/>
            </w:tcBorders>
            <w:shd w:val="clear" w:color="auto" w:fill="F2F2F2" w:themeFill="background1" w:themeFillShade="F2"/>
          </w:tcPr>
          <w:p w14:paraId="1554DCE0" w14:textId="6354EA3B" w:rsidR="00883E4B" w:rsidRDefault="00E639BE" w:rsidP="00D767A4">
            <w:pPr>
              <w:keepNext/>
              <w:spacing w:after="0" w:line="240" w:lineRule="auto"/>
              <w:jc w:val="center"/>
              <w:rPr>
                <w:sz w:val="20"/>
                <w:szCs w:val="20"/>
              </w:rPr>
            </w:pPr>
            <w:bookmarkStart w:id="55" w:name="_Hlk18477928"/>
            <w:r>
              <w:rPr>
                <w:sz w:val="20"/>
                <w:szCs w:val="20"/>
              </w:rPr>
              <w:t>6</w:t>
            </w:r>
          </w:p>
        </w:tc>
        <w:tc>
          <w:tcPr>
            <w:tcW w:w="776" w:type="pct"/>
            <w:tcBorders>
              <w:top w:val="nil"/>
              <w:left w:val="single" w:sz="4" w:space="0" w:color="726C18"/>
              <w:bottom w:val="single" w:sz="12" w:space="0" w:color="726C18"/>
              <w:right w:val="single" w:sz="4" w:space="0" w:color="726C18"/>
            </w:tcBorders>
            <w:shd w:val="clear" w:color="auto" w:fill="F2F2F2" w:themeFill="background1" w:themeFillShade="F2"/>
          </w:tcPr>
          <w:p w14:paraId="73AA38A4" w14:textId="19071F96" w:rsidR="00883E4B" w:rsidRPr="003F11C0" w:rsidRDefault="00E639BE" w:rsidP="00D767A4">
            <w:pPr>
              <w:keepNext/>
              <w:spacing w:after="0" w:line="240" w:lineRule="auto"/>
              <w:rPr>
                <w:sz w:val="20"/>
                <w:szCs w:val="20"/>
              </w:rPr>
            </w:pPr>
            <w:r>
              <w:rPr>
                <w:sz w:val="20"/>
                <w:szCs w:val="20"/>
              </w:rPr>
              <w:t>Stakeholder interviews</w:t>
            </w:r>
          </w:p>
        </w:tc>
        <w:tc>
          <w:tcPr>
            <w:tcW w:w="970" w:type="pct"/>
            <w:tcBorders>
              <w:top w:val="nil"/>
              <w:left w:val="single" w:sz="4" w:space="0" w:color="726C18"/>
              <w:bottom w:val="single" w:sz="12" w:space="0" w:color="726C18"/>
              <w:right w:val="single" w:sz="4" w:space="0" w:color="726C18"/>
            </w:tcBorders>
            <w:shd w:val="clear" w:color="auto" w:fill="F2F2F2" w:themeFill="background1" w:themeFillShade="F2"/>
          </w:tcPr>
          <w:p w14:paraId="644BDF6A" w14:textId="57567209" w:rsidR="00883E4B" w:rsidRPr="003F11C0" w:rsidRDefault="00E639BE" w:rsidP="00D767A4">
            <w:pPr>
              <w:keepNext/>
              <w:spacing w:after="0" w:line="240" w:lineRule="auto"/>
              <w:rPr>
                <w:sz w:val="20"/>
                <w:szCs w:val="20"/>
              </w:rPr>
            </w:pPr>
            <w:r>
              <w:rPr>
                <w:sz w:val="20"/>
                <w:szCs w:val="20"/>
              </w:rPr>
              <w:t>Housing and service providers; community development practitioners; lending and real estate professionals</w:t>
            </w:r>
          </w:p>
        </w:tc>
        <w:tc>
          <w:tcPr>
            <w:tcW w:w="487" w:type="pct"/>
            <w:tcBorders>
              <w:top w:val="nil"/>
              <w:left w:val="single" w:sz="4" w:space="0" w:color="726C18"/>
              <w:bottom w:val="single" w:sz="12" w:space="0" w:color="726C18"/>
              <w:right w:val="single" w:sz="4" w:space="0" w:color="726C18"/>
            </w:tcBorders>
            <w:shd w:val="clear" w:color="auto" w:fill="F2F2F2" w:themeFill="background1" w:themeFillShade="F2"/>
          </w:tcPr>
          <w:p w14:paraId="4DC6DED1" w14:textId="7389F571" w:rsidR="00883E4B" w:rsidRPr="007A1087" w:rsidRDefault="00E639BE" w:rsidP="00D767A4">
            <w:pPr>
              <w:keepNext/>
              <w:spacing w:after="0" w:line="240" w:lineRule="auto"/>
              <w:rPr>
                <w:sz w:val="20"/>
                <w:szCs w:val="20"/>
              </w:rPr>
            </w:pPr>
            <w:r>
              <w:rPr>
                <w:sz w:val="20"/>
                <w:szCs w:val="20"/>
              </w:rPr>
              <w:t>45 interviewees</w:t>
            </w:r>
          </w:p>
        </w:tc>
        <w:tc>
          <w:tcPr>
            <w:tcW w:w="1958" w:type="pct"/>
            <w:tcBorders>
              <w:top w:val="nil"/>
              <w:left w:val="single" w:sz="4" w:space="0" w:color="726C18"/>
              <w:bottom w:val="single" w:sz="12" w:space="0" w:color="726C18"/>
              <w:right w:val="single" w:sz="4" w:space="0" w:color="726C18"/>
            </w:tcBorders>
            <w:shd w:val="clear" w:color="auto" w:fill="F2F2F2" w:themeFill="background1" w:themeFillShade="F2"/>
          </w:tcPr>
          <w:p w14:paraId="760F4E2B" w14:textId="4876EC75" w:rsidR="001530B1" w:rsidRPr="00FF63C1" w:rsidRDefault="001530B1" w:rsidP="001530B1">
            <w:pPr>
              <w:keepNext/>
              <w:spacing w:after="60" w:line="240" w:lineRule="auto"/>
              <w:rPr>
                <w:sz w:val="20"/>
                <w:szCs w:val="20"/>
              </w:rPr>
            </w:pPr>
            <w:r w:rsidRPr="00FF63C1">
              <w:rPr>
                <w:sz w:val="20"/>
                <w:szCs w:val="20"/>
                <w:u w:val="single"/>
              </w:rPr>
              <w:t>Housing needs</w:t>
            </w:r>
            <w:r w:rsidRPr="00FF63C1">
              <w:rPr>
                <w:sz w:val="20"/>
                <w:szCs w:val="20"/>
              </w:rPr>
              <w:t xml:space="preserve"> identified by interviewees include: </w:t>
            </w:r>
          </w:p>
          <w:p w14:paraId="4B7DBDF7" w14:textId="3A5ABD49" w:rsidR="00E639BE" w:rsidRPr="00FF63C1" w:rsidRDefault="001530B1" w:rsidP="00C17A0E">
            <w:pPr>
              <w:pStyle w:val="ListParagraph"/>
              <w:keepNext/>
              <w:numPr>
                <w:ilvl w:val="0"/>
                <w:numId w:val="3"/>
              </w:numPr>
              <w:spacing w:after="120" w:line="240" w:lineRule="auto"/>
              <w:ind w:left="245" w:hanging="187"/>
              <w:rPr>
                <w:sz w:val="20"/>
                <w:szCs w:val="20"/>
              </w:rPr>
            </w:pPr>
            <w:r w:rsidRPr="00FF63C1">
              <w:rPr>
                <w:sz w:val="20"/>
                <w:szCs w:val="20"/>
              </w:rPr>
              <w:t>Workforce housing; employers need affordable housing near jobs to attract workers</w:t>
            </w:r>
          </w:p>
          <w:p w14:paraId="1FB7D13B" w14:textId="038DE7C7" w:rsidR="001530B1" w:rsidRPr="00FF63C1" w:rsidRDefault="001530B1" w:rsidP="00C17A0E">
            <w:pPr>
              <w:pStyle w:val="ListParagraph"/>
              <w:keepNext/>
              <w:numPr>
                <w:ilvl w:val="0"/>
                <w:numId w:val="3"/>
              </w:numPr>
              <w:spacing w:after="120" w:line="240" w:lineRule="auto"/>
              <w:ind w:left="245" w:hanging="187"/>
              <w:rPr>
                <w:sz w:val="20"/>
                <w:szCs w:val="20"/>
              </w:rPr>
            </w:pPr>
            <w:r w:rsidRPr="00FF63C1">
              <w:rPr>
                <w:sz w:val="20"/>
                <w:szCs w:val="20"/>
              </w:rPr>
              <w:t>Need for increased housing supply, housing at almost every price point</w:t>
            </w:r>
          </w:p>
          <w:p w14:paraId="3B9B168B" w14:textId="5EFE3D20" w:rsidR="001530B1" w:rsidRPr="00FF63C1" w:rsidRDefault="001530B1" w:rsidP="00C17A0E">
            <w:pPr>
              <w:pStyle w:val="ListParagraph"/>
              <w:keepNext/>
              <w:numPr>
                <w:ilvl w:val="0"/>
                <w:numId w:val="3"/>
              </w:numPr>
              <w:spacing w:after="120" w:line="240" w:lineRule="auto"/>
              <w:ind w:left="245" w:hanging="187"/>
              <w:rPr>
                <w:sz w:val="20"/>
                <w:szCs w:val="20"/>
              </w:rPr>
            </w:pPr>
            <w:r w:rsidRPr="00FF63C1">
              <w:rPr>
                <w:sz w:val="20"/>
                <w:szCs w:val="20"/>
              </w:rPr>
              <w:t>Rental housing affordable at 60-80% of AMI and homeownership affordable at 100% AMI and below</w:t>
            </w:r>
          </w:p>
          <w:p w14:paraId="2DE3B54A" w14:textId="253102FD" w:rsidR="001530B1" w:rsidRPr="00FF63C1" w:rsidRDefault="001530B1" w:rsidP="00C17A0E">
            <w:pPr>
              <w:pStyle w:val="ListParagraph"/>
              <w:keepNext/>
              <w:numPr>
                <w:ilvl w:val="0"/>
                <w:numId w:val="3"/>
              </w:numPr>
              <w:spacing w:after="120" w:line="240" w:lineRule="auto"/>
              <w:ind w:left="245" w:hanging="187"/>
              <w:rPr>
                <w:sz w:val="20"/>
                <w:szCs w:val="20"/>
              </w:rPr>
            </w:pPr>
            <w:r w:rsidRPr="00FF63C1">
              <w:rPr>
                <w:sz w:val="20"/>
                <w:szCs w:val="20"/>
              </w:rPr>
              <w:t>Rental housing in the gap between Section 8 and about $1,000/month</w:t>
            </w:r>
          </w:p>
          <w:p w14:paraId="651F44D1" w14:textId="77777777" w:rsidR="001530B1" w:rsidRPr="00FF63C1" w:rsidRDefault="001530B1" w:rsidP="00C17A0E">
            <w:pPr>
              <w:pStyle w:val="ListParagraph"/>
              <w:keepNext/>
              <w:numPr>
                <w:ilvl w:val="0"/>
                <w:numId w:val="3"/>
              </w:numPr>
              <w:spacing w:after="120" w:line="240" w:lineRule="auto"/>
              <w:ind w:left="245" w:hanging="187"/>
              <w:rPr>
                <w:sz w:val="20"/>
                <w:szCs w:val="20"/>
              </w:rPr>
            </w:pPr>
            <w:r w:rsidRPr="00FF63C1">
              <w:rPr>
                <w:sz w:val="20"/>
                <w:szCs w:val="20"/>
              </w:rPr>
              <w:t xml:space="preserve">Single family homes priced from $150,000-$250,000 </w:t>
            </w:r>
          </w:p>
          <w:p w14:paraId="39EFD6FE" w14:textId="77777777" w:rsidR="001530B1" w:rsidRPr="00FF63C1" w:rsidRDefault="001530B1" w:rsidP="00C17A0E">
            <w:pPr>
              <w:pStyle w:val="ListParagraph"/>
              <w:keepNext/>
              <w:numPr>
                <w:ilvl w:val="0"/>
                <w:numId w:val="3"/>
              </w:numPr>
              <w:spacing w:after="120" w:line="240" w:lineRule="auto"/>
              <w:ind w:left="245" w:hanging="187"/>
              <w:rPr>
                <w:sz w:val="20"/>
                <w:szCs w:val="20"/>
              </w:rPr>
            </w:pPr>
            <w:r w:rsidRPr="00FF63C1">
              <w:rPr>
                <w:sz w:val="20"/>
                <w:szCs w:val="20"/>
              </w:rPr>
              <w:t>Programs to help with security deposits for rental properties</w:t>
            </w:r>
          </w:p>
          <w:p w14:paraId="50966C97" w14:textId="77777777" w:rsidR="001530B1" w:rsidRPr="00FF63C1" w:rsidRDefault="001530B1" w:rsidP="00C17A0E">
            <w:pPr>
              <w:pStyle w:val="ListParagraph"/>
              <w:keepNext/>
              <w:numPr>
                <w:ilvl w:val="0"/>
                <w:numId w:val="3"/>
              </w:numPr>
              <w:spacing w:after="120" w:line="240" w:lineRule="auto"/>
              <w:ind w:left="245" w:hanging="187"/>
              <w:rPr>
                <w:sz w:val="20"/>
                <w:szCs w:val="20"/>
              </w:rPr>
            </w:pPr>
            <w:r w:rsidRPr="00FF63C1">
              <w:rPr>
                <w:sz w:val="20"/>
                <w:szCs w:val="20"/>
              </w:rPr>
              <w:t>Younger and older population need rental apartments</w:t>
            </w:r>
          </w:p>
          <w:p w14:paraId="4A2FA0D0" w14:textId="43070975" w:rsidR="001530B1" w:rsidRPr="00FF63C1" w:rsidRDefault="001530B1" w:rsidP="00C17A0E">
            <w:pPr>
              <w:pStyle w:val="ListParagraph"/>
              <w:keepNext/>
              <w:numPr>
                <w:ilvl w:val="0"/>
                <w:numId w:val="3"/>
              </w:numPr>
              <w:spacing w:after="120" w:line="240" w:lineRule="auto"/>
              <w:ind w:left="245" w:hanging="187"/>
              <w:rPr>
                <w:sz w:val="20"/>
                <w:szCs w:val="20"/>
              </w:rPr>
            </w:pPr>
            <w:r w:rsidRPr="00FF63C1">
              <w:rPr>
                <w:sz w:val="20"/>
                <w:szCs w:val="20"/>
              </w:rPr>
              <w:t>Zero-interest loans to rehab smaller housing types for sale to workforce individuals</w:t>
            </w:r>
          </w:p>
          <w:p w14:paraId="7F763CAC" w14:textId="7105A609" w:rsidR="001530B1" w:rsidRPr="00FF63C1" w:rsidRDefault="001530B1" w:rsidP="00C17A0E">
            <w:pPr>
              <w:pStyle w:val="ListParagraph"/>
              <w:keepNext/>
              <w:numPr>
                <w:ilvl w:val="0"/>
                <w:numId w:val="3"/>
              </w:numPr>
              <w:spacing w:after="120" w:line="240" w:lineRule="auto"/>
              <w:ind w:left="245" w:hanging="187"/>
              <w:rPr>
                <w:sz w:val="20"/>
                <w:szCs w:val="20"/>
              </w:rPr>
            </w:pPr>
            <w:r w:rsidRPr="00FF63C1">
              <w:rPr>
                <w:sz w:val="20"/>
                <w:szCs w:val="20"/>
              </w:rPr>
              <w:t>Need for more starter homes; they exist in the housing inventory are never available due to low turnover</w:t>
            </w:r>
          </w:p>
          <w:p w14:paraId="56E13726" w14:textId="42F83973" w:rsidR="00E639BE" w:rsidRPr="00FF63C1" w:rsidRDefault="00E639BE" w:rsidP="00C17A0E">
            <w:pPr>
              <w:pStyle w:val="ListParagraph"/>
              <w:keepNext/>
              <w:numPr>
                <w:ilvl w:val="0"/>
                <w:numId w:val="3"/>
              </w:numPr>
              <w:spacing w:after="120" w:line="240" w:lineRule="auto"/>
              <w:ind w:left="245" w:hanging="187"/>
              <w:rPr>
                <w:sz w:val="20"/>
                <w:szCs w:val="20"/>
              </w:rPr>
            </w:pPr>
            <w:r w:rsidRPr="00FF63C1">
              <w:rPr>
                <w:sz w:val="20"/>
                <w:szCs w:val="20"/>
              </w:rPr>
              <w:t>Homeowner rehab</w:t>
            </w:r>
          </w:p>
          <w:p w14:paraId="3B85A883" w14:textId="77777777" w:rsidR="00A2153E" w:rsidRPr="00FF63C1" w:rsidRDefault="00A2153E" w:rsidP="00C17A0E">
            <w:pPr>
              <w:pStyle w:val="ListParagraph"/>
              <w:keepNext/>
              <w:numPr>
                <w:ilvl w:val="0"/>
                <w:numId w:val="3"/>
              </w:numPr>
              <w:spacing w:after="120" w:line="240" w:lineRule="auto"/>
              <w:ind w:left="245" w:hanging="187"/>
              <w:rPr>
                <w:sz w:val="20"/>
                <w:szCs w:val="20"/>
              </w:rPr>
            </w:pPr>
            <w:r w:rsidRPr="00FF63C1">
              <w:rPr>
                <w:sz w:val="20"/>
                <w:szCs w:val="20"/>
              </w:rPr>
              <w:t>Lifecycle and intergenerational housing initiatives should be considered</w:t>
            </w:r>
          </w:p>
          <w:p w14:paraId="1A0EB414" w14:textId="77777777" w:rsidR="00E639BE" w:rsidRPr="00FF63C1" w:rsidRDefault="00E639BE" w:rsidP="00C17A0E">
            <w:pPr>
              <w:pStyle w:val="ListParagraph"/>
              <w:keepNext/>
              <w:numPr>
                <w:ilvl w:val="0"/>
                <w:numId w:val="3"/>
              </w:numPr>
              <w:spacing w:after="120" w:line="240" w:lineRule="auto"/>
              <w:ind w:left="245" w:hanging="187"/>
              <w:rPr>
                <w:sz w:val="20"/>
                <w:szCs w:val="20"/>
              </w:rPr>
            </w:pPr>
            <w:r w:rsidRPr="00FF63C1">
              <w:rPr>
                <w:sz w:val="20"/>
                <w:szCs w:val="20"/>
              </w:rPr>
              <w:t>Need for homeless and specialized senior housing</w:t>
            </w:r>
          </w:p>
          <w:p w14:paraId="0E1238D6" w14:textId="612D4621" w:rsidR="00883E4B" w:rsidRPr="00FF63C1" w:rsidRDefault="001530B1" w:rsidP="00C17A0E">
            <w:pPr>
              <w:pStyle w:val="ListParagraph"/>
              <w:keepNext/>
              <w:numPr>
                <w:ilvl w:val="0"/>
                <w:numId w:val="3"/>
              </w:numPr>
              <w:spacing w:after="120" w:line="240" w:lineRule="auto"/>
              <w:ind w:left="245" w:hanging="187"/>
              <w:rPr>
                <w:sz w:val="20"/>
                <w:szCs w:val="20"/>
              </w:rPr>
            </w:pPr>
            <w:r w:rsidRPr="00FF63C1">
              <w:rPr>
                <w:sz w:val="20"/>
                <w:szCs w:val="20"/>
              </w:rPr>
              <w:t>More diverse housing stock</w:t>
            </w:r>
          </w:p>
        </w:tc>
        <w:tc>
          <w:tcPr>
            <w:tcW w:w="530" w:type="pct"/>
            <w:tcBorders>
              <w:top w:val="nil"/>
              <w:left w:val="single" w:sz="4" w:space="0" w:color="726C18"/>
              <w:bottom w:val="single" w:sz="12" w:space="0" w:color="726C18"/>
            </w:tcBorders>
            <w:shd w:val="clear" w:color="auto" w:fill="F2F2F2" w:themeFill="background1" w:themeFillShade="F2"/>
          </w:tcPr>
          <w:p w14:paraId="6C1B157F" w14:textId="77777777" w:rsidR="00883E4B" w:rsidRPr="003F11C0" w:rsidRDefault="00883E4B" w:rsidP="00D767A4">
            <w:pPr>
              <w:keepNext/>
              <w:spacing w:after="0" w:line="240" w:lineRule="auto"/>
              <w:rPr>
                <w:sz w:val="20"/>
                <w:szCs w:val="20"/>
              </w:rPr>
            </w:pPr>
            <w:r>
              <w:rPr>
                <w:sz w:val="20"/>
                <w:szCs w:val="20"/>
              </w:rPr>
              <w:t>None</w:t>
            </w:r>
          </w:p>
        </w:tc>
      </w:tr>
    </w:tbl>
    <w:p w14:paraId="707A9BFB" w14:textId="77777777" w:rsidR="00FF63C1" w:rsidRDefault="00FF63C1" w:rsidP="00FF63C1">
      <w:pPr>
        <w:pStyle w:val="Caption"/>
        <w:ind w:left="-90"/>
      </w:pPr>
      <w:r>
        <w:lastRenderedPageBreak/>
        <w:t>Table 4 – Citizen Participation Outreach (continued)</w:t>
      </w:r>
    </w:p>
    <w:p w14:paraId="2BBF1815" w14:textId="736011DA" w:rsidR="00FF63C1" w:rsidRDefault="00FF63C1"/>
    <w:tbl>
      <w:tblPr>
        <w:tblpPr w:leftFromText="180" w:rightFromText="180" w:vertAnchor="page" w:horzAnchor="margin" w:tblpXSpec="center" w:tblpY="1778"/>
        <w:tblW w:w="5049" w:type="pct"/>
        <w:tblBorders>
          <w:top w:val="single" w:sz="12" w:space="0" w:color="726C18"/>
          <w:bottom w:val="single" w:sz="12" w:space="0" w:color="726C18"/>
          <w:insideH w:val="single" w:sz="12" w:space="0" w:color="726C18"/>
          <w:insideV w:val="single" w:sz="4" w:space="0" w:color="726C18"/>
        </w:tblBorders>
        <w:tblCellMar>
          <w:left w:w="115" w:type="dxa"/>
          <w:right w:w="115" w:type="dxa"/>
        </w:tblCellMar>
        <w:tblLook w:val="01E0" w:firstRow="1" w:lastRow="1" w:firstColumn="1" w:lastColumn="1" w:noHBand="0" w:noVBand="0"/>
      </w:tblPr>
      <w:tblGrid>
        <w:gridCol w:w="730"/>
        <w:gridCol w:w="2031"/>
        <w:gridCol w:w="2539"/>
        <w:gridCol w:w="1275"/>
        <w:gridCol w:w="5125"/>
        <w:gridCol w:w="1387"/>
      </w:tblGrid>
      <w:tr w:rsidR="00FF63C1" w:rsidRPr="00FF63C1" w14:paraId="6032A8E2" w14:textId="77777777" w:rsidTr="00FF63C1">
        <w:trPr>
          <w:cantSplit/>
          <w:trHeight w:val="807"/>
          <w:tblHeader/>
        </w:trPr>
        <w:tc>
          <w:tcPr>
            <w:tcW w:w="279" w:type="pct"/>
            <w:shd w:val="clear" w:color="auto" w:fill="471A19"/>
            <w:vAlign w:val="center"/>
          </w:tcPr>
          <w:p w14:paraId="36BEF7C3" w14:textId="302237B0" w:rsidR="00FF63C1" w:rsidRPr="00FF63C1" w:rsidRDefault="00FF63C1" w:rsidP="00FF63C1">
            <w:pPr>
              <w:keepNext/>
              <w:spacing w:after="0" w:line="240" w:lineRule="auto"/>
              <w:jc w:val="center"/>
              <w:rPr>
                <w:b/>
                <w:bCs/>
                <w:sz w:val="20"/>
                <w:szCs w:val="20"/>
              </w:rPr>
            </w:pPr>
            <w:bookmarkStart w:id="56" w:name="_Hlk18478147"/>
            <w:r w:rsidRPr="00FF63C1">
              <w:rPr>
                <w:b/>
                <w:bCs/>
                <w:sz w:val="20"/>
                <w:szCs w:val="20"/>
              </w:rPr>
              <w:t xml:space="preserve">Sort  </w:t>
            </w:r>
          </w:p>
          <w:p w14:paraId="5733D206" w14:textId="77777777" w:rsidR="00FF63C1" w:rsidRPr="00FF63C1" w:rsidRDefault="00FF63C1" w:rsidP="00FF63C1">
            <w:pPr>
              <w:keepNext/>
              <w:spacing w:after="0" w:line="240" w:lineRule="auto"/>
              <w:jc w:val="center"/>
              <w:rPr>
                <w:b/>
                <w:bCs/>
                <w:sz w:val="20"/>
                <w:szCs w:val="20"/>
              </w:rPr>
            </w:pPr>
            <w:r w:rsidRPr="00FF63C1">
              <w:rPr>
                <w:b/>
                <w:bCs/>
                <w:sz w:val="20"/>
                <w:szCs w:val="20"/>
              </w:rPr>
              <w:t>Order</w:t>
            </w:r>
          </w:p>
        </w:tc>
        <w:tc>
          <w:tcPr>
            <w:tcW w:w="776" w:type="pct"/>
            <w:shd w:val="clear" w:color="auto" w:fill="471A19"/>
            <w:vAlign w:val="center"/>
          </w:tcPr>
          <w:p w14:paraId="7A0D1661" w14:textId="77777777" w:rsidR="00FF63C1" w:rsidRPr="00FF63C1" w:rsidRDefault="00FF63C1" w:rsidP="00FF63C1">
            <w:pPr>
              <w:keepNext/>
              <w:spacing w:after="0" w:line="240" w:lineRule="auto"/>
              <w:jc w:val="center"/>
              <w:rPr>
                <w:b/>
                <w:bCs/>
                <w:sz w:val="20"/>
                <w:szCs w:val="20"/>
              </w:rPr>
            </w:pPr>
            <w:r w:rsidRPr="00FF63C1">
              <w:rPr>
                <w:b/>
                <w:bCs/>
                <w:sz w:val="20"/>
                <w:szCs w:val="20"/>
              </w:rPr>
              <w:t>Mode of </w:t>
            </w:r>
          </w:p>
          <w:p w14:paraId="63207E26" w14:textId="77777777" w:rsidR="00FF63C1" w:rsidRPr="00FF63C1" w:rsidRDefault="00FF63C1" w:rsidP="00FF63C1">
            <w:pPr>
              <w:keepNext/>
              <w:spacing w:after="0" w:line="240" w:lineRule="auto"/>
              <w:jc w:val="center"/>
              <w:rPr>
                <w:b/>
                <w:sz w:val="20"/>
                <w:szCs w:val="20"/>
              </w:rPr>
            </w:pPr>
            <w:r w:rsidRPr="00FF63C1">
              <w:rPr>
                <w:b/>
                <w:bCs/>
                <w:sz w:val="20"/>
                <w:szCs w:val="20"/>
              </w:rPr>
              <w:t>Outreach</w:t>
            </w:r>
          </w:p>
        </w:tc>
        <w:tc>
          <w:tcPr>
            <w:tcW w:w="970" w:type="pct"/>
            <w:shd w:val="clear" w:color="auto" w:fill="471A19"/>
            <w:vAlign w:val="center"/>
          </w:tcPr>
          <w:p w14:paraId="70945BD5" w14:textId="77777777" w:rsidR="00FF63C1" w:rsidRPr="00FF63C1" w:rsidRDefault="00FF63C1" w:rsidP="00FF63C1">
            <w:pPr>
              <w:keepNext/>
              <w:spacing w:after="0" w:line="240" w:lineRule="auto"/>
              <w:jc w:val="center"/>
              <w:rPr>
                <w:b/>
                <w:sz w:val="20"/>
                <w:szCs w:val="20"/>
              </w:rPr>
            </w:pPr>
            <w:r w:rsidRPr="00FF63C1">
              <w:rPr>
                <w:b/>
                <w:bCs/>
                <w:sz w:val="20"/>
                <w:szCs w:val="20"/>
              </w:rPr>
              <w:t>Target of Outreach</w:t>
            </w:r>
          </w:p>
        </w:tc>
        <w:tc>
          <w:tcPr>
            <w:tcW w:w="487" w:type="pct"/>
            <w:shd w:val="clear" w:color="auto" w:fill="471A19"/>
            <w:vAlign w:val="center"/>
          </w:tcPr>
          <w:p w14:paraId="0693E707" w14:textId="77777777" w:rsidR="00FF63C1" w:rsidRPr="00FF63C1" w:rsidRDefault="00FF63C1" w:rsidP="00FF63C1">
            <w:pPr>
              <w:keepNext/>
              <w:spacing w:after="0" w:line="240" w:lineRule="auto"/>
              <w:jc w:val="center"/>
              <w:rPr>
                <w:b/>
                <w:bCs/>
                <w:sz w:val="20"/>
                <w:szCs w:val="20"/>
              </w:rPr>
            </w:pPr>
            <w:r w:rsidRPr="00FF63C1">
              <w:rPr>
                <w:b/>
                <w:bCs/>
                <w:sz w:val="20"/>
                <w:szCs w:val="20"/>
              </w:rPr>
              <w:t>Summary of</w:t>
            </w:r>
          </w:p>
          <w:p w14:paraId="7312B9B4" w14:textId="77777777" w:rsidR="00FF63C1" w:rsidRPr="00FF63C1" w:rsidRDefault="00FF63C1" w:rsidP="00FF63C1">
            <w:pPr>
              <w:keepNext/>
              <w:spacing w:after="0" w:line="240" w:lineRule="auto"/>
              <w:jc w:val="center"/>
              <w:rPr>
                <w:b/>
                <w:sz w:val="20"/>
                <w:szCs w:val="20"/>
              </w:rPr>
            </w:pPr>
            <w:r w:rsidRPr="00FF63C1">
              <w:rPr>
                <w:b/>
                <w:bCs/>
                <w:sz w:val="20"/>
                <w:szCs w:val="20"/>
              </w:rPr>
              <w:t>response/ attendance</w:t>
            </w:r>
          </w:p>
        </w:tc>
        <w:tc>
          <w:tcPr>
            <w:tcW w:w="1958" w:type="pct"/>
            <w:shd w:val="clear" w:color="auto" w:fill="471A19"/>
            <w:vAlign w:val="center"/>
          </w:tcPr>
          <w:p w14:paraId="306B1724" w14:textId="77777777" w:rsidR="00FF63C1" w:rsidRPr="00FF63C1" w:rsidRDefault="00FF63C1" w:rsidP="00FF63C1">
            <w:pPr>
              <w:keepNext/>
              <w:spacing w:after="0" w:line="240" w:lineRule="auto"/>
              <w:jc w:val="center"/>
              <w:rPr>
                <w:b/>
                <w:bCs/>
                <w:sz w:val="20"/>
                <w:szCs w:val="20"/>
              </w:rPr>
            </w:pPr>
            <w:r w:rsidRPr="00FF63C1">
              <w:rPr>
                <w:b/>
                <w:bCs/>
                <w:sz w:val="20"/>
                <w:szCs w:val="20"/>
              </w:rPr>
              <w:t>Summary of</w:t>
            </w:r>
          </w:p>
          <w:p w14:paraId="17639786" w14:textId="77777777" w:rsidR="00FF63C1" w:rsidRPr="00FF63C1" w:rsidRDefault="00FF63C1" w:rsidP="00FF63C1">
            <w:pPr>
              <w:keepNext/>
              <w:spacing w:after="0" w:line="240" w:lineRule="auto"/>
              <w:jc w:val="center"/>
              <w:rPr>
                <w:b/>
                <w:sz w:val="20"/>
                <w:szCs w:val="20"/>
              </w:rPr>
            </w:pPr>
            <w:r w:rsidRPr="00FF63C1">
              <w:rPr>
                <w:b/>
                <w:bCs/>
                <w:sz w:val="20"/>
                <w:szCs w:val="20"/>
              </w:rPr>
              <w:t>comments received</w:t>
            </w:r>
          </w:p>
        </w:tc>
        <w:tc>
          <w:tcPr>
            <w:tcW w:w="530" w:type="pct"/>
            <w:shd w:val="clear" w:color="auto" w:fill="471A19"/>
            <w:vAlign w:val="center"/>
          </w:tcPr>
          <w:p w14:paraId="62B8A22E" w14:textId="77777777" w:rsidR="00FF63C1" w:rsidRPr="00FF63C1" w:rsidRDefault="00FF63C1" w:rsidP="00FF63C1">
            <w:pPr>
              <w:keepNext/>
              <w:spacing w:after="0" w:line="240" w:lineRule="auto"/>
              <w:jc w:val="center"/>
              <w:rPr>
                <w:b/>
                <w:sz w:val="20"/>
                <w:szCs w:val="20"/>
              </w:rPr>
            </w:pPr>
            <w:r w:rsidRPr="00FF63C1">
              <w:rPr>
                <w:b/>
                <w:bCs/>
                <w:sz w:val="20"/>
                <w:szCs w:val="20"/>
              </w:rPr>
              <w:t>Comments not accepted and reasons</w:t>
            </w:r>
          </w:p>
        </w:tc>
      </w:tr>
      <w:bookmarkEnd w:id="56"/>
      <w:tr w:rsidR="00FF63C1" w:rsidRPr="003F11C0" w14:paraId="2636E895" w14:textId="77777777" w:rsidTr="00FF63C1">
        <w:trPr>
          <w:cantSplit/>
          <w:trHeight w:val="2367"/>
        </w:trPr>
        <w:tc>
          <w:tcPr>
            <w:tcW w:w="279" w:type="pct"/>
            <w:shd w:val="clear" w:color="auto" w:fill="auto"/>
          </w:tcPr>
          <w:p w14:paraId="32A86A35" w14:textId="5A8DA8AA" w:rsidR="00FF63C1" w:rsidRDefault="00FF63C1" w:rsidP="00FF63C1">
            <w:pPr>
              <w:keepNext/>
              <w:spacing w:after="0" w:line="240" w:lineRule="auto"/>
              <w:jc w:val="center"/>
              <w:rPr>
                <w:sz w:val="20"/>
                <w:szCs w:val="20"/>
              </w:rPr>
            </w:pPr>
          </w:p>
        </w:tc>
        <w:tc>
          <w:tcPr>
            <w:tcW w:w="776" w:type="pct"/>
            <w:shd w:val="clear" w:color="auto" w:fill="auto"/>
          </w:tcPr>
          <w:p w14:paraId="01FF3ABD" w14:textId="57A470F1" w:rsidR="00FF63C1" w:rsidRDefault="00FF63C1" w:rsidP="00FF63C1">
            <w:pPr>
              <w:keepNext/>
              <w:spacing w:after="0" w:line="240" w:lineRule="auto"/>
              <w:rPr>
                <w:sz w:val="20"/>
                <w:szCs w:val="20"/>
              </w:rPr>
            </w:pPr>
          </w:p>
        </w:tc>
        <w:tc>
          <w:tcPr>
            <w:tcW w:w="970" w:type="pct"/>
            <w:shd w:val="clear" w:color="auto" w:fill="auto"/>
          </w:tcPr>
          <w:p w14:paraId="377D2314" w14:textId="6503A381" w:rsidR="00FF63C1" w:rsidRDefault="00FF63C1" w:rsidP="00FF63C1">
            <w:pPr>
              <w:keepNext/>
              <w:spacing w:after="0" w:line="240" w:lineRule="auto"/>
              <w:rPr>
                <w:sz w:val="20"/>
                <w:szCs w:val="20"/>
              </w:rPr>
            </w:pPr>
          </w:p>
        </w:tc>
        <w:tc>
          <w:tcPr>
            <w:tcW w:w="487" w:type="pct"/>
            <w:shd w:val="clear" w:color="auto" w:fill="auto"/>
          </w:tcPr>
          <w:p w14:paraId="56B77582" w14:textId="451F8379" w:rsidR="00FF63C1" w:rsidRDefault="00FF63C1" w:rsidP="00FF63C1">
            <w:pPr>
              <w:keepNext/>
              <w:spacing w:after="0" w:line="240" w:lineRule="auto"/>
              <w:rPr>
                <w:sz w:val="20"/>
                <w:szCs w:val="20"/>
              </w:rPr>
            </w:pPr>
          </w:p>
        </w:tc>
        <w:tc>
          <w:tcPr>
            <w:tcW w:w="1958" w:type="pct"/>
            <w:shd w:val="clear" w:color="auto" w:fill="auto"/>
          </w:tcPr>
          <w:p w14:paraId="6DE40261"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Need for multifamily housing, apartments, and condominiums in walkable areas</w:t>
            </w:r>
          </w:p>
          <w:p w14:paraId="5F3C3281"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Builders aren’t willing to try non-traditional housing types like homes with detached garages, small building footprints, or mixed use</w:t>
            </w:r>
          </w:p>
          <w:p w14:paraId="236A7507"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Need to redevelop underutilized properties</w:t>
            </w:r>
          </w:p>
          <w:p w14:paraId="4618522D"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Support to update and maintain old housing stock</w:t>
            </w:r>
          </w:p>
          <w:p w14:paraId="2E1570E0"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Zoning in some areas prevents affordable homes from being built because lots are required to be too large</w:t>
            </w:r>
          </w:p>
          <w:p w14:paraId="079803C4"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 xml:space="preserve">Better leveraging of HOME funds in supportive housing </w:t>
            </w:r>
          </w:p>
          <w:p w14:paraId="6DD52721"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Supportive housing should be a permitted use with lower #s of parking</w:t>
            </w:r>
          </w:p>
          <w:p w14:paraId="254B0E48"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Need for policies so that when HOME funds are used long-term affordability is ensured</w:t>
            </w:r>
          </w:p>
          <w:p w14:paraId="4B6FAC35"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Leverage funds for development of multifamily housing</w:t>
            </w:r>
          </w:p>
          <w:p w14:paraId="162E551B"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Need to build political will/coalition around affordable housing</w:t>
            </w:r>
          </w:p>
          <w:p w14:paraId="0A83BD36"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Education on affordable housing for residents and elected officials</w:t>
            </w:r>
          </w:p>
          <w:p w14:paraId="7AFE7045"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Need for comprehensive housing needs assessment/ planning to provide information on funding needs for affordable housing for decision-making, led by a housing strategy committee/policy advisory committee</w:t>
            </w:r>
          </w:p>
          <w:p w14:paraId="0E25F4FD"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Infrastructure for social investing for private sector capital to support affordable housing, provide technical assistance costs to set it up</w:t>
            </w:r>
          </w:p>
          <w:p w14:paraId="6134535E" w14:textId="77777777" w:rsidR="00FF63C1" w:rsidRPr="00FF63C1" w:rsidRDefault="00FF63C1" w:rsidP="00FF63C1">
            <w:pPr>
              <w:keepNext/>
              <w:spacing w:before="60" w:after="60" w:line="240" w:lineRule="auto"/>
              <w:ind w:left="58"/>
              <w:rPr>
                <w:sz w:val="20"/>
                <w:szCs w:val="20"/>
              </w:rPr>
            </w:pPr>
            <w:r w:rsidRPr="00FF63C1">
              <w:rPr>
                <w:sz w:val="20"/>
                <w:szCs w:val="20"/>
                <w:u w:val="single"/>
              </w:rPr>
              <w:t>Community development needs</w:t>
            </w:r>
            <w:r w:rsidRPr="00FF63C1">
              <w:rPr>
                <w:sz w:val="20"/>
                <w:szCs w:val="20"/>
              </w:rPr>
              <w:t xml:space="preserve"> identified by meeting participants include:</w:t>
            </w:r>
          </w:p>
          <w:p w14:paraId="5723D265" w14:textId="540E6A6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Transportation to jobs and affordable housing near jobs</w:t>
            </w:r>
          </w:p>
        </w:tc>
        <w:tc>
          <w:tcPr>
            <w:tcW w:w="530" w:type="pct"/>
            <w:shd w:val="clear" w:color="auto" w:fill="auto"/>
          </w:tcPr>
          <w:p w14:paraId="144B4230" w14:textId="77777777" w:rsidR="00FF63C1" w:rsidRDefault="00FF63C1" w:rsidP="00FF63C1">
            <w:pPr>
              <w:keepNext/>
              <w:spacing w:after="0" w:line="240" w:lineRule="auto"/>
              <w:rPr>
                <w:sz w:val="20"/>
                <w:szCs w:val="20"/>
              </w:rPr>
            </w:pPr>
          </w:p>
        </w:tc>
      </w:tr>
    </w:tbl>
    <w:p w14:paraId="0D14A712" w14:textId="77777777" w:rsidR="00FF63C1" w:rsidRDefault="00FF63C1" w:rsidP="00FF63C1">
      <w:pPr>
        <w:pStyle w:val="Caption"/>
        <w:ind w:left="-90"/>
      </w:pPr>
      <w:r>
        <w:lastRenderedPageBreak/>
        <w:t>Table 4 – Citizen Participation Outreach (continued)</w:t>
      </w:r>
    </w:p>
    <w:p w14:paraId="1F658233" w14:textId="7307DC2A" w:rsidR="00FF63C1" w:rsidRDefault="00FF63C1"/>
    <w:tbl>
      <w:tblPr>
        <w:tblpPr w:leftFromText="180" w:rightFromText="180" w:vertAnchor="page" w:horzAnchor="margin" w:tblpXSpec="center" w:tblpY="1778"/>
        <w:tblW w:w="5049" w:type="pct"/>
        <w:tblBorders>
          <w:top w:val="single" w:sz="12" w:space="0" w:color="726C18"/>
          <w:bottom w:val="single" w:sz="12" w:space="0" w:color="726C18"/>
          <w:insideH w:val="single" w:sz="12" w:space="0" w:color="726C18"/>
          <w:insideV w:val="single" w:sz="4" w:space="0" w:color="726C18"/>
        </w:tblBorders>
        <w:tblCellMar>
          <w:left w:w="115" w:type="dxa"/>
          <w:right w:w="115" w:type="dxa"/>
        </w:tblCellMar>
        <w:tblLook w:val="01E0" w:firstRow="1" w:lastRow="1" w:firstColumn="1" w:lastColumn="1" w:noHBand="0" w:noVBand="0"/>
      </w:tblPr>
      <w:tblGrid>
        <w:gridCol w:w="730"/>
        <w:gridCol w:w="2031"/>
        <w:gridCol w:w="2539"/>
        <w:gridCol w:w="1275"/>
        <w:gridCol w:w="5125"/>
        <w:gridCol w:w="1387"/>
      </w:tblGrid>
      <w:tr w:rsidR="00FF63C1" w:rsidRPr="00FF63C1" w14:paraId="03DAB5D6" w14:textId="77777777" w:rsidTr="00FF63C1">
        <w:trPr>
          <w:cantSplit/>
          <w:trHeight w:val="807"/>
          <w:tblHeader/>
        </w:trPr>
        <w:tc>
          <w:tcPr>
            <w:tcW w:w="279" w:type="pct"/>
            <w:shd w:val="clear" w:color="auto" w:fill="471A19"/>
            <w:vAlign w:val="center"/>
          </w:tcPr>
          <w:p w14:paraId="721563C4" w14:textId="7DE04289" w:rsidR="00FF63C1" w:rsidRPr="00FF63C1" w:rsidRDefault="00FF63C1" w:rsidP="00FF63C1">
            <w:pPr>
              <w:keepNext/>
              <w:spacing w:after="0" w:line="240" w:lineRule="auto"/>
              <w:jc w:val="center"/>
              <w:rPr>
                <w:b/>
                <w:bCs/>
                <w:sz w:val="20"/>
                <w:szCs w:val="20"/>
              </w:rPr>
            </w:pPr>
            <w:bookmarkStart w:id="57" w:name="_Hlk18478208"/>
            <w:r w:rsidRPr="00FF63C1">
              <w:rPr>
                <w:b/>
                <w:bCs/>
                <w:sz w:val="20"/>
                <w:szCs w:val="20"/>
              </w:rPr>
              <w:t xml:space="preserve">Sort  </w:t>
            </w:r>
          </w:p>
          <w:p w14:paraId="39A13B82" w14:textId="77777777" w:rsidR="00FF63C1" w:rsidRPr="00FF63C1" w:rsidRDefault="00FF63C1" w:rsidP="00FF63C1">
            <w:pPr>
              <w:keepNext/>
              <w:spacing w:after="0" w:line="240" w:lineRule="auto"/>
              <w:jc w:val="center"/>
              <w:rPr>
                <w:b/>
                <w:bCs/>
                <w:sz w:val="20"/>
                <w:szCs w:val="20"/>
              </w:rPr>
            </w:pPr>
            <w:r w:rsidRPr="00FF63C1">
              <w:rPr>
                <w:b/>
                <w:bCs/>
                <w:sz w:val="20"/>
                <w:szCs w:val="20"/>
              </w:rPr>
              <w:t>Order</w:t>
            </w:r>
          </w:p>
        </w:tc>
        <w:tc>
          <w:tcPr>
            <w:tcW w:w="776" w:type="pct"/>
            <w:shd w:val="clear" w:color="auto" w:fill="471A19"/>
            <w:vAlign w:val="center"/>
          </w:tcPr>
          <w:p w14:paraId="7974B3E1" w14:textId="77777777" w:rsidR="00FF63C1" w:rsidRPr="00FF63C1" w:rsidRDefault="00FF63C1" w:rsidP="00FF63C1">
            <w:pPr>
              <w:keepNext/>
              <w:spacing w:after="0" w:line="240" w:lineRule="auto"/>
              <w:jc w:val="center"/>
              <w:rPr>
                <w:b/>
                <w:bCs/>
                <w:sz w:val="20"/>
                <w:szCs w:val="20"/>
              </w:rPr>
            </w:pPr>
            <w:r w:rsidRPr="00FF63C1">
              <w:rPr>
                <w:b/>
                <w:bCs/>
                <w:sz w:val="20"/>
                <w:szCs w:val="20"/>
              </w:rPr>
              <w:t>Mode of </w:t>
            </w:r>
          </w:p>
          <w:p w14:paraId="0D25ADC9" w14:textId="77777777" w:rsidR="00FF63C1" w:rsidRPr="00FF63C1" w:rsidRDefault="00FF63C1" w:rsidP="00FF63C1">
            <w:pPr>
              <w:keepNext/>
              <w:spacing w:after="0" w:line="240" w:lineRule="auto"/>
              <w:jc w:val="center"/>
              <w:rPr>
                <w:b/>
                <w:sz w:val="20"/>
                <w:szCs w:val="20"/>
              </w:rPr>
            </w:pPr>
            <w:r w:rsidRPr="00FF63C1">
              <w:rPr>
                <w:b/>
                <w:bCs/>
                <w:sz w:val="20"/>
                <w:szCs w:val="20"/>
              </w:rPr>
              <w:t>Outreach</w:t>
            </w:r>
          </w:p>
        </w:tc>
        <w:tc>
          <w:tcPr>
            <w:tcW w:w="970" w:type="pct"/>
            <w:shd w:val="clear" w:color="auto" w:fill="471A19"/>
            <w:vAlign w:val="center"/>
          </w:tcPr>
          <w:p w14:paraId="7988B2FC" w14:textId="77777777" w:rsidR="00FF63C1" w:rsidRPr="00FF63C1" w:rsidRDefault="00FF63C1" w:rsidP="00FF63C1">
            <w:pPr>
              <w:keepNext/>
              <w:spacing w:after="0" w:line="240" w:lineRule="auto"/>
              <w:jc w:val="center"/>
              <w:rPr>
                <w:b/>
                <w:sz w:val="20"/>
                <w:szCs w:val="20"/>
              </w:rPr>
            </w:pPr>
            <w:r w:rsidRPr="00FF63C1">
              <w:rPr>
                <w:b/>
                <w:bCs/>
                <w:sz w:val="20"/>
                <w:szCs w:val="20"/>
              </w:rPr>
              <w:t>Target of Outreach</w:t>
            </w:r>
          </w:p>
        </w:tc>
        <w:tc>
          <w:tcPr>
            <w:tcW w:w="487" w:type="pct"/>
            <w:shd w:val="clear" w:color="auto" w:fill="471A19"/>
            <w:vAlign w:val="center"/>
          </w:tcPr>
          <w:p w14:paraId="0C476BE1" w14:textId="77777777" w:rsidR="00FF63C1" w:rsidRPr="00FF63C1" w:rsidRDefault="00FF63C1" w:rsidP="00FF63C1">
            <w:pPr>
              <w:keepNext/>
              <w:spacing w:after="0" w:line="240" w:lineRule="auto"/>
              <w:jc w:val="center"/>
              <w:rPr>
                <w:b/>
                <w:bCs/>
                <w:sz w:val="20"/>
                <w:szCs w:val="20"/>
              </w:rPr>
            </w:pPr>
            <w:r w:rsidRPr="00FF63C1">
              <w:rPr>
                <w:b/>
                <w:bCs/>
                <w:sz w:val="20"/>
                <w:szCs w:val="20"/>
              </w:rPr>
              <w:t>Summary of</w:t>
            </w:r>
          </w:p>
          <w:p w14:paraId="2B0253CE" w14:textId="77777777" w:rsidR="00FF63C1" w:rsidRPr="00FF63C1" w:rsidRDefault="00FF63C1" w:rsidP="00FF63C1">
            <w:pPr>
              <w:keepNext/>
              <w:spacing w:after="0" w:line="240" w:lineRule="auto"/>
              <w:jc w:val="center"/>
              <w:rPr>
                <w:b/>
                <w:sz w:val="20"/>
                <w:szCs w:val="20"/>
              </w:rPr>
            </w:pPr>
            <w:r w:rsidRPr="00FF63C1">
              <w:rPr>
                <w:b/>
                <w:bCs/>
                <w:sz w:val="20"/>
                <w:szCs w:val="20"/>
              </w:rPr>
              <w:t>response/ attendance</w:t>
            </w:r>
          </w:p>
        </w:tc>
        <w:tc>
          <w:tcPr>
            <w:tcW w:w="1958" w:type="pct"/>
            <w:shd w:val="clear" w:color="auto" w:fill="471A19"/>
            <w:vAlign w:val="center"/>
          </w:tcPr>
          <w:p w14:paraId="1355E11A" w14:textId="77777777" w:rsidR="00FF63C1" w:rsidRPr="00FF63C1" w:rsidRDefault="00FF63C1" w:rsidP="00FF63C1">
            <w:pPr>
              <w:keepNext/>
              <w:spacing w:after="0" w:line="240" w:lineRule="auto"/>
              <w:jc w:val="center"/>
              <w:rPr>
                <w:b/>
                <w:bCs/>
                <w:sz w:val="20"/>
                <w:szCs w:val="20"/>
              </w:rPr>
            </w:pPr>
            <w:r w:rsidRPr="00FF63C1">
              <w:rPr>
                <w:b/>
                <w:bCs/>
                <w:sz w:val="20"/>
                <w:szCs w:val="20"/>
              </w:rPr>
              <w:t>Summary of</w:t>
            </w:r>
          </w:p>
          <w:p w14:paraId="60A95F10" w14:textId="77777777" w:rsidR="00FF63C1" w:rsidRPr="00FF63C1" w:rsidRDefault="00FF63C1" w:rsidP="00FF63C1">
            <w:pPr>
              <w:keepNext/>
              <w:spacing w:after="0" w:line="240" w:lineRule="auto"/>
              <w:jc w:val="center"/>
              <w:rPr>
                <w:b/>
                <w:sz w:val="20"/>
                <w:szCs w:val="20"/>
              </w:rPr>
            </w:pPr>
            <w:r w:rsidRPr="00FF63C1">
              <w:rPr>
                <w:b/>
                <w:bCs/>
                <w:sz w:val="20"/>
                <w:szCs w:val="20"/>
              </w:rPr>
              <w:t>comments received</w:t>
            </w:r>
          </w:p>
        </w:tc>
        <w:tc>
          <w:tcPr>
            <w:tcW w:w="530" w:type="pct"/>
            <w:shd w:val="clear" w:color="auto" w:fill="471A19"/>
            <w:vAlign w:val="center"/>
          </w:tcPr>
          <w:p w14:paraId="5CB0C0A1" w14:textId="77777777" w:rsidR="00FF63C1" w:rsidRPr="00FF63C1" w:rsidRDefault="00FF63C1" w:rsidP="00FF63C1">
            <w:pPr>
              <w:keepNext/>
              <w:spacing w:after="0" w:line="240" w:lineRule="auto"/>
              <w:jc w:val="center"/>
              <w:rPr>
                <w:b/>
                <w:sz w:val="20"/>
                <w:szCs w:val="20"/>
              </w:rPr>
            </w:pPr>
            <w:r w:rsidRPr="00FF63C1">
              <w:rPr>
                <w:b/>
                <w:bCs/>
                <w:sz w:val="20"/>
                <w:szCs w:val="20"/>
              </w:rPr>
              <w:t>Comments not accepted and reasons</w:t>
            </w:r>
          </w:p>
        </w:tc>
      </w:tr>
      <w:bookmarkEnd w:id="57"/>
      <w:tr w:rsidR="00FF63C1" w:rsidRPr="003F11C0" w14:paraId="122E2F0F" w14:textId="77777777" w:rsidTr="00FF63C1">
        <w:trPr>
          <w:cantSplit/>
          <w:trHeight w:val="2367"/>
        </w:trPr>
        <w:tc>
          <w:tcPr>
            <w:tcW w:w="279" w:type="pct"/>
            <w:shd w:val="clear" w:color="auto" w:fill="auto"/>
          </w:tcPr>
          <w:p w14:paraId="3044202C" w14:textId="77777777" w:rsidR="00FF63C1" w:rsidRDefault="00FF63C1" w:rsidP="00FF63C1">
            <w:pPr>
              <w:keepNext/>
              <w:spacing w:after="0" w:line="240" w:lineRule="auto"/>
              <w:jc w:val="center"/>
              <w:rPr>
                <w:sz w:val="20"/>
                <w:szCs w:val="20"/>
              </w:rPr>
            </w:pPr>
          </w:p>
        </w:tc>
        <w:tc>
          <w:tcPr>
            <w:tcW w:w="776" w:type="pct"/>
            <w:shd w:val="clear" w:color="auto" w:fill="auto"/>
          </w:tcPr>
          <w:p w14:paraId="409316EB" w14:textId="77777777" w:rsidR="00FF63C1" w:rsidRDefault="00FF63C1" w:rsidP="00FF63C1">
            <w:pPr>
              <w:keepNext/>
              <w:spacing w:after="0" w:line="240" w:lineRule="auto"/>
              <w:rPr>
                <w:sz w:val="20"/>
                <w:szCs w:val="20"/>
              </w:rPr>
            </w:pPr>
          </w:p>
        </w:tc>
        <w:tc>
          <w:tcPr>
            <w:tcW w:w="970" w:type="pct"/>
            <w:shd w:val="clear" w:color="auto" w:fill="auto"/>
          </w:tcPr>
          <w:p w14:paraId="65E31487" w14:textId="77777777" w:rsidR="00FF63C1" w:rsidRDefault="00FF63C1" w:rsidP="00FF63C1">
            <w:pPr>
              <w:keepNext/>
              <w:spacing w:after="0" w:line="240" w:lineRule="auto"/>
              <w:rPr>
                <w:sz w:val="20"/>
                <w:szCs w:val="20"/>
              </w:rPr>
            </w:pPr>
          </w:p>
        </w:tc>
        <w:tc>
          <w:tcPr>
            <w:tcW w:w="487" w:type="pct"/>
            <w:shd w:val="clear" w:color="auto" w:fill="auto"/>
          </w:tcPr>
          <w:p w14:paraId="5397731B" w14:textId="77777777" w:rsidR="00FF63C1" w:rsidRDefault="00FF63C1" w:rsidP="00FF63C1">
            <w:pPr>
              <w:keepNext/>
              <w:spacing w:after="0" w:line="240" w:lineRule="auto"/>
              <w:rPr>
                <w:sz w:val="20"/>
                <w:szCs w:val="20"/>
              </w:rPr>
            </w:pPr>
          </w:p>
        </w:tc>
        <w:tc>
          <w:tcPr>
            <w:tcW w:w="1958" w:type="pct"/>
            <w:shd w:val="clear" w:color="auto" w:fill="auto"/>
          </w:tcPr>
          <w:p w14:paraId="2E26F414"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 xml:space="preserve">Density is too low to support much increased bus </w:t>
            </w:r>
            <w:proofErr w:type="gramStart"/>
            <w:r w:rsidRPr="00FF63C1">
              <w:rPr>
                <w:sz w:val="20"/>
                <w:szCs w:val="20"/>
              </w:rPr>
              <w:t>service,</w:t>
            </w:r>
            <w:proofErr w:type="gramEnd"/>
            <w:r w:rsidRPr="00FF63C1">
              <w:rPr>
                <w:sz w:val="20"/>
                <w:szCs w:val="20"/>
              </w:rPr>
              <w:t xml:space="preserve"> roadways are not bike/ pedestrian friendly</w:t>
            </w:r>
          </w:p>
          <w:p w14:paraId="276E7670"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Seniors and youth do not have a way to get around and rely on nonprofits to transport them</w:t>
            </w:r>
          </w:p>
          <w:p w14:paraId="53C271FD"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Technical assistance for nonprofit housing sector</w:t>
            </w:r>
          </w:p>
          <w:p w14:paraId="659BE5CD"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Small business development</w:t>
            </w:r>
          </w:p>
          <w:p w14:paraId="28CBE315"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Employment training, existing center is difficult to access</w:t>
            </w:r>
          </w:p>
          <w:p w14:paraId="30D36EE7"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Businesses need assistance getting space, updating and getting move-in ready</w:t>
            </w:r>
          </w:p>
          <w:p w14:paraId="3A525854"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Improved lighting/safety measures in LMI Census Tracts</w:t>
            </w:r>
          </w:p>
          <w:p w14:paraId="04136224"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Blight reduction</w:t>
            </w:r>
          </w:p>
          <w:p w14:paraId="76A8A776"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Homeless outreach</w:t>
            </w:r>
          </w:p>
          <w:p w14:paraId="3F2D5666"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Shelter or emergency housing, especially for men</w:t>
            </w:r>
          </w:p>
          <w:p w14:paraId="49585CB3"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Case management for a year after people leave a shelter</w:t>
            </w:r>
          </w:p>
          <w:p w14:paraId="5DE90A1B"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Mental health services and substance abuse treatment</w:t>
            </w:r>
          </w:p>
          <w:p w14:paraId="503587CC"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Marketing mental health services so people are aware</w:t>
            </w:r>
          </w:p>
          <w:p w14:paraId="30A77CB8"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Affordable healthcare for seniors</w:t>
            </w:r>
          </w:p>
          <w:p w14:paraId="24686FFE"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Nursing homes closing and more people moving into assisted living, which is becoming more expensive</w:t>
            </w:r>
          </w:p>
          <w:p w14:paraId="559D323F"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Non-medical support for seniors (grooming, dinner, getting ready for bed)</w:t>
            </w:r>
          </w:p>
          <w:p w14:paraId="0A9D85F6"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Long-term options for people with cognitive disabilities</w:t>
            </w:r>
          </w:p>
          <w:p w14:paraId="5828F77F"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 xml:space="preserve">Affordable daycare </w:t>
            </w:r>
          </w:p>
          <w:p w14:paraId="36ABA7C4" w14:textId="77777777"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Childcare center for families with children with disabilities</w:t>
            </w:r>
          </w:p>
          <w:p w14:paraId="2FF783CA" w14:textId="77777777" w:rsid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More of an emphasis on wellness/fitness/overall health</w:t>
            </w:r>
          </w:p>
          <w:p w14:paraId="7427BA82" w14:textId="77A5D55F" w:rsidR="00FF63C1" w:rsidRPr="00FF63C1" w:rsidRDefault="00FF63C1" w:rsidP="00C17A0E">
            <w:pPr>
              <w:pStyle w:val="ListParagraph"/>
              <w:keepNext/>
              <w:numPr>
                <w:ilvl w:val="0"/>
                <w:numId w:val="3"/>
              </w:numPr>
              <w:spacing w:after="120" w:line="240" w:lineRule="auto"/>
              <w:ind w:left="245" w:hanging="187"/>
              <w:rPr>
                <w:sz w:val="20"/>
                <w:szCs w:val="20"/>
              </w:rPr>
            </w:pPr>
            <w:r w:rsidRPr="00FF63C1">
              <w:rPr>
                <w:sz w:val="20"/>
                <w:szCs w:val="20"/>
              </w:rPr>
              <w:t>Support for connections between social services</w:t>
            </w:r>
          </w:p>
        </w:tc>
        <w:tc>
          <w:tcPr>
            <w:tcW w:w="530" w:type="pct"/>
            <w:shd w:val="clear" w:color="auto" w:fill="auto"/>
          </w:tcPr>
          <w:p w14:paraId="332AF60D" w14:textId="77777777" w:rsidR="00FF63C1" w:rsidRDefault="00FF63C1" w:rsidP="00FF63C1">
            <w:pPr>
              <w:keepNext/>
              <w:spacing w:after="0" w:line="240" w:lineRule="auto"/>
              <w:rPr>
                <w:sz w:val="20"/>
                <w:szCs w:val="20"/>
              </w:rPr>
            </w:pPr>
          </w:p>
        </w:tc>
      </w:tr>
    </w:tbl>
    <w:p w14:paraId="1127953A" w14:textId="77777777" w:rsidR="00FF63C1" w:rsidRDefault="00FF63C1">
      <w:r>
        <w:br w:type="page"/>
      </w:r>
    </w:p>
    <w:tbl>
      <w:tblPr>
        <w:tblpPr w:leftFromText="180" w:rightFromText="180" w:vertAnchor="page" w:horzAnchor="margin" w:tblpXSpec="center" w:tblpY="1740"/>
        <w:tblW w:w="5049" w:type="pct"/>
        <w:tblBorders>
          <w:top w:val="single" w:sz="12" w:space="0" w:color="956A29"/>
          <w:bottom w:val="single" w:sz="12" w:space="0" w:color="956A29"/>
          <w:insideH w:val="single" w:sz="4" w:space="0" w:color="auto"/>
          <w:insideV w:val="single" w:sz="4" w:space="0" w:color="956A29"/>
        </w:tblBorders>
        <w:tblCellMar>
          <w:left w:w="115" w:type="dxa"/>
          <w:right w:w="115" w:type="dxa"/>
        </w:tblCellMar>
        <w:tblLook w:val="01E0" w:firstRow="1" w:lastRow="1" w:firstColumn="1" w:lastColumn="1" w:noHBand="0" w:noVBand="0"/>
      </w:tblPr>
      <w:tblGrid>
        <w:gridCol w:w="730"/>
        <w:gridCol w:w="2031"/>
        <w:gridCol w:w="2539"/>
        <w:gridCol w:w="1275"/>
        <w:gridCol w:w="5125"/>
        <w:gridCol w:w="1387"/>
      </w:tblGrid>
      <w:tr w:rsidR="00FF63C1" w:rsidRPr="00FF63C1" w14:paraId="4261A017" w14:textId="77777777" w:rsidTr="00FF63C1">
        <w:trPr>
          <w:cantSplit/>
          <w:trHeight w:val="807"/>
          <w:tblHeader/>
        </w:trPr>
        <w:tc>
          <w:tcPr>
            <w:tcW w:w="279" w:type="pct"/>
            <w:tcBorders>
              <w:top w:val="single" w:sz="12" w:space="0" w:color="726C18"/>
              <w:bottom w:val="single" w:sz="12" w:space="0" w:color="726C18"/>
              <w:right w:val="single" w:sz="4" w:space="0" w:color="726C18"/>
            </w:tcBorders>
            <w:shd w:val="clear" w:color="auto" w:fill="471A19"/>
            <w:vAlign w:val="center"/>
          </w:tcPr>
          <w:bookmarkEnd w:id="55"/>
          <w:p w14:paraId="2B598163" w14:textId="77777777" w:rsidR="00FF63C1" w:rsidRPr="00FF63C1" w:rsidRDefault="00FF63C1" w:rsidP="00FF63C1">
            <w:pPr>
              <w:keepNext/>
              <w:spacing w:after="0" w:line="240" w:lineRule="auto"/>
              <w:jc w:val="center"/>
              <w:rPr>
                <w:b/>
                <w:bCs/>
                <w:sz w:val="20"/>
                <w:szCs w:val="20"/>
              </w:rPr>
            </w:pPr>
            <w:r w:rsidRPr="00FF63C1">
              <w:rPr>
                <w:b/>
                <w:bCs/>
                <w:sz w:val="20"/>
                <w:szCs w:val="20"/>
              </w:rPr>
              <w:lastRenderedPageBreak/>
              <w:t xml:space="preserve">Sort  </w:t>
            </w:r>
          </w:p>
          <w:p w14:paraId="23C58829" w14:textId="77777777" w:rsidR="00FF63C1" w:rsidRPr="00FF63C1" w:rsidRDefault="00FF63C1" w:rsidP="00FF63C1">
            <w:pPr>
              <w:keepNext/>
              <w:spacing w:after="0" w:line="240" w:lineRule="auto"/>
              <w:jc w:val="center"/>
              <w:rPr>
                <w:b/>
                <w:bCs/>
                <w:sz w:val="20"/>
                <w:szCs w:val="20"/>
              </w:rPr>
            </w:pPr>
            <w:r w:rsidRPr="00FF63C1">
              <w:rPr>
                <w:b/>
                <w:bCs/>
                <w:sz w:val="20"/>
                <w:szCs w:val="20"/>
              </w:rPr>
              <w:t>Order</w:t>
            </w:r>
          </w:p>
        </w:tc>
        <w:tc>
          <w:tcPr>
            <w:tcW w:w="776" w:type="pct"/>
            <w:tcBorders>
              <w:top w:val="single" w:sz="12" w:space="0" w:color="726C18"/>
              <w:left w:val="single" w:sz="4" w:space="0" w:color="726C18"/>
              <w:bottom w:val="single" w:sz="12" w:space="0" w:color="726C18"/>
              <w:right w:val="single" w:sz="4" w:space="0" w:color="726C18"/>
            </w:tcBorders>
            <w:shd w:val="clear" w:color="auto" w:fill="471A19"/>
            <w:vAlign w:val="center"/>
          </w:tcPr>
          <w:p w14:paraId="6C055486" w14:textId="77777777" w:rsidR="00FF63C1" w:rsidRPr="00FF63C1" w:rsidRDefault="00FF63C1" w:rsidP="00FF63C1">
            <w:pPr>
              <w:keepNext/>
              <w:spacing w:after="0" w:line="240" w:lineRule="auto"/>
              <w:jc w:val="center"/>
              <w:rPr>
                <w:b/>
                <w:bCs/>
                <w:sz w:val="20"/>
                <w:szCs w:val="20"/>
              </w:rPr>
            </w:pPr>
            <w:r w:rsidRPr="00FF63C1">
              <w:rPr>
                <w:b/>
                <w:bCs/>
                <w:sz w:val="20"/>
                <w:szCs w:val="20"/>
              </w:rPr>
              <w:t>Mode of </w:t>
            </w:r>
          </w:p>
          <w:p w14:paraId="23888B66" w14:textId="77777777" w:rsidR="00FF63C1" w:rsidRPr="00FF63C1" w:rsidRDefault="00FF63C1" w:rsidP="00FF63C1">
            <w:pPr>
              <w:keepNext/>
              <w:spacing w:after="0" w:line="240" w:lineRule="auto"/>
              <w:jc w:val="center"/>
              <w:rPr>
                <w:b/>
                <w:sz w:val="20"/>
                <w:szCs w:val="20"/>
              </w:rPr>
            </w:pPr>
            <w:r w:rsidRPr="00FF63C1">
              <w:rPr>
                <w:b/>
                <w:bCs/>
                <w:sz w:val="20"/>
                <w:szCs w:val="20"/>
              </w:rPr>
              <w:t>Outreach</w:t>
            </w:r>
          </w:p>
        </w:tc>
        <w:tc>
          <w:tcPr>
            <w:tcW w:w="970" w:type="pct"/>
            <w:tcBorders>
              <w:top w:val="single" w:sz="12" w:space="0" w:color="726C18"/>
              <w:left w:val="single" w:sz="4" w:space="0" w:color="726C18"/>
              <w:bottom w:val="single" w:sz="12" w:space="0" w:color="726C18"/>
              <w:right w:val="single" w:sz="4" w:space="0" w:color="726C18"/>
            </w:tcBorders>
            <w:shd w:val="clear" w:color="auto" w:fill="471A19"/>
            <w:vAlign w:val="center"/>
          </w:tcPr>
          <w:p w14:paraId="48587F20" w14:textId="77777777" w:rsidR="00FF63C1" w:rsidRPr="00FF63C1" w:rsidRDefault="00FF63C1" w:rsidP="00FF63C1">
            <w:pPr>
              <w:keepNext/>
              <w:spacing w:after="0" w:line="240" w:lineRule="auto"/>
              <w:jc w:val="center"/>
              <w:rPr>
                <w:b/>
                <w:sz w:val="20"/>
                <w:szCs w:val="20"/>
              </w:rPr>
            </w:pPr>
            <w:r w:rsidRPr="00FF63C1">
              <w:rPr>
                <w:b/>
                <w:bCs/>
                <w:sz w:val="20"/>
                <w:szCs w:val="20"/>
              </w:rPr>
              <w:t>Target of Outreach</w:t>
            </w:r>
          </w:p>
        </w:tc>
        <w:tc>
          <w:tcPr>
            <w:tcW w:w="487" w:type="pct"/>
            <w:tcBorders>
              <w:top w:val="single" w:sz="12" w:space="0" w:color="726C18"/>
              <w:left w:val="single" w:sz="4" w:space="0" w:color="726C18"/>
              <w:bottom w:val="single" w:sz="12" w:space="0" w:color="726C18"/>
              <w:right w:val="single" w:sz="4" w:space="0" w:color="726C18"/>
            </w:tcBorders>
            <w:shd w:val="clear" w:color="auto" w:fill="471A19"/>
            <w:vAlign w:val="center"/>
          </w:tcPr>
          <w:p w14:paraId="0611DBE0" w14:textId="77777777" w:rsidR="00FF63C1" w:rsidRPr="00FF63C1" w:rsidRDefault="00FF63C1" w:rsidP="00FF63C1">
            <w:pPr>
              <w:keepNext/>
              <w:spacing w:after="0" w:line="240" w:lineRule="auto"/>
              <w:jc w:val="center"/>
              <w:rPr>
                <w:b/>
                <w:bCs/>
                <w:sz w:val="20"/>
                <w:szCs w:val="20"/>
              </w:rPr>
            </w:pPr>
            <w:r w:rsidRPr="00FF63C1">
              <w:rPr>
                <w:b/>
                <w:bCs/>
                <w:sz w:val="20"/>
                <w:szCs w:val="20"/>
              </w:rPr>
              <w:t>Summary of</w:t>
            </w:r>
          </w:p>
          <w:p w14:paraId="762CCD67" w14:textId="77777777" w:rsidR="00FF63C1" w:rsidRPr="00FF63C1" w:rsidRDefault="00FF63C1" w:rsidP="00FF63C1">
            <w:pPr>
              <w:keepNext/>
              <w:spacing w:after="0" w:line="240" w:lineRule="auto"/>
              <w:jc w:val="center"/>
              <w:rPr>
                <w:b/>
                <w:sz w:val="20"/>
                <w:szCs w:val="20"/>
              </w:rPr>
            </w:pPr>
            <w:r w:rsidRPr="00FF63C1">
              <w:rPr>
                <w:b/>
                <w:bCs/>
                <w:sz w:val="20"/>
                <w:szCs w:val="20"/>
              </w:rPr>
              <w:t>response/ attendance</w:t>
            </w:r>
          </w:p>
        </w:tc>
        <w:tc>
          <w:tcPr>
            <w:tcW w:w="1958" w:type="pct"/>
            <w:tcBorders>
              <w:top w:val="single" w:sz="12" w:space="0" w:color="726C18"/>
              <w:left w:val="single" w:sz="4" w:space="0" w:color="726C18"/>
              <w:bottom w:val="single" w:sz="12" w:space="0" w:color="726C18"/>
              <w:right w:val="single" w:sz="4" w:space="0" w:color="726C18"/>
            </w:tcBorders>
            <w:shd w:val="clear" w:color="auto" w:fill="471A19"/>
            <w:vAlign w:val="center"/>
          </w:tcPr>
          <w:p w14:paraId="2FD0EEFE" w14:textId="77777777" w:rsidR="00FF63C1" w:rsidRPr="00FF63C1" w:rsidRDefault="00FF63C1" w:rsidP="00FF63C1">
            <w:pPr>
              <w:keepNext/>
              <w:spacing w:after="0" w:line="240" w:lineRule="auto"/>
              <w:jc w:val="center"/>
              <w:rPr>
                <w:b/>
                <w:bCs/>
                <w:sz w:val="20"/>
                <w:szCs w:val="20"/>
              </w:rPr>
            </w:pPr>
            <w:r w:rsidRPr="00FF63C1">
              <w:rPr>
                <w:b/>
                <w:bCs/>
                <w:sz w:val="20"/>
                <w:szCs w:val="20"/>
              </w:rPr>
              <w:t>Summary of</w:t>
            </w:r>
          </w:p>
          <w:p w14:paraId="7D6D4270" w14:textId="77777777" w:rsidR="00FF63C1" w:rsidRPr="00FF63C1" w:rsidRDefault="00FF63C1" w:rsidP="00FF63C1">
            <w:pPr>
              <w:keepNext/>
              <w:spacing w:after="0" w:line="240" w:lineRule="auto"/>
              <w:jc w:val="center"/>
              <w:rPr>
                <w:b/>
                <w:sz w:val="20"/>
                <w:szCs w:val="20"/>
              </w:rPr>
            </w:pPr>
            <w:r w:rsidRPr="00FF63C1">
              <w:rPr>
                <w:b/>
                <w:bCs/>
                <w:sz w:val="20"/>
                <w:szCs w:val="20"/>
              </w:rPr>
              <w:t>comments received</w:t>
            </w:r>
          </w:p>
        </w:tc>
        <w:tc>
          <w:tcPr>
            <w:tcW w:w="530" w:type="pct"/>
            <w:tcBorders>
              <w:top w:val="single" w:sz="12" w:space="0" w:color="726C18"/>
              <w:left w:val="single" w:sz="4" w:space="0" w:color="726C18"/>
              <w:bottom w:val="single" w:sz="12" w:space="0" w:color="726C18"/>
            </w:tcBorders>
            <w:shd w:val="clear" w:color="auto" w:fill="471A19"/>
            <w:vAlign w:val="center"/>
          </w:tcPr>
          <w:p w14:paraId="639ABD6B" w14:textId="77777777" w:rsidR="00FF63C1" w:rsidRPr="00FF63C1" w:rsidRDefault="00FF63C1" w:rsidP="00FF63C1">
            <w:pPr>
              <w:keepNext/>
              <w:spacing w:after="0" w:line="240" w:lineRule="auto"/>
              <w:jc w:val="center"/>
              <w:rPr>
                <w:b/>
                <w:sz w:val="20"/>
                <w:szCs w:val="20"/>
              </w:rPr>
            </w:pPr>
            <w:r w:rsidRPr="00FF63C1">
              <w:rPr>
                <w:b/>
                <w:bCs/>
                <w:sz w:val="20"/>
                <w:szCs w:val="20"/>
              </w:rPr>
              <w:t>Comments not accepted and reasons</w:t>
            </w:r>
          </w:p>
        </w:tc>
      </w:tr>
      <w:tr w:rsidR="00FF63C1" w:rsidRPr="003F11C0" w14:paraId="27BB482A" w14:textId="77777777" w:rsidTr="00FF63C1">
        <w:trPr>
          <w:cantSplit/>
          <w:trHeight w:val="2367"/>
        </w:trPr>
        <w:tc>
          <w:tcPr>
            <w:tcW w:w="279" w:type="pct"/>
            <w:tcBorders>
              <w:top w:val="single" w:sz="12" w:space="0" w:color="726C18"/>
              <w:bottom w:val="nil"/>
              <w:right w:val="single" w:sz="4" w:space="0" w:color="726C18"/>
            </w:tcBorders>
            <w:shd w:val="clear" w:color="auto" w:fill="auto"/>
          </w:tcPr>
          <w:p w14:paraId="3647739D" w14:textId="77777777" w:rsidR="00FF63C1" w:rsidRDefault="00FF63C1" w:rsidP="00FF63C1">
            <w:pPr>
              <w:keepNext/>
              <w:spacing w:after="0" w:line="240" w:lineRule="auto"/>
              <w:jc w:val="center"/>
              <w:rPr>
                <w:sz w:val="20"/>
                <w:szCs w:val="20"/>
              </w:rPr>
            </w:pPr>
            <w:r>
              <w:rPr>
                <w:sz w:val="20"/>
                <w:szCs w:val="20"/>
              </w:rPr>
              <w:t>7</w:t>
            </w:r>
          </w:p>
        </w:tc>
        <w:tc>
          <w:tcPr>
            <w:tcW w:w="776" w:type="pct"/>
            <w:tcBorders>
              <w:top w:val="single" w:sz="12" w:space="0" w:color="726C18"/>
              <w:left w:val="single" w:sz="4" w:space="0" w:color="726C18"/>
              <w:bottom w:val="nil"/>
              <w:right w:val="single" w:sz="4" w:space="0" w:color="726C18"/>
            </w:tcBorders>
            <w:shd w:val="clear" w:color="auto" w:fill="auto"/>
          </w:tcPr>
          <w:p w14:paraId="6E2B1F08" w14:textId="77777777" w:rsidR="00FF63C1" w:rsidRDefault="00FF63C1" w:rsidP="00FF63C1">
            <w:pPr>
              <w:keepNext/>
              <w:spacing w:after="0" w:line="240" w:lineRule="auto"/>
              <w:rPr>
                <w:sz w:val="20"/>
                <w:szCs w:val="20"/>
              </w:rPr>
            </w:pPr>
            <w:r>
              <w:rPr>
                <w:sz w:val="20"/>
                <w:szCs w:val="20"/>
              </w:rPr>
              <w:t>Public comment period</w:t>
            </w:r>
          </w:p>
        </w:tc>
        <w:tc>
          <w:tcPr>
            <w:tcW w:w="970" w:type="pct"/>
            <w:tcBorders>
              <w:top w:val="single" w:sz="12" w:space="0" w:color="726C18"/>
              <w:left w:val="single" w:sz="4" w:space="0" w:color="726C18"/>
              <w:bottom w:val="nil"/>
              <w:right w:val="single" w:sz="4" w:space="0" w:color="726C18"/>
            </w:tcBorders>
            <w:shd w:val="clear" w:color="auto" w:fill="auto"/>
          </w:tcPr>
          <w:p w14:paraId="07525D50" w14:textId="77777777" w:rsidR="00FF63C1" w:rsidRDefault="00FF63C1" w:rsidP="00FF63C1">
            <w:pPr>
              <w:keepNext/>
              <w:spacing w:after="0" w:line="240" w:lineRule="auto"/>
              <w:rPr>
                <w:sz w:val="20"/>
                <w:szCs w:val="20"/>
              </w:rPr>
            </w:pPr>
            <w:r>
              <w:rPr>
                <w:sz w:val="20"/>
                <w:szCs w:val="20"/>
              </w:rPr>
              <w:t>Residents, including minority residents, people with limited English proficiency, people with disabilities, and assisted housing residents; Housing and service providers; Community development practitioners</w:t>
            </w:r>
          </w:p>
        </w:tc>
        <w:tc>
          <w:tcPr>
            <w:tcW w:w="487" w:type="pct"/>
            <w:tcBorders>
              <w:top w:val="single" w:sz="12" w:space="0" w:color="726C18"/>
              <w:left w:val="single" w:sz="4" w:space="0" w:color="726C18"/>
              <w:bottom w:val="nil"/>
              <w:right w:val="single" w:sz="4" w:space="0" w:color="726C18"/>
            </w:tcBorders>
            <w:shd w:val="clear" w:color="auto" w:fill="auto"/>
          </w:tcPr>
          <w:p w14:paraId="7DD26CA6" w14:textId="1BCAA429" w:rsidR="00FF63C1" w:rsidRDefault="00047C9E" w:rsidP="00FF63C1">
            <w:pPr>
              <w:keepNext/>
              <w:spacing w:after="0" w:line="240" w:lineRule="auto"/>
              <w:rPr>
                <w:sz w:val="20"/>
                <w:szCs w:val="20"/>
              </w:rPr>
            </w:pPr>
            <w:r>
              <w:rPr>
                <w:sz w:val="20"/>
                <w:szCs w:val="20"/>
              </w:rPr>
              <w:t>No comments received</w:t>
            </w:r>
          </w:p>
        </w:tc>
        <w:tc>
          <w:tcPr>
            <w:tcW w:w="1958" w:type="pct"/>
            <w:tcBorders>
              <w:top w:val="single" w:sz="12" w:space="0" w:color="726C18"/>
              <w:left w:val="single" w:sz="4" w:space="0" w:color="726C18"/>
              <w:bottom w:val="nil"/>
              <w:right w:val="single" w:sz="4" w:space="0" w:color="726C18"/>
            </w:tcBorders>
            <w:shd w:val="clear" w:color="auto" w:fill="auto"/>
          </w:tcPr>
          <w:p w14:paraId="0C9F0B0D" w14:textId="78F3A755" w:rsidR="00FF63C1" w:rsidRPr="00401C61" w:rsidRDefault="00047C9E" w:rsidP="00FF63C1">
            <w:pPr>
              <w:keepNext/>
              <w:spacing w:after="0" w:line="240" w:lineRule="auto"/>
              <w:rPr>
                <w:sz w:val="20"/>
                <w:szCs w:val="20"/>
                <w:highlight w:val="yellow"/>
              </w:rPr>
            </w:pPr>
            <w:r>
              <w:rPr>
                <w:sz w:val="20"/>
                <w:szCs w:val="20"/>
              </w:rPr>
              <w:t>N/A</w:t>
            </w:r>
          </w:p>
        </w:tc>
        <w:tc>
          <w:tcPr>
            <w:tcW w:w="530" w:type="pct"/>
            <w:tcBorders>
              <w:top w:val="single" w:sz="12" w:space="0" w:color="726C18"/>
              <w:left w:val="single" w:sz="4" w:space="0" w:color="726C18"/>
              <w:bottom w:val="nil"/>
            </w:tcBorders>
            <w:shd w:val="clear" w:color="auto" w:fill="auto"/>
          </w:tcPr>
          <w:p w14:paraId="4C77B72E" w14:textId="4358F8F8" w:rsidR="00FF63C1" w:rsidRDefault="00047C9E" w:rsidP="00FF63C1">
            <w:pPr>
              <w:keepNext/>
              <w:spacing w:after="0" w:line="240" w:lineRule="auto"/>
              <w:rPr>
                <w:sz w:val="20"/>
                <w:szCs w:val="20"/>
              </w:rPr>
            </w:pPr>
            <w:r>
              <w:rPr>
                <w:sz w:val="20"/>
                <w:szCs w:val="20"/>
              </w:rPr>
              <w:t>N/A</w:t>
            </w:r>
          </w:p>
        </w:tc>
      </w:tr>
      <w:tr w:rsidR="00FF63C1" w:rsidRPr="003F11C0" w14:paraId="5D11DB12" w14:textId="77777777" w:rsidTr="00FF63C1">
        <w:trPr>
          <w:cantSplit/>
          <w:trHeight w:val="630"/>
        </w:trPr>
        <w:tc>
          <w:tcPr>
            <w:tcW w:w="279" w:type="pct"/>
            <w:tcBorders>
              <w:top w:val="nil"/>
              <w:bottom w:val="single" w:sz="12" w:space="0" w:color="726C18"/>
              <w:right w:val="single" w:sz="4" w:space="0" w:color="726C18"/>
            </w:tcBorders>
            <w:shd w:val="clear" w:color="auto" w:fill="F2F2F2" w:themeFill="background1" w:themeFillShade="F2"/>
          </w:tcPr>
          <w:p w14:paraId="56CC2EAD" w14:textId="77777777" w:rsidR="00FF63C1" w:rsidRDefault="00FF63C1" w:rsidP="00FF63C1">
            <w:pPr>
              <w:keepNext/>
              <w:spacing w:after="0" w:line="240" w:lineRule="auto"/>
              <w:jc w:val="center"/>
              <w:rPr>
                <w:sz w:val="20"/>
                <w:szCs w:val="20"/>
              </w:rPr>
            </w:pPr>
            <w:r>
              <w:rPr>
                <w:sz w:val="20"/>
                <w:szCs w:val="20"/>
              </w:rPr>
              <w:t>8</w:t>
            </w:r>
          </w:p>
        </w:tc>
        <w:tc>
          <w:tcPr>
            <w:tcW w:w="776" w:type="pct"/>
            <w:tcBorders>
              <w:top w:val="nil"/>
              <w:left w:val="single" w:sz="4" w:space="0" w:color="726C18"/>
              <w:bottom w:val="single" w:sz="12" w:space="0" w:color="726C18"/>
              <w:right w:val="single" w:sz="4" w:space="0" w:color="726C18"/>
            </w:tcBorders>
            <w:shd w:val="clear" w:color="auto" w:fill="F2F2F2" w:themeFill="background1" w:themeFillShade="F2"/>
          </w:tcPr>
          <w:p w14:paraId="72277E42" w14:textId="77777777" w:rsidR="00FF63C1" w:rsidRDefault="00FF63C1" w:rsidP="00FF63C1">
            <w:pPr>
              <w:keepNext/>
              <w:spacing w:after="0" w:line="240" w:lineRule="auto"/>
              <w:rPr>
                <w:sz w:val="20"/>
                <w:szCs w:val="20"/>
              </w:rPr>
            </w:pPr>
            <w:r w:rsidRPr="00E16FF8">
              <w:rPr>
                <w:sz w:val="20"/>
                <w:szCs w:val="20"/>
              </w:rPr>
              <w:t>Public hearing</w:t>
            </w:r>
          </w:p>
        </w:tc>
        <w:tc>
          <w:tcPr>
            <w:tcW w:w="970" w:type="pct"/>
            <w:tcBorders>
              <w:top w:val="nil"/>
              <w:left w:val="single" w:sz="4" w:space="0" w:color="726C18"/>
              <w:bottom w:val="single" w:sz="12" w:space="0" w:color="726C18"/>
              <w:right w:val="single" w:sz="4" w:space="0" w:color="726C18"/>
            </w:tcBorders>
            <w:shd w:val="clear" w:color="auto" w:fill="F2F2F2" w:themeFill="background1" w:themeFillShade="F2"/>
          </w:tcPr>
          <w:p w14:paraId="70239AE4" w14:textId="77777777" w:rsidR="00FF63C1" w:rsidRDefault="00FF63C1" w:rsidP="00FF63C1">
            <w:pPr>
              <w:keepNext/>
              <w:spacing w:after="0" w:line="240" w:lineRule="auto"/>
              <w:rPr>
                <w:sz w:val="20"/>
                <w:szCs w:val="20"/>
              </w:rPr>
            </w:pPr>
            <w:r>
              <w:rPr>
                <w:sz w:val="20"/>
                <w:szCs w:val="20"/>
              </w:rPr>
              <w:t>Residents, including minority residents, people with limited English proficiency, people with disabilities, and assisted housing residents; Housing and service providers; Community development practitioners</w:t>
            </w:r>
          </w:p>
        </w:tc>
        <w:tc>
          <w:tcPr>
            <w:tcW w:w="487" w:type="pct"/>
            <w:tcBorders>
              <w:top w:val="nil"/>
              <w:left w:val="single" w:sz="4" w:space="0" w:color="726C18"/>
              <w:bottom w:val="single" w:sz="12" w:space="0" w:color="726C18"/>
              <w:right w:val="single" w:sz="4" w:space="0" w:color="726C18"/>
            </w:tcBorders>
            <w:shd w:val="clear" w:color="auto" w:fill="F2F2F2" w:themeFill="background1" w:themeFillShade="F2"/>
          </w:tcPr>
          <w:p w14:paraId="20FA12D8" w14:textId="080DC8E0" w:rsidR="00FF63C1" w:rsidRDefault="00047C9E" w:rsidP="00FF63C1">
            <w:pPr>
              <w:keepNext/>
              <w:spacing w:after="0" w:line="240" w:lineRule="auto"/>
              <w:rPr>
                <w:sz w:val="20"/>
                <w:szCs w:val="20"/>
              </w:rPr>
            </w:pPr>
            <w:r>
              <w:rPr>
                <w:sz w:val="20"/>
                <w:szCs w:val="20"/>
              </w:rPr>
              <w:t>No comments received</w:t>
            </w:r>
          </w:p>
        </w:tc>
        <w:tc>
          <w:tcPr>
            <w:tcW w:w="1958" w:type="pct"/>
            <w:tcBorders>
              <w:top w:val="nil"/>
              <w:left w:val="single" w:sz="4" w:space="0" w:color="726C18"/>
              <w:bottom w:val="single" w:sz="12" w:space="0" w:color="726C18"/>
              <w:right w:val="single" w:sz="4" w:space="0" w:color="726C18"/>
            </w:tcBorders>
            <w:shd w:val="clear" w:color="auto" w:fill="F2F2F2" w:themeFill="background1" w:themeFillShade="F2"/>
          </w:tcPr>
          <w:p w14:paraId="34B19F3E" w14:textId="08872B08" w:rsidR="00FF63C1" w:rsidRPr="00401C61" w:rsidRDefault="00047C9E" w:rsidP="00FF63C1">
            <w:pPr>
              <w:keepNext/>
              <w:spacing w:after="0" w:line="240" w:lineRule="auto"/>
              <w:rPr>
                <w:sz w:val="20"/>
                <w:szCs w:val="20"/>
                <w:highlight w:val="yellow"/>
              </w:rPr>
            </w:pPr>
            <w:r>
              <w:rPr>
                <w:sz w:val="20"/>
                <w:szCs w:val="20"/>
              </w:rPr>
              <w:t>N/A</w:t>
            </w:r>
          </w:p>
        </w:tc>
        <w:tc>
          <w:tcPr>
            <w:tcW w:w="530" w:type="pct"/>
            <w:tcBorders>
              <w:top w:val="nil"/>
              <w:left w:val="single" w:sz="4" w:space="0" w:color="726C18"/>
              <w:bottom w:val="single" w:sz="12" w:space="0" w:color="726C18"/>
            </w:tcBorders>
            <w:shd w:val="clear" w:color="auto" w:fill="F2F2F2" w:themeFill="background1" w:themeFillShade="F2"/>
          </w:tcPr>
          <w:p w14:paraId="1D36DEE6" w14:textId="199D20E0" w:rsidR="00FF63C1" w:rsidRDefault="00047C9E" w:rsidP="00FF63C1">
            <w:pPr>
              <w:keepNext/>
              <w:spacing w:after="0" w:line="240" w:lineRule="auto"/>
              <w:rPr>
                <w:sz w:val="20"/>
                <w:szCs w:val="20"/>
              </w:rPr>
            </w:pPr>
            <w:r>
              <w:rPr>
                <w:sz w:val="20"/>
                <w:szCs w:val="20"/>
              </w:rPr>
              <w:t>N/A</w:t>
            </w:r>
          </w:p>
        </w:tc>
      </w:tr>
    </w:tbl>
    <w:p w14:paraId="6C5A1B21" w14:textId="77777777" w:rsidR="00FF63C1" w:rsidRDefault="00FF63C1" w:rsidP="00FF63C1">
      <w:pPr>
        <w:pStyle w:val="Caption"/>
        <w:ind w:left="-90"/>
      </w:pPr>
      <w:r>
        <w:t>Table 4 – Citizen Participation Outreach (continued)</w:t>
      </w:r>
    </w:p>
    <w:bookmarkEnd w:id="47"/>
    <w:p w14:paraId="67A854DD" w14:textId="77777777" w:rsidR="00B5621C" w:rsidRDefault="00B5621C" w:rsidP="00CE3740">
      <w:pPr>
        <w:pStyle w:val="Heading1"/>
        <w:sectPr w:rsidR="00B5621C">
          <w:pgSz w:w="15840" w:h="12240" w:orient="landscape"/>
          <w:pgMar w:top="1440" w:right="1440" w:bottom="1440" w:left="1440" w:header="720" w:footer="720" w:gutter="0"/>
          <w:cols w:space="720"/>
          <w:docGrid w:linePitch="360"/>
        </w:sectPr>
      </w:pPr>
    </w:p>
    <w:p w14:paraId="3FCC8946" w14:textId="77777777" w:rsidR="00B5621C" w:rsidRDefault="006A60B3" w:rsidP="00CE3740">
      <w:pPr>
        <w:pStyle w:val="Heading1"/>
      </w:pPr>
      <w:bookmarkStart w:id="58" w:name="_Toc24439049"/>
      <w:bookmarkEnd w:id="1"/>
      <w:r>
        <w:lastRenderedPageBreak/>
        <w:t>Needs Assessment</w:t>
      </w:r>
      <w:bookmarkEnd w:id="58"/>
    </w:p>
    <w:p w14:paraId="24BB22A4" w14:textId="77777777" w:rsidR="00B5621C" w:rsidRDefault="006A60B3" w:rsidP="00CE3740">
      <w:pPr>
        <w:pStyle w:val="Heading2"/>
      </w:pPr>
      <w:bookmarkStart w:id="59" w:name="_Toc24439050"/>
      <w:r>
        <w:t>NA-05 Overview</w:t>
      </w:r>
      <w:bookmarkEnd w:id="59"/>
    </w:p>
    <w:p w14:paraId="3A2CA9BF" w14:textId="6A59643E" w:rsidR="00B5621C" w:rsidRDefault="006A60B3" w:rsidP="00A563CC">
      <w:pPr>
        <w:pStyle w:val="Heading3"/>
      </w:pPr>
      <w:bookmarkStart w:id="60" w:name="_Toc18561806"/>
      <w:bookmarkStart w:id="61" w:name="_Toc24439051"/>
      <w:r>
        <w:t>Needs Assessment Overview</w:t>
      </w:r>
      <w:bookmarkEnd w:id="60"/>
      <w:bookmarkEnd w:id="61"/>
    </w:p>
    <w:p w14:paraId="5BFC3159" w14:textId="77777777" w:rsidR="00A563CC" w:rsidRPr="00A563CC" w:rsidRDefault="00A563CC" w:rsidP="00A563CC">
      <w:pPr>
        <w:spacing w:line="264" w:lineRule="auto"/>
        <w:jc w:val="both"/>
        <w:rPr>
          <w:rFonts w:cs="Arial"/>
        </w:rPr>
      </w:pPr>
      <w:r w:rsidRPr="00A563CC">
        <w:rPr>
          <w:rFonts w:cs="Arial"/>
        </w:rPr>
        <w:t xml:space="preserve">To inform development of priorities and goals over the next five years, this section of the Consolidated Plan discusses housing, community development, and economic development needs in Waukesha County. It relies on data from the U.S. Census, the 2011-2015 5-Year American Community Survey (ACS), and a special tabulation of ACS data known as Comprehensive Housing Affordability Strategy (CHAS) data that estimates the number of households with one or more housing needs. Local data regarding homelessness and assisted housing is included. Finally, public input gathered through interviews, focus groups, meetings, and the community survey are coupled with data analysis to identify priority needs related to affordable housing, homelessness, assisted housing, community development, and economic development in both Waukesha County and the HOME Consortium Region.  </w:t>
      </w:r>
    </w:p>
    <w:p w14:paraId="5E78D8C1" w14:textId="77777777" w:rsidR="00B5621C" w:rsidRDefault="006A60B3" w:rsidP="00CE3740">
      <w:pPr>
        <w:pStyle w:val="Heading2"/>
      </w:pPr>
      <w:bookmarkStart w:id="62" w:name="_Toc24439052"/>
      <w:r>
        <w:t>NA-10 Housing Needs Assessment - 24 CFR 91.405, 24 CFR 91.205 (</w:t>
      </w:r>
      <w:proofErr w:type="gramStart"/>
      <w:r>
        <w:t>a,b</w:t>
      </w:r>
      <w:proofErr w:type="gramEnd"/>
      <w:r>
        <w:t>,c)</w:t>
      </w:r>
      <w:bookmarkEnd w:id="62"/>
    </w:p>
    <w:p w14:paraId="5D20522E" w14:textId="34E3F4F9" w:rsidR="00B5621C" w:rsidRDefault="006A60B3" w:rsidP="006D6A6B">
      <w:pPr>
        <w:pStyle w:val="Heading3"/>
      </w:pPr>
      <w:bookmarkStart w:id="63" w:name="_Toc18561808"/>
      <w:bookmarkStart w:id="64" w:name="_Toc24439053"/>
      <w:r>
        <w:t>Summary of Housing Needs</w:t>
      </w:r>
      <w:bookmarkEnd w:id="63"/>
      <w:bookmarkEnd w:id="64"/>
    </w:p>
    <w:p w14:paraId="2839D365" w14:textId="0014F82D" w:rsidR="006D6A6B" w:rsidRDefault="006D6A6B" w:rsidP="006D6A6B">
      <w:pPr>
        <w:jc w:val="both"/>
        <w:rPr>
          <w:bCs/>
        </w:rPr>
      </w:pPr>
      <w:r>
        <w:rPr>
          <w:bCs/>
        </w:rPr>
        <w:t>According to the 2011-2015 5-Year American Community Survey, Waukesha County is home to an estimated 389,891 residents and 148,248 households. It is the third most populous county in Wisconsin. Between 2009 and 2015, the county’s population declined slightly by 1%. However, the number of households in the county grew by 2%. The greater four-county HOME Consortium, which includes Jefferson, Washington, Ozaukee and Waukesha Counties, is slightly less than double the size of Waukesha County alone. The four-county region has an estimated 704,575 residents and 276,035 households.</w:t>
      </w:r>
    </w:p>
    <w:p w14:paraId="3F817C69" w14:textId="45BF3CB1" w:rsidR="006D6A6B" w:rsidRDefault="006D6A6B" w:rsidP="006D6A6B">
      <w:pPr>
        <w:jc w:val="both"/>
        <w:rPr>
          <w:bCs/>
        </w:rPr>
      </w:pPr>
      <w:r>
        <w:rPr>
          <w:bCs/>
        </w:rPr>
        <w:t>The median income in the four-county region exceeds the national household median income of $53,889. The region’s median incomes by county are $56,877 for Jefferson County, $69,237 for Washington County, $76,433 for Ozaukee County and $76,545 for Waukesha County. Median incomes increased throughout the four-county region, with increases ranging from 3% for Jefferson and Waukesha Counties to 7% for Washington County since 2009.</w:t>
      </w:r>
    </w:p>
    <w:p w14:paraId="34239C90" w14:textId="77777777" w:rsidR="00A43BCD" w:rsidRDefault="00A43BCD">
      <w:pPr>
        <w:spacing w:after="0" w:line="240" w:lineRule="auto"/>
        <w:rPr>
          <w:rFonts w:asciiTheme="minorHAnsi" w:eastAsiaTheme="minorEastAsia" w:hAnsiTheme="minorHAnsi" w:cstheme="minorBidi"/>
          <w:b/>
          <w:iCs/>
          <w:smallCaps/>
          <w:color w:val="471A19"/>
          <w:kern w:val="22"/>
          <w:lang w:eastAsia="ja-JP"/>
        </w:rPr>
      </w:pPr>
      <w:bookmarkStart w:id="65" w:name="_Toc307833501"/>
      <w:r>
        <w:br w:type="page"/>
      </w:r>
    </w:p>
    <w:p w14:paraId="3C1D98C8" w14:textId="26F532A6" w:rsidR="006D6A6B" w:rsidRDefault="006D6A6B" w:rsidP="006D6A6B">
      <w:pPr>
        <w:pStyle w:val="Caption"/>
      </w:pPr>
      <w:r>
        <w:lastRenderedPageBreak/>
        <w:t xml:space="preserve">Table </w:t>
      </w:r>
      <w:r w:rsidR="00030E5B">
        <w:fldChar w:fldCharType="begin"/>
      </w:r>
      <w:r w:rsidR="00030E5B">
        <w:instrText xml:space="preserve"> SEQ Table \* ARABIC </w:instrText>
      </w:r>
      <w:r w:rsidR="00030E5B">
        <w:fldChar w:fldCharType="separate"/>
      </w:r>
      <w:r w:rsidR="00D57A4C">
        <w:rPr>
          <w:noProof/>
        </w:rPr>
        <w:t>5</w:t>
      </w:r>
      <w:r w:rsidR="00030E5B">
        <w:rPr>
          <w:noProof/>
        </w:rPr>
        <w:fldChar w:fldCharType="end"/>
      </w:r>
      <w:r>
        <w:t xml:space="preserve"> - Housing Needs Assessment Demographics</w:t>
      </w:r>
      <w:bookmarkEnd w:id="65"/>
    </w:p>
    <w:tbl>
      <w:tblPr>
        <w:tblW w:w="465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65"/>
        <w:gridCol w:w="2214"/>
        <w:gridCol w:w="2215"/>
        <w:gridCol w:w="2215"/>
      </w:tblGrid>
      <w:tr w:rsidR="006D6A6B" w14:paraId="5194969F" w14:textId="77777777" w:rsidTr="006D6A6B">
        <w:trPr>
          <w:cantSplit/>
          <w:trHeight w:val="358"/>
          <w:tblHeader/>
        </w:trPr>
        <w:tc>
          <w:tcPr>
            <w:tcW w:w="2065" w:type="dxa"/>
            <w:tcBorders>
              <w:top w:val="single" w:sz="12" w:space="0" w:color="726C18"/>
              <w:left w:val="nil"/>
              <w:bottom w:val="single" w:sz="12" w:space="0" w:color="726C18"/>
              <w:right w:val="single" w:sz="4" w:space="0" w:color="726C18"/>
            </w:tcBorders>
            <w:shd w:val="clear" w:color="auto" w:fill="471A19"/>
            <w:vAlign w:val="center"/>
          </w:tcPr>
          <w:p w14:paraId="62F3FDF0" w14:textId="77777777" w:rsidR="006D6A6B" w:rsidRPr="00851CF3" w:rsidRDefault="006D6A6B" w:rsidP="00812B85">
            <w:pPr>
              <w:keepNext/>
              <w:widowControl w:val="0"/>
              <w:spacing w:after="0" w:line="240" w:lineRule="auto"/>
              <w:rPr>
                <w:b/>
                <w:color w:val="FFFFFF" w:themeColor="background1"/>
                <w:sz w:val="20"/>
                <w:szCs w:val="20"/>
              </w:rPr>
            </w:pPr>
            <w:r w:rsidRPr="00851CF3">
              <w:rPr>
                <w:b/>
                <w:bCs/>
                <w:color w:val="FFFFFF" w:themeColor="background1"/>
                <w:sz w:val="20"/>
                <w:szCs w:val="20"/>
              </w:rPr>
              <w:t>Demographics</w:t>
            </w:r>
          </w:p>
        </w:tc>
        <w:tc>
          <w:tcPr>
            <w:tcW w:w="2214"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704632EE" w14:textId="77777777" w:rsidR="006D6A6B" w:rsidRDefault="006D6A6B" w:rsidP="00812B85">
            <w:pPr>
              <w:keepNext/>
              <w:widowControl w:val="0"/>
              <w:spacing w:after="0" w:line="240" w:lineRule="auto"/>
              <w:jc w:val="center"/>
              <w:rPr>
                <w:b/>
                <w:color w:val="FFFFFF" w:themeColor="background1"/>
                <w:sz w:val="20"/>
                <w:szCs w:val="20"/>
              </w:rPr>
            </w:pPr>
            <w:r w:rsidRPr="00851CF3">
              <w:rPr>
                <w:b/>
                <w:color w:val="FFFFFF" w:themeColor="background1"/>
                <w:sz w:val="20"/>
                <w:szCs w:val="20"/>
              </w:rPr>
              <w:t xml:space="preserve">Base Year:  </w:t>
            </w:r>
          </w:p>
          <w:p w14:paraId="4561D201" w14:textId="7AE3E8D9" w:rsidR="006D6A6B" w:rsidRPr="00851CF3" w:rsidRDefault="006D6A6B" w:rsidP="00812B85">
            <w:pPr>
              <w:keepNext/>
              <w:widowControl w:val="0"/>
              <w:spacing w:after="0" w:line="240" w:lineRule="auto"/>
              <w:jc w:val="center"/>
              <w:rPr>
                <w:b/>
                <w:bCs/>
                <w:color w:val="FFFFFF" w:themeColor="background1"/>
                <w:sz w:val="20"/>
                <w:szCs w:val="20"/>
              </w:rPr>
            </w:pPr>
            <w:r w:rsidRPr="00851CF3">
              <w:rPr>
                <w:b/>
                <w:color w:val="FFFFFF" w:themeColor="background1"/>
                <w:sz w:val="20"/>
                <w:szCs w:val="20"/>
              </w:rPr>
              <w:t>200</w:t>
            </w:r>
            <w:r>
              <w:rPr>
                <w:b/>
                <w:color w:val="FFFFFF" w:themeColor="background1"/>
                <w:sz w:val="20"/>
                <w:szCs w:val="20"/>
              </w:rPr>
              <w:t>9</w:t>
            </w:r>
          </w:p>
        </w:tc>
        <w:tc>
          <w:tcPr>
            <w:tcW w:w="2215"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54C246D4" w14:textId="14D93539" w:rsidR="006D6A6B" w:rsidRPr="00851CF3" w:rsidRDefault="006D6A6B" w:rsidP="00812B85">
            <w:pPr>
              <w:keepNext/>
              <w:widowControl w:val="0"/>
              <w:spacing w:after="0" w:line="240" w:lineRule="auto"/>
              <w:jc w:val="center"/>
              <w:rPr>
                <w:b/>
                <w:bCs/>
                <w:color w:val="FFFFFF" w:themeColor="background1"/>
                <w:sz w:val="20"/>
                <w:szCs w:val="20"/>
              </w:rPr>
            </w:pPr>
            <w:r w:rsidRPr="00851CF3">
              <w:rPr>
                <w:b/>
                <w:color w:val="FFFFFF" w:themeColor="background1"/>
                <w:sz w:val="20"/>
                <w:szCs w:val="20"/>
              </w:rPr>
              <w:t>Most Recent Year:  201</w:t>
            </w:r>
            <w:r>
              <w:rPr>
                <w:b/>
                <w:color w:val="FFFFFF" w:themeColor="background1"/>
                <w:sz w:val="20"/>
                <w:szCs w:val="20"/>
              </w:rPr>
              <w:t>5</w:t>
            </w:r>
          </w:p>
        </w:tc>
        <w:tc>
          <w:tcPr>
            <w:tcW w:w="2215" w:type="dxa"/>
            <w:tcBorders>
              <w:top w:val="single" w:sz="12" w:space="0" w:color="726C18"/>
              <w:left w:val="single" w:sz="4" w:space="0" w:color="726C18"/>
              <w:bottom w:val="single" w:sz="12" w:space="0" w:color="726C18"/>
              <w:right w:val="nil"/>
            </w:tcBorders>
            <w:shd w:val="clear" w:color="auto" w:fill="471A19"/>
            <w:vAlign w:val="center"/>
          </w:tcPr>
          <w:p w14:paraId="3C242462" w14:textId="77777777" w:rsidR="006D6A6B" w:rsidRPr="00851CF3" w:rsidRDefault="006D6A6B" w:rsidP="00812B85">
            <w:pPr>
              <w:keepNext/>
              <w:widowControl w:val="0"/>
              <w:spacing w:after="0" w:line="240" w:lineRule="auto"/>
              <w:jc w:val="center"/>
              <w:rPr>
                <w:b/>
                <w:color w:val="FFFFFF" w:themeColor="background1"/>
                <w:sz w:val="20"/>
                <w:szCs w:val="20"/>
              </w:rPr>
            </w:pPr>
            <w:r>
              <w:rPr>
                <w:b/>
                <w:bCs/>
                <w:color w:val="FFFFFF" w:themeColor="background1"/>
                <w:sz w:val="20"/>
                <w:szCs w:val="20"/>
              </w:rPr>
              <w:t>Percent</w:t>
            </w:r>
            <w:r w:rsidRPr="00851CF3">
              <w:rPr>
                <w:b/>
                <w:bCs/>
                <w:color w:val="FFFFFF" w:themeColor="background1"/>
                <w:sz w:val="20"/>
                <w:szCs w:val="20"/>
              </w:rPr>
              <w:t xml:space="preserve"> Change</w:t>
            </w:r>
          </w:p>
        </w:tc>
      </w:tr>
      <w:tr w:rsidR="006D6A6B" w14:paraId="329A8E3B" w14:textId="77777777" w:rsidTr="006D6A6B">
        <w:trPr>
          <w:cantSplit/>
          <w:trHeight w:val="358"/>
        </w:trPr>
        <w:tc>
          <w:tcPr>
            <w:tcW w:w="8709" w:type="dxa"/>
            <w:gridSpan w:val="4"/>
            <w:tcBorders>
              <w:top w:val="single" w:sz="12" w:space="0" w:color="726C18"/>
              <w:left w:val="nil"/>
              <w:bottom w:val="nil"/>
              <w:right w:val="nil"/>
            </w:tcBorders>
            <w:shd w:val="clear" w:color="auto" w:fill="495877"/>
            <w:vAlign w:val="center"/>
          </w:tcPr>
          <w:p w14:paraId="70A2DA38" w14:textId="5D918FAD" w:rsidR="006D6A6B" w:rsidRPr="006D6A6B" w:rsidRDefault="006D6A6B" w:rsidP="006D6A6B">
            <w:pPr>
              <w:spacing w:after="0" w:line="240" w:lineRule="auto"/>
              <w:rPr>
                <w:b/>
                <w:bCs/>
                <w:color w:val="FFFFFF" w:themeColor="background1"/>
                <w:sz w:val="20"/>
                <w:szCs w:val="20"/>
              </w:rPr>
            </w:pPr>
            <w:r w:rsidRPr="006D6A6B">
              <w:rPr>
                <w:b/>
                <w:bCs/>
                <w:color w:val="FFFFFF" w:themeColor="background1"/>
                <w:sz w:val="20"/>
                <w:szCs w:val="20"/>
              </w:rPr>
              <w:t>Waukesha County</w:t>
            </w:r>
          </w:p>
        </w:tc>
      </w:tr>
      <w:tr w:rsidR="00A43BCD" w14:paraId="7F04EA21" w14:textId="77777777" w:rsidTr="00A43BCD">
        <w:trPr>
          <w:cantSplit/>
          <w:trHeight w:val="358"/>
        </w:trPr>
        <w:tc>
          <w:tcPr>
            <w:tcW w:w="2065" w:type="dxa"/>
            <w:tcBorders>
              <w:top w:val="nil"/>
              <w:left w:val="nil"/>
              <w:bottom w:val="nil"/>
              <w:right w:val="single" w:sz="4" w:space="0" w:color="726C18"/>
            </w:tcBorders>
            <w:vAlign w:val="center"/>
          </w:tcPr>
          <w:p w14:paraId="4C63357E" w14:textId="77777777" w:rsidR="00A43BCD" w:rsidRPr="00851CF3" w:rsidRDefault="00A43BCD" w:rsidP="00A43BCD">
            <w:pPr>
              <w:spacing w:after="0" w:line="240" w:lineRule="auto"/>
              <w:rPr>
                <w:sz w:val="20"/>
                <w:szCs w:val="20"/>
              </w:rPr>
            </w:pPr>
            <w:r w:rsidRPr="00851CF3">
              <w:rPr>
                <w:color w:val="000000"/>
                <w:sz w:val="20"/>
                <w:szCs w:val="20"/>
              </w:rPr>
              <w:t>Population</w:t>
            </w:r>
          </w:p>
        </w:tc>
        <w:tc>
          <w:tcPr>
            <w:tcW w:w="2214" w:type="dxa"/>
            <w:tcBorders>
              <w:top w:val="nil"/>
              <w:left w:val="single" w:sz="4" w:space="0" w:color="726C18"/>
              <w:bottom w:val="nil"/>
              <w:right w:val="single" w:sz="4" w:space="0" w:color="726C18"/>
            </w:tcBorders>
            <w:vAlign w:val="center"/>
          </w:tcPr>
          <w:p w14:paraId="1507F38D" w14:textId="51DA5C92" w:rsidR="00A43BCD" w:rsidRPr="00A43BCD" w:rsidRDefault="00A43BCD" w:rsidP="00A43BCD">
            <w:pPr>
              <w:spacing w:after="0" w:line="240" w:lineRule="auto"/>
              <w:jc w:val="right"/>
              <w:rPr>
                <w:sz w:val="20"/>
                <w:szCs w:val="20"/>
              </w:rPr>
            </w:pPr>
            <w:r w:rsidRPr="00A43BCD">
              <w:rPr>
                <w:color w:val="000000"/>
                <w:sz w:val="20"/>
                <w:szCs w:val="20"/>
                <w:lang w:eastAsia="ko-KR"/>
              </w:rPr>
              <w:t>389,891</w:t>
            </w:r>
          </w:p>
        </w:tc>
        <w:tc>
          <w:tcPr>
            <w:tcW w:w="2215" w:type="dxa"/>
            <w:tcBorders>
              <w:top w:val="nil"/>
              <w:left w:val="single" w:sz="4" w:space="0" w:color="726C18"/>
              <w:bottom w:val="nil"/>
              <w:right w:val="single" w:sz="4" w:space="0" w:color="726C18"/>
            </w:tcBorders>
            <w:vAlign w:val="center"/>
          </w:tcPr>
          <w:p w14:paraId="6D17145A" w14:textId="3EFF7DCE" w:rsidR="00A43BCD" w:rsidRPr="00A43BCD" w:rsidRDefault="00A43BCD" w:rsidP="00A43BCD">
            <w:pPr>
              <w:spacing w:after="0" w:line="240" w:lineRule="auto"/>
              <w:jc w:val="right"/>
              <w:rPr>
                <w:sz w:val="20"/>
                <w:szCs w:val="20"/>
              </w:rPr>
            </w:pPr>
            <w:r w:rsidRPr="00A43BCD">
              <w:rPr>
                <w:color w:val="000000"/>
                <w:sz w:val="20"/>
                <w:szCs w:val="20"/>
                <w:lang w:eastAsia="ko-KR"/>
              </w:rPr>
              <w:t>384,535</w:t>
            </w:r>
          </w:p>
        </w:tc>
        <w:tc>
          <w:tcPr>
            <w:tcW w:w="2215" w:type="dxa"/>
            <w:tcBorders>
              <w:top w:val="nil"/>
              <w:left w:val="single" w:sz="4" w:space="0" w:color="726C18"/>
              <w:bottom w:val="nil"/>
              <w:right w:val="nil"/>
            </w:tcBorders>
            <w:vAlign w:val="center"/>
          </w:tcPr>
          <w:p w14:paraId="2974C060" w14:textId="4E9CCE24" w:rsidR="00A43BCD" w:rsidRPr="00A43BCD" w:rsidRDefault="00A43BCD" w:rsidP="00A43BCD">
            <w:pPr>
              <w:spacing w:after="0" w:line="240" w:lineRule="auto"/>
              <w:jc w:val="right"/>
              <w:rPr>
                <w:sz w:val="20"/>
                <w:szCs w:val="20"/>
              </w:rPr>
            </w:pPr>
            <w:r w:rsidRPr="00A43BCD">
              <w:rPr>
                <w:color w:val="000000"/>
                <w:sz w:val="20"/>
                <w:szCs w:val="20"/>
                <w:lang w:eastAsia="ko-KR"/>
              </w:rPr>
              <w:t>-1%</w:t>
            </w:r>
          </w:p>
        </w:tc>
      </w:tr>
      <w:tr w:rsidR="00A43BCD" w14:paraId="2BC087EC" w14:textId="77777777" w:rsidTr="00A43BCD">
        <w:trPr>
          <w:cantSplit/>
          <w:trHeight w:val="358"/>
        </w:trPr>
        <w:tc>
          <w:tcPr>
            <w:tcW w:w="2065" w:type="dxa"/>
            <w:tcBorders>
              <w:top w:val="nil"/>
              <w:left w:val="nil"/>
              <w:bottom w:val="nil"/>
              <w:right w:val="single" w:sz="4" w:space="0" w:color="726C18"/>
            </w:tcBorders>
            <w:shd w:val="clear" w:color="auto" w:fill="F2F2F2" w:themeFill="background1" w:themeFillShade="F2"/>
            <w:vAlign w:val="center"/>
          </w:tcPr>
          <w:p w14:paraId="7A96EA39" w14:textId="77777777" w:rsidR="00A43BCD" w:rsidRPr="00851CF3" w:rsidRDefault="00A43BCD" w:rsidP="00A43BCD">
            <w:pPr>
              <w:spacing w:after="0" w:line="240" w:lineRule="auto"/>
              <w:rPr>
                <w:sz w:val="20"/>
                <w:szCs w:val="20"/>
              </w:rPr>
            </w:pPr>
            <w:r w:rsidRPr="00851CF3">
              <w:rPr>
                <w:color w:val="000000"/>
                <w:sz w:val="20"/>
                <w:szCs w:val="20"/>
              </w:rPr>
              <w:t>Households</w:t>
            </w:r>
          </w:p>
        </w:tc>
        <w:tc>
          <w:tcPr>
            <w:tcW w:w="2214" w:type="dxa"/>
            <w:tcBorders>
              <w:top w:val="nil"/>
              <w:left w:val="single" w:sz="4" w:space="0" w:color="726C18"/>
              <w:bottom w:val="nil"/>
              <w:right w:val="single" w:sz="4" w:space="0" w:color="726C18"/>
            </w:tcBorders>
            <w:shd w:val="clear" w:color="auto" w:fill="F2F2F2" w:themeFill="background1" w:themeFillShade="F2"/>
            <w:vAlign w:val="center"/>
          </w:tcPr>
          <w:p w14:paraId="0AA47ED4" w14:textId="57D8EEC8" w:rsidR="00A43BCD" w:rsidRPr="00A43BCD" w:rsidRDefault="00A43BCD" w:rsidP="00A43BCD">
            <w:pPr>
              <w:spacing w:after="0" w:line="240" w:lineRule="auto"/>
              <w:jc w:val="right"/>
              <w:rPr>
                <w:sz w:val="20"/>
                <w:szCs w:val="20"/>
              </w:rPr>
            </w:pPr>
            <w:r w:rsidRPr="00A43BCD">
              <w:rPr>
                <w:color w:val="000000"/>
                <w:sz w:val="20"/>
                <w:szCs w:val="20"/>
                <w:lang w:eastAsia="ko-KR"/>
              </w:rPr>
              <w:t>148,248</w:t>
            </w:r>
          </w:p>
        </w:tc>
        <w:tc>
          <w:tcPr>
            <w:tcW w:w="2215" w:type="dxa"/>
            <w:tcBorders>
              <w:top w:val="nil"/>
              <w:left w:val="single" w:sz="4" w:space="0" w:color="726C18"/>
              <w:bottom w:val="nil"/>
              <w:right w:val="single" w:sz="4" w:space="0" w:color="726C18"/>
            </w:tcBorders>
            <w:shd w:val="clear" w:color="auto" w:fill="F2F2F2" w:themeFill="background1" w:themeFillShade="F2"/>
            <w:vAlign w:val="center"/>
          </w:tcPr>
          <w:p w14:paraId="63A230B4" w14:textId="07088BA4" w:rsidR="00A43BCD" w:rsidRPr="00A43BCD" w:rsidRDefault="00A43BCD" w:rsidP="00A43BCD">
            <w:pPr>
              <w:spacing w:after="0" w:line="240" w:lineRule="auto"/>
              <w:jc w:val="right"/>
              <w:rPr>
                <w:sz w:val="20"/>
                <w:szCs w:val="20"/>
              </w:rPr>
            </w:pPr>
            <w:r w:rsidRPr="00A43BCD">
              <w:rPr>
                <w:color w:val="000000"/>
                <w:sz w:val="20"/>
                <w:szCs w:val="20"/>
                <w:lang w:eastAsia="ko-KR"/>
              </w:rPr>
              <w:t>150,630</w:t>
            </w:r>
          </w:p>
        </w:tc>
        <w:tc>
          <w:tcPr>
            <w:tcW w:w="2215" w:type="dxa"/>
            <w:tcBorders>
              <w:top w:val="nil"/>
              <w:left w:val="single" w:sz="4" w:space="0" w:color="726C18"/>
              <w:bottom w:val="nil"/>
              <w:right w:val="nil"/>
            </w:tcBorders>
            <w:shd w:val="clear" w:color="auto" w:fill="F2F2F2" w:themeFill="background1" w:themeFillShade="F2"/>
            <w:vAlign w:val="center"/>
          </w:tcPr>
          <w:p w14:paraId="6033513D" w14:textId="0A580EAD" w:rsidR="00A43BCD" w:rsidRPr="00A43BCD" w:rsidRDefault="00A43BCD" w:rsidP="00A43BCD">
            <w:pPr>
              <w:spacing w:after="0" w:line="240" w:lineRule="auto"/>
              <w:jc w:val="right"/>
              <w:rPr>
                <w:sz w:val="20"/>
                <w:szCs w:val="20"/>
              </w:rPr>
            </w:pPr>
            <w:r w:rsidRPr="00A43BCD">
              <w:rPr>
                <w:color w:val="000000"/>
                <w:sz w:val="20"/>
                <w:szCs w:val="20"/>
                <w:lang w:eastAsia="ko-KR"/>
              </w:rPr>
              <w:t>2%</w:t>
            </w:r>
          </w:p>
        </w:tc>
      </w:tr>
      <w:tr w:rsidR="00A43BCD" w14:paraId="1143E5E5" w14:textId="77777777" w:rsidTr="00A43BCD">
        <w:trPr>
          <w:cantSplit/>
          <w:trHeight w:val="358"/>
        </w:trPr>
        <w:tc>
          <w:tcPr>
            <w:tcW w:w="2065" w:type="dxa"/>
            <w:tcBorders>
              <w:top w:val="nil"/>
              <w:left w:val="nil"/>
              <w:bottom w:val="nil"/>
              <w:right w:val="single" w:sz="4" w:space="0" w:color="726C18"/>
            </w:tcBorders>
            <w:vAlign w:val="center"/>
          </w:tcPr>
          <w:p w14:paraId="142B3EC1" w14:textId="77777777" w:rsidR="00A43BCD" w:rsidRPr="00851CF3" w:rsidRDefault="00A43BCD" w:rsidP="00A43BCD">
            <w:pPr>
              <w:spacing w:after="0" w:line="240" w:lineRule="auto"/>
              <w:rPr>
                <w:sz w:val="20"/>
                <w:szCs w:val="20"/>
              </w:rPr>
            </w:pPr>
            <w:r w:rsidRPr="00851CF3">
              <w:rPr>
                <w:color w:val="000000"/>
                <w:sz w:val="20"/>
                <w:szCs w:val="20"/>
              </w:rPr>
              <w:t>Median Income</w:t>
            </w:r>
          </w:p>
        </w:tc>
        <w:tc>
          <w:tcPr>
            <w:tcW w:w="2214" w:type="dxa"/>
            <w:tcBorders>
              <w:top w:val="nil"/>
              <w:left w:val="single" w:sz="4" w:space="0" w:color="726C18"/>
              <w:bottom w:val="nil"/>
              <w:right w:val="single" w:sz="4" w:space="0" w:color="726C18"/>
            </w:tcBorders>
            <w:vAlign w:val="center"/>
          </w:tcPr>
          <w:p w14:paraId="5A1339AB" w14:textId="74DB12C6" w:rsidR="00A43BCD" w:rsidRPr="00A43BCD" w:rsidRDefault="00A43BCD" w:rsidP="00A43BCD">
            <w:pPr>
              <w:spacing w:after="0" w:line="240" w:lineRule="auto"/>
              <w:jc w:val="right"/>
              <w:rPr>
                <w:sz w:val="20"/>
                <w:szCs w:val="20"/>
              </w:rPr>
            </w:pPr>
            <w:r w:rsidRPr="00A43BCD">
              <w:rPr>
                <w:color w:val="000000"/>
                <w:sz w:val="20"/>
                <w:szCs w:val="20"/>
                <w:lang w:eastAsia="ko-KR"/>
              </w:rPr>
              <w:t>$74,466</w:t>
            </w:r>
          </w:p>
        </w:tc>
        <w:tc>
          <w:tcPr>
            <w:tcW w:w="2215" w:type="dxa"/>
            <w:tcBorders>
              <w:top w:val="nil"/>
              <w:left w:val="single" w:sz="4" w:space="0" w:color="726C18"/>
              <w:bottom w:val="nil"/>
              <w:right w:val="single" w:sz="4" w:space="0" w:color="726C18"/>
            </w:tcBorders>
            <w:vAlign w:val="center"/>
          </w:tcPr>
          <w:p w14:paraId="2E9840DF" w14:textId="60204D4E" w:rsidR="00A43BCD" w:rsidRPr="00A43BCD" w:rsidRDefault="00A43BCD" w:rsidP="00A43BCD">
            <w:pPr>
              <w:spacing w:after="0" w:line="240" w:lineRule="auto"/>
              <w:jc w:val="right"/>
              <w:rPr>
                <w:sz w:val="20"/>
                <w:szCs w:val="20"/>
              </w:rPr>
            </w:pPr>
            <w:r w:rsidRPr="00A43BCD">
              <w:rPr>
                <w:color w:val="000000"/>
                <w:sz w:val="20"/>
                <w:szCs w:val="20"/>
                <w:lang w:eastAsia="ko-KR"/>
              </w:rPr>
              <w:t>$76,545</w:t>
            </w:r>
          </w:p>
        </w:tc>
        <w:tc>
          <w:tcPr>
            <w:tcW w:w="2215" w:type="dxa"/>
            <w:tcBorders>
              <w:top w:val="nil"/>
              <w:left w:val="single" w:sz="4" w:space="0" w:color="726C18"/>
              <w:bottom w:val="nil"/>
              <w:right w:val="nil"/>
            </w:tcBorders>
            <w:vAlign w:val="center"/>
          </w:tcPr>
          <w:p w14:paraId="21FD6622" w14:textId="33F30EF7" w:rsidR="00A43BCD" w:rsidRPr="00A43BCD" w:rsidRDefault="00A43BCD" w:rsidP="00A43BCD">
            <w:pPr>
              <w:spacing w:after="0" w:line="240" w:lineRule="auto"/>
              <w:jc w:val="right"/>
              <w:rPr>
                <w:sz w:val="20"/>
                <w:szCs w:val="20"/>
              </w:rPr>
            </w:pPr>
            <w:r w:rsidRPr="00A43BCD">
              <w:rPr>
                <w:color w:val="000000"/>
                <w:sz w:val="20"/>
                <w:szCs w:val="20"/>
                <w:lang w:eastAsia="ko-KR"/>
              </w:rPr>
              <w:t>3%</w:t>
            </w:r>
          </w:p>
        </w:tc>
      </w:tr>
      <w:tr w:rsidR="00A43BCD" w14:paraId="7E90E208" w14:textId="77777777" w:rsidTr="00A43BCD">
        <w:trPr>
          <w:cantSplit/>
          <w:trHeight w:val="358"/>
        </w:trPr>
        <w:tc>
          <w:tcPr>
            <w:tcW w:w="8709" w:type="dxa"/>
            <w:gridSpan w:val="4"/>
            <w:tcBorders>
              <w:top w:val="nil"/>
              <w:left w:val="nil"/>
              <w:bottom w:val="nil"/>
              <w:right w:val="nil"/>
            </w:tcBorders>
            <w:shd w:val="clear" w:color="auto" w:fill="495877"/>
            <w:vAlign w:val="center"/>
          </w:tcPr>
          <w:p w14:paraId="22324BC1" w14:textId="3DF5D22E" w:rsidR="00A43BCD" w:rsidRDefault="00A43BCD" w:rsidP="00A43BCD">
            <w:pPr>
              <w:spacing w:after="0" w:line="240" w:lineRule="auto"/>
              <w:rPr>
                <w:sz w:val="20"/>
                <w:szCs w:val="20"/>
              </w:rPr>
            </w:pPr>
            <w:r>
              <w:rPr>
                <w:b/>
                <w:bCs/>
                <w:color w:val="FFFFFF" w:themeColor="background1"/>
                <w:sz w:val="20"/>
                <w:szCs w:val="20"/>
              </w:rPr>
              <w:t>HOME Consortium Region</w:t>
            </w:r>
          </w:p>
        </w:tc>
      </w:tr>
      <w:tr w:rsidR="00A43BCD" w14:paraId="31A27BFF" w14:textId="77777777" w:rsidTr="00A43BCD">
        <w:trPr>
          <w:cantSplit/>
          <w:trHeight w:val="358"/>
        </w:trPr>
        <w:tc>
          <w:tcPr>
            <w:tcW w:w="2065" w:type="dxa"/>
            <w:tcBorders>
              <w:top w:val="nil"/>
              <w:left w:val="nil"/>
              <w:bottom w:val="nil"/>
              <w:right w:val="single" w:sz="4" w:space="0" w:color="726C18"/>
            </w:tcBorders>
            <w:vAlign w:val="center"/>
          </w:tcPr>
          <w:p w14:paraId="6B64FE6C" w14:textId="77777777" w:rsidR="00A43BCD" w:rsidRPr="00851CF3" w:rsidRDefault="00A43BCD" w:rsidP="00A43BCD">
            <w:pPr>
              <w:spacing w:after="0" w:line="240" w:lineRule="auto"/>
              <w:rPr>
                <w:sz w:val="20"/>
                <w:szCs w:val="20"/>
              </w:rPr>
            </w:pPr>
            <w:r w:rsidRPr="00851CF3">
              <w:rPr>
                <w:color w:val="000000"/>
                <w:sz w:val="20"/>
                <w:szCs w:val="20"/>
              </w:rPr>
              <w:t>Population</w:t>
            </w:r>
          </w:p>
        </w:tc>
        <w:tc>
          <w:tcPr>
            <w:tcW w:w="2214" w:type="dxa"/>
            <w:tcBorders>
              <w:top w:val="nil"/>
              <w:left w:val="single" w:sz="4" w:space="0" w:color="726C18"/>
              <w:bottom w:val="nil"/>
              <w:right w:val="single" w:sz="4" w:space="0" w:color="726C18"/>
            </w:tcBorders>
            <w:vAlign w:val="center"/>
          </w:tcPr>
          <w:p w14:paraId="1C816DCC" w14:textId="5E5807A4" w:rsidR="00A43BCD" w:rsidRPr="00A43BCD" w:rsidRDefault="0099409E" w:rsidP="00A43BCD">
            <w:pPr>
              <w:spacing w:after="0" w:line="240" w:lineRule="auto"/>
              <w:jc w:val="right"/>
              <w:rPr>
                <w:sz w:val="20"/>
                <w:szCs w:val="20"/>
              </w:rPr>
            </w:pPr>
            <w:r>
              <w:rPr>
                <w:color w:val="000000"/>
                <w:sz w:val="20"/>
                <w:szCs w:val="20"/>
                <w:lang w:eastAsia="ko-KR"/>
              </w:rPr>
              <w:t>672,316</w:t>
            </w:r>
          </w:p>
        </w:tc>
        <w:tc>
          <w:tcPr>
            <w:tcW w:w="2215" w:type="dxa"/>
            <w:tcBorders>
              <w:top w:val="nil"/>
              <w:left w:val="single" w:sz="4" w:space="0" w:color="726C18"/>
              <w:bottom w:val="nil"/>
              <w:right w:val="single" w:sz="4" w:space="0" w:color="726C18"/>
            </w:tcBorders>
            <w:vAlign w:val="center"/>
          </w:tcPr>
          <w:p w14:paraId="2C5DE8A1" w14:textId="02F7ECEB" w:rsidR="00A43BCD" w:rsidRPr="00A43BCD" w:rsidRDefault="00A43BCD" w:rsidP="00A43BCD">
            <w:pPr>
              <w:spacing w:after="0" w:line="240" w:lineRule="auto"/>
              <w:jc w:val="right"/>
              <w:rPr>
                <w:sz w:val="20"/>
                <w:szCs w:val="20"/>
              </w:rPr>
            </w:pPr>
            <w:r w:rsidRPr="00A43BCD">
              <w:rPr>
                <w:color w:val="000000"/>
                <w:sz w:val="20"/>
                <w:szCs w:val="20"/>
                <w:lang w:eastAsia="ko-KR"/>
              </w:rPr>
              <w:t>704,575</w:t>
            </w:r>
          </w:p>
        </w:tc>
        <w:tc>
          <w:tcPr>
            <w:tcW w:w="2215" w:type="dxa"/>
            <w:tcBorders>
              <w:top w:val="nil"/>
              <w:left w:val="single" w:sz="4" w:space="0" w:color="726C18"/>
              <w:bottom w:val="nil"/>
              <w:right w:val="nil"/>
            </w:tcBorders>
            <w:vAlign w:val="center"/>
          </w:tcPr>
          <w:p w14:paraId="29B220D6" w14:textId="1CC7EC84" w:rsidR="00A43BCD" w:rsidRPr="00A43BCD" w:rsidRDefault="00EA2000" w:rsidP="00A43BCD">
            <w:pPr>
              <w:spacing w:after="0" w:line="240" w:lineRule="auto"/>
              <w:jc w:val="right"/>
              <w:rPr>
                <w:sz w:val="20"/>
                <w:szCs w:val="20"/>
              </w:rPr>
            </w:pPr>
            <w:r>
              <w:rPr>
                <w:color w:val="000000"/>
                <w:sz w:val="20"/>
                <w:szCs w:val="20"/>
                <w:lang w:eastAsia="ko-KR"/>
              </w:rPr>
              <w:t>5%</w:t>
            </w:r>
          </w:p>
        </w:tc>
      </w:tr>
      <w:tr w:rsidR="00A43BCD" w14:paraId="10883D69" w14:textId="77777777" w:rsidTr="00A43BCD">
        <w:trPr>
          <w:cantSplit/>
          <w:trHeight w:val="358"/>
        </w:trPr>
        <w:tc>
          <w:tcPr>
            <w:tcW w:w="2065" w:type="dxa"/>
            <w:tcBorders>
              <w:top w:val="nil"/>
              <w:left w:val="nil"/>
              <w:bottom w:val="nil"/>
              <w:right w:val="single" w:sz="4" w:space="0" w:color="726C18"/>
            </w:tcBorders>
            <w:shd w:val="clear" w:color="auto" w:fill="F2F2F2" w:themeFill="background1" w:themeFillShade="F2"/>
            <w:vAlign w:val="center"/>
          </w:tcPr>
          <w:p w14:paraId="417BBFB3" w14:textId="77777777" w:rsidR="00A43BCD" w:rsidRPr="00851CF3" w:rsidRDefault="00A43BCD" w:rsidP="00A43BCD">
            <w:pPr>
              <w:spacing w:after="0" w:line="240" w:lineRule="auto"/>
              <w:rPr>
                <w:sz w:val="20"/>
                <w:szCs w:val="20"/>
              </w:rPr>
            </w:pPr>
            <w:r w:rsidRPr="00851CF3">
              <w:rPr>
                <w:color w:val="000000"/>
                <w:sz w:val="20"/>
                <w:szCs w:val="20"/>
              </w:rPr>
              <w:t>Households</w:t>
            </w:r>
          </w:p>
        </w:tc>
        <w:tc>
          <w:tcPr>
            <w:tcW w:w="2214" w:type="dxa"/>
            <w:tcBorders>
              <w:top w:val="nil"/>
              <w:left w:val="single" w:sz="4" w:space="0" w:color="726C18"/>
              <w:bottom w:val="nil"/>
              <w:right w:val="single" w:sz="4" w:space="0" w:color="726C18"/>
            </w:tcBorders>
            <w:shd w:val="clear" w:color="auto" w:fill="F2F2F2" w:themeFill="background1" w:themeFillShade="F2"/>
            <w:vAlign w:val="center"/>
          </w:tcPr>
          <w:p w14:paraId="43761C9B" w14:textId="35EF802E" w:rsidR="00A43BCD" w:rsidRPr="00A43BCD" w:rsidRDefault="00EA2000" w:rsidP="00A43BCD">
            <w:pPr>
              <w:spacing w:after="0" w:line="240" w:lineRule="auto"/>
              <w:jc w:val="right"/>
              <w:rPr>
                <w:sz w:val="20"/>
                <w:szCs w:val="20"/>
              </w:rPr>
            </w:pPr>
            <w:r>
              <w:rPr>
                <w:color w:val="000000"/>
                <w:sz w:val="20"/>
                <w:szCs w:val="20"/>
                <w:lang w:eastAsia="ko-KR"/>
              </w:rPr>
              <w:t>263,544</w:t>
            </w:r>
          </w:p>
        </w:tc>
        <w:tc>
          <w:tcPr>
            <w:tcW w:w="2215" w:type="dxa"/>
            <w:tcBorders>
              <w:top w:val="nil"/>
              <w:left w:val="single" w:sz="4" w:space="0" w:color="726C18"/>
              <w:bottom w:val="nil"/>
              <w:right w:val="single" w:sz="4" w:space="0" w:color="726C18"/>
            </w:tcBorders>
            <w:shd w:val="clear" w:color="auto" w:fill="F2F2F2" w:themeFill="background1" w:themeFillShade="F2"/>
            <w:vAlign w:val="center"/>
          </w:tcPr>
          <w:p w14:paraId="25343356" w14:textId="264D4421" w:rsidR="00A43BCD" w:rsidRPr="00A43BCD" w:rsidRDefault="00A43BCD" w:rsidP="00A43BCD">
            <w:pPr>
              <w:spacing w:after="0" w:line="240" w:lineRule="auto"/>
              <w:jc w:val="right"/>
              <w:rPr>
                <w:sz w:val="20"/>
                <w:szCs w:val="20"/>
              </w:rPr>
            </w:pPr>
            <w:r w:rsidRPr="00A43BCD">
              <w:rPr>
                <w:color w:val="000000"/>
                <w:sz w:val="20"/>
                <w:szCs w:val="20"/>
                <w:lang w:eastAsia="ko-KR"/>
              </w:rPr>
              <w:t>276,035</w:t>
            </w:r>
          </w:p>
        </w:tc>
        <w:tc>
          <w:tcPr>
            <w:tcW w:w="2215" w:type="dxa"/>
            <w:tcBorders>
              <w:top w:val="nil"/>
              <w:left w:val="single" w:sz="4" w:space="0" w:color="726C18"/>
              <w:bottom w:val="nil"/>
              <w:right w:val="nil"/>
            </w:tcBorders>
            <w:shd w:val="clear" w:color="auto" w:fill="F2F2F2" w:themeFill="background1" w:themeFillShade="F2"/>
            <w:vAlign w:val="center"/>
          </w:tcPr>
          <w:p w14:paraId="5EA23997" w14:textId="3A498CE2" w:rsidR="00A43BCD" w:rsidRPr="00A43BCD" w:rsidRDefault="00EA2000" w:rsidP="00A43BCD">
            <w:pPr>
              <w:spacing w:after="0" w:line="240" w:lineRule="auto"/>
              <w:jc w:val="right"/>
              <w:rPr>
                <w:sz w:val="20"/>
                <w:szCs w:val="20"/>
              </w:rPr>
            </w:pPr>
            <w:r>
              <w:rPr>
                <w:color w:val="000000"/>
                <w:sz w:val="20"/>
                <w:szCs w:val="20"/>
                <w:lang w:eastAsia="ko-KR"/>
              </w:rPr>
              <w:t>5%</w:t>
            </w:r>
          </w:p>
        </w:tc>
      </w:tr>
      <w:tr w:rsidR="00A43BCD" w14:paraId="0C8CA8AD" w14:textId="77777777" w:rsidTr="00A43BCD">
        <w:trPr>
          <w:cantSplit/>
          <w:trHeight w:val="358"/>
        </w:trPr>
        <w:tc>
          <w:tcPr>
            <w:tcW w:w="2065" w:type="dxa"/>
            <w:tcBorders>
              <w:top w:val="nil"/>
              <w:left w:val="nil"/>
              <w:bottom w:val="single" w:sz="12" w:space="0" w:color="726C18"/>
              <w:right w:val="single" w:sz="4" w:space="0" w:color="726C18"/>
            </w:tcBorders>
            <w:vAlign w:val="center"/>
          </w:tcPr>
          <w:p w14:paraId="55A899AB" w14:textId="77777777" w:rsidR="00A43BCD" w:rsidRPr="00851CF3" w:rsidRDefault="00A43BCD" w:rsidP="00A43BCD">
            <w:pPr>
              <w:spacing w:after="0" w:line="240" w:lineRule="auto"/>
              <w:rPr>
                <w:sz w:val="20"/>
                <w:szCs w:val="20"/>
              </w:rPr>
            </w:pPr>
            <w:r w:rsidRPr="00851CF3">
              <w:rPr>
                <w:color w:val="000000"/>
                <w:sz w:val="20"/>
                <w:szCs w:val="20"/>
              </w:rPr>
              <w:t>Median Income</w:t>
            </w:r>
          </w:p>
        </w:tc>
        <w:tc>
          <w:tcPr>
            <w:tcW w:w="2214" w:type="dxa"/>
            <w:tcBorders>
              <w:top w:val="nil"/>
              <w:left w:val="single" w:sz="4" w:space="0" w:color="726C18"/>
              <w:bottom w:val="single" w:sz="12" w:space="0" w:color="726C18"/>
              <w:right w:val="single" w:sz="4" w:space="0" w:color="726C18"/>
            </w:tcBorders>
            <w:vAlign w:val="center"/>
          </w:tcPr>
          <w:p w14:paraId="401C1BA0" w14:textId="3C5482A1" w:rsidR="00A43BCD" w:rsidRPr="00A43BCD" w:rsidRDefault="00722A98" w:rsidP="00A43BCD">
            <w:pPr>
              <w:spacing w:after="0" w:line="240" w:lineRule="auto"/>
              <w:jc w:val="right"/>
              <w:rPr>
                <w:sz w:val="20"/>
                <w:szCs w:val="20"/>
              </w:rPr>
            </w:pPr>
            <w:r>
              <w:rPr>
                <w:color w:val="000000"/>
                <w:sz w:val="20"/>
                <w:szCs w:val="20"/>
                <w:lang w:eastAsia="ko-KR"/>
              </w:rPr>
              <w:t>N/A</w:t>
            </w:r>
          </w:p>
        </w:tc>
        <w:tc>
          <w:tcPr>
            <w:tcW w:w="2215" w:type="dxa"/>
            <w:tcBorders>
              <w:top w:val="nil"/>
              <w:left w:val="single" w:sz="4" w:space="0" w:color="726C18"/>
              <w:bottom w:val="single" w:sz="12" w:space="0" w:color="726C18"/>
              <w:right w:val="single" w:sz="4" w:space="0" w:color="726C18"/>
            </w:tcBorders>
            <w:vAlign w:val="center"/>
          </w:tcPr>
          <w:p w14:paraId="115C8F30" w14:textId="55C79E04" w:rsidR="00A43BCD" w:rsidRPr="00A43BCD" w:rsidRDefault="00722A98" w:rsidP="00A43BCD">
            <w:pPr>
              <w:spacing w:after="0" w:line="240" w:lineRule="auto"/>
              <w:jc w:val="right"/>
              <w:rPr>
                <w:sz w:val="20"/>
                <w:szCs w:val="20"/>
              </w:rPr>
            </w:pPr>
            <w:r>
              <w:rPr>
                <w:color w:val="000000"/>
                <w:sz w:val="20"/>
                <w:szCs w:val="20"/>
                <w:lang w:eastAsia="ko-KR"/>
              </w:rPr>
              <w:t>N/A</w:t>
            </w:r>
          </w:p>
        </w:tc>
        <w:tc>
          <w:tcPr>
            <w:tcW w:w="2215" w:type="dxa"/>
            <w:tcBorders>
              <w:top w:val="nil"/>
              <w:left w:val="single" w:sz="4" w:space="0" w:color="726C18"/>
              <w:bottom w:val="single" w:sz="12" w:space="0" w:color="726C18"/>
              <w:right w:val="nil"/>
            </w:tcBorders>
            <w:vAlign w:val="center"/>
          </w:tcPr>
          <w:p w14:paraId="26EDD18C" w14:textId="04E9F275" w:rsidR="00A43BCD" w:rsidRPr="00A43BCD" w:rsidRDefault="00722A98" w:rsidP="00A43BCD">
            <w:pPr>
              <w:spacing w:after="0" w:line="240" w:lineRule="auto"/>
              <w:jc w:val="right"/>
              <w:rPr>
                <w:sz w:val="20"/>
                <w:szCs w:val="20"/>
              </w:rPr>
            </w:pPr>
            <w:r>
              <w:rPr>
                <w:color w:val="000000"/>
                <w:sz w:val="20"/>
                <w:szCs w:val="20"/>
                <w:lang w:eastAsia="ko-KR"/>
              </w:rPr>
              <w:t>N/A</w:t>
            </w:r>
          </w:p>
        </w:tc>
      </w:tr>
      <w:tr w:rsidR="006D6A6B" w14:paraId="7F60B0B8" w14:textId="77777777" w:rsidTr="006D6A6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77"/>
        </w:trPr>
        <w:tc>
          <w:tcPr>
            <w:tcW w:w="8709" w:type="dxa"/>
            <w:gridSpan w:val="4"/>
            <w:tcBorders>
              <w:top w:val="single" w:sz="12" w:space="0" w:color="726C18"/>
            </w:tcBorders>
            <w:hideMark/>
          </w:tcPr>
          <w:p w14:paraId="74D736DD" w14:textId="72DBB1F5" w:rsidR="006D6A6B" w:rsidRDefault="006D6A6B" w:rsidP="00812B85">
            <w:pPr>
              <w:spacing w:before="120" w:after="0" w:line="240" w:lineRule="auto"/>
              <w:ind w:left="-30"/>
              <w:rPr>
                <w:rFonts w:asciiTheme="minorHAnsi" w:hAnsiTheme="minorHAnsi" w:cs="Arial"/>
                <w:sz w:val="16"/>
                <w:szCs w:val="16"/>
              </w:rPr>
            </w:pPr>
            <w:r>
              <w:rPr>
                <w:rFonts w:asciiTheme="minorHAnsi" w:hAnsiTheme="minorHAnsi"/>
                <w:b/>
                <w:bCs/>
                <w:sz w:val="16"/>
                <w:szCs w:val="16"/>
              </w:rPr>
              <w:t xml:space="preserve">Data Source: </w:t>
            </w:r>
            <w:r>
              <w:rPr>
                <w:rFonts w:asciiTheme="minorHAnsi" w:hAnsiTheme="minorHAnsi" w:cs="Arial"/>
                <w:sz w:val="16"/>
                <w:szCs w:val="16"/>
                <w:lang w:eastAsia="ko-KR"/>
              </w:rPr>
              <w:t>2005-2009 ACS (Base Year), 2011-2015 ACS (Most Recent Year)</w:t>
            </w:r>
          </w:p>
        </w:tc>
      </w:tr>
    </w:tbl>
    <w:p w14:paraId="1F7DE742" w14:textId="553A1594" w:rsidR="006D6A6B" w:rsidRDefault="006D6A6B" w:rsidP="006D6A6B">
      <w:pPr>
        <w:jc w:val="both"/>
        <w:rPr>
          <w:bCs/>
        </w:rPr>
      </w:pPr>
    </w:p>
    <w:p w14:paraId="01560808" w14:textId="77777777" w:rsidR="00A43BCD" w:rsidRDefault="00A43BCD" w:rsidP="00A43BCD">
      <w:pPr>
        <w:jc w:val="both"/>
        <w:rPr>
          <w:bCs/>
        </w:rPr>
      </w:pPr>
      <w:r>
        <w:rPr>
          <w:bCs/>
        </w:rPr>
        <w:t>HUD stratifies household income levels under 80% of the area median income. Households earning 50-80% AMI are classified as “moderate income.” Households earning 30-50% AMI are considered “low income.” Those households earning 0-30% AMI are termed “very low income.” These classifications are used to identify the areas of greatest income-based need using CHAS data. In Waukesha County, households earning $61,236 or less are those households at or below 80% AMI. Median income in the four-county region is $69,773, with households in the region earning $55,818 or less would be considered at or below 80% AMI.</w:t>
      </w:r>
    </w:p>
    <w:p w14:paraId="129F494C" w14:textId="77777777" w:rsidR="00A43BCD" w:rsidRPr="00A43BCD" w:rsidRDefault="00A43BCD" w:rsidP="00A43BCD">
      <w:pPr>
        <w:jc w:val="both"/>
        <w:rPr>
          <w:bCs/>
        </w:rPr>
      </w:pPr>
      <w:r w:rsidRPr="00A43BCD">
        <w:rPr>
          <w:bCs/>
        </w:rPr>
        <w:t xml:space="preserve">Table 6 segments households by income and household type, including small families (2-4 members), large families (5 or more members), households with seniors, and households with young children. As shown, 42,703 households or just over one-quarter of households in Waukesha County have incomes under 80% AMI. Lower income earning households are slightly more prevalent in the four-county region, where nearly one-third of all households (31%) have very low, low or moderate incomes. </w:t>
      </w:r>
    </w:p>
    <w:p w14:paraId="36E1D623" w14:textId="77777777" w:rsidR="00A43BCD" w:rsidRPr="00A43BCD" w:rsidRDefault="00A43BCD" w:rsidP="00A43BCD">
      <w:pPr>
        <w:jc w:val="both"/>
        <w:rPr>
          <w:bCs/>
        </w:rPr>
      </w:pPr>
      <w:r w:rsidRPr="00A43BCD">
        <w:rPr>
          <w:bCs/>
        </w:rPr>
        <w:t xml:space="preserve">Households with one resident over 62 are more likely to be at or below 80% AMI. In Waukesha County, around half of all households (50.8%) earning less than $61,236 have at least one resident over 62. Another 23.7% of households in this income group are small families. Households with one resident aged 6 or younger and large family households are less likely to be low income, composing only 10.6% and 4.6% of this group respectively. </w:t>
      </w:r>
    </w:p>
    <w:p w14:paraId="1B3DC6A6" w14:textId="61F5B559" w:rsidR="00A43BCD" w:rsidRDefault="00A43BCD" w:rsidP="00A43BCD">
      <w:pPr>
        <w:jc w:val="both"/>
        <w:rPr>
          <w:bCs/>
        </w:rPr>
      </w:pPr>
      <w:r w:rsidRPr="00A43BCD">
        <w:rPr>
          <w:bCs/>
        </w:rPr>
        <w:t xml:space="preserve">Similarly, in the four-county region, 47.9% of households earning less than $55,818 had one resident over 62. Other family types shown in Table 6 are less likely to earn below 80% AMI. Small families, large families and households with at least one child 6 years or younger respectively constitute 19.8%, 10.7% and 4.6% of households earning less than $55,818. </w:t>
      </w:r>
    </w:p>
    <w:p w14:paraId="2A3AF31F" w14:textId="328DBEC2" w:rsidR="00A43BCD" w:rsidRDefault="00A43BCD" w:rsidP="00A43BCD">
      <w:pPr>
        <w:jc w:val="both"/>
        <w:rPr>
          <w:bCs/>
        </w:rPr>
      </w:pPr>
    </w:p>
    <w:p w14:paraId="02DBF1CC" w14:textId="77777777" w:rsidR="00A43BCD" w:rsidRPr="00A43BCD" w:rsidRDefault="00A43BCD" w:rsidP="00A43BCD">
      <w:pPr>
        <w:jc w:val="both"/>
        <w:rPr>
          <w:bCs/>
        </w:rPr>
      </w:pPr>
    </w:p>
    <w:p w14:paraId="60A28709" w14:textId="090B0DE2" w:rsidR="00B5621C" w:rsidRDefault="006A60B3" w:rsidP="00A43BCD">
      <w:pPr>
        <w:pStyle w:val="Heading3"/>
        <w:rPr>
          <w:szCs w:val="24"/>
        </w:rPr>
      </w:pPr>
      <w:bookmarkStart w:id="66" w:name="_Toc18561809"/>
      <w:bookmarkStart w:id="67" w:name="_Toc24439054"/>
      <w:r>
        <w:rPr>
          <w:szCs w:val="24"/>
        </w:rPr>
        <w:lastRenderedPageBreak/>
        <w:t>Number of Households Table</w:t>
      </w:r>
      <w:bookmarkEnd w:id="66"/>
      <w:bookmarkEnd w:id="67"/>
    </w:p>
    <w:p w14:paraId="082049FB" w14:textId="7CF50C8C" w:rsidR="00A43BCD" w:rsidRDefault="00A43BCD" w:rsidP="00A43BCD">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6</w:t>
      </w:r>
      <w:r w:rsidR="00030E5B">
        <w:rPr>
          <w:noProof/>
        </w:rPr>
        <w:fldChar w:fldCharType="end"/>
      </w:r>
      <w:r>
        <w:t xml:space="preserve"> - Total Households Table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415"/>
        <w:gridCol w:w="1189"/>
        <w:gridCol w:w="1189"/>
        <w:gridCol w:w="1189"/>
        <w:gridCol w:w="1189"/>
        <w:gridCol w:w="1189"/>
      </w:tblGrid>
      <w:tr w:rsidR="002F4DF3" w:rsidRPr="0021188A" w14:paraId="4C170C55" w14:textId="77777777" w:rsidTr="00F93FCF">
        <w:trPr>
          <w:cantSplit/>
          <w:trHeight w:val="665"/>
          <w:tblHeader/>
        </w:trPr>
        <w:tc>
          <w:tcPr>
            <w:tcW w:w="3418" w:type="dxa"/>
            <w:tcBorders>
              <w:top w:val="single" w:sz="12" w:space="0" w:color="726C18"/>
              <w:left w:val="nil"/>
              <w:bottom w:val="single" w:sz="12" w:space="0" w:color="726C18"/>
              <w:right w:val="single" w:sz="4" w:space="0" w:color="726C18"/>
            </w:tcBorders>
            <w:shd w:val="clear" w:color="auto" w:fill="471A19"/>
          </w:tcPr>
          <w:p w14:paraId="3945D46B" w14:textId="77777777" w:rsidR="00A43BCD" w:rsidRPr="0021188A" w:rsidRDefault="00A43BCD" w:rsidP="00812B85">
            <w:pPr>
              <w:keepNext/>
              <w:widowControl w:val="0"/>
              <w:spacing w:after="0" w:line="240" w:lineRule="auto"/>
              <w:rPr>
                <w:b/>
                <w:color w:val="FFFFFF" w:themeColor="background1"/>
                <w:sz w:val="20"/>
                <w:szCs w:val="20"/>
              </w:rPr>
            </w:pPr>
          </w:p>
        </w:tc>
        <w:tc>
          <w:tcPr>
            <w:tcW w:w="1189"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46F2DFAB" w14:textId="77777777" w:rsidR="00A43BCD" w:rsidRPr="0021188A" w:rsidRDefault="00A43BCD" w:rsidP="00812B85">
            <w:pPr>
              <w:keepNext/>
              <w:widowControl w:val="0"/>
              <w:spacing w:after="0" w:line="240" w:lineRule="auto"/>
              <w:jc w:val="center"/>
              <w:rPr>
                <w:rFonts w:cs="Arial"/>
                <w:b/>
                <w:color w:val="FFFFFF" w:themeColor="background1"/>
                <w:sz w:val="20"/>
                <w:szCs w:val="20"/>
              </w:rPr>
            </w:pPr>
            <w:r w:rsidRPr="0021188A">
              <w:rPr>
                <w:b/>
                <w:bCs/>
                <w:color w:val="FFFFFF" w:themeColor="background1"/>
                <w:sz w:val="20"/>
                <w:szCs w:val="20"/>
              </w:rPr>
              <w:t xml:space="preserve">0-30% </w:t>
            </w:r>
            <w:r w:rsidRPr="0021188A">
              <w:rPr>
                <w:b/>
                <w:color w:val="FFFFFF" w:themeColor="background1"/>
                <w:sz w:val="20"/>
                <w:szCs w:val="20"/>
              </w:rPr>
              <w:t>HAMFI</w:t>
            </w:r>
          </w:p>
        </w:tc>
        <w:tc>
          <w:tcPr>
            <w:tcW w:w="1189"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6E7B71F1" w14:textId="77777777" w:rsidR="00A43BCD" w:rsidRPr="0021188A" w:rsidRDefault="00A43BCD" w:rsidP="00812B85">
            <w:pPr>
              <w:keepNext/>
              <w:widowControl w:val="0"/>
              <w:spacing w:after="0" w:line="240" w:lineRule="auto"/>
              <w:jc w:val="center"/>
              <w:rPr>
                <w:rFonts w:cs="Arial"/>
                <w:b/>
                <w:color w:val="FFFFFF" w:themeColor="background1"/>
                <w:sz w:val="20"/>
                <w:szCs w:val="20"/>
              </w:rPr>
            </w:pPr>
            <w:r w:rsidRPr="0021188A">
              <w:rPr>
                <w:b/>
                <w:bCs/>
                <w:color w:val="FFFFFF" w:themeColor="background1"/>
                <w:sz w:val="20"/>
                <w:szCs w:val="20"/>
              </w:rPr>
              <w:t xml:space="preserve">&gt;30-50% </w:t>
            </w:r>
            <w:r w:rsidRPr="0021188A">
              <w:rPr>
                <w:b/>
                <w:color w:val="FFFFFF" w:themeColor="background1"/>
                <w:sz w:val="20"/>
                <w:szCs w:val="20"/>
              </w:rPr>
              <w:t>HAMFI</w:t>
            </w:r>
          </w:p>
        </w:tc>
        <w:tc>
          <w:tcPr>
            <w:tcW w:w="1189"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10CF2E0E" w14:textId="77777777" w:rsidR="00A43BCD" w:rsidRPr="0021188A" w:rsidRDefault="00A43BCD" w:rsidP="00812B85">
            <w:pPr>
              <w:keepNext/>
              <w:widowControl w:val="0"/>
              <w:spacing w:after="0" w:line="240" w:lineRule="auto"/>
              <w:jc w:val="center"/>
              <w:rPr>
                <w:rFonts w:cs="Arial"/>
                <w:b/>
                <w:color w:val="FFFFFF" w:themeColor="background1"/>
                <w:sz w:val="20"/>
                <w:szCs w:val="20"/>
              </w:rPr>
            </w:pPr>
            <w:r w:rsidRPr="0021188A">
              <w:rPr>
                <w:b/>
                <w:bCs/>
                <w:color w:val="FFFFFF" w:themeColor="background1"/>
                <w:sz w:val="20"/>
                <w:szCs w:val="20"/>
              </w:rPr>
              <w:t xml:space="preserve">&gt;50-80% </w:t>
            </w:r>
            <w:r w:rsidRPr="0021188A">
              <w:rPr>
                <w:b/>
                <w:color w:val="FFFFFF" w:themeColor="background1"/>
                <w:sz w:val="20"/>
                <w:szCs w:val="20"/>
              </w:rPr>
              <w:t>HAMFI</w:t>
            </w:r>
          </w:p>
        </w:tc>
        <w:tc>
          <w:tcPr>
            <w:tcW w:w="1189"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77267A2B" w14:textId="77777777" w:rsidR="00A43BCD" w:rsidRPr="0021188A" w:rsidRDefault="00A43BCD" w:rsidP="00812B85">
            <w:pPr>
              <w:keepNext/>
              <w:widowControl w:val="0"/>
              <w:spacing w:after="0" w:line="240" w:lineRule="auto"/>
              <w:jc w:val="center"/>
              <w:rPr>
                <w:rFonts w:cs="Arial"/>
                <w:b/>
                <w:color w:val="FFFFFF" w:themeColor="background1"/>
                <w:sz w:val="20"/>
                <w:szCs w:val="20"/>
              </w:rPr>
            </w:pPr>
            <w:r w:rsidRPr="0021188A">
              <w:rPr>
                <w:b/>
                <w:bCs/>
                <w:color w:val="FFFFFF" w:themeColor="background1"/>
                <w:sz w:val="20"/>
                <w:szCs w:val="20"/>
              </w:rPr>
              <w:t xml:space="preserve">&gt;80-100% </w:t>
            </w:r>
            <w:r w:rsidRPr="0021188A">
              <w:rPr>
                <w:b/>
                <w:color w:val="FFFFFF" w:themeColor="background1"/>
                <w:sz w:val="20"/>
                <w:szCs w:val="20"/>
              </w:rPr>
              <w:t>HAMFI</w:t>
            </w:r>
          </w:p>
        </w:tc>
        <w:tc>
          <w:tcPr>
            <w:tcW w:w="1189" w:type="dxa"/>
            <w:tcBorders>
              <w:top w:val="single" w:sz="12" w:space="0" w:color="726C18"/>
              <w:left w:val="single" w:sz="4" w:space="0" w:color="726C18"/>
              <w:bottom w:val="single" w:sz="12" w:space="0" w:color="726C18"/>
              <w:right w:val="nil"/>
            </w:tcBorders>
            <w:shd w:val="clear" w:color="auto" w:fill="471A19"/>
            <w:vAlign w:val="center"/>
          </w:tcPr>
          <w:p w14:paraId="1A29AE79" w14:textId="77777777" w:rsidR="00A43BCD" w:rsidRPr="0021188A" w:rsidRDefault="00A43BCD" w:rsidP="00812B85">
            <w:pPr>
              <w:keepNext/>
              <w:widowControl w:val="0"/>
              <w:spacing w:after="0" w:line="240" w:lineRule="auto"/>
              <w:jc w:val="center"/>
              <w:rPr>
                <w:b/>
                <w:color w:val="FFFFFF" w:themeColor="background1"/>
                <w:sz w:val="20"/>
                <w:szCs w:val="20"/>
              </w:rPr>
            </w:pPr>
            <w:r w:rsidRPr="0021188A">
              <w:rPr>
                <w:b/>
                <w:color w:val="FFFFFF" w:themeColor="background1"/>
                <w:sz w:val="20"/>
                <w:szCs w:val="20"/>
              </w:rPr>
              <w:t>&gt;100% HAMFI</w:t>
            </w:r>
          </w:p>
        </w:tc>
      </w:tr>
      <w:tr w:rsidR="00A43BCD" w:rsidRPr="0021188A" w14:paraId="3DBCA8AA" w14:textId="77777777" w:rsidTr="00F93FCF">
        <w:trPr>
          <w:cantSplit/>
          <w:trHeight w:val="373"/>
        </w:trPr>
        <w:tc>
          <w:tcPr>
            <w:tcW w:w="9363" w:type="dxa"/>
            <w:gridSpan w:val="6"/>
            <w:tcBorders>
              <w:top w:val="single" w:sz="12" w:space="0" w:color="726C18"/>
              <w:left w:val="nil"/>
              <w:bottom w:val="nil"/>
              <w:right w:val="nil"/>
            </w:tcBorders>
            <w:shd w:val="clear" w:color="auto" w:fill="495877"/>
            <w:vAlign w:val="center"/>
          </w:tcPr>
          <w:p w14:paraId="2AC7600D" w14:textId="0ECF1B84" w:rsidR="00A43BCD" w:rsidRPr="00A43BCD" w:rsidRDefault="002F4DF3" w:rsidP="00A43BCD">
            <w:pPr>
              <w:spacing w:after="0" w:line="240" w:lineRule="auto"/>
              <w:rPr>
                <w:b/>
                <w:bCs/>
                <w:color w:val="FFFFFF" w:themeColor="background1"/>
                <w:sz w:val="20"/>
                <w:szCs w:val="20"/>
              </w:rPr>
            </w:pPr>
            <w:bookmarkStart w:id="68" w:name="_Hlk18393204"/>
            <w:r>
              <w:rPr>
                <w:b/>
                <w:bCs/>
                <w:color w:val="FFFFFF" w:themeColor="background1"/>
                <w:sz w:val="20"/>
                <w:szCs w:val="20"/>
              </w:rPr>
              <w:t>Waukesha County</w:t>
            </w:r>
          </w:p>
        </w:tc>
      </w:tr>
      <w:bookmarkEnd w:id="68"/>
      <w:tr w:rsidR="00A43BCD" w:rsidRPr="0021188A" w14:paraId="37977997" w14:textId="77777777" w:rsidTr="00F93FCF">
        <w:trPr>
          <w:cantSplit/>
          <w:trHeight w:val="373"/>
        </w:trPr>
        <w:tc>
          <w:tcPr>
            <w:tcW w:w="3418" w:type="dxa"/>
            <w:tcBorders>
              <w:top w:val="nil"/>
              <w:left w:val="nil"/>
              <w:bottom w:val="nil"/>
              <w:right w:val="single" w:sz="4" w:space="0" w:color="726C18"/>
            </w:tcBorders>
            <w:vAlign w:val="center"/>
          </w:tcPr>
          <w:p w14:paraId="2B40F172" w14:textId="77777777" w:rsidR="00A43BCD" w:rsidRPr="0021188A" w:rsidRDefault="00A43BCD" w:rsidP="00A43BCD">
            <w:pPr>
              <w:spacing w:beforeAutospacing="1" w:afterAutospacing="1"/>
              <w:rPr>
                <w:sz w:val="20"/>
                <w:szCs w:val="20"/>
              </w:rPr>
            </w:pPr>
            <w:r w:rsidRPr="0021188A">
              <w:rPr>
                <w:color w:val="000000"/>
                <w:sz w:val="20"/>
                <w:szCs w:val="20"/>
              </w:rPr>
              <w:t>Total Households</w:t>
            </w:r>
          </w:p>
        </w:tc>
        <w:tc>
          <w:tcPr>
            <w:tcW w:w="1189" w:type="dxa"/>
            <w:tcBorders>
              <w:top w:val="nil"/>
              <w:left w:val="single" w:sz="4" w:space="0" w:color="726C18"/>
              <w:bottom w:val="nil"/>
              <w:right w:val="single" w:sz="4" w:space="0" w:color="726C18"/>
            </w:tcBorders>
            <w:vAlign w:val="center"/>
          </w:tcPr>
          <w:p w14:paraId="757B70B6" w14:textId="066F6C8D" w:rsidR="00A43BCD" w:rsidRPr="00F93FCF" w:rsidRDefault="00A43BCD" w:rsidP="002F4DF3">
            <w:pPr>
              <w:spacing w:after="0" w:line="240" w:lineRule="auto"/>
              <w:jc w:val="right"/>
              <w:rPr>
                <w:sz w:val="20"/>
                <w:szCs w:val="20"/>
              </w:rPr>
            </w:pPr>
            <w:r w:rsidRPr="00F93FCF">
              <w:rPr>
                <w:color w:val="000000"/>
                <w:sz w:val="20"/>
                <w:szCs w:val="20"/>
                <w:lang w:eastAsia="ko-KR"/>
              </w:rPr>
              <w:t>9,954</w:t>
            </w:r>
          </w:p>
        </w:tc>
        <w:tc>
          <w:tcPr>
            <w:tcW w:w="1189" w:type="dxa"/>
            <w:tcBorders>
              <w:top w:val="nil"/>
              <w:left w:val="single" w:sz="4" w:space="0" w:color="726C18"/>
              <w:bottom w:val="nil"/>
              <w:right w:val="single" w:sz="4" w:space="0" w:color="726C18"/>
            </w:tcBorders>
            <w:vAlign w:val="center"/>
          </w:tcPr>
          <w:p w14:paraId="1B9FEF34" w14:textId="7BA41198" w:rsidR="00A43BCD" w:rsidRPr="00F93FCF" w:rsidRDefault="00A43BCD" w:rsidP="002F4DF3">
            <w:pPr>
              <w:spacing w:after="0" w:line="240" w:lineRule="auto"/>
              <w:jc w:val="right"/>
              <w:rPr>
                <w:sz w:val="20"/>
                <w:szCs w:val="20"/>
              </w:rPr>
            </w:pPr>
            <w:r w:rsidRPr="00F93FCF">
              <w:rPr>
                <w:color w:val="000000"/>
                <w:sz w:val="20"/>
                <w:szCs w:val="20"/>
                <w:lang w:eastAsia="ko-KR"/>
              </w:rPr>
              <w:t>12,399</w:t>
            </w:r>
          </w:p>
        </w:tc>
        <w:tc>
          <w:tcPr>
            <w:tcW w:w="1189" w:type="dxa"/>
            <w:tcBorders>
              <w:top w:val="nil"/>
              <w:left w:val="single" w:sz="4" w:space="0" w:color="726C18"/>
              <w:bottom w:val="nil"/>
              <w:right w:val="single" w:sz="4" w:space="0" w:color="726C18"/>
            </w:tcBorders>
            <w:vAlign w:val="center"/>
          </w:tcPr>
          <w:p w14:paraId="61A865BF" w14:textId="6043F325" w:rsidR="00A43BCD" w:rsidRPr="00F93FCF" w:rsidRDefault="00A43BCD" w:rsidP="002F4DF3">
            <w:pPr>
              <w:spacing w:after="0" w:line="240" w:lineRule="auto"/>
              <w:jc w:val="right"/>
              <w:rPr>
                <w:sz w:val="20"/>
                <w:szCs w:val="20"/>
              </w:rPr>
            </w:pPr>
            <w:r w:rsidRPr="00F93FCF">
              <w:rPr>
                <w:color w:val="000000"/>
                <w:sz w:val="20"/>
                <w:szCs w:val="20"/>
                <w:lang w:eastAsia="ko-KR"/>
              </w:rPr>
              <w:t>20,350</w:t>
            </w:r>
          </w:p>
        </w:tc>
        <w:tc>
          <w:tcPr>
            <w:tcW w:w="1189" w:type="dxa"/>
            <w:tcBorders>
              <w:top w:val="nil"/>
              <w:left w:val="single" w:sz="4" w:space="0" w:color="726C18"/>
              <w:bottom w:val="nil"/>
              <w:right w:val="single" w:sz="4" w:space="0" w:color="726C18"/>
            </w:tcBorders>
            <w:vAlign w:val="center"/>
          </w:tcPr>
          <w:p w14:paraId="145431A6" w14:textId="29D3C742" w:rsidR="00A43BCD" w:rsidRPr="00F93FCF" w:rsidRDefault="00A43BCD" w:rsidP="002F4DF3">
            <w:pPr>
              <w:spacing w:after="0" w:line="240" w:lineRule="auto"/>
              <w:jc w:val="right"/>
              <w:rPr>
                <w:sz w:val="20"/>
                <w:szCs w:val="20"/>
              </w:rPr>
            </w:pPr>
            <w:r w:rsidRPr="00F93FCF">
              <w:rPr>
                <w:color w:val="000000"/>
                <w:sz w:val="20"/>
                <w:szCs w:val="20"/>
                <w:lang w:eastAsia="ko-KR"/>
              </w:rPr>
              <w:t>15,054</w:t>
            </w:r>
          </w:p>
        </w:tc>
        <w:tc>
          <w:tcPr>
            <w:tcW w:w="1189" w:type="dxa"/>
            <w:tcBorders>
              <w:top w:val="nil"/>
              <w:left w:val="single" w:sz="4" w:space="0" w:color="726C18"/>
              <w:bottom w:val="nil"/>
              <w:right w:val="nil"/>
            </w:tcBorders>
            <w:vAlign w:val="center"/>
          </w:tcPr>
          <w:p w14:paraId="7D0157EF" w14:textId="3C8FE945" w:rsidR="00A43BCD" w:rsidRPr="00F93FCF" w:rsidRDefault="00A43BCD" w:rsidP="002F4DF3">
            <w:pPr>
              <w:spacing w:after="0" w:line="240" w:lineRule="auto"/>
              <w:jc w:val="right"/>
              <w:rPr>
                <w:sz w:val="20"/>
                <w:szCs w:val="20"/>
              </w:rPr>
            </w:pPr>
            <w:r w:rsidRPr="00F93FCF">
              <w:rPr>
                <w:color w:val="000000"/>
                <w:sz w:val="20"/>
                <w:szCs w:val="20"/>
                <w:lang w:eastAsia="ko-KR"/>
              </w:rPr>
              <w:t>92,885</w:t>
            </w:r>
          </w:p>
        </w:tc>
      </w:tr>
      <w:tr w:rsidR="00A43BCD" w:rsidRPr="0021188A" w14:paraId="49DA3028" w14:textId="77777777" w:rsidTr="002F4DF3">
        <w:trPr>
          <w:cantSplit/>
          <w:trHeight w:val="373"/>
        </w:trPr>
        <w:tc>
          <w:tcPr>
            <w:tcW w:w="3418" w:type="dxa"/>
            <w:tcBorders>
              <w:top w:val="nil"/>
              <w:left w:val="nil"/>
              <w:bottom w:val="nil"/>
              <w:right w:val="single" w:sz="4" w:space="0" w:color="726C18"/>
            </w:tcBorders>
            <w:shd w:val="clear" w:color="auto" w:fill="F2F2F2" w:themeFill="background1" w:themeFillShade="F2"/>
            <w:vAlign w:val="center"/>
          </w:tcPr>
          <w:p w14:paraId="492062CE" w14:textId="77777777" w:rsidR="00A43BCD" w:rsidRPr="0021188A" w:rsidRDefault="00A43BCD" w:rsidP="00A43BCD">
            <w:pPr>
              <w:spacing w:beforeAutospacing="1" w:afterAutospacing="1"/>
              <w:rPr>
                <w:sz w:val="20"/>
                <w:szCs w:val="20"/>
              </w:rPr>
            </w:pPr>
            <w:r w:rsidRPr="0021188A">
              <w:rPr>
                <w:color w:val="000000"/>
                <w:sz w:val="20"/>
                <w:szCs w:val="20"/>
              </w:rPr>
              <w:t>Small Family Households</w:t>
            </w:r>
          </w:p>
        </w:tc>
        <w:tc>
          <w:tcPr>
            <w:tcW w:w="1189" w:type="dxa"/>
            <w:tcBorders>
              <w:top w:val="nil"/>
              <w:left w:val="single" w:sz="4" w:space="0" w:color="726C18"/>
              <w:bottom w:val="nil"/>
              <w:right w:val="single" w:sz="4" w:space="0" w:color="726C18"/>
            </w:tcBorders>
            <w:shd w:val="clear" w:color="auto" w:fill="F2F2F2" w:themeFill="background1" w:themeFillShade="F2"/>
            <w:vAlign w:val="center"/>
          </w:tcPr>
          <w:p w14:paraId="7A7B6794" w14:textId="77F4E20A" w:rsidR="00A43BCD" w:rsidRPr="00F93FCF" w:rsidRDefault="00A43BCD" w:rsidP="002F4DF3">
            <w:pPr>
              <w:spacing w:after="0" w:line="240" w:lineRule="auto"/>
              <w:jc w:val="right"/>
              <w:rPr>
                <w:sz w:val="20"/>
                <w:szCs w:val="20"/>
              </w:rPr>
            </w:pPr>
            <w:r w:rsidRPr="00F93FCF">
              <w:rPr>
                <w:color w:val="000000"/>
                <w:sz w:val="20"/>
                <w:szCs w:val="20"/>
                <w:lang w:eastAsia="ko-KR"/>
              </w:rPr>
              <w:t>2,346</w:t>
            </w:r>
          </w:p>
        </w:tc>
        <w:tc>
          <w:tcPr>
            <w:tcW w:w="1189" w:type="dxa"/>
            <w:tcBorders>
              <w:top w:val="nil"/>
              <w:left w:val="single" w:sz="4" w:space="0" w:color="726C18"/>
              <w:bottom w:val="nil"/>
              <w:right w:val="single" w:sz="4" w:space="0" w:color="726C18"/>
            </w:tcBorders>
            <w:shd w:val="clear" w:color="auto" w:fill="F2F2F2" w:themeFill="background1" w:themeFillShade="F2"/>
            <w:vAlign w:val="center"/>
          </w:tcPr>
          <w:p w14:paraId="6B41846F" w14:textId="0890A202" w:rsidR="00A43BCD" w:rsidRPr="00F93FCF" w:rsidRDefault="00A43BCD" w:rsidP="002F4DF3">
            <w:pPr>
              <w:spacing w:after="0" w:line="240" w:lineRule="auto"/>
              <w:jc w:val="right"/>
              <w:rPr>
                <w:sz w:val="20"/>
                <w:szCs w:val="20"/>
              </w:rPr>
            </w:pPr>
            <w:r w:rsidRPr="00F93FCF">
              <w:rPr>
                <w:color w:val="000000"/>
                <w:sz w:val="20"/>
                <w:szCs w:val="20"/>
                <w:lang w:eastAsia="ko-KR"/>
              </w:rPr>
              <w:t>2,416</w:t>
            </w:r>
          </w:p>
        </w:tc>
        <w:tc>
          <w:tcPr>
            <w:tcW w:w="1189" w:type="dxa"/>
            <w:tcBorders>
              <w:top w:val="nil"/>
              <w:left w:val="single" w:sz="4" w:space="0" w:color="726C18"/>
              <w:bottom w:val="nil"/>
              <w:right w:val="single" w:sz="4" w:space="0" w:color="726C18"/>
            </w:tcBorders>
            <w:shd w:val="clear" w:color="auto" w:fill="F2F2F2" w:themeFill="background1" w:themeFillShade="F2"/>
            <w:vAlign w:val="center"/>
          </w:tcPr>
          <w:p w14:paraId="4B829747" w14:textId="2FA3CA52" w:rsidR="00A43BCD" w:rsidRPr="00F93FCF" w:rsidRDefault="00A43BCD" w:rsidP="002F4DF3">
            <w:pPr>
              <w:spacing w:after="0" w:line="240" w:lineRule="auto"/>
              <w:jc w:val="right"/>
              <w:rPr>
                <w:sz w:val="20"/>
                <w:szCs w:val="20"/>
              </w:rPr>
            </w:pPr>
            <w:r w:rsidRPr="00F93FCF">
              <w:rPr>
                <w:color w:val="000000"/>
                <w:sz w:val="20"/>
                <w:szCs w:val="20"/>
                <w:lang w:eastAsia="ko-KR"/>
              </w:rPr>
              <w:t>5,383</w:t>
            </w:r>
          </w:p>
        </w:tc>
        <w:tc>
          <w:tcPr>
            <w:tcW w:w="1189" w:type="dxa"/>
            <w:tcBorders>
              <w:top w:val="nil"/>
              <w:left w:val="single" w:sz="4" w:space="0" w:color="726C18"/>
              <w:bottom w:val="nil"/>
              <w:right w:val="single" w:sz="4" w:space="0" w:color="726C18"/>
            </w:tcBorders>
            <w:shd w:val="clear" w:color="auto" w:fill="F2F2F2" w:themeFill="background1" w:themeFillShade="F2"/>
            <w:vAlign w:val="center"/>
          </w:tcPr>
          <w:p w14:paraId="6BF2497E" w14:textId="399569FB" w:rsidR="00A43BCD" w:rsidRPr="00F93FCF" w:rsidRDefault="00A43BCD" w:rsidP="002F4DF3">
            <w:pPr>
              <w:spacing w:after="0" w:line="240" w:lineRule="auto"/>
              <w:jc w:val="right"/>
              <w:rPr>
                <w:sz w:val="20"/>
                <w:szCs w:val="20"/>
              </w:rPr>
            </w:pPr>
            <w:r w:rsidRPr="00F93FCF">
              <w:rPr>
                <w:color w:val="000000"/>
                <w:sz w:val="20"/>
                <w:szCs w:val="20"/>
                <w:lang w:eastAsia="ko-KR"/>
              </w:rPr>
              <w:t>4,780</w:t>
            </w:r>
          </w:p>
        </w:tc>
        <w:tc>
          <w:tcPr>
            <w:tcW w:w="1189" w:type="dxa"/>
            <w:tcBorders>
              <w:top w:val="nil"/>
              <w:left w:val="single" w:sz="4" w:space="0" w:color="726C18"/>
              <w:bottom w:val="nil"/>
              <w:right w:val="nil"/>
            </w:tcBorders>
            <w:shd w:val="clear" w:color="auto" w:fill="F2F2F2" w:themeFill="background1" w:themeFillShade="F2"/>
            <w:vAlign w:val="center"/>
          </w:tcPr>
          <w:p w14:paraId="48FA6AA6" w14:textId="340F92E2" w:rsidR="00A43BCD" w:rsidRPr="00F93FCF" w:rsidRDefault="00A43BCD" w:rsidP="002F4DF3">
            <w:pPr>
              <w:spacing w:after="0" w:line="240" w:lineRule="auto"/>
              <w:jc w:val="right"/>
              <w:rPr>
                <w:sz w:val="20"/>
                <w:szCs w:val="20"/>
              </w:rPr>
            </w:pPr>
            <w:r w:rsidRPr="00F93FCF">
              <w:rPr>
                <w:color w:val="000000"/>
                <w:sz w:val="20"/>
                <w:szCs w:val="20"/>
                <w:lang w:eastAsia="ko-KR"/>
              </w:rPr>
              <w:t>53,950</w:t>
            </w:r>
          </w:p>
        </w:tc>
      </w:tr>
      <w:tr w:rsidR="00A43BCD" w:rsidRPr="0021188A" w14:paraId="571A73BE" w14:textId="77777777" w:rsidTr="002F4DF3">
        <w:trPr>
          <w:cantSplit/>
          <w:trHeight w:val="373"/>
        </w:trPr>
        <w:tc>
          <w:tcPr>
            <w:tcW w:w="3418" w:type="dxa"/>
            <w:tcBorders>
              <w:top w:val="nil"/>
              <w:left w:val="nil"/>
              <w:bottom w:val="nil"/>
              <w:right w:val="single" w:sz="4" w:space="0" w:color="726C18"/>
            </w:tcBorders>
            <w:vAlign w:val="center"/>
          </w:tcPr>
          <w:p w14:paraId="52763DCE" w14:textId="77777777" w:rsidR="00A43BCD" w:rsidRPr="0021188A" w:rsidRDefault="00A43BCD" w:rsidP="00A43BCD">
            <w:pPr>
              <w:spacing w:beforeAutospacing="1" w:afterAutospacing="1"/>
              <w:rPr>
                <w:sz w:val="20"/>
                <w:szCs w:val="20"/>
              </w:rPr>
            </w:pPr>
            <w:r w:rsidRPr="0021188A">
              <w:rPr>
                <w:color w:val="000000"/>
                <w:sz w:val="20"/>
                <w:szCs w:val="20"/>
              </w:rPr>
              <w:t>Large Family Households</w:t>
            </w:r>
          </w:p>
        </w:tc>
        <w:tc>
          <w:tcPr>
            <w:tcW w:w="1189" w:type="dxa"/>
            <w:tcBorders>
              <w:top w:val="nil"/>
              <w:left w:val="single" w:sz="4" w:space="0" w:color="726C18"/>
              <w:bottom w:val="nil"/>
              <w:right w:val="single" w:sz="4" w:space="0" w:color="726C18"/>
            </w:tcBorders>
            <w:vAlign w:val="center"/>
          </w:tcPr>
          <w:p w14:paraId="1D2DE86C" w14:textId="5482B3A1" w:rsidR="00A43BCD" w:rsidRPr="00F93FCF" w:rsidRDefault="00A43BCD" w:rsidP="002F4DF3">
            <w:pPr>
              <w:spacing w:after="0" w:line="240" w:lineRule="auto"/>
              <w:jc w:val="right"/>
              <w:rPr>
                <w:sz w:val="20"/>
                <w:szCs w:val="20"/>
              </w:rPr>
            </w:pPr>
            <w:r w:rsidRPr="00F93FCF">
              <w:rPr>
                <w:color w:val="000000"/>
                <w:sz w:val="20"/>
                <w:szCs w:val="20"/>
                <w:lang w:eastAsia="ko-KR"/>
              </w:rPr>
              <w:t>294</w:t>
            </w:r>
          </w:p>
        </w:tc>
        <w:tc>
          <w:tcPr>
            <w:tcW w:w="1189" w:type="dxa"/>
            <w:tcBorders>
              <w:top w:val="nil"/>
              <w:left w:val="single" w:sz="4" w:space="0" w:color="726C18"/>
              <w:bottom w:val="nil"/>
              <w:right w:val="single" w:sz="4" w:space="0" w:color="726C18"/>
            </w:tcBorders>
            <w:vAlign w:val="center"/>
          </w:tcPr>
          <w:p w14:paraId="053A2FE2" w14:textId="353204ED" w:rsidR="00A43BCD" w:rsidRPr="00F93FCF" w:rsidRDefault="00A43BCD" w:rsidP="002F4DF3">
            <w:pPr>
              <w:spacing w:after="0" w:line="240" w:lineRule="auto"/>
              <w:jc w:val="right"/>
              <w:rPr>
                <w:sz w:val="20"/>
                <w:szCs w:val="20"/>
              </w:rPr>
            </w:pPr>
            <w:r w:rsidRPr="00F93FCF">
              <w:rPr>
                <w:color w:val="000000"/>
                <w:sz w:val="20"/>
                <w:szCs w:val="20"/>
                <w:lang w:eastAsia="ko-KR"/>
              </w:rPr>
              <w:t>579</w:t>
            </w:r>
          </w:p>
        </w:tc>
        <w:tc>
          <w:tcPr>
            <w:tcW w:w="1189" w:type="dxa"/>
            <w:tcBorders>
              <w:top w:val="nil"/>
              <w:left w:val="single" w:sz="4" w:space="0" w:color="726C18"/>
              <w:bottom w:val="nil"/>
              <w:right w:val="single" w:sz="4" w:space="0" w:color="726C18"/>
            </w:tcBorders>
            <w:vAlign w:val="center"/>
          </w:tcPr>
          <w:p w14:paraId="244BB0DE" w14:textId="5AF3BEFA" w:rsidR="00A43BCD" w:rsidRPr="00F93FCF" w:rsidRDefault="00A43BCD" w:rsidP="002F4DF3">
            <w:pPr>
              <w:spacing w:after="0" w:line="240" w:lineRule="auto"/>
              <w:jc w:val="right"/>
              <w:rPr>
                <w:sz w:val="20"/>
                <w:szCs w:val="20"/>
              </w:rPr>
            </w:pPr>
            <w:r w:rsidRPr="00F93FCF">
              <w:rPr>
                <w:color w:val="000000"/>
                <w:sz w:val="20"/>
                <w:szCs w:val="20"/>
                <w:lang w:eastAsia="ko-KR"/>
              </w:rPr>
              <w:t>1,146</w:t>
            </w:r>
          </w:p>
        </w:tc>
        <w:tc>
          <w:tcPr>
            <w:tcW w:w="1189" w:type="dxa"/>
            <w:tcBorders>
              <w:top w:val="nil"/>
              <w:left w:val="single" w:sz="4" w:space="0" w:color="726C18"/>
              <w:bottom w:val="nil"/>
              <w:right w:val="single" w:sz="4" w:space="0" w:color="726C18"/>
            </w:tcBorders>
            <w:vAlign w:val="center"/>
          </w:tcPr>
          <w:p w14:paraId="06CCFE3B" w14:textId="53F27694" w:rsidR="00A43BCD" w:rsidRPr="00F93FCF" w:rsidRDefault="00A43BCD" w:rsidP="002F4DF3">
            <w:pPr>
              <w:spacing w:after="0" w:line="240" w:lineRule="auto"/>
              <w:jc w:val="right"/>
              <w:rPr>
                <w:sz w:val="20"/>
                <w:szCs w:val="20"/>
              </w:rPr>
            </w:pPr>
            <w:r w:rsidRPr="00F93FCF">
              <w:rPr>
                <w:color w:val="000000"/>
                <w:sz w:val="20"/>
                <w:szCs w:val="20"/>
                <w:lang w:eastAsia="ko-KR"/>
              </w:rPr>
              <w:t>977</w:t>
            </w:r>
          </w:p>
        </w:tc>
        <w:tc>
          <w:tcPr>
            <w:tcW w:w="1189" w:type="dxa"/>
            <w:tcBorders>
              <w:top w:val="nil"/>
              <w:left w:val="single" w:sz="4" w:space="0" w:color="726C18"/>
              <w:bottom w:val="nil"/>
              <w:right w:val="nil"/>
            </w:tcBorders>
            <w:vAlign w:val="center"/>
          </w:tcPr>
          <w:p w14:paraId="0141DF26" w14:textId="17BBEBFA" w:rsidR="00A43BCD" w:rsidRPr="00F93FCF" w:rsidRDefault="00A43BCD" w:rsidP="002F4DF3">
            <w:pPr>
              <w:spacing w:after="0" w:line="240" w:lineRule="auto"/>
              <w:jc w:val="right"/>
              <w:rPr>
                <w:sz w:val="20"/>
                <w:szCs w:val="20"/>
              </w:rPr>
            </w:pPr>
            <w:r w:rsidRPr="00F93FCF">
              <w:rPr>
                <w:color w:val="000000"/>
                <w:sz w:val="20"/>
                <w:szCs w:val="20"/>
                <w:lang w:eastAsia="ko-KR"/>
              </w:rPr>
              <w:t>8,110</w:t>
            </w:r>
          </w:p>
        </w:tc>
      </w:tr>
      <w:tr w:rsidR="00A43BCD" w:rsidRPr="0021188A" w14:paraId="610BB31F" w14:textId="77777777" w:rsidTr="002F4DF3">
        <w:trPr>
          <w:cantSplit/>
          <w:trHeight w:val="620"/>
        </w:trPr>
        <w:tc>
          <w:tcPr>
            <w:tcW w:w="3418" w:type="dxa"/>
            <w:tcBorders>
              <w:top w:val="nil"/>
              <w:left w:val="nil"/>
              <w:bottom w:val="nil"/>
              <w:right w:val="single" w:sz="4" w:space="0" w:color="726C18"/>
            </w:tcBorders>
            <w:shd w:val="clear" w:color="auto" w:fill="F2F2F2" w:themeFill="background1" w:themeFillShade="F2"/>
            <w:vAlign w:val="center"/>
          </w:tcPr>
          <w:p w14:paraId="2CD7300B" w14:textId="77777777" w:rsidR="00A43BCD" w:rsidRPr="0021188A" w:rsidRDefault="00A43BCD" w:rsidP="00A43BCD">
            <w:pPr>
              <w:spacing w:after="0" w:line="240" w:lineRule="auto"/>
              <w:rPr>
                <w:sz w:val="20"/>
                <w:szCs w:val="20"/>
              </w:rPr>
            </w:pPr>
            <w:r w:rsidRPr="0021188A">
              <w:rPr>
                <w:color w:val="000000"/>
                <w:sz w:val="20"/>
                <w:szCs w:val="20"/>
              </w:rPr>
              <w:t>Household contains at least one person 62-74 years of age</w:t>
            </w:r>
          </w:p>
        </w:tc>
        <w:tc>
          <w:tcPr>
            <w:tcW w:w="1189" w:type="dxa"/>
            <w:tcBorders>
              <w:top w:val="nil"/>
              <w:left w:val="single" w:sz="4" w:space="0" w:color="726C18"/>
              <w:bottom w:val="nil"/>
              <w:right w:val="single" w:sz="4" w:space="0" w:color="726C18"/>
            </w:tcBorders>
            <w:shd w:val="clear" w:color="auto" w:fill="F2F2F2" w:themeFill="background1" w:themeFillShade="F2"/>
            <w:vAlign w:val="center"/>
          </w:tcPr>
          <w:p w14:paraId="565AEA24" w14:textId="1F5891FD" w:rsidR="00A43BCD" w:rsidRPr="00F93FCF" w:rsidRDefault="00A43BCD" w:rsidP="002F4DF3">
            <w:pPr>
              <w:spacing w:after="0" w:line="240" w:lineRule="auto"/>
              <w:jc w:val="right"/>
              <w:rPr>
                <w:sz w:val="20"/>
                <w:szCs w:val="20"/>
              </w:rPr>
            </w:pPr>
            <w:r w:rsidRPr="00F93FCF">
              <w:rPr>
                <w:color w:val="000000"/>
                <w:sz w:val="20"/>
                <w:szCs w:val="20"/>
                <w:lang w:eastAsia="ko-KR"/>
              </w:rPr>
              <w:t>1,979</w:t>
            </w:r>
          </w:p>
        </w:tc>
        <w:tc>
          <w:tcPr>
            <w:tcW w:w="1189" w:type="dxa"/>
            <w:tcBorders>
              <w:top w:val="nil"/>
              <w:left w:val="single" w:sz="4" w:space="0" w:color="726C18"/>
              <w:bottom w:val="nil"/>
              <w:right w:val="single" w:sz="4" w:space="0" w:color="726C18"/>
            </w:tcBorders>
            <w:shd w:val="clear" w:color="auto" w:fill="F2F2F2" w:themeFill="background1" w:themeFillShade="F2"/>
            <w:vAlign w:val="center"/>
          </w:tcPr>
          <w:p w14:paraId="78D5403D" w14:textId="23E56B48" w:rsidR="00A43BCD" w:rsidRPr="00F93FCF" w:rsidRDefault="00A43BCD" w:rsidP="002F4DF3">
            <w:pPr>
              <w:spacing w:after="0" w:line="240" w:lineRule="auto"/>
              <w:jc w:val="right"/>
              <w:rPr>
                <w:sz w:val="20"/>
                <w:szCs w:val="20"/>
              </w:rPr>
            </w:pPr>
            <w:r w:rsidRPr="00F93FCF">
              <w:rPr>
                <w:color w:val="000000"/>
                <w:sz w:val="20"/>
                <w:szCs w:val="20"/>
                <w:lang w:eastAsia="ko-KR"/>
              </w:rPr>
              <w:t>3,029</w:t>
            </w:r>
          </w:p>
        </w:tc>
        <w:tc>
          <w:tcPr>
            <w:tcW w:w="1189" w:type="dxa"/>
            <w:tcBorders>
              <w:top w:val="nil"/>
              <w:left w:val="single" w:sz="4" w:space="0" w:color="726C18"/>
              <w:bottom w:val="nil"/>
              <w:right w:val="single" w:sz="4" w:space="0" w:color="726C18"/>
            </w:tcBorders>
            <w:shd w:val="clear" w:color="auto" w:fill="F2F2F2" w:themeFill="background1" w:themeFillShade="F2"/>
            <w:vAlign w:val="center"/>
          </w:tcPr>
          <w:p w14:paraId="280E6A35" w14:textId="335170DD" w:rsidR="00A43BCD" w:rsidRPr="00F93FCF" w:rsidRDefault="00A43BCD" w:rsidP="002F4DF3">
            <w:pPr>
              <w:spacing w:after="0" w:line="240" w:lineRule="auto"/>
              <w:jc w:val="right"/>
              <w:rPr>
                <w:sz w:val="20"/>
                <w:szCs w:val="20"/>
              </w:rPr>
            </w:pPr>
            <w:r w:rsidRPr="00F93FCF">
              <w:rPr>
                <w:color w:val="000000"/>
                <w:sz w:val="20"/>
                <w:szCs w:val="20"/>
                <w:lang w:eastAsia="ko-KR"/>
              </w:rPr>
              <w:t>4,960</w:t>
            </w:r>
          </w:p>
        </w:tc>
        <w:tc>
          <w:tcPr>
            <w:tcW w:w="1189" w:type="dxa"/>
            <w:tcBorders>
              <w:top w:val="nil"/>
              <w:left w:val="single" w:sz="4" w:space="0" w:color="726C18"/>
              <w:bottom w:val="nil"/>
              <w:right w:val="single" w:sz="4" w:space="0" w:color="726C18"/>
            </w:tcBorders>
            <w:shd w:val="clear" w:color="auto" w:fill="F2F2F2" w:themeFill="background1" w:themeFillShade="F2"/>
            <w:vAlign w:val="center"/>
          </w:tcPr>
          <w:p w14:paraId="4C0D4B72" w14:textId="5663A19B" w:rsidR="00A43BCD" w:rsidRPr="00F93FCF" w:rsidRDefault="00A43BCD" w:rsidP="002F4DF3">
            <w:pPr>
              <w:spacing w:after="0" w:line="240" w:lineRule="auto"/>
              <w:jc w:val="right"/>
              <w:rPr>
                <w:sz w:val="20"/>
                <w:szCs w:val="20"/>
              </w:rPr>
            </w:pPr>
            <w:r w:rsidRPr="00F93FCF">
              <w:rPr>
                <w:color w:val="000000"/>
                <w:sz w:val="20"/>
                <w:szCs w:val="20"/>
                <w:lang w:eastAsia="ko-KR"/>
              </w:rPr>
              <w:t>4,226</w:t>
            </w:r>
          </w:p>
        </w:tc>
        <w:tc>
          <w:tcPr>
            <w:tcW w:w="1189" w:type="dxa"/>
            <w:tcBorders>
              <w:top w:val="nil"/>
              <w:left w:val="single" w:sz="4" w:space="0" w:color="726C18"/>
              <w:bottom w:val="nil"/>
              <w:right w:val="nil"/>
            </w:tcBorders>
            <w:shd w:val="clear" w:color="auto" w:fill="F2F2F2" w:themeFill="background1" w:themeFillShade="F2"/>
            <w:vAlign w:val="center"/>
          </w:tcPr>
          <w:p w14:paraId="3514263D" w14:textId="473B908C" w:rsidR="00A43BCD" w:rsidRPr="00F93FCF" w:rsidRDefault="00A43BCD" w:rsidP="002F4DF3">
            <w:pPr>
              <w:spacing w:after="0" w:line="240" w:lineRule="auto"/>
              <w:jc w:val="right"/>
              <w:rPr>
                <w:sz w:val="20"/>
                <w:szCs w:val="20"/>
              </w:rPr>
            </w:pPr>
            <w:r w:rsidRPr="00F93FCF">
              <w:rPr>
                <w:color w:val="000000"/>
                <w:sz w:val="20"/>
                <w:szCs w:val="20"/>
                <w:lang w:eastAsia="ko-KR"/>
              </w:rPr>
              <w:t>17,890</w:t>
            </w:r>
          </w:p>
        </w:tc>
      </w:tr>
      <w:tr w:rsidR="00A43BCD" w:rsidRPr="0021188A" w14:paraId="1B87B271" w14:textId="77777777" w:rsidTr="002F4DF3">
        <w:trPr>
          <w:cantSplit/>
          <w:trHeight w:val="620"/>
        </w:trPr>
        <w:tc>
          <w:tcPr>
            <w:tcW w:w="3418" w:type="dxa"/>
            <w:tcBorders>
              <w:top w:val="nil"/>
              <w:left w:val="nil"/>
              <w:bottom w:val="nil"/>
              <w:right w:val="single" w:sz="4" w:space="0" w:color="726C18"/>
            </w:tcBorders>
            <w:vAlign w:val="center"/>
          </w:tcPr>
          <w:p w14:paraId="18E3989C" w14:textId="77777777" w:rsidR="00A43BCD" w:rsidRPr="0021188A" w:rsidRDefault="00A43BCD" w:rsidP="00A43BCD">
            <w:pPr>
              <w:spacing w:after="0" w:line="240" w:lineRule="auto"/>
              <w:rPr>
                <w:sz w:val="20"/>
                <w:szCs w:val="20"/>
              </w:rPr>
            </w:pPr>
            <w:r w:rsidRPr="0021188A">
              <w:rPr>
                <w:color w:val="000000"/>
                <w:sz w:val="20"/>
                <w:szCs w:val="20"/>
              </w:rPr>
              <w:t xml:space="preserve">Household contains at least </w:t>
            </w:r>
            <w:proofErr w:type="gramStart"/>
            <w:r w:rsidRPr="0021188A">
              <w:rPr>
                <w:color w:val="000000"/>
                <w:sz w:val="20"/>
                <w:szCs w:val="20"/>
              </w:rPr>
              <w:t>one person</w:t>
            </w:r>
            <w:proofErr w:type="gramEnd"/>
            <w:r w:rsidRPr="0021188A">
              <w:rPr>
                <w:color w:val="000000"/>
                <w:sz w:val="20"/>
                <w:szCs w:val="20"/>
              </w:rPr>
              <w:t xml:space="preserve"> age 75 or older</w:t>
            </w:r>
          </w:p>
        </w:tc>
        <w:tc>
          <w:tcPr>
            <w:tcW w:w="1189" w:type="dxa"/>
            <w:tcBorders>
              <w:top w:val="nil"/>
              <w:left w:val="single" w:sz="4" w:space="0" w:color="726C18"/>
              <w:bottom w:val="nil"/>
              <w:right w:val="single" w:sz="4" w:space="0" w:color="726C18"/>
            </w:tcBorders>
            <w:vAlign w:val="center"/>
          </w:tcPr>
          <w:p w14:paraId="6E62652C" w14:textId="53253183" w:rsidR="00A43BCD" w:rsidRPr="00F93FCF" w:rsidRDefault="00A43BCD" w:rsidP="002F4DF3">
            <w:pPr>
              <w:spacing w:after="0" w:line="240" w:lineRule="auto"/>
              <w:jc w:val="right"/>
              <w:rPr>
                <w:sz w:val="20"/>
                <w:szCs w:val="20"/>
              </w:rPr>
            </w:pPr>
            <w:r w:rsidRPr="00F93FCF">
              <w:rPr>
                <w:color w:val="000000"/>
                <w:sz w:val="20"/>
                <w:szCs w:val="20"/>
                <w:lang w:eastAsia="ko-KR"/>
              </w:rPr>
              <w:t>2,586</w:t>
            </w:r>
          </w:p>
        </w:tc>
        <w:tc>
          <w:tcPr>
            <w:tcW w:w="1189" w:type="dxa"/>
            <w:tcBorders>
              <w:top w:val="nil"/>
              <w:left w:val="single" w:sz="4" w:space="0" w:color="726C18"/>
              <w:bottom w:val="nil"/>
              <w:right w:val="single" w:sz="4" w:space="0" w:color="726C18"/>
            </w:tcBorders>
            <w:vAlign w:val="center"/>
          </w:tcPr>
          <w:p w14:paraId="4FD03448" w14:textId="54E94295" w:rsidR="00A43BCD" w:rsidRPr="00F93FCF" w:rsidRDefault="00A43BCD" w:rsidP="002F4DF3">
            <w:pPr>
              <w:spacing w:after="0" w:line="240" w:lineRule="auto"/>
              <w:jc w:val="right"/>
              <w:rPr>
                <w:sz w:val="20"/>
                <w:szCs w:val="20"/>
              </w:rPr>
            </w:pPr>
            <w:r w:rsidRPr="00F93FCF">
              <w:rPr>
                <w:color w:val="000000"/>
                <w:sz w:val="20"/>
                <w:szCs w:val="20"/>
                <w:lang w:eastAsia="ko-KR"/>
              </w:rPr>
              <w:t>4,308</w:t>
            </w:r>
          </w:p>
        </w:tc>
        <w:tc>
          <w:tcPr>
            <w:tcW w:w="1189" w:type="dxa"/>
            <w:tcBorders>
              <w:top w:val="nil"/>
              <w:left w:val="single" w:sz="4" w:space="0" w:color="726C18"/>
              <w:bottom w:val="nil"/>
              <w:right w:val="single" w:sz="4" w:space="0" w:color="726C18"/>
            </w:tcBorders>
            <w:vAlign w:val="center"/>
          </w:tcPr>
          <w:p w14:paraId="01728C32" w14:textId="13AC3FB9" w:rsidR="00A43BCD" w:rsidRPr="00F93FCF" w:rsidRDefault="00A43BCD" w:rsidP="002F4DF3">
            <w:pPr>
              <w:spacing w:after="0" w:line="240" w:lineRule="auto"/>
              <w:jc w:val="right"/>
              <w:rPr>
                <w:sz w:val="20"/>
                <w:szCs w:val="20"/>
              </w:rPr>
            </w:pPr>
            <w:r w:rsidRPr="00F93FCF">
              <w:rPr>
                <w:color w:val="000000"/>
                <w:sz w:val="20"/>
                <w:szCs w:val="20"/>
                <w:lang w:eastAsia="ko-KR"/>
              </w:rPr>
              <w:t>4,858</w:t>
            </w:r>
          </w:p>
        </w:tc>
        <w:tc>
          <w:tcPr>
            <w:tcW w:w="1189" w:type="dxa"/>
            <w:tcBorders>
              <w:top w:val="nil"/>
              <w:left w:val="single" w:sz="4" w:space="0" w:color="726C18"/>
              <w:bottom w:val="nil"/>
              <w:right w:val="single" w:sz="4" w:space="0" w:color="726C18"/>
            </w:tcBorders>
            <w:vAlign w:val="center"/>
          </w:tcPr>
          <w:p w14:paraId="22790C12" w14:textId="52155DC5" w:rsidR="00A43BCD" w:rsidRPr="00F93FCF" w:rsidRDefault="00A43BCD" w:rsidP="002F4DF3">
            <w:pPr>
              <w:spacing w:after="0" w:line="240" w:lineRule="auto"/>
              <w:jc w:val="right"/>
              <w:rPr>
                <w:sz w:val="20"/>
                <w:szCs w:val="20"/>
              </w:rPr>
            </w:pPr>
            <w:r w:rsidRPr="00F93FCF">
              <w:rPr>
                <w:color w:val="000000"/>
                <w:sz w:val="20"/>
                <w:szCs w:val="20"/>
                <w:lang w:eastAsia="ko-KR"/>
              </w:rPr>
              <w:t>2,097</w:t>
            </w:r>
          </w:p>
        </w:tc>
        <w:tc>
          <w:tcPr>
            <w:tcW w:w="1189" w:type="dxa"/>
            <w:tcBorders>
              <w:top w:val="nil"/>
              <w:left w:val="single" w:sz="4" w:space="0" w:color="726C18"/>
              <w:bottom w:val="nil"/>
              <w:right w:val="nil"/>
            </w:tcBorders>
            <w:vAlign w:val="center"/>
          </w:tcPr>
          <w:p w14:paraId="18D0C0F8" w14:textId="18BB25EF" w:rsidR="00A43BCD" w:rsidRPr="00F93FCF" w:rsidRDefault="00A43BCD" w:rsidP="002F4DF3">
            <w:pPr>
              <w:spacing w:after="0" w:line="240" w:lineRule="auto"/>
              <w:jc w:val="right"/>
              <w:rPr>
                <w:sz w:val="20"/>
                <w:szCs w:val="20"/>
              </w:rPr>
            </w:pPr>
            <w:r w:rsidRPr="00F93FCF">
              <w:rPr>
                <w:color w:val="000000"/>
                <w:sz w:val="20"/>
                <w:szCs w:val="20"/>
                <w:lang w:eastAsia="ko-KR"/>
              </w:rPr>
              <w:t>5,397</w:t>
            </w:r>
          </w:p>
        </w:tc>
      </w:tr>
      <w:tr w:rsidR="00A43BCD" w:rsidRPr="0021188A" w14:paraId="05ED5BC9" w14:textId="77777777" w:rsidTr="00F93FCF">
        <w:trPr>
          <w:cantSplit/>
          <w:trHeight w:val="620"/>
        </w:trPr>
        <w:tc>
          <w:tcPr>
            <w:tcW w:w="3418" w:type="dxa"/>
            <w:tcBorders>
              <w:top w:val="nil"/>
              <w:left w:val="nil"/>
              <w:bottom w:val="nil"/>
              <w:right w:val="single" w:sz="4" w:space="0" w:color="726C18"/>
            </w:tcBorders>
            <w:shd w:val="clear" w:color="auto" w:fill="F2F2F2" w:themeFill="background1" w:themeFillShade="F2"/>
            <w:vAlign w:val="center"/>
          </w:tcPr>
          <w:p w14:paraId="3FD547B2" w14:textId="77777777" w:rsidR="00A43BCD" w:rsidRPr="0021188A" w:rsidRDefault="00A43BCD" w:rsidP="00A43BCD">
            <w:pPr>
              <w:spacing w:after="0" w:line="240" w:lineRule="auto"/>
              <w:rPr>
                <w:sz w:val="20"/>
                <w:szCs w:val="20"/>
              </w:rPr>
            </w:pPr>
            <w:r w:rsidRPr="0021188A">
              <w:rPr>
                <w:color w:val="000000"/>
                <w:sz w:val="20"/>
                <w:szCs w:val="20"/>
              </w:rPr>
              <w:t>Households with one or more children 6 years old or younger</w:t>
            </w:r>
          </w:p>
        </w:tc>
        <w:tc>
          <w:tcPr>
            <w:tcW w:w="1189" w:type="dxa"/>
            <w:tcBorders>
              <w:top w:val="nil"/>
              <w:left w:val="single" w:sz="4" w:space="0" w:color="726C18"/>
              <w:bottom w:val="nil"/>
              <w:right w:val="single" w:sz="4" w:space="0" w:color="726C18"/>
            </w:tcBorders>
            <w:shd w:val="clear" w:color="auto" w:fill="F2F2F2" w:themeFill="background1" w:themeFillShade="F2"/>
            <w:vAlign w:val="center"/>
          </w:tcPr>
          <w:p w14:paraId="742C410E" w14:textId="5EAB13B8" w:rsidR="00A43BCD" w:rsidRPr="00F93FCF" w:rsidRDefault="00A43BCD" w:rsidP="002F4DF3">
            <w:pPr>
              <w:spacing w:after="0" w:line="240" w:lineRule="auto"/>
              <w:jc w:val="right"/>
              <w:rPr>
                <w:sz w:val="20"/>
                <w:szCs w:val="20"/>
              </w:rPr>
            </w:pPr>
            <w:r w:rsidRPr="00F93FCF">
              <w:rPr>
                <w:color w:val="000000"/>
                <w:sz w:val="20"/>
                <w:szCs w:val="20"/>
                <w:lang w:eastAsia="ko-KR"/>
              </w:rPr>
              <w:t>1,256</w:t>
            </w:r>
          </w:p>
        </w:tc>
        <w:tc>
          <w:tcPr>
            <w:tcW w:w="1189" w:type="dxa"/>
            <w:tcBorders>
              <w:top w:val="nil"/>
              <w:left w:val="single" w:sz="4" w:space="0" w:color="726C18"/>
              <w:bottom w:val="nil"/>
              <w:right w:val="single" w:sz="4" w:space="0" w:color="726C18"/>
            </w:tcBorders>
            <w:shd w:val="clear" w:color="auto" w:fill="F2F2F2" w:themeFill="background1" w:themeFillShade="F2"/>
            <w:vAlign w:val="center"/>
          </w:tcPr>
          <w:p w14:paraId="60C89FE2" w14:textId="64206823" w:rsidR="00A43BCD" w:rsidRPr="00F93FCF" w:rsidRDefault="00A43BCD" w:rsidP="002F4DF3">
            <w:pPr>
              <w:spacing w:after="0" w:line="240" w:lineRule="auto"/>
              <w:jc w:val="right"/>
              <w:rPr>
                <w:sz w:val="20"/>
                <w:szCs w:val="20"/>
              </w:rPr>
            </w:pPr>
            <w:r w:rsidRPr="00F93FCF">
              <w:rPr>
                <w:color w:val="000000"/>
                <w:sz w:val="20"/>
                <w:szCs w:val="20"/>
                <w:lang w:eastAsia="ko-KR"/>
              </w:rPr>
              <w:t>1,217</w:t>
            </w:r>
          </w:p>
        </w:tc>
        <w:tc>
          <w:tcPr>
            <w:tcW w:w="1189" w:type="dxa"/>
            <w:tcBorders>
              <w:top w:val="nil"/>
              <w:left w:val="single" w:sz="4" w:space="0" w:color="726C18"/>
              <w:bottom w:val="nil"/>
              <w:right w:val="single" w:sz="4" w:space="0" w:color="726C18"/>
            </w:tcBorders>
            <w:shd w:val="clear" w:color="auto" w:fill="F2F2F2" w:themeFill="background1" w:themeFillShade="F2"/>
            <w:vAlign w:val="center"/>
          </w:tcPr>
          <w:p w14:paraId="0BAA8D3A" w14:textId="4A47EEF1" w:rsidR="00A43BCD" w:rsidRPr="00F93FCF" w:rsidRDefault="00A43BCD" w:rsidP="002F4DF3">
            <w:pPr>
              <w:spacing w:after="0" w:line="240" w:lineRule="auto"/>
              <w:jc w:val="right"/>
              <w:rPr>
                <w:sz w:val="20"/>
                <w:szCs w:val="20"/>
              </w:rPr>
            </w:pPr>
            <w:r w:rsidRPr="00F93FCF">
              <w:rPr>
                <w:color w:val="000000"/>
                <w:sz w:val="20"/>
                <w:szCs w:val="20"/>
                <w:lang w:eastAsia="ko-KR"/>
              </w:rPr>
              <w:t>2,062</w:t>
            </w:r>
          </w:p>
        </w:tc>
        <w:tc>
          <w:tcPr>
            <w:tcW w:w="1189" w:type="dxa"/>
            <w:tcBorders>
              <w:top w:val="nil"/>
              <w:left w:val="single" w:sz="4" w:space="0" w:color="726C18"/>
              <w:bottom w:val="nil"/>
              <w:right w:val="single" w:sz="4" w:space="0" w:color="726C18"/>
            </w:tcBorders>
            <w:shd w:val="clear" w:color="auto" w:fill="F2F2F2" w:themeFill="background1" w:themeFillShade="F2"/>
            <w:vAlign w:val="center"/>
          </w:tcPr>
          <w:p w14:paraId="28F8A1AB" w14:textId="44A6606D" w:rsidR="00A43BCD" w:rsidRPr="00F93FCF" w:rsidRDefault="00A43BCD" w:rsidP="002F4DF3">
            <w:pPr>
              <w:spacing w:after="0" w:line="240" w:lineRule="auto"/>
              <w:jc w:val="right"/>
              <w:rPr>
                <w:sz w:val="20"/>
                <w:szCs w:val="20"/>
              </w:rPr>
            </w:pPr>
            <w:r w:rsidRPr="00F93FCF">
              <w:rPr>
                <w:color w:val="000000"/>
                <w:sz w:val="20"/>
                <w:szCs w:val="20"/>
                <w:lang w:eastAsia="ko-KR"/>
              </w:rPr>
              <w:t>1,707</w:t>
            </w:r>
          </w:p>
        </w:tc>
        <w:tc>
          <w:tcPr>
            <w:tcW w:w="1189" w:type="dxa"/>
            <w:tcBorders>
              <w:top w:val="nil"/>
              <w:left w:val="single" w:sz="4" w:space="0" w:color="726C18"/>
              <w:bottom w:val="nil"/>
              <w:right w:val="nil"/>
            </w:tcBorders>
            <w:shd w:val="clear" w:color="auto" w:fill="F2F2F2" w:themeFill="background1" w:themeFillShade="F2"/>
            <w:vAlign w:val="center"/>
          </w:tcPr>
          <w:p w14:paraId="655EEE6B" w14:textId="3DCE1D60" w:rsidR="00A43BCD" w:rsidRPr="00F93FCF" w:rsidRDefault="00A43BCD" w:rsidP="002F4DF3">
            <w:pPr>
              <w:spacing w:after="0" w:line="240" w:lineRule="auto"/>
              <w:jc w:val="right"/>
              <w:rPr>
                <w:sz w:val="20"/>
                <w:szCs w:val="20"/>
              </w:rPr>
            </w:pPr>
            <w:r w:rsidRPr="00F93FCF">
              <w:rPr>
                <w:color w:val="000000"/>
                <w:sz w:val="20"/>
                <w:szCs w:val="20"/>
                <w:lang w:eastAsia="ko-KR"/>
              </w:rPr>
              <w:t>8,969</w:t>
            </w:r>
          </w:p>
        </w:tc>
      </w:tr>
      <w:tr w:rsidR="00A43BCD" w:rsidRPr="0021188A" w14:paraId="4B0DDCDF" w14:textId="77777777" w:rsidTr="00F93FCF">
        <w:trPr>
          <w:cantSplit/>
          <w:trHeight w:val="373"/>
        </w:trPr>
        <w:tc>
          <w:tcPr>
            <w:tcW w:w="9363" w:type="dxa"/>
            <w:gridSpan w:val="6"/>
            <w:tcBorders>
              <w:top w:val="nil"/>
              <w:left w:val="nil"/>
              <w:bottom w:val="nil"/>
              <w:right w:val="nil"/>
            </w:tcBorders>
            <w:shd w:val="clear" w:color="auto" w:fill="495877"/>
            <w:vAlign w:val="center"/>
          </w:tcPr>
          <w:p w14:paraId="3F5C17E7" w14:textId="6F00AD9F" w:rsidR="00A43BCD" w:rsidRPr="00F93FCF" w:rsidRDefault="002F4DF3" w:rsidP="002F4DF3">
            <w:pPr>
              <w:spacing w:after="0" w:line="240" w:lineRule="auto"/>
              <w:rPr>
                <w:b/>
                <w:bCs/>
                <w:color w:val="FFFFFF" w:themeColor="background1"/>
                <w:sz w:val="20"/>
                <w:szCs w:val="20"/>
              </w:rPr>
            </w:pPr>
            <w:r w:rsidRPr="00F93FCF">
              <w:rPr>
                <w:b/>
                <w:bCs/>
                <w:color w:val="FFFFFF" w:themeColor="background1"/>
                <w:sz w:val="20"/>
                <w:szCs w:val="20"/>
              </w:rPr>
              <w:t>HOME Consortium Region</w:t>
            </w:r>
          </w:p>
        </w:tc>
      </w:tr>
      <w:tr w:rsidR="00A43BCD" w:rsidRPr="0021188A" w14:paraId="4E6085F0" w14:textId="77777777" w:rsidTr="00F93FCF">
        <w:trPr>
          <w:cantSplit/>
          <w:trHeight w:val="373"/>
        </w:trPr>
        <w:tc>
          <w:tcPr>
            <w:tcW w:w="3418" w:type="dxa"/>
            <w:tcBorders>
              <w:top w:val="nil"/>
              <w:left w:val="nil"/>
              <w:bottom w:val="nil"/>
              <w:right w:val="single" w:sz="4" w:space="0" w:color="726C18"/>
            </w:tcBorders>
            <w:vAlign w:val="center"/>
          </w:tcPr>
          <w:p w14:paraId="6DDF3CB0" w14:textId="77777777" w:rsidR="00A43BCD" w:rsidRPr="0021188A" w:rsidRDefault="00A43BCD" w:rsidP="00A43BCD">
            <w:pPr>
              <w:spacing w:beforeAutospacing="1" w:afterAutospacing="1"/>
              <w:rPr>
                <w:sz w:val="20"/>
                <w:szCs w:val="20"/>
              </w:rPr>
            </w:pPr>
            <w:r w:rsidRPr="0021188A">
              <w:rPr>
                <w:color w:val="000000"/>
                <w:sz w:val="20"/>
                <w:szCs w:val="20"/>
              </w:rPr>
              <w:t>Total Households</w:t>
            </w:r>
          </w:p>
        </w:tc>
        <w:tc>
          <w:tcPr>
            <w:tcW w:w="1189" w:type="dxa"/>
            <w:tcBorders>
              <w:top w:val="nil"/>
              <w:left w:val="single" w:sz="4" w:space="0" w:color="726C18"/>
              <w:bottom w:val="nil"/>
              <w:right w:val="single" w:sz="4" w:space="0" w:color="726C18"/>
            </w:tcBorders>
            <w:vAlign w:val="center"/>
          </w:tcPr>
          <w:p w14:paraId="2828186F" w14:textId="53CB973C" w:rsidR="00A43BCD" w:rsidRPr="00F93FCF" w:rsidRDefault="00A43BCD" w:rsidP="002F4DF3">
            <w:pPr>
              <w:spacing w:after="0" w:line="240" w:lineRule="auto"/>
              <w:jc w:val="right"/>
              <w:rPr>
                <w:sz w:val="20"/>
                <w:szCs w:val="20"/>
              </w:rPr>
            </w:pPr>
            <w:r w:rsidRPr="00F93FCF">
              <w:rPr>
                <w:color w:val="000000"/>
                <w:sz w:val="20"/>
                <w:szCs w:val="20"/>
              </w:rPr>
              <w:t>20,775</w:t>
            </w:r>
          </w:p>
        </w:tc>
        <w:tc>
          <w:tcPr>
            <w:tcW w:w="1189" w:type="dxa"/>
            <w:tcBorders>
              <w:top w:val="nil"/>
              <w:left w:val="single" w:sz="4" w:space="0" w:color="726C18"/>
              <w:bottom w:val="nil"/>
              <w:right w:val="single" w:sz="4" w:space="0" w:color="726C18"/>
            </w:tcBorders>
            <w:vAlign w:val="center"/>
          </w:tcPr>
          <w:p w14:paraId="253E34C4" w14:textId="4475B962" w:rsidR="00A43BCD" w:rsidRPr="00F93FCF" w:rsidRDefault="00A43BCD" w:rsidP="002F4DF3">
            <w:pPr>
              <w:spacing w:after="0" w:line="240" w:lineRule="auto"/>
              <w:jc w:val="right"/>
              <w:rPr>
                <w:sz w:val="20"/>
                <w:szCs w:val="20"/>
              </w:rPr>
            </w:pPr>
            <w:r w:rsidRPr="00F93FCF">
              <w:rPr>
                <w:color w:val="000000"/>
                <w:sz w:val="20"/>
                <w:szCs w:val="20"/>
              </w:rPr>
              <w:t>24,366</w:t>
            </w:r>
          </w:p>
        </w:tc>
        <w:tc>
          <w:tcPr>
            <w:tcW w:w="1189" w:type="dxa"/>
            <w:tcBorders>
              <w:top w:val="nil"/>
              <w:left w:val="single" w:sz="4" w:space="0" w:color="726C18"/>
              <w:bottom w:val="nil"/>
              <w:right w:val="single" w:sz="4" w:space="0" w:color="726C18"/>
            </w:tcBorders>
            <w:vAlign w:val="center"/>
          </w:tcPr>
          <w:p w14:paraId="5E7AFFE5" w14:textId="7355B43F" w:rsidR="00A43BCD" w:rsidRPr="00F93FCF" w:rsidRDefault="00A43BCD" w:rsidP="002F4DF3">
            <w:pPr>
              <w:spacing w:after="0" w:line="240" w:lineRule="auto"/>
              <w:jc w:val="right"/>
              <w:rPr>
                <w:sz w:val="20"/>
                <w:szCs w:val="20"/>
              </w:rPr>
            </w:pPr>
            <w:r w:rsidRPr="00F93FCF">
              <w:rPr>
                <w:color w:val="000000"/>
                <w:sz w:val="20"/>
                <w:szCs w:val="20"/>
              </w:rPr>
              <w:t>41,293</w:t>
            </w:r>
          </w:p>
        </w:tc>
        <w:tc>
          <w:tcPr>
            <w:tcW w:w="1189" w:type="dxa"/>
            <w:tcBorders>
              <w:top w:val="nil"/>
              <w:left w:val="single" w:sz="4" w:space="0" w:color="726C18"/>
              <w:bottom w:val="nil"/>
              <w:right w:val="single" w:sz="4" w:space="0" w:color="726C18"/>
            </w:tcBorders>
            <w:vAlign w:val="center"/>
          </w:tcPr>
          <w:p w14:paraId="2FB7D2FA" w14:textId="39F0D850" w:rsidR="00A43BCD" w:rsidRPr="00F93FCF" w:rsidRDefault="00A43BCD" w:rsidP="002F4DF3">
            <w:pPr>
              <w:spacing w:after="0" w:line="240" w:lineRule="auto"/>
              <w:jc w:val="right"/>
              <w:rPr>
                <w:sz w:val="20"/>
                <w:szCs w:val="20"/>
              </w:rPr>
            </w:pPr>
            <w:r w:rsidRPr="00F93FCF">
              <w:rPr>
                <w:color w:val="000000"/>
                <w:sz w:val="20"/>
                <w:szCs w:val="20"/>
              </w:rPr>
              <w:t>29,148</w:t>
            </w:r>
          </w:p>
        </w:tc>
        <w:tc>
          <w:tcPr>
            <w:tcW w:w="1189" w:type="dxa"/>
            <w:tcBorders>
              <w:top w:val="nil"/>
              <w:left w:val="single" w:sz="4" w:space="0" w:color="726C18"/>
              <w:bottom w:val="nil"/>
              <w:right w:val="nil"/>
            </w:tcBorders>
            <w:vAlign w:val="center"/>
          </w:tcPr>
          <w:p w14:paraId="3A25920B" w14:textId="67A73F9D" w:rsidR="00A43BCD" w:rsidRPr="00F93FCF" w:rsidRDefault="00A43BCD" w:rsidP="002F4DF3">
            <w:pPr>
              <w:spacing w:after="0" w:line="240" w:lineRule="auto"/>
              <w:jc w:val="right"/>
              <w:rPr>
                <w:sz w:val="20"/>
                <w:szCs w:val="20"/>
              </w:rPr>
            </w:pPr>
            <w:r w:rsidRPr="00F93FCF">
              <w:rPr>
                <w:color w:val="000000"/>
                <w:sz w:val="20"/>
                <w:szCs w:val="20"/>
              </w:rPr>
              <w:t>160,440</w:t>
            </w:r>
          </w:p>
        </w:tc>
      </w:tr>
      <w:tr w:rsidR="00A43BCD" w:rsidRPr="0021188A" w14:paraId="043565F7" w14:textId="77777777" w:rsidTr="002F4DF3">
        <w:trPr>
          <w:cantSplit/>
          <w:trHeight w:val="373"/>
        </w:trPr>
        <w:tc>
          <w:tcPr>
            <w:tcW w:w="3418" w:type="dxa"/>
            <w:tcBorders>
              <w:top w:val="nil"/>
              <w:left w:val="nil"/>
              <w:bottom w:val="nil"/>
              <w:right w:val="single" w:sz="4" w:space="0" w:color="726C18"/>
            </w:tcBorders>
            <w:shd w:val="clear" w:color="auto" w:fill="F2F2F2" w:themeFill="background1" w:themeFillShade="F2"/>
            <w:vAlign w:val="center"/>
          </w:tcPr>
          <w:p w14:paraId="67FF2F23" w14:textId="77777777" w:rsidR="00A43BCD" w:rsidRPr="0021188A" w:rsidRDefault="00A43BCD" w:rsidP="00A43BCD">
            <w:pPr>
              <w:spacing w:beforeAutospacing="1" w:afterAutospacing="1"/>
              <w:rPr>
                <w:sz w:val="20"/>
                <w:szCs w:val="20"/>
              </w:rPr>
            </w:pPr>
            <w:r w:rsidRPr="0021188A">
              <w:rPr>
                <w:color w:val="000000"/>
                <w:sz w:val="20"/>
                <w:szCs w:val="20"/>
              </w:rPr>
              <w:t>Small Family Households</w:t>
            </w:r>
          </w:p>
        </w:tc>
        <w:tc>
          <w:tcPr>
            <w:tcW w:w="1189" w:type="dxa"/>
            <w:tcBorders>
              <w:top w:val="nil"/>
              <w:left w:val="single" w:sz="4" w:space="0" w:color="726C18"/>
              <w:bottom w:val="nil"/>
              <w:right w:val="single" w:sz="4" w:space="0" w:color="726C18"/>
            </w:tcBorders>
            <w:shd w:val="clear" w:color="auto" w:fill="F2F2F2" w:themeFill="background1" w:themeFillShade="F2"/>
            <w:vAlign w:val="center"/>
          </w:tcPr>
          <w:p w14:paraId="43C04195" w14:textId="16405FFA" w:rsidR="00A43BCD" w:rsidRPr="00F93FCF" w:rsidRDefault="00A43BCD" w:rsidP="002F4DF3">
            <w:pPr>
              <w:spacing w:after="0" w:line="240" w:lineRule="auto"/>
              <w:jc w:val="right"/>
              <w:rPr>
                <w:sz w:val="20"/>
                <w:szCs w:val="20"/>
              </w:rPr>
            </w:pPr>
            <w:r w:rsidRPr="00F93FCF">
              <w:rPr>
                <w:color w:val="000000"/>
                <w:sz w:val="20"/>
                <w:szCs w:val="20"/>
              </w:rPr>
              <w:t>4,902</w:t>
            </w:r>
          </w:p>
        </w:tc>
        <w:tc>
          <w:tcPr>
            <w:tcW w:w="1189" w:type="dxa"/>
            <w:tcBorders>
              <w:top w:val="nil"/>
              <w:left w:val="single" w:sz="4" w:space="0" w:color="726C18"/>
              <w:bottom w:val="nil"/>
              <w:right w:val="single" w:sz="4" w:space="0" w:color="726C18"/>
            </w:tcBorders>
            <w:shd w:val="clear" w:color="auto" w:fill="F2F2F2" w:themeFill="background1" w:themeFillShade="F2"/>
            <w:vAlign w:val="center"/>
          </w:tcPr>
          <w:p w14:paraId="41A0D23C" w14:textId="3EAEA98D" w:rsidR="00A43BCD" w:rsidRPr="00F93FCF" w:rsidRDefault="00A43BCD" w:rsidP="002F4DF3">
            <w:pPr>
              <w:spacing w:after="0" w:line="240" w:lineRule="auto"/>
              <w:jc w:val="right"/>
              <w:rPr>
                <w:sz w:val="20"/>
                <w:szCs w:val="20"/>
              </w:rPr>
            </w:pPr>
            <w:r w:rsidRPr="00F93FCF">
              <w:rPr>
                <w:color w:val="000000"/>
                <w:sz w:val="20"/>
                <w:szCs w:val="20"/>
              </w:rPr>
              <w:t>5,275</w:t>
            </w:r>
          </w:p>
        </w:tc>
        <w:tc>
          <w:tcPr>
            <w:tcW w:w="1189" w:type="dxa"/>
            <w:tcBorders>
              <w:top w:val="nil"/>
              <w:left w:val="single" w:sz="4" w:space="0" w:color="726C18"/>
              <w:bottom w:val="nil"/>
              <w:right w:val="single" w:sz="4" w:space="0" w:color="726C18"/>
            </w:tcBorders>
            <w:shd w:val="clear" w:color="auto" w:fill="F2F2F2" w:themeFill="background1" w:themeFillShade="F2"/>
            <w:vAlign w:val="center"/>
          </w:tcPr>
          <w:p w14:paraId="51AE3138" w14:textId="4DAB54BF" w:rsidR="00A43BCD" w:rsidRPr="00F93FCF" w:rsidRDefault="00A43BCD" w:rsidP="002F4DF3">
            <w:pPr>
              <w:spacing w:after="0" w:line="240" w:lineRule="auto"/>
              <w:jc w:val="right"/>
              <w:rPr>
                <w:sz w:val="20"/>
                <w:szCs w:val="20"/>
              </w:rPr>
            </w:pPr>
            <w:r w:rsidRPr="00F93FCF">
              <w:rPr>
                <w:color w:val="000000"/>
                <w:sz w:val="20"/>
                <w:szCs w:val="20"/>
              </w:rPr>
              <w:t>12,198</w:t>
            </w:r>
          </w:p>
        </w:tc>
        <w:tc>
          <w:tcPr>
            <w:tcW w:w="1189" w:type="dxa"/>
            <w:tcBorders>
              <w:top w:val="nil"/>
              <w:left w:val="single" w:sz="4" w:space="0" w:color="726C18"/>
              <w:bottom w:val="nil"/>
              <w:right w:val="single" w:sz="4" w:space="0" w:color="726C18"/>
            </w:tcBorders>
            <w:shd w:val="clear" w:color="auto" w:fill="F2F2F2" w:themeFill="background1" w:themeFillShade="F2"/>
            <w:vAlign w:val="center"/>
          </w:tcPr>
          <w:p w14:paraId="22A320FD" w14:textId="40DF0B03" w:rsidR="00A43BCD" w:rsidRPr="00F93FCF" w:rsidRDefault="00A43BCD" w:rsidP="002F4DF3">
            <w:pPr>
              <w:spacing w:after="0" w:line="240" w:lineRule="auto"/>
              <w:jc w:val="right"/>
              <w:rPr>
                <w:sz w:val="20"/>
                <w:szCs w:val="20"/>
              </w:rPr>
            </w:pPr>
            <w:r w:rsidRPr="00F93FCF">
              <w:rPr>
                <w:color w:val="000000"/>
                <w:sz w:val="20"/>
                <w:szCs w:val="20"/>
              </w:rPr>
              <w:t>10,357</w:t>
            </w:r>
          </w:p>
        </w:tc>
        <w:tc>
          <w:tcPr>
            <w:tcW w:w="1189" w:type="dxa"/>
            <w:tcBorders>
              <w:top w:val="nil"/>
              <w:left w:val="single" w:sz="4" w:space="0" w:color="726C18"/>
              <w:bottom w:val="nil"/>
              <w:right w:val="nil"/>
            </w:tcBorders>
            <w:shd w:val="clear" w:color="auto" w:fill="F2F2F2" w:themeFill="background1" w:themeFillShade="F2"/>
            <w:vAlign w:val="center"/>
          </w:tcPr>
          <w:p w14:paraId="6735561C" w14:textId="47B653F2" w:rsidR="00A43BCD" w:rsidRPr="00F93FCF" w:rsidRDefault="00A43BCD" w:rsidP="002F4DF3">
            <w:pPr>
              <w:spacing w:after="0" w:line="240" w:lineRule="auto"/>
              <w:jc w:val="right"/>
              <w:rPr>
                <w:sz w:val="20"/>
                <w:szCs w:val="20"/>
              </w:rPr>
            </w:pPr>
            <w:r w:rsidRPr="00F93FCF">
              <w:rPr>
                <w:color w:val="000000"/>
                <w:sz w:val="20"/>
                <w:szCs w:val="20"/>
              </w:rPr>
              <w:t>94,289</w:t>
            </w:r>
          </w:p>
        </w:tc>
      </w:tr>
      <w:tr w:rsidR="00A43BCD" w:rsidRPr="0021188A" w14:paraId="700FDB0F" w14:textId="77777777" w:rsidTr="002F4DF3">
        <w:trPr>
          <w:cantSplit/>
          <w:trHeight w:val="373"/>
        </w:trPr>
        <w:tc>
          <w:tcPr>
            <w:tcW w:w="3418" w:type="dxa"/>
            <w:tcBorders>
              <w:top w:val="nil"/>
              <w:left w:val="nil"/>
              <w:bottom w:val="nil"/>
              <w:right w:val="single" w:sz="4" w:space="0" w:color="726C18"/>
            </w:tcBorders>
            <w:vAlign w:val="center"/>
          </w:tcPr>
          <w:p w14:paraId="0F955687" w14:textId="77777777" w:rsidR="00A43BCD" w:rsidRPr="0021188A" w:rsidRDefault="00A43BCD" w:rsidP="00A43BCD">
            <w:pPr>
              <w:spacing w:beforeAutospacing="1" w:afterAutospacing="1"/>
              <w:rPr>
                <w:sz w:val="20"/>
                <w:szCs w:val="20"/>
              </w:rPr>
            </w:pPr>
            <w:r w:rsidRPr="0021188A">
              <w:rPr>
                <w:color w:val="000000"/>
                <w:sz w:val="20"/>
                <w:szCs w:val="20"/>
              </w:rPr>
              <w:t>Large Family Households</w:t>
            </w:r>
          </w:p>
        </w:tc>
        <w:tc>
          <w:tcPr>
            <w:tcW w:w="1189" w:type="dxa"/>
            <w:tcBorders>
              <w:top w:val="nil"/>
              <w:left w:val="single" w:sz="4" w:space="0" w:color="726C18"/>
              <w:bottom w:val="nil"/>
              <w:right w:val="single" w:sz="4" w:space="0" w:color="726C18"/>
            </w:tcBorders>
            <w:vAlign w:val="center"/>
          </w:tcPr>
          <w:p w14:paraId="6F252972" w14:textId="38BF4D4C" w:rsidR="00A43BCD" w:rsidRPr="00F93FCF" w:rsidRDefault="00A43BCD" w:rsidP="002F4DF3">
            <w:pPr>
              <w:spacing w:after="0" w:line="240" w:lineRule="auto"/>
              <w:jc w:val="right"/>
              <w:rPr>
                <w:sz w:val="20"/>
                <w:szCs w:val="20"/>
              </w:rPr>
            </w:pPr>
            <w:r w:rsidRPr="00F93FCF">
              <w:rPr>
                <w:color w:val="000000"/>
                <w:sz w:val="20"/>
                <w:szCs w:val="20"/>
              </w:rPr>
              <w:t>661</w:t>
            </w:r>
          </w:p>
        </w:tc>
        <w:tc>
          <w:tcPr>
            <w:tcW w:w="1189" w:type="dxa"/>
            <w:tcBorders>
              <w:top w:val="nil"/>
              <w:left w:val="single" w:sz="4" w:space="0" w:color="726C18"/>
              <w:bottom w:val="nil"/>
              <w:right w:val="single" w:sz="4" w:space="0" w:color="726C18"/>
            </w:tcBorders>
            <w:vAlign w:val="center"/>
          </w:tcPr>
          <w:p w14:paraId="7FB3E149" w14:textId="1E05230B" w:rsidR="00A43BCD" w:rsidRPr="00F93FCF" w:rsidRDefault="00A43BCD" w:rsidP="002F4DF3">
            <w:pPr>
              <w:spacing w:after="0" w:line="240" w:lineRule="auto"/>
              <w:jc w:val="right"/>
              <w:rPr>
                <w:sz w:val="20"/>
                <w:szCs w:val="20"/>
              </w:rPr>
            </w:pPr>
            <w:r w:rsidRPr="00F93FCF">
              <w:rPr>
                <w:color w:val="000000"/>
                <w:sz w:val="20"/>
                <w:szCs w:val="20"/>
              </w:rPr>
              <w:t>1,025</w:t>
            </w:r>
          </w:p>
        </w:tc>
        <w:tc>
          <w:tcPr>
            <w:tcW w:w="1189" w:type="dxa"/>
            <w:tcBorders>
              <w:top w:val="nil"/>
              <w:left w:val="single" w:sz="4" w:space="0" w:color="726C18"/>
              <w:bottom w:val="nil"/>
              <w:right w:val="single" w:sz="4" w:space="0" w:color="726C18"/>
            </w:tcBorders>
            <w:vAlign w:val="center"/>
          </w:tcPr>
          <w:p w14:paraId="32D6BCDC" w14:textId="461E2CF2" w:rsidR="00A43BCD" w:rsidRPr="00F93FCF" w:rsidRDefault="00A43BCD" w:rsidP="002F4DF3">
            <w:pPr>
              <w:spacing w:after="0" w:line="240" w:lineRule="auto"/>
              <w:jc w:val="right"/>
              <w:rPr>
                <w:sz w:val="20"/>
                <w:szCs w:val="20"/>
              </w:rPr>
            </w:pPr>
            <w:r w:rsidRPr="00F93FCF">
              <w:rPr>
                <w:color w:val="000000"/>
                <w:sz w:val="20"/>
                <w:szCs w:val="20"/>
              </w:rPr>
              <w:t>2,258</w:t>
            </w:r>
          </w:p>
        </w:tc>
        <w:tc>
          <w:tcPr>
            <w:tcW w:w="1189" w:type="dxa"/>
            <w:tcBorders>
              <w:top w:val="nil"/>
              <w:left w:val="single" w:sz="4" w:space="0" w:color="726C18"/>
              <w:bottom w:val="nil"/>
              <w:right w:val="single" w:sz="4" w:space="0" w:color="726C18"/>
            </w:tcBorders>
            <w:vAlign w:val="center"/>
          </w:tcPr>
          <w:p w14:paraId="731809D4" w14:textId="0EAF127D" w:rsidR="00A43BCD" w:rsidRPr="00F93FCF" w:rsidRDefault="00A43BCD" w:rsidP="002F4DF3">
            <w:pPr>
              <w:spacing w:after="0" w:line="240" w:lineRule="auto"/>
              <w:jc w:val="right"/>
              <w:rPr>
                <w:sz w:val="20"/>
                <w:szCs w:val="20"/>
              </w:rPr>
            </w:pPr>
            <w:r w:rsidRPr="00F93FCF">
              <w:rPr>
                <w:color w:val="000000"/>
                <w:sz w:val="20"/>
                <w:szCs w:val="20"/>
              </w:rPr>
              <w:t>1,973</w:t>
            </w:r>
          </w:p>
        </w:tc>
        <w:tc>
          <w:tcPr>
            <w:tcW w:w="1189" w:type="dxa"/>
            <w:tcBorders>
              <w:top w:val="nil"/>
              <w:left w:val="single" w:sz="4" w:space="0" w:color="726C18"/>
              <w:bottom w:val="nil"/>
              <w:right w:val="nil"/>
            </w:tcBorders>
            <w:vAlign w:val="center"/>
          </w:tcPr>
          <w:p w14:paraId="7C3DF5E9" w14:textId="6D64FF54" w:rsidR="00A43BCD" w:rsidRPr="00F93FCF" w:rsidRDefault="00A43BCD" w:rsidP="002F4DF3">
            <w:pPr>
              <w:spacing w:after="0" w:line="240" w:lineRule="auto"/>
              <w:jc w:val="right"/>
              <w:rPr>
                <w:sz w:val="20"/>
                <w:szCs w:val="20"/>
              </w:rPr>
            </w:pPr>
            <w:r w:rsidRPr="00F93FCF">
              <w:rPr>
                <w:color w:val="000000"/>
                <w:sz w:val="20"/>
                <w:szCs w:val="20"/>
              </w:rPr>
              <w:t>13,467</w:t>
            </w:r>
          </w:p>
        </w:tc>
      </w:tr>
      <w:tr w:rsidR="00A43BCD" w:rsidRPr="0021188A" w14:paraId="384A317E" w14:textId="77777777" w:rsidTr="002F4DF3">
        <w:trPr>
          <w:cantSplit/>
          <w:trHeight w:val="620"/>
        </w:trPr>
        <w:tc>
          <w:tcPr>
            <w:tcW w:w="3418" w:type="dxa"/>
            <w:tcBorders>
              <w:top w:val="nil"/>
              <w:left w:val="nil"/>
              <w:bottom w:val="nil"/>
              <w:right w:val="single" w:sz="4" w:space="0" w:color="726C18"/>
            </w:tcBorders>
            <w:shd w:val="clear" w:color="auto" w:fill="F2F2F2" w:themeFill="background1" w:themeFillShade="F2"/>
            <w:vAlign w:val="center"/>
          </w:tcPr>
          <w:p w14:paraId="2B53D28D" w14:textId="77777777" w:rsidR="00A43BCD" w:rsidRPr="0021188A" w:rsidRDefault="00A43BCD" w:rsidP="00A43BCD">
            <w:pPr>
              <w:spacing w:after="0" w:line="240" w:lineRule="auto"/>
              <w:rPr>
                <w:sz w:val="20"/>
                <w:szCs w:val="20"/>
              </w:rPr>
            </w:pPr>
            <w:r w:rsidRPr="0021188A">
              <w:rPr>
                <w:color w:val="000000"/>
                <w:sz w:val="20"/>
                <w:szCs w:val="20"/>
              </w:rPr>
              <w:t>Household contains at least one person 62-74 years of age</w:t>
            </w:r>
          </w:p>
        </w:tc>
        <w:tc>
          <w:tcPr>
            <w:tcW w:w="1189" w:type="dxa"/>
            <w:tcBorders>
              <w:top w:val="nil"/>
              <w:left w:val="single" w:sz="4" w:space="0" w:color="726C18"/>
              <w:bottom w:val="nil"/>
              <w:right w:val="single" w:sz="4" w:space="0" w:color="726C18"/>
            </w:tcBorders>
            <w:shd w:val="clear" w:color="auto" w:fill="F2F2F2" w:themeFill="background1" w:themeFillShade="F2"/>
            <w:vAlign w:val="center"/>
          </w:tcPr>
          <w:p w14:paraId="49C127B1" w14:textId="56A42303" w:rsidR="00A43BCD" w:rsidRPr="00F93FCF" w:rsidRDefault="00A43BCD" w:rsidP="002F4DF3">
            <w:pPr>
              <w:spacing w:after="0" w:line="240" w:lineRule="auto"/>
              <w:jc w:val="right"/>
              <w:rPr>
                <w:sz w:val="20"/>
                <w:szCs w:val="20"/>
              </w:rPr>
            </w:pPr>
            <w:r w:rsidRPr="00F93FCF">
              <w:rPr>
                <w:color w:val="000000"/>
                <w:sz w:val="20"/>
                <w:szCs w:val="20"/>
              </w:rPr>
              <w:t>3,632</w:t>
            </w:r>
          </w:p>
        </w:tc>
        <w:tc>
          <w:tcPr>
            <w:tcW w:w="1189" w:type="dxa"/>
            <w:tcBorders>
              <w:top w:val="nil"/>
              <w:left w:val="single" w:sz="4" w:space="0" w:color="726C18"/>
              <w:bottom w:val="nil"/>
              <w:right w:val="single" w:sz="4" w:space="0" w:color="726C18"/>
            </w:tcBorders>
            <w:shd w:val="clear" w:color="auto" w:fill="F2F2F2" w:themeFill="background1" w:themeFillShade="F2"/>
            <w:vAlign w:val="center"/>
          </w:tcPr>
          <w:p w14:paraId="121C7B2F" w14:textId="71E020B3" w:rsidR="00A43BCD" w:rsidRPr="00F93FCF" w:rsidRDefault="00A43BCD" w:rsidP="002F4DF3">
            <w:pPr>
              <w:spacing w:after="0" w:line="240" w:lineRule="auto"/>
              <w:jc w:val="right"/>
              <w:rPr>
                <w:sz w:val="20"/>
                <w:szCs w:val="20"/>
              </w:rPr>
            </w:pPr>
            <w:r w:rsidRPr="00F93FCF">
              <w:rPr>
                <w:color w:val="000000"/>
                <w:sz w:val="20"/>
                <w:szCs w:val="20"/>
              </w:rPr>
              <w:t>5,538</w:t>
            </w:r>
          </w:p>
        </w:tc>
        <w:tc>
          <w:tcPr>
            <w:tcW w:w="1189" w:type="dxa"/>
            <w:tcBorders>
              <w:top w:val="nil"/>
              <w:left w:val="single" w:sz="4" w:space="0" w:color="726C18"/>
              <w:bottom w:val="nil"/>
              <w:right w:val="single" w:sz="4" w:space="0" w:color="726C18"/>
            </w:tcBorders>
            <w:shd w:val="clear" w:color="auto" w:fill="F2F2F2" w:themeFill="background1" w:themeFillShade="F2"/>
            <w:vAlign w:val="center"/>
          </w:tcPr>
          <w:p w14:paraId="69AE714B" w14:textId="3E536179" w:rsidR="00A43BCD" w:rsidRPr="00F93FCF" w:rsidRDefault="00A43BCD" w:rsidP="002F4DF3">
            <w:pPr>
              <w:spacing w:after="0" w:line="240" w:lineRule="auto"/>
              <w:jc w:val="right"/>
              <w:rPr>
                <w:sz w:val="20"/>
                <w:szCs w:val="20"/>
              </w:rPr>
            </w:pPr>
            <w:r w:rsidRPr="00F93FCF">
              <w:rPr>
                <w:color w:val="000000"/>
                <w:sz w:val="20"/>
                <w:szCs w:val="20"/>
              </w:rPr>
              <w:t>10,139</w:t>
            </w:r>
          </w:p>
        </w:tc>
        <w:tc>
          <w:tcPr>
            <w:tcW w:w="1189" w:type="dxa"/>
            <w:tcBorders>
              <w:top w:val="nil"/>
              <w:left w:val="single" w:sz="4" w:space="0" w:color="726C18"/>
              <w:bottom w:val="nil"/>
              <w:right w:val="single" w:sz="4" w:space="0" w:color="726C18"/>
            </w:tcBorders>
            <w:shd w:val="clear" w:color="auto" w:fill="F2F2F2" w:themeFill="background1" w:themeFillShade="F2"/>
            <w:vAlign w:val="center"/>
          </w:tcPr>
          <w:p w14:paraId="643D456D" w14:textId="1FCF2EE8" w:rsidR="00A43BCD" w:rsidRPr="00F93FCF" w:rsidRDefault="00A43BCD" w:rsidP="002F4DF3">
            <w:pPr>
              <w:spacing w:after="0" w:line="240" w:lineRule="auto"/>
              <w:jc w:val="right"/>
              <w:rPr>
                <w:sz w:val="20"/>
                <w:szCs w:val="20"/>
              </w:rPr>
            </w:pPr>
            <w:r w:rsidRPr="00F93FCF">
              <w:rPr>
                <w:color w:val="000000"/>
                <w:sz w:val="20"/>
                <w:szCs w:val="20"/>
              </w:rPr>
              <w:t>7,496</w:t>
            </w:r>
          </w:p>
        </w:tc>
        <w:tc>
          <w:tcPr>
            <w:tcW w:w="1189" w:type="dxa"/>
            <w:tcBorders>
              <w:top w:val="nil"/>
              <w:left w:val="single" w:sz="4" w:space="0" w:color="726C18"/>
              <w:bottom w:val="nil"/>
              <w:right w:val="nil"/>
            </w:tcBorders>
            <w:shd w:val="clear" w:color="auto" w:fill="F2F2F2" w:themeFill="background1" w:themeFillShade="F2"/>
            <w:vAlign w:val="center"/>
          </w:tcPr>
          <w:p w14:paraId="1D9D581E" w14:textId="6A474CDA" w:rsidR="00A43BCD" w:rsidRPr="00F93FCF" w:rsidRDefault="00A43BCD" w:rsidP="002F4DF3">
            <w:pPr>
              <w:spacing w:after="0" w:line="240" w:lineRule="auto"/>
              <w:jc w:val="right"/>
              <w:rPr>
                <w:sz w:val="20"/>
                <w:szCs w:val="20"/>
              </w:rPr>
            </w:pPr>
            <w:r w:rsidRPr="00F93FCF">
              <w:rPr>
                <w:color w:val="000000"/>
                <w:sz w:val="20"/>
                <w:szCs w:val="20"/>
              </w:rPr>
              <w:t>30,390</w:t>
            </w:r>
          </w:p>
        </w:tc>
      </w:tr>
      <w:tr w:rsidR="00A43BCD" w:rsidRPr="0021188A" w14:paraId="45EA72FA" w14:textId="77777777" w:rsidTr="002F4DF3">
        <w:trPr>
          <w:cantSplit/>
          <w:trHeight w:val="620"/>
        </w:trPr>
        <w:tc>
          <w:tcPr>
            <w:tcW w:w="3418" w:type="dxa"/>
            <w:tcBorders>
              <w:top w:val="nil"/>
              <w:left w:val="nil"/>
              <w:bottom w:val="nil"/>
              <w:right w:val="single" w:sz="4" w:space="0" w:color="726C18"/>
            </w:tcBorders>
            <w:vAlign w:val="center"/>
          </w:tcPr>
          <w:p w14:paraId="11598A44" w14:textId="77777777" w:rsidR="00A43BCD" w:rsidRPr="0021188A" w:rsidRDefault="00A43BCD" w:rsidP="00A43BCD">
            <w:pPr>
              <w:spacing w:after="0" w:line="240" w:lineRule="auto"/>
              <w:rPr>
                <w:sz w:val="20"/>
                <w:szCs w:val="20"/>
              </w:rPr>
            </w:pPr>
            <w:r w:rsidRPr="0021188A">
              <w:rPr>
                <w:color w:val="000000"/>
                <w:sz w:val="20"/>
                <w:szCs w:val="20"/>
              </w:rPr>
              <w:t xml:space="preserve">Household contains at least </w:t>
            </w:r>
            <w:proofErr w:type="gramStart"/>
            <w:r w:rsidRPr="0021188A">
              <w:rPr>
                <w:color w:val="000000"/>
                <w:sz w:val="20"/>
                <w:szCs w:val="20"/>
              </w:rPr>
              <w:t>one person</w:t>
            </w:r>
            <w:proofErr w:type="gramEnd"/>
            <w:r w:rsidRPr="0021188A">
              <w:rPr>
                <w:color w:val="000000"/>
                <w:sz w:val="20"/>
                <w:szCs w:val="20"/>
              </w:rPr>
              <w:t xml:space="preserve"> age 75 or older</w:t>
            </w:r>
          </w:p>
        </w:tc>
        <w:tc>
          <w:tcPr>
            <w:tcW w:w="1189" w:type="dxa"/>
            <w:tcBorders>
              <w:top w:val="nil"/>
              <w:left w:val="single" w:sz="4" w:space="0" w:color="726C18"/>
              <w:bottom w:val="nil"/>
              <w:right w:val="single" w:sz="4" w:space="0" w:color="726C18"/>
            </w:tcBorders>
            <w:vAlign w:val="center"/>
          </w:tcPr>
          <w:p w14:paraId="3319FDDD" w14:textId="4C5C277A" w:rsidR="00A43BCD" w:rsidRPr="00F93FCF" w:rsidRDefault="00A43BCD" w:rsidP="002F4DF3">
            <w:pPr>
              <w:spacing w:after="0" w:line="240" w:lineRule="auto"/>
              <w:jc w:val="right"/>
              <w:rPr>
                <w:sz w:val="20"/>
                <w:szCs w:val="20"/>
              </w:rPr>
            </w:pPr>
            <w:r w:rsidRPr="00F93FCF">
              <w:rPr>
                <w:color w:val="000000"/>
                <w:sz w:val="20"/>
                <w:szCs w:val="20"/>
              </w:rPr>
              <w:t>5,184</w:t>
            </w:r>
          </w:p>
        </w:tc>
        <w:tc>
          <w:tcPr>
            <w:tcW w:w="1189" w:type="dxa"/>
            <w:tcBorders>
              <w:top w:val="nil"/>
              <w:left w:val="single" w:sz="4" w:space="0" w:color="726C18"/>
              <w:bottom w:val="nil"/>
              <w:right w:val="single" w:sz="4" w:space="0" w:color="726C18"/>
            </w:tcBorders>
            <w:vAlign w:val="center"/>
          </w:tcPr>
          <w:p w14:paraId="072CD2BE" w14:textId="06635CD3" w:rsidR="00A43BCD" w:rsidRPr="00F93FCF" w:rsidRDefault="00A43BCD" w:rsidP="002F4DF3">
            <w:pPr>
              <w:spacing w:after="0" w:line="240" w:lineRule="auto"/>
              <w:jc w:val="right"/>
              <w:rPr>
                <w:sz w:val="20"/>
                <w:szCs w:val="20"/>
              </w:rPr>
            </w:pPr>
            <w:r w:rsidRPr="00F93FCF">
              <w:rPr>
                <w:color w:val="000000"/>
                <w:sz w:val="20"/>
                <w:szCs w:val="20"/>
              </w:rPr>
              <w:t>7,998</w:t>
            </w:r>
          </w:p>
        </w:tc>
        <w:tc>
          <w:tcPr>
            <w:tcW w:w="1189" w:type="dxa"/>
            <w:tcBorders>
              <w:top w:val="nil"/>
              <w:left w:val="single" w:sz="4" w:space="0" w:color="726C18"/>
              <w:bottom w:val="nil"/>
              <w:right w:val="single" w:sz="4" w:space="0" w:color="726C18"/>
            </w:tcBorders>
            <w:vAlign w:val="center"/>
          </w:tcPr>
          <w:p w14:paraId="5D9D7320" w14:textId="2CECB48A" w:rsidR="00A43BCD" w:rsidRPr="00F93FCF" w:rsidRDefault="00A43BCD" w:rsidP="002F4DF3">
            <w:pPr>
              <w:spacing w:after="0" w:line="240" w:lineRule="auto"/>
              <w:jc w:val="right"/>
              <w:rPr>
                <w:sz w:val="20"/>
                <w:szCs w:val="20"/>
              </w:rPr>
            </w:pPr>
            <w:r w:rsidRPr="00F93FCF">
              <w:rPr>
                <w:color w:val="000000"/>
                <w:sz w:val="20"/>
                <w:szCs w:val="20"/>
              </w:rPr>
              <w:t>8,980</w:t>
            </w:r>
          </w:p>
        </w:tc>
        <w:tc>
          <w:tcPr>
            <w:tcW w:w="1189" w:type="dxa"/>
            <w:tcBorders>
              <w:top w:val="nil"/>
              <w:left w:val="single" w:sz="4" w:space="0" w:color="726C18"/>
              <w:bottom w:val="nil"/>
              <w:right w:val="single" w:sz="4" w:space="0" w:color="726C18"/>
            </w:tcBorders>
            <w:vAlign w:val="center"/>
          </w:tcPr>
          <w:p w14:paraId="7C5683FD" w14:textId="0FD6DA38" w:rsidR="00A43BCD" w:rsidRPr="00F93FCF" w:rsidRDefault="00A43BCD" w:rsidP="002F4DF3">
            <w:pPr>
              <w:spacing w:after="0" w:line="240" w:lineRule="auto"/>
              <w:jc w:val="right"/>
              <w:rPr>
                <w:sz w:val="20"/>
                <w:szCs w:val="20"/>
              </w:rPr>
            </w:pPr>
            <w:r w:rsidRPr="00F93FCF">
              <w:rPr>
                <w:color w:val="000000"/>
                <w:sz w:val="20"/>
                <w:szCs w:val="20"/>
              </w:rPr>
              <w:t>3,607</w:t>
            </w:r>
          </w:p>
        </w:tc>
        <w:tc>
          <w:tcPr>
            <w:tcW w:w="1189" w:type="dxa"/>
            <w:tcBorders>
              <w:top w:val="nil"/>
              <w:left w:val="single" w:sz="4" w:space="0" w:color="726C18"/>
              <w:bottom w:val="nil"/>
              <w:right w:val="nil"/>
            </w:tcBorders>
            <w:vAlign w:val="center"/>
          </w:tcPr>
          <w:p w14:paraId="1E127A4C" w14:textId="407E3FC8" w:rsidR="00A43BCD" w:rsidRPr="00F93FCF" w:rsidRDefault="00A43BCD" w:rsidP="002F4DF3">
            <w:pPr>
              <w:spacing w:after="0" w:line="240" w:lineRule="auto"/>
              <w:jc w:val="right"/>
              <w:rPr>
                <w:sz w:val="20"/>
                <w:szCs w:val="20"/>
              </w:rPr>
            </w:pPr>
            <w:r w:rsidRPr="00F93FCF">
              <w:rPr>
                <w:color w:val="000000"/>
                <w:sz w:val="20"/>
                <w:szCs w:val="20"/>
              </w:rPr>
              <w:t>9,097</w:t>
            </w:r>
          </w:p>
        </w:tc>
      </w:tr>
      <w:tr w:rsidR="00A43BCD" w:rsidRPr="0021188A" w14:paraId="31ADC010" w14:textId="77777777" w:rsidTr="002F4DF3">
        <w:trPr>
          <w:cantSplit/>
          <w:trHeight w:val="620"/>
        </w:trPr>
        <w:tc>
          <w:tcPr>
            <w:tcW w:w="3418" w:type="dxa"/>
            <w:tcBorders>
              <w:top w:val="nil"/>
              <w:left w:val="nil"/>
              <w:bottom w:val="single" w:sz="12" w:space="0" w:color="726C18"/>
              <w:right w:val="single" w:sz="4" w:space="0" w:color="726C18"/>
            </w:tcBorders>
            <w:shd w:val="clear" w:color="auto" w:fill="F2F2F2" w:themeFill="background1" w:themeFillShade="F2"/>
            <w:vAlign w:val="center"/>
          </w:tcPr>
          <w:p w14:paraId="4E49B198" w14:textId="77777777" w:rsidR="00A43BCD" w:rsidRPr="0021188A" w:rsidRDefault="00A43BCD" w:rsidP="00A43BCD">
            <w:pPr>
              <w:spacing w:after="0" w:line="240" w:lineRule="auto"/>
              <w:rPr>
                <w:sz w:val="20"/>
                <w:szCs w:val="20"/>
              </w:rPr>
            </w:pPr>
            <w:r w:rsidRPr="0021188A">
              <w:rPr>
                <w:color w:val="000000"/>
                <w:sz w:val="20"/>
                <w:szCs w:val="20"/>
              </w:rPr>
              <w:t>Households with one or more children 6 years old or younger</w:t>
            </w:r>
          </w:p>
        </w:tc>
        <w:tc>
          <w:tcPr>
            <w:tcW w:w="1189"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7C2EE6B6" w14:textId="4661A04A" w:rsidR="00A43BCD" w:rsidRPr="00F93FCF" w:rsidRDefault="00A43BCD" w:rsidP="002F4DF3">
            <w:pPr>
              <w:spacing w:after="0" w:line="240" w:lineRule="auto"/>
              <w:jc w:val="right"/>
              <w:rPr>
                <w:sz w:val="20"/>
                <w:szCs w:val="20"/>
              </w:rPr>
            </w:pPr>
            <w:r w:rsidRPr="00F93FCF">
              <w:rPr>
                <w:color w:val="000000"/>
                <w:sz w:val="20"/>
                <w:szCs w:val="20"/>
              </w:rPr>
              <w:t>2,362</w:t>
            </w:r>
          </w:p>
        </w:tc>
        <w:tc>
          <w:tcPr>
            <w:tcW w:w="1189"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2E55D3CC" w14:textId="2A4F1F69" w:rsidR="00A43BCD" w:rsidRPr="00F93FCF" w:rsidRDefault="00A43BCD" w:rsidP="002F4DF3">
            <w:pPr>
              <w:spacing w:after="0" w:line="240" w:lineRule="auto"/>
              <w:jc w:val="right"/>
              <w:rPr>
                <w:sz w:val="20"/>
                <w:szCs w:val="20"/>
              </w:rPr>
            </w:pPr>
            <w:r w:rsidRPr="00F93FCF">
              <w:rPr>
                <w:color w:val="000000"/>
                <w:sz w:val="20"/>
                <w:szCs w:val="20"/>
              </w:rPr>
              <w:t>2,533</w:t>
            </w:r>
          </w:p>
        </w:tc>
        <w:tc>
          <w:tcPr>
            <w:tcW w:w="1189"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2DAB005E" w14:textId="3874C188" w:rsidR="00A43BCD" w:rsidRPr="00F93FCF" w:rsidRDefault="00A43BCD" w:rsidP="002F4DF3">
            <w:pPr>
              <w:spacing w:after="0" w:line="240" w:lineRule="auto"/>
              <w:jc w:val="right"/>
              <w:rPr>
                <w:sz w:val="20"/>
                <w:szCs w:val="20"/>
              </w:rPr>
            </w:pPr>
            <w:r w:rsidRPr="00F93FCF">
              <w:rPr>
                <w:color w:val="000000"/>
                <w:sz w:val="20"/>
                <w:szCs w:val="20"/>
              </w:rPr>
              <w:t>4,393</w:t>
            </w:r>
          </w:p>
        </w:tc>
        <w:tc>
          <w:tcPr>
            <w:tcW w:w="1189"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1439E606" w14:textId="723155B2" w:rsidR="00A43BCD" w:rsidRPr="00F93FCF" w:rsidRDefault="00A43BCD" w:rsidP="002F4DF3">
            <w:pPr>
              <w:spacing w:after="0" w:line="240" w:lineRule="auto"/>
              <w:jc w:val="right"/>
              <w:rPr>
                <w:sz w:val="20"/>
                <w:szCs w:val="20"/>
              </w:rPr>
            </w:pPr>
            <w:r w:rsidRPr="00F93FCF">
              <w:rPr>
                <w:color w:val="000000"/>
                <w:sz w:val="20"/>
                <w:szCs w:val="20"/>
              </w:rPr>
              <w:t>3,977</w:t>
            </w:r>
          </w:p>
        </w:tc>
        <w:tc>
          <w:tcPr>
            <w:tcW w:w="1189" w:type="dxa"/>
            <w:tcBorders>
              <w:top w:val="nil"/>
              <w:left w:val="single" w:sz="4" w:space="0" w:color="726C18"/>
              <w:bottom w:val="single" w:sz="12" w:space="0" w:color="726C18"/>
              <w:right w:val="nil"/>
            </w:tcBorders>
            <w:shd w:val="clear" w:color="auto" w:fill="F2F2F2" w:themeFill="background1" w:themeFillShade="F2"/>
            <w:vAlign w:val="center"/>
          </w:tcPr>
          <w:p w14:paraId="0C3A3FC9" w14:textId="69B17EF4" w:rsidR="00A43BCD" w:rsidRPr="00F93FCF" w:rsidRDefault="00A43BCD" w:rsidP="002F4DF3">
            <w:pPr>
              <w:spacing w:after="0" w:line="240" w:lineRule="auto"/>
              <w:jc w:val="right"/>
              <w:rPr>
                <w:sz w:val="20"/>
                <w:szCs w:val="20"/>
              </w:rPr>
            </w:pPr>
            <w:r w:rsidRPr="00F93FCF">
              <w:rPr>
                <w:color w:val="000000"/>
                <w:sz w:val="20"/>
                <w:szCs w:val="20"/>
              </w:rPr>
              <w:t>16,445</w:t>
            </w:r>
          </w:p>
        </w:tc>
      </w:tr>
      <w:tr w:rsidR="00A43BCD" w14:paraId="1EBE874B" w14:textId="77777777" w:rsidTr="002F4D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02"/>
        </w:trPr>
        <w:tc>
          <w:tcPr>
            <w:tcW w:w="9363" w:type="dxa"/>
            <w:gridSpan w:val="6"/>
            <w:tcBorders>
              <w:top w:val="single" w:sz="12" w:space="0" w:color="726C18"/>
            </w:tcBorders>
          </w:tcPr>
          <w:p w14:paraId="7DE6EA7C" w14:textId="4B0AF148" w:rsidR="00A43BCD" w:rsidRDefault="00A43BCD" w:rsidP="00812B85">
            <w:pPr>
              <w:spacing w:before="120" w:after="0" w:line="264" w:lineRule="auto"/>
              <w:ind w:left="-115"/>
              <w:rPr>
                <w:sz w:val="16"/>
                <w:szCs w:val="16"/>
              </w:rPr>
            </w:pPr>
            <w:r w:rsidRPr="0021188A">
              <w:rPr>
                <w:b/>
                <w:bCs/>
                <w:sz w:val="16"/>
                <w:szCs w:val="16"/>
              </w:rPr>
              <w:t xml:space="preserve">Data Source: </w:t>
            </w:r>
            <w:r>
              <w:rPr>
                <w:sz w:val="16"/>
                <w:szCs w:val="16"/>
              </w:rPr>
              <w:t>2011-2015 CHAS</w:t>
            </w:r>
          </w:p>
        </w:tc>
      </w:tr>
    </w:tbl>
    <w:p w14:paraId="3D992BA6" w14:textId="77777777" w:rsidR="00F747A1" w:rsidRDefault="00F747A1" w:rsidP="00F747A1">
      <w:pPr>
        <w:spacing w:after="0" w:line="264" w:lineRule="auto"/>
        <w:jc w:val="both"/>
        <w:rPr>
          <w:bCs/>
        </w:rPr>
      </w:pPr>
    </w:p>
    <w:p w14:paraId="56C3EC86" w14:textId="5B7549B2" w:rsidR="00A43BCD" w:rsidRPr="003062F3" w:rsidRDefault="00A43BCD" w:rsidP="00F747A1">
      <w:pPr>
        <w:spacing w:line="264" w:lineRule="auto"/>
        <w:jc w:val="both"/>
        <w:rPr>
          <w:bCs/>
        </w:rPr>
      </w:pPr>
      <w:r w:rsidRPr="003062F3">
        <w:rPr>
          <w:bCs/>
        </w:rPr>
        <w:t>Tables 7 through 12 identify housing needs by tenure based on Comprehensive Housing Affordability Strategy (CHAS) data. CHAS data is a special tabulation of the U.S. Census Bureau’s American Community Survey (ACS) that is largely not available through standard Census products. This special dataset provides counts of the number of households that fit certain</w:t>
      </w:r>
      <w:r>
        <w:rPr>
          <w:bCs/>
        </w:rPr>
        <w:t xml:space="preserve"> </w:t>
      </w:r>
      <w:r w:rsidRPr="003062F3">
        <w:rPr>
          <w:bCs/>
        </w:rPr>
        <w:t>combinations of HUD-specified housing</w:t>
      </w:r>
      <w:r>
        <w:rPr>
          <w:bCs/>
        </w:rPr>
        <w:t xml:space="preserve"> </w:t>
      </w:r>
      <w:r w:rsidRPr="003062F3">
        <w:rPr>
          <w:bCs/>
        </w:rPr>
        <w:t xml:space="preserve">needs, HUD-defined income limits (primarily 30, 50, and 80% of HAMFI), and household types of </w:t>
      </w:r>
      <w:proofErr w:type="gramStart"/>
      <w:r w:rsidRPr="003062F3">
        <w:rPr>
          <w:bCs/>
        </w:rPr>
        <w:t>particular interest</w:t>
      </w:r>
      <w:proofErr w:type="gramEnd"/>
      <w:r w:rsidRPr="003062F3">
        <w:rPr>
          <w:bCs/>
        </w:rPr>
        <w:t xml:space="preserve"> to planners and policy makers.  </w:t>
      </w:r>
    </w:p>
    <w:p w14:paraId="3555BB61" w14:textId="77777777" w:rsidR="00A43BCD" w:rsidRPr="003062F3" w:rsidRDefault="00A43BCD" w:rsidP="00F747A1">
      <w:pPr>
        <w:spacing w:line="264" w:lineRule="auto"/>
        <w:jc w:val="both"/>
        <w:rPr>
          <w:bCs/>
        </w:rPr>
      </w:pPr>
      <w:r w:rsidRPr="003062F3">
        <w:rPr>
          <w:bCs/>
        </w:rPr>
        <w:t xml:space="preserve">To assess affordability and other types of housing needs, HUD defines four housing problems:  </w:t>
      </w:r>
    </w:p>
    <w:p w14:paraId="350244E4" w14:textId="77777777" w:rsidR="00A43BCD" w:rsidRDefault="00A43BCD" w:rsidP="00C17A0E">
      <w:pPr>
        <w:pStyle w:val="ListParagraph"/>
        <w:numPr>
          <w:ilvl w:val="0"/>
          <w:numId w:val="4"/>
        </w:numPr>
        <w:spacing w:line="264" w:lineRule="auto"/>
        <w:jc w:val="both"/>
        <w:rPr>
          <w:bCs/>
        </w:rPr>
      </w:pPr>
      <w:r w:rsidRPr="00ED5E07">
        <w:rPr>
          <w:bCs/>
          <w:u w:val="single"/>
        </w:rPr>
        <w:t>Cost burden</w:t>
      </w:r>
      <w:r w:rsidRPr="00ED5E07">
        <w:rPr>
          <w:bCs/>
        </w:rPr>
        <w:t xml:space="preserve">: A household has a cost burden if its monthly housing costs (including mortgage payments, property taxes, insurance, and utilities for owners and rent and utilities for renters) exceed 30% of monthly income.  </w:t>
      </w:r>
    </w:p>
    <w:p w14:paraId="3319B1B3" w14:textId="77777777" w:rsidR="00A43BCD" w:rsidRPr="00ED5E07" w:rsidRDefault="00A43BCD" w:rsidP="00F747A1">
      <w:pPr>
        <w:pStyle w:val="ListParagraph"/>
        <w:spacing w:line="264" w:lineRule="auto"/>
        <w:ind w:left="360"/>
        <w:jc w:val="both"/>
        <w:rPr>
          <w:bCs/>
        </w:rPr>
      </w:pPr>
    </w:p>
    <w:p w14:paraId="7BC2F5D1" w14:textId="77777777" w:rsidR="00A43BCD" w:rsidRDefault="00A43BCD" w:rsidP="00C17A0E">
      <w:pPr>
        <w:pStyle w:val="ListParagraph"/>
        <w:numPr>
          <w:ilvl w:val="0"/>
          <w:numId w:val="4"/>
        </w:numPr>
        <w:spacing w:line="264" w:lineRule="auto"/>
        <w:jc w:val="both"/>
        <w:rPr>
          <w:bCs/>
        </w:rPr>
      </w:pPr>
      <w:r w:rsidRPr="00ED5E07">
        <w:rPr>
          <w:bCs/>
          <w:u w:val="single"/>
        </w:rPr>
        <w:lastRenderedPageBreak/>
        <w:t>Overcrowding</w:t>
      </w:r>
      <w:r w:rsidRPr="00ED5E07">
        <w:rPr>
          <w:bCs/>
        </w:rPr>
        <w:t>: A household is overcrowded if there is more than 1 person per room, not including kitchens and bathrooms.</w:t>
      </w:r>
    </w:p>
    <w:p w14:paraId="015D524F" w14:textId="77777777" w:rsidR="00A43BCD" w:rsidRPr="00ED5E07" w:rsidRDefault="00A43BCD" w:rsidP="00F747A1">
      <w:pPr>
        <w:pStyle w:val="ListParagraph"/>
        <w:spacing w:line="264" w:lineRule="auto"/>
        <w:ind w:left="360"/>
        <w:jc w:val="both"/>
      </w:pPr>
    </w:p>
    <w:p w14:paraId="742B4C14" w14:textId="77777777" w:rsidR="00A43BCD" w:rsidRDefault="00A43BCD" w:rsidP="00C17A0E">
      <w:pPr>
        <w:pStyle w:val="ListParagraph"/>
        <w:numPr>
          <w:ilvl w:val="0"/>
          <w:numId w:val="4"/>
        </w:numPr>
        <w:spacing w:line="264" w:lineRule="auto"/>
        <w:jc w:val="both"/>
        <w:rPr>
          <w:bCs/>
        </w:rPr>
      </w:pPr>
      <w:r w:rsidRPr="00ED5E07">
        <w:rPr>
          <w:bCs/>
          <w:u w:val="single"/>
        </w:rPr>
        <w:t>Lack of complete kitchen facilities</w:t>
      </w:r>
      <w:r w:rsidRPr="00ED5E07">
        <w:rPr>
          <w:bCs/>
        </w:rPr>
        <w:t xml:space="preserve">: A household lacks complete kitchen facilities if it lacks one or more of the following: cooking facilities, refrigerator, or a sink with piped water. </w:t>
      </w:r>
    </w:p>
    <w:p w14:paraId="3C12A1FD" w14:textId="77777777" w:rsidR="00A43BCD" w:rsidRPr="00ED5E07" w:rsidRDefault="00A43BCD" w:rsidP="00F747A1">
      <w:pPr>
        <w:pStyle w:val="ListParagraph"/>
        <w:spacing w:line="264" w:lineRule="auto"/>
        <w:ind w:left="360"/>
        <w:jc w:val="both"/>
        <w:rPr>
          <w:bCs/>
        </w:rPr>
      </w:pPr>
    </w:p>
    <w:p w14:paraId="31DD3C8E" w14:textId="77777777" w:rsidR="00A43BCD" w:rsidRPr="00ED5E07" w:rsidRDefault="00A43BCD" w:rsidP="00C17A0E">
      <w:pPr>
        <w:pStyle w:val="ListParagraph"/>
        <w:numPr>
          <w:ilvl w:val="0"/>
          <w:numId w:val="4"/>
        </w:numPr>
        <w:spacing w:line="264" w:lineRule="auto"/>
        <w:jc w:val="both"/>
        <w:rPr>
          <w:bCs/>
        </w:rPr>
      </w:pPr>
      <w:r w:rsidRPr="00ED5E07">
        <w:rPr>
          <w:bCs/>
          <w:u w:val="single"/>
        </w:rPr>
        <w:t>Lack of complete plumbing facilities</w:t>
      </w:r>
      <w:r w:rsidRPr="00ED5E07">
        <w:rPr>
          <w:bCs/>
        </w:rPr>
        <w:t xml:space="preserve">: A household lacks complete plumbing facilities if it lacks one or more of the following: hot and cold piped water, a flush toilet, or a bathtub or shower. </w:t>
      </w:r>
    </w:p>
    <w:p w14:paraId="0F68DEAB" w14:textId="77777777" w:rsidR="00A43BCD" w:rsidRDefault="00A43BCD" w:rsidP="00F747A1">
      <w:pPr>
        <w:spacing w:line="264" w:lineRule="auto"/>
        <w:jc w:val="both"/>
        <w:rPr>
          <w:bCs/>
        </w:rPr>
      </w:pPr>
      <w:r w:rsidRPr="003062F3">
        <w:rPr>
          <w:bCs/>
        </w:rPr>
        <w:t xml:space="preserve">HUD also defines four severe housing problems, including a severe cost burden (more than 50% of monthly household income is spent on housing costs), severe overcrowding (more than 1.5 people per room, not including kitchens or bathrooms), lack of complete kitchen facilities (as described above), and lack of complete plumbing facilities (as described above).  </w:t>
      </w:r>
    </w:p>
    <w:p w14:paraId="4532F9BF" w14:textId="77777777" w:rsidR="00A43BCD" w:rsidRDefault="00A43BCD" w:rsidP="00F747A1">
      <w:pPr>
        <w:spacing w:line="264" w:lineRule="auto"/>
        <w:jc w:val="both"/>
        <w:rPr>
          <w:bCs/>
        </w:rPr>
      </w:pPr>
      <w:r>
        <w:rPr>
          <w:bCs/>
        </w:rPr>
        <w:t xml:space="preserve">Cost burdens affect 28% of households earning less than $61,236 (or 80% AMI) in Waukesha County. Severe cost burdens affect another 33.4% of households, who spend more than 50% of their income on housing costs. Amongst renters in Waukesha County, nearly half of all low- and moderate-income households are cost burdened. Households with very low incomes (0-30% AMI) are 61% of severely cost burdened renter households. </w:t>
      </w:r>
    </w:p>
    <w:p w14:paraId="4FA3F3FF" w14:textId="77777777" w:rsidR="00A43BCD" w:rsidRDefault="00A43BCD" w:rsidP="00F747A1">
      <w:pPr>
        <w:spacing w:line="264" w:lineRule="auto"/>
        <w:jc w:val="both"/>
        <w:rPr>
          <w:bCs/>
        </w:rPr>
      </w:pPr>
      <w:r>
        <w:rPr>
          <w:bCs/>
        </w:rPr>
        <w:t xml:space="preserve">Conversely, homeowners earning 50-80% AMI constitute 56.4% of cost burdened households. Very low-income owners constitute 40% of severely cost burdened households. Low- and moderate-income households comprise 60% of severely cost burdened owner households, spending more than 50% of their income on housing costs. </w:t>
      </w:r>
    </w:p>
    <w:p w14:paraId="5FD44EC8" w14:textId="77777777" w:rsidR="00A43BCD" w:rsidRDefault="00A43BCD" w:rsidP="00F747A1">
      <w:pPr>
        <w:spacing w:line="264" w:lineRule="auto"/>
        <w:jc w:val="both"/>
        <w:rPr>
          <w:bCs/>
        </w:rPr>
      </w:pPr>
      <w:r>
        <w:rPr>
          <w:bCs/>
        </w:rPr>
        <w:t>Similarly, cost burden is the most common</w:t>
      </w:r>
      <w:r w:rsidRPr="003062F3">
        <w:rPr>
          <w:bCs/>
        </w:rPr>
        <w:t xml:space="preserve"> housing problem in </w:t>
      </w:r>
      <w:r>
        <w:rPr>
          <w:bCs/>
        </w:rPr>
        <w:t xml:space="preserve">the HOME Consortium region. Sixty percent of households earning below 80% AMI ($55,818) are also cost burdened. Of those who are cost burdened in the region, 83.3% have very low incomes. In the very low-income band, most cost burdened households belong to renters (60%). Low income households are cost burdened only slightly more as renters than as owners, constituting 52.8% and 47.1% of low-income households respectively. As with Waukesha County, cost burdens have a greater effect on homeowners with higher incomes. Two-thirds of cost burdened owners have moderate incomes. </w:t>
      </w:r>
      <w:r w:rsidRPr="003062F3">
        <w:rPr>
          <w:bCs/>
        </w:rPr>
        <w:t>Severe cost burdens affect</w:t>
      </w:r>
      <w:r>
        <w:rPr>
          <w:bCs/>
        </w:rPr>
        <w:t>ed</w:t>
      </w:r>
      <w:r w:rsidRPr="003062F3">
        <w:rPr>
          <w:bCs/>
        </w:rPr>
        <w:t xml:space="preserve"> 3</w:t>
      </w:r>
      <w:r>
        <w:rPr>
          <w:bCs/>
        </w:rPr>
        <w:t>1.3</w:t>
      </w:r>
      <w:r w:rsidRPr="003062F3">
        <w:rPr>
          <w:bCs/>
        </w:rPr>
        <w:t xml:space="preserve">% of households </w:t>
      </w:r>
      <w:r>
        <w:rPr>
          <w:bCs/>
        </w:rPr>
        <w:t xml:space="preserve">earning </w:t>
      </w:r>
      <w:r w:rsidRPr="003062F3">
        <w:rPr>
          <w:bCs/>
        </w:rPr>
        <w:t xml:space="preserve">under 80% </w:t>
      </w:r>
      <w:r>
        <w:rPr>
          <w:bCs/>
        </w:rPr>
        <w:t>AMI in the region</w:t>
      </w:r>
      <w:r w:rsidRPr="003062F3">
        <w:rPr>
          <w:bCs/>
        </w:rPr>
        <w:t xml:space="preserve">. </w:t>
      </w:r>
      <w:r>
        <w:rPr>
          <w:bCs/>
        </w:rPr>
        <w:t xml:space="preserve">Very </w:t>
      </w:r>
      <w:proofErr w:type="gramStart"/>
      <w:r>
        <w:rPr>
          <w:bCs/>
        </w:rPr>
        <w:t>low income</w:t>
      </w:r>
      <w:proofErr w:type="gramEnd"/>
      <w:r>
        <w:rPr>
          <w:bCs/>
        </w:rPr>
        <w:t xml:space="preserve"> households constitute 70% of households with severe cost burdens. </w:t>
      </w:r>
    </w:p>
    <w:p w14:paraId="1307213D" w14:textId="099B1434" w:rsidR="00B5621C" w:rsidRDefault="00A43BCD" w:rsidP="008E2513">
      <w:pPr>
        <w:spacing w:line="264" w:lineRule="auto"/>
        <w:jc w:val="both"/>
        <w:rPr>
          <w:vanish/>
        </w:rPr>
      </w:pPr>
      <w:r w:rsidRPr="003062F3">
        <w:rPr>
          <w:bCs/>
        </w:rPr>
        <w:t xml:space="preserve">While the primary housing issue facing low- and moderate-income residents is affordability, </w:t>
      </w:r>
      <w:r>
        <w:rPr>
          <w:bCs/>
        </w:rPr>
        <w:t>households also in the region also experience overcrowding and substandard housing. In Waukesha County, 679 households have substandard housing, and 955 households are either overcrowded or severely overcrowded. I</w:t>
      </w:r>
      <w:r w:rsidRPr="003062F3">
        <w:rPr>
          <w:bCs/>
        </w:rPr>
        <w:t xml:space="preserve">n the </w:t>
      </w:r>
      <w:r>
        <w:rPr>
          <w:bCs/>
        </w:rPr>
        <w:t>four-county region, 1,426</w:t>
      </w:r>
      <w:r w:rsidRPr="003062F3">
        <w:rPr>
          <w:bCs/>
        </w:rPr>
        <w:t xml:space="preserve"> households</w:t>
      </w:r>
      <w:r>
        <w:rPr>
          <w:bCs/>
        </w:rPr>
        <w:t xml:space="preserve"> are affected by substandard housing and</w:t>
      </w:r>
      <w:r w:rsidRPr="003062F3">
        <w:rPr>
          <w:bCs/>
        </w:rPr>
        <w:t xml:space="preserve"> </w:t>
      </w:r>
      <w:r>
        <w:rPr>
          <w:bCs/>
        </w:rPr>
        <w:t>1,553</w:t>
      </w:r>
      <w:r w:rsidRPr="003062F3">
        <w:rPr>
          <w:bCs/>
        </w:rPr>
        <w:t xml:space="preserve"> households</w:t>
      </w:r>
      <w:r>
        <w:rPr>
          <w:bCs/>
        </w:rPr>
        <w:t xml:space="preserve"> are affected by overcrowding or severe overcrowding</w:t>
      </w:r>
      <w:r w:rsidRPr="003062F3">
        <w:rPr>
          <w:bCs/>
        </w:rPr>
        <w:t>. The remainder of this section characterizes local housing needs in more detail. The Market Analysis component of the Consolidated Plan identifies resources available to respond to these needs (public housing, tax credit and other subsidized properties, housing and services for the homeless, and others).</w:t>
      </w:r>
    </w:p>
    <w:p w14:paraId="1392EC64" w14:textId="77777777" w:rsidR="00B5621C" w:rsidRDefault="00B5621C">
      <w:pPr>
        <w:spacing w:after="0" w:line="240" w:lineRule="auto"/>
        <w:rPr>
          <w:b/>
          <w:bCs/>
          <w:vanish/>
          <w:sz w:val="16"/>
          <w:szCs w:val="16"/>
        </w:rPr>
      </w:pPr>
    </w:p>
    <w:p w14:paraId="49169F05" w14:textId="77777777" w:rsidR="002F4DF3" w:rsidRDefault="002F4DF3">
      <w:pPr>
        <w:keepNext/>
        <w:rPr>
          <w:b/>
          <w:sz w:val="24"/>
          <w:szCs w:val="24"/>
        </w:rPr>
        <w:sectPr w:rsidR="002F4DF3">
          <w:pgSz w:w="12240" w:h="15840"/>
          <w:pgMar w:top="1440" w:right="1440" w:bottom="1440" w:left="1440" w:header="720" w:footer="720" w:gutter="0"/>
          <w:cols w:space="720"/>
          <w:docGrid w:linePitch="360"/>
        </w:sectPr>
      </w:pPr>
    </w:p>
    <w:p w14:paraId="6A030B0F" w14:textId="781497F6" w:rsidR="00B5621C" w:rsidRDefault="006A60B3" w:rsidP="008E2513">
      <w:pPr>
        <w:pStyle w:val="Heading3"/>
      </w:pPr>
      <w:bookmarkStart w:id="69" w:name="_Toc18561810"/>
      <w:bookmarkStart w:id="70" w:name="_Toc24439055"/>
      <w:r>
        <w:lastRenderedPageBreak/>
        <w:t>Housing Needs Summary Tables</w:t>
      </w:r>
      <w:bookmarkEnd w:id="69"/>
      <w:bookmarkEnd w:id="70"/>
    </w:p>
    <w:p w14:paraId="11CC2CD2" w14:textId="0C060E4D" w:rsidR="00B5621C" w:rsidRDefault="006A60B3" w:rsidP="00F208CE">
      <w:pPr>
        <w:keepNext/>
        <w:widowControl w:val="0"/>
        <w:spacing w:line="264" w:lineRule="auto"/>
        <w:rPr>
          <w:b/>
          <w:bCs/>
          <w:sz w:val="24"/>
          <w:szCs w:val="24"/>
        </w:rPr>
      </w:pPr>
      <w:r w:rsidRPr="00F208CE">
        <w:rPr>
          <w:b/>
          <w:bCs/>
          <w:sz w:val="24"/>
          <w:szCs w:val="24"/>
        </w:rPr>
        <w:t>1. Housing Problems (Households with one of the listed needs)</w:t>
      </w:r>
    </w:p>
    <w:p w14:paraId="66258CB5" w14:textId="0EB1C5AF" w:rsidR="00812B85" w:rsidRDefault="00812B85" w:rsidP="00812B85">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7</w:t>
      </w:r>
      <w:r w:rsidR="00030E5B">
        <w:rPr>
          <w:noProof/>
        </w:rPr>
        <w:fldChar w:fldCharType="end"/>
      </w:r>
      <w:r>
        <w:t xml:space="preserve"> – Housing Problems Table</w:t>
      </w: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13"/>
        <w:gridCol w:w="1005"/>
        <w:gridCol w:w="1006"/>
        <w:gridCol w:w="1005"/>
        <w:gridCol w:w="1063"/>
        <w:gridCol w:w="949"/>
        <w:gridCol w:w="1005"/>
        <w:gridCol w:w="1006"/>
        <w:gridCol w:w="1005"/>
        <w:gridCol w:w="1088"/>
        <w:gridCol w:w="923"/>
        <w:gridCol w:w="14"/>
      </w:tblGrid>
      <w:tr w:rsidR="00812B85" w:rsidRPr="0021188A" w14:paraId="531310E4" w14:textId="77777777" w:rsidTr="00812B85">
        <w:trPr>
          <w:gridAfter w:val="1"/>
          <w:wAfter w:w="14" w:type="dxa"/>
          <w:cantSplit/>
          <w:trHeight w:val="357"/>
          <w:tblHeader/>
        </w:trPr>
        <w:tc>
          <w:tcPr>
            <w:tcW w:w="3013" w:type="dxa"/>
            <w:vMerge w:val="restart"/>
            <w:tcBorders>
              <w:top w:val="single" w:sz="12" w:space="0" w:color="726C18"/>
              <w:left w:val="nil"/>
              <w:bottom w:val="single" w:sz="4" w:space="0" w:color="726C18"/>
              <w:right w:val="single" w:sz="4" w:space="0" w:color="726C18"/>
            </w:tcBorders>
            <w:shd w:val="clear" w:color="auto" w:fill="471A19"/>
            <w:vAlign w:val="center"/>
          </w:tcPr>
          <w:p w14:paraId="2D130BB9" w14:textId="77777777" w:rsidR="00812B85" w:rsidRPr="0021188A" w:rsidRDefault="00812B85" w:rsidP="00812B85">
            <w:pPr>
              <w:pStyle w:val="Caption"/>
              <w:jc w:val="center"/>
              <w:rPr>
                <w:color w:val="FFFFFF" w:themeColor="background1"/>
                <w:sz w:val="20"/>
                <w:szCs w:val="20"/>
              </w:rPr>
            </w:pPr>
          </w:p>
        </w:tc>
        <w:tc>
          <w:tcPr>
            <w:tcW w:w="5028" w:type="dxa"/>
            <w:gridSpan w:val="5"/>
            <w:tcBorders>
              <w:top w:val="single" w:sz="12" w:space="0" w:color="726C18"/>
              <w:left w:val="single" w:sz="4" w:space="0" w:color="726C18"/>
              <w:bottom w:val="single" w:sz="4" w:space="0" w:color="726C18"/>
              <w:right w:val="single" w:sz="4" w:space="0" w:color="726C18"/>
            </w:tcBorders>
            <w:shd w:val="clear" w:color="auto" w:fill="471A19"/>
            <w:vAlign w:val="center"/>
          </w:tcPr>
          <w:p w14:paraId="4EB57799"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bCs/>
                <w:color w:val="FFFFFF" w:themeColor="background1"/>
                <w:sz w:val="20"/>
                <w:szCs w:val="20"/>
              </w:rPr>
              <w:t>Renter</w:t>
            </w:r>
          </w:p>
        </w:tc>
        <w:tc>
          <w:tcPr>
            <w:tcW w:w="5027" w:type="dxa"/>
            <w:gridSpan w:val="5"/>
            <w:tcBorders>
              <w:top w:val="single" w:sz="12" w:space="0" w:color="726C18"/>
              <w:left w:val="single" w:sz="4" w:space="0" w:color="726C18"/>
              <w:bottom w:val="single" w:sz="4" w:space="0" w:color="726C18"/>
              <w:right w:val="nil"/>
            </w:tcBorders>
            <w:shd w:val="clear" w:color="auto" w:fill="471A19"/>
            <w:vAlign w:val="center"/>
          </w:tcPr>
          <w:p w14:paraId="22B9F5AF"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bCs/>
                <w:color w:val="FFFFFF" w:themeColor="background1"/>
                <w:sz w:val="20"/>
                <w:szCs w:val="20"/>
              </w:rPr>
              <w:t>Owner</w:t>
            </w:r>
          </w:p>
        </w:tc>
      </w:tr>
      <w:tr w:rsidR="00812B85" w:rsidRPr="0021188A" w14:paraId="258D39AE" w14:textId="77777777" w:rsidTr="00812B85">
        <w:trPr>
          <w:gridAfter w:val="1"/>
          <w:wAfter w:w="14" w:type="dxa"/>
          <w:cantSplit/>
          <w:trHeight w:val="620"/>
          <w:tblHeader/>
        </w:trPr>
        <w:tc>
          <w:tcPr>
            <w:tcW w:w="3013" w:type="dxa"/>
            <w:vMerge/>
            <w:tcBorders>
              <w:top w:val="single" w:sz="4" w:space="0" w:color="726C18"/>
              <w:left w:val="nil"/>
              <w:bottom w:val="single" w:sz="12" w:space="0" w:color="726C18"/>
              <w:right w:val="single" w:sz="4" w:space="0" w:color="726C18"/>
            </w:tcBorders>
            <w:shd w:val="clear" w:color="auto" w:fill="471A19"/>
            <w:vAlign w:val="center"/>
          </w:tcPr>
          <w:p w14:paraId="1D7BDE43" w14:textId="77777777" w:rsidR="00812B85" w:rsidRPr="0021188A" w:rsidRDefault="00812B85" w:rsidP="00812B85">
            <w:pPr>
              <w:pStyle w:val="Caption"/>
              <w:jc w:val="center"/>
              <w:rPr>
                <w:color w:val="FFFFFF" w:themeColor="background1"/>
                <w:sz w:val="20"/>
                <w:szCs w:val="20"/>
              </w:rPr>
            </w:pPr>
          </w:p>
        </w:tc>
        <w:tc>
          <w:tcPr>
            <w:tcW w:w="1005" w:type="dxa"/>
            <w:tcBorders>
              <w:top w:val="single" w:sz="4" w:space="0" w:color="726C18"/>
              <w:left w:val="single" w:sz="4" w:space="0" w:color="726C18"/>
              <w:bottom w:val="single" w:sz="12" w:space="0" w:color="726C18"/>
              <w:right w:val="nil"/>
            </w:tcBorders>
            <w:shd w:val="clear" w:color="auto" w:fill="471A19"/>
            <w:vAlign w:val="center"/>
          </w:tcPr>
          <w:p w14:paraId="340A653E"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0-30% AMI</w:t>
            </w:r>
          </w:p>
        </w:tc>
        <w:tc>
          <w:tcPr>
            <w:tcW w:w="1006" w:type="dxa"/>
            <w:tcBorders>
              <w:top w:val="single" w:sz="4" w:space="0" w:color="726C18"/>
              <w:left w:val="nil"/>
              <w:bottom w:val="single" w:sz="12" w:space="0" w:color="726C18"/>
              <w:right w:val="nil"/>
            </w:tcBorders>
            <w:shd w:val="clear" w:color="auto" w:fill="471A19"/>
            <w:vAlign w:val="center"/>
          </w:tcPr>
          <w:p w14:paraId="0DDAB825"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&gt;30-50% AMI</w:t>
            </w:r>
          </w:p>
        </w:tc>
        <w:tc>
          <w:tcPr>
            <w:tcW w:w="1005" w:type="dxa"/>
            <w:tcBorders>
              <w:top w:val="single" w:sz="4" w:space="0" w:color="726C18"/>
              <w:left w:val="nil"/>
              <w:bottom w:val="single" w:sz="12" w:space="0" w:color="726C18"/>
              <w:right w:val="nil"/>
            </w:tcBorders>
            <w:shd w:val="clear" w:color="auto" w:fill="471A19"/>
            <w:vAlign w:val="center"/>
          </w:tcPr>
          <w:p w14:paraId="1AD714E6"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&gt;50-80% AMI</w:t>
            </w:r>
          </w:p>
        </w:tc>
        <w:tc>
          <w:tcPr>
            <w:tcW w:w="1063" w:type="dxa"/>
            <w:tcBorders>
              <w:top w:val="single" w:sz="4" w:space="0" w:color="726C18"/>
              <w:left w:val="nil"/>
              <w:bottom w:val="single" w:sz="12" w:space="0" w:color="726C18"/>
              <w:right w:val="nil"/>
            </w:tcBorders>
            <w:shd w:val="clear" w:color="auto" w:fill="471A19"/>
            <w:vAlign w:val="center"/>
          </w:tcPr>
          <w:p w14:paraId="48496A89"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&gt;80-100% AMI</w:t>
            </w:r>
          </w:p>
        </w:tc>
        <w:tc>
          <w:tcPr>
            <w:tcW w:w="949" w:type="dxa"/>
            <w:tcBorders>
              <w:top w:val="single" w:sz="4" w:space="0" w:color="726C18"/>
              <w:left w:val="nil"/>
              <w:bottom w:val="single" w:sz="12" w:space="0" w:color="726C18"/>
              <w:right w:val="single" w:sz="4" w:space="0" w:color="726C18"/>
            </w:tcBorders>
            <w:shd w:val="clear" w:color="auto" w:fill="471A19"/>
            <w:vAlign w:val="center"/>
          </w:tcPr>
          <w:p w14:paraId="4388DF56"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Total</w:t>
            </w:r>
          </w:p>
        </w:tc>
        <w:tc>
          <w:tcPr>
            <w:tcW w:w="1005" w:type="dxa"/>
            <w:tcBorders>
              <w:top w:val="single" w:sz="4" w:space="0" w:color="726C18"/>
              <w:left w:val="single" w:sz="4" w:space="0" w:color="726C18"/>
              <w:bottom w:val="single" w:sz="12" w:space="0" w:color="726C18"/>
              <w:right w:val="nil"/>
            </w:tcBorders>
            <w:shd w:val="clear" w:color="auto" w:fill="471A19"/>
            <w:vAlign w:val="center"/>
          </w:tcPr>
          <w:p w14:paraId="74ECD0B6"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0-30% AMI</w:t>
            </w:r>
          </w:p>
        </w:tc>
        <w:tc>
          <w:tcPr>
            <w:tcW w:w="1006" w:type="dxa"/>
            <w:tcBorders>
              <w:top w:val="single" w:sz="4" w:space="0" w:color="726C18"/>
              <w:left w:val="nil"/>
              <w:bottom w:val="single" w:sz="12" w:space="0" w:color="726C18"/>
              <w:right w:val="nil"/>
            </w:tcBorders>
            <w:shd w:val="clear" w:color="auto" w:fill="471A19"/>
            <w:vAlign w:val="center"/>
          </w:tcPr>
          <w:p w14:paraId="3C0FDA97"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&gt;30-50% AMI</w:t>
            </w:r>
          </w:p>
        </w:tc>
        <w:tc>
          <w:tcPr>
            <w:tcW w:w="1005" w:type="dxa"/>
            <w:tcBorders>
              <w:top w:val="single" w:sz="4" w:space="0" w:color="726C18"/>
              <w:left w:val="nil"/>
              <w:bottom w:val="single" w:sz="12" w:space="0" w:color="726C18"/>
              <w:right w:val="nil"/>
            </w:tcBorders>
            <w:shd w:val="clear" w:color="auto" w:fill="471A19"/>
            <w:vAlign w:val="center"/>
          </w:tcPr>
          <w:p w14:paraId="4741B217"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&gt;50-80% AMI</w:t>
            </w:r>
          </w:p>
        </w:tc>
        <w:tc>
          <w:tcPr>
            <w:tcW w:w="1088" w:type="dxa"/>
            <w:tcBorders>
              <w:top w:val="single" w:sz="4" w:space="0" w:color="726C18"/>
              <w:left w:val="nil"/>
              <w:bottom w:val="single" w:sz="12" w:space="0" w:color="726C18"/>
              <w:right w:val="nil"/>
            </w:tcBorders>
            <w:shd w:val="clear" w:color="auto" w:fill="471A19"/>
            <w:vAlign w:val="center"/>
          </w:tcPr>
          <w:p w14:paraId="3E59F106"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&gt;80-100% AMI</w:t>
            </w:r>
          </w:p>
        </w:tc>
        <w:tc>
          <w:tcPr>
            <w:tcW w:w="923" w:type="dxa"/>
            <w:tcBorders>
              <w:top w:val="single" w:sz="4" w:space="0" w:color="726C18"/>
              <w:left w:val="nil"/>
              <w:bottom w:val="single" w:sz="12" w:space="0" w:color="726C18"/>
              <w:right w:val="nil"/>
            </w:tcBorders>
            <w:shd w:val="clear" w:color="auto" w:fill="471A19"/>
            <w:vAlign w:val="center"/>
          </w:tcPr>
          <w:p w14:paraId="1B8056C3"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Total</w:t>
            </w:r>
          </w:p>
        </w:tc>
      </w:tr>
      <w:tr w:rsidR="00812B85" w:rsidRPr="0021188A" w14:paraId="7FBA5F0E" w14:textId="77777777" w:rsidTr="00812B85">
        <w:trPr>
          <w:gridAfter w:val="1"/>
          <w:wAfter w:w="14" w:type="dxa"/>
          <w:cantSplit/>
          <w:trHeight w:val="350"/>
        </w:trPr>
        <w:tc>
          <w:tcPr>
            <w:tcW w:w="13068" w:type="dxa"/>
            <w:gridSpan w:val="11"/>
            <w:tcBorders>
              <w:top w:val="single" w:sz="12" w:space="0" w:color="726C18"/>
              <w:left w:val="nil"/>
              <w:bottom w:val="nil"/>
              <w:right w:val="nil"/>
            </w:tcBorders>
            <w:shd w:val="clear" w:color="auto" w:fill="495877"/>
            <w:vAlign w:val="center"/>
          </w:tcPr>
          <w:p w14:paraId="35EA7C96" w14:textId="5A36FA8C" w:rsidR="00812B85" w:rsidRPr="0021188A" w:rsidRDefault="00812B85" w:rsidP="00812B85">
            <w:pPr>
              <w:keepNext/>
              <w:widowControl w:val="0"/>
              <w:spacing w:after="0" w:line="240" w:lineRule="auto"/>
              <w:rPr>
                <w:rFonts w:asciiTheme="minorHAnsi" w:hAnsiTheme="minorHAnsi"/>
                <w:b/>
                <w:color w:val="FFFFFF" w:themeColor="background1"/>
                <w:sz w:val="20"/>
                <w:szCs w:val="20"/>
              </w:rPr>
            </w:pPr>
            <w:r>
              <w:rPr>
                <w:rFonts w:asciiTheme="minorHAnsi" w:hAnsiTheme="minorHAnsi"/>
                <w:b/>
                <w:color w:val="FFFFFF" w:themeColor="background1"/>
                <w:sz w:val="20"/>
                <w:szCs w:val="20"/>
              </w:rPr>
              <w:t>Households in Waukesha County</w:t>
            </w:r>
          </w:p>
        </w:tc>
      </w:tr>
      <w:tr w:rsidR="00812B85" w:rsidRPr="0021188A" w14:paraId="64074623" w14:textId="77777777" w:rsidTr="00812B85">
        <w:trPr>
          <w:gridAfter w:val="1"/>
          <w:wAfter w:w="14" w:type="dxa"/>
          <w:cantSplit/>
          <w:trHeight w:val="1008"/>
        </w:trPr>
        <w:tc>
          <w:tcPr>
            <w:tcW w:w="3013" w:type="dxa"/>
            <w:tcBorders>
              <w:top w:val="nil"/>
              <w:left w:val="nil"/>
              <w:bottom w:val="nil"/>
              <w:right w:val="single" w:sz="4" w:space="0" w:color="726C18"/>
            </w:tcBorders>
            <w:vAlign w:val="center"/>
          </w:tcPr>
          <w:p w14:paraId="2BDD90C0" w14:textId="77777777" w:rsidR="00812B85" w:rsidRPr="0021188A" w:rsidRDefault="00812B85" w:rsidP="00812B85">
            <w:pPr>
              <w:spacing w:after="0" w:line="240" w:lineRule="auto"/>
              <w:rPr>
                <w:rFonts w:asciiTheme="minorHAnsi" w:hAnsiTheme="minorHAnsi"/>
                <w:sz w:val="20"/>
                <w:szCs w:val="20"/>
              </w:rPr>
            </w:pPr>
            <w:r w:rsidRPr="0021188A">
              <w:rPr>
                <w:rFonts w:asciiTheme="minorHAnsi" w:hAnsiTheme="minorHAnsi"/>
                <w:color w:val="000000"/>
                <w:sz w:val="20"/>
                <w:szCs w:val="20"/>
              </w:rPr>
              <w:t>Substandard Housing - Lacking complete plumbing or kitchen facilities</w:t>
            </w:r>
          </w:p>
        </w:tc>
        <w:tc>
          <w:tcPr>
            <w:tcW w:w="1005" w:type="dxa"/>
            <w:tcBorders>
              <w:top w:val="nil"/>
              <w:left w:val="single" w:sz="4" w:space="0" w:color="726C18"/>
              <w:bottom w:val="nil"/>
              <w:right w:val="nil"/>
            </w:tcBorders>
            <w:vAlign w:val="center"/>
          </w:tcPr>
          <w:p w14:paraId="6E06E88B" w14:textId="5F7D80AE"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139</w:t>
            </w:r>
          </w:p>
        </w:tc>
        <w:tc>
          <w:tcPr>
            <w:tcW w:w="1006" w:type="dxa"/>
            <w:tcBorders>
              <w:top w:val="nil"/>
              <w:left w:val="nil"/>
              <w:bottom w:val="nil"/>
              <w:right w:val="nil"/>
            </w:tcBorders>
            <w:vAlign w:val="center"/>
          </w:tcPr>
          <w:p w14:paraId="1A1411B0" w14:textId="63EB350B"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170</w:t>
            </w:r>
          </w:p>
        </w:tc>
        <w:tc>
          <w:tcPr>
            <w:tcW w:w="1005" w:type="dxa"/>
            <w:tcBorders>
              <w:top w:val="nil"/>
              <w:left w:val="nil"/>
              <w:bottom w:val="nil"/>
              <w:right w:val="nil"/>
            </w:tcBorders>
            <w:vAlign w:val="center"/>
          </w:tcPr>
          <w:p w14:paraId="0EF743B7" w14:textId="3DD603DC"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114</w:t>
            </w:r>
          </w:p>
        </w:tc>
        <w:tc>
          <w:tcPr>
            <w:tcW w:w="1063" w:type="dxa"/>
            <w:tcBorders>
              <w:top w:val="nil"/>
              <w:left w:val="nil"/>
              <w:bottom w:val="nil"/>
              <w:right w:val="nil"/>
            </w:tcBorders>
            <w:vAlign w:val="center"/>
          </w:tcPr>
          <w:p w14:paraId="3EED6E7D" w14:textId="10CCA142"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33</w:t>
            </w:r>
          </w:p>
        </w:tc>
        <w:tc>
          <w:tcPr>
            <w:tcW w:w="949" w:type="dxa"/>
            <w:tcBorders>
              <w:top w:val="nil"/>
              <w:left w:val="nil"/>
              <w:bottom w:val="nil"/>
              <w:right w:val="single" w:sz="4" w:space="0" w:color="726C18"/>
            </w:tcBorders>
            <w:vAlign w:val="center"/>
          </w:tcPr>
          <w:p w14:paraId="35B4954A" w14:textId="309D684B"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456</w:t>
            </w:r>
          </w:p>
        </w:tc>
        <w:tc>
          <w:tcPr>
            <w:tcW w:w="1005" w:type="dxa"/>
            <w:tcBorders>
              <w:top w:val="nil"/>
              <w:left w:val="single" w:sz="4" w:space="0" w:color="726C18"/>
              <w:bottom w:val="nil"/>
              <w:right w:val="nil"/>
            </w:tcBorders>
            <w:vAlign w:val="center"/>
          </w:tcPr>
          <w:p w14:paraId="6BD01697" w14:textId="0028DA34"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30</w:t>
            </w:r>
          </w:p>
        </w:tc>
        <w:tc>
          <w:tcPr>
            <w:tcW w:w="1006" w:type="dxa"/>
            <w:tcBorders>
              <w:top w:val="nil"/>
              <w:left w:val="nil"/>
              <w:bottom w:val="nil"/>
              <w:right w:val="nil"/>
            </w:tcBorders>
            <w:vAlign w:val="center"/>
          </w:tcPr>
          <w:p w14:paraId="28FF8F79" w14:textId="6912712B"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20</w:t>
            </w:r>
          </w:p>
        </w:tc>
        <w:tc>
          <w:tcPr>
            <w:tcW w:w="1005" w:type="dxa"/>
            <w:tcBorders>
              <w:top w:val="nil"/>
              <w:left w:val="nil"/>
              <w:bottom w:val="nil"/>
              <w:right w:val="nil"/>
            </w:tcBorders>
            <w:vAlign w:val="center"/>
          </w:tcPr>
          <w:p w14:paraId="6F2FEF18" w14:textId="3C919CDD"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140</w:t>
            </w:r>
          </w:p>
        </w:tc>
        <w:tc>
          <w:tcPr>
            <w:tcW w:w="1088" w:type="dxa"/>
            <w:tcBorders>
              <w:top w:val="nil"/>
              <w:left w:val="nil"/>
              <w:bottom w:val="nil"/>
              <w:right w:val="nil"/>
            </w:tcBorders>
            <w:vAlign w:val="center"/>
          </w:tcPr>
          <w:p w14:paraId="1CF45944" w14:textId="4014314C"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33</w:t>
            </w:r>
          </w:p>
        </w:tc>
        <w:tc>
          <w:tcPr>
            <w:tcW w:w="923" w:type="dxa"/>
            <w:tcBorders>
              <w:top w:val="nil"/>
              <w:left w:val="nil"/>
              <w:bottom w:val="nil"/>
              <w:right w:val="nil"/>
            </w:tcBorders>
            <w:vAlign w:val="center"/>
          </w:tcPr>
          <w:p w14:paraId="65114EC2" w14:textId="52F07039"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223</w:t>
            </w:r>
          </w:p>
        </w:tc>
      </w:tr>
      <w:tr w:rsidR="00812B85" w:rsidRPr="0021188A" w14:paraId="4220B220" w14:textId="77777777" w:rsidTr="00812B85">
        <w:trPr>
          <w:gridAfter w:val="1"/>
          <w:wAfter w:w="14" w:type="dxa"/>
          <w:cantSplit/>
          <w:trHeight w:val="1008"/>
        </w:trPr>
        <w:tc>
          <w:tcPr>
            <w:tcW w:w="3013" w:type="dxa"/>
            <w:tcBorders>
              <w:top w:val="nil"/>
              <w:left w:val="nil"/>
              <w:bottom w:val="nil"/>
              <w:right w:val="single" w:sz="4" w:space="0" w:color="726C18"/>
            </w:tcBorders>
            <w:shd w:val="clear" w:color="auto" w:fill="F2F2F2" w:themeFill="background1" w:themeFillShade="F2"/>
            <w:vAlign w:val="center"/>
          </w:tcPr>
          <w:p w14:paraId="061A8882" w14:textId="77777777" w:rsidR="00812B85" w:rsidRPr="0021188A" w:rsidRDefault="00812B85" w:rsidP="00812B85">
            <w:pPr>
              <w:spacing w:after="0" w:line="240" w:lineRule="auto"/>
              <w:rPr>
                <w:rFonts w:asciiTheme="minorHAnsi" w:hAnsiTheme="minorHAnsi"/>
                <w:sz w:val="20"/>
                <w:szCs w:val="20"/>
              </w:rPr>
            </w:pPr>
            <w:r w:rsidRPr="0021188A">
              <w:rPr>
                <w:rFonts w:asciiTheme="minorHAnsi" w:hAnsiTheme="minorHAnsi"/>
                <w:color w:val="000000"/>
                <w:sz w:val="20"/>
                <w:szCs w:val="20"/>
              </w:rPr>
              <w:t>Severely Overcrowded - With &gt;1.51 people per room (and complete kitchen and plumbing)</w:t>
            </w:r>
          </w:p>
        </w:tc>
        <w:tc>
          <w:tcPr>
            <w:tcW w:w="1005" w:type="dxa"/>
            <w:tcBorders>
              <w:top w:val="nil"/>
              <w:left w:val="single" w:sz="4" w:space="0" w:color="726C18"/>
              <w:bottom w:val="nil"/>
              <w:right w:val="nil"/>
            </w:tcBorders>
            <w:shd w:val="clear" w:color="auto" w:fill="F2F2F2" w:themeFill="background1" w:themeFillShade="F2"/>
            <w:vAlign w:val="center"/>
          </w:tcPr>
          <w:p w14:paraId="42F383E5" w14:textId="53DA66A1"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24</w:t>
            </w:r>
          </w:p>
        </w:tc>
        <w:tc>
          <w:tcPr>
            <w:tcW w:w="1006" w:type="dxa"/>
            <w:tcBorders>
              <w:top w:val="nil"/>
              <w:left w:val="nil"/>
              <w:bottom w:val="nil"/>
              <w:right w:val="nil"/>
            </w:tcBorders>
            <w:shd w:val="clear" w:color="auto" w:fill="F2F2F2" w:themeFill="background1" w:themeFillShade="F2"/>
            <w:vAlign w:val="center"/>
          </w:tcPr>
          <w:p w14:paraId="1317C987" w14:textId="238043C6"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60</w:t>
            </w:r>
          </w:p>
        </w:tc>
        <w:tc>
          <w:tcPr>
            <w:tcW w:w="1005" w:type="dxa"/>
            <w:tcBorders>
              <w:top w:val="nil"/>
              <w:left w:val="nil"/>
              <w:bottom w:val="nil"/>
              <w:right w:val="nil"/>
            </w:tcBorders>
            <w:shd w:val="clear" w:color="auto" w:fill="F2F2F2" w:themeFill="background1" w:themeFillShade="F2"/>
            <w:vAlign w:val="center"/>
          </w:tcPr>
          <w:p w14:paraId="129AF1A6" w14:textId="55AED872"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40</w:t>
            </w:r>
          </w:p>
        </w:tc>
        <w:tc>
          <w:tcPr>
            <w:tcW w:w="1063" w:type="dxa"/>
            <w:tcBorders>
              <w:top w:val="nil"/>
              <w:left w:val="nil"/>
              <w:bottom w:val="nil"/>
              <w:right w:val="nil"/>
            </w:tcBorders>
            <w:shd w:val="clear" w:color="auto" w:fill="F2F2F2" w:themeFill="background1" w:themeFillShade="F2"/>
            <w:vAlign w:val="center"/>
          </w:tcPr>
          <w:p w14:paraId="5D352A38" w14:textId="6DAB1231"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0</w:t>
            </w:r>
          </w:p>
        </w:tc>
        <w:tc>
          <w:tcPr>
            <w:tcW w:w="949" w:type="dxa"/>
            <w:tcBorders>
              <w:top w:val="nil"/>
              <w:left w:val="nil"/>
              <w:bottom w:val="nil"/>
              <w:right w:val="single" w:sz="4" w:space="0" w:color="726C18"/>
            </w:tcBorders>
            <w:shd w:val="clear" w:color="auto" w:fill="F2F2F2" w:themeFill="background1" w:themeFillShade="F2"/>
            <w:vAlign w:val="center"/>
          </w:tcPr>
          <w:p w14:paraId="5BA19A08" w14:textId="4A5026CD"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124</w:t>
            </w:r>
          </w:p>
        </w:tc>
        <w:tc>
          <w:tcPr>
            <w:tcW w:w="1005" w:type="dxa"/>
            <w:tcBorders>
              <w:top w:val="nil"/>
              <w:left w:val="single" w:sz="4" w:space="0" w:color="726C18"/>
              <w:bottom w:val="nil"/>
              <w:right w:val="nil"/>
            </w:tcBorders>
            <w:shd w:val="clear" w:color="auto" w:fill="F2F2F2" w:themeFill="background1" w:themeFillShade="F2"/>
            <w:vAlign w:val="center"/>
          </w:tcPr>
          <w:p w14:paraId="619F1020" w14:textId="52A2B711"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0</w:t>
            </w:r>
          </w:p>
        </w:tc>
        <w:tc>
          <w:tcPr>
            <w:tcW w:w="1006" w:type="dxa"/>
            <w:tcBorders>
              <w:top w:val="nil"/>
              <w:left w:val="nil"/>
              <w:bottom w:val="nil"/>
              <w:right w:val="nil"/>
            </w:tcBorders>
            <w:shd w:val="clear" w:color="auto" w:fill="F2F2F2" w:themeFill="background1" w:themeFillShade="F2"/>
            <w:vAlign w:val="center"/>
          </w:tcPr>
          <w:p w14:paraId="2E3A990E" w14:textId="468ED224"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14</w:t>
            </w:r>
          </w:p>
        </w:tc>
        <w:tc>
          <w:tcPr>
            <w:tcW w:w="1005" w:type="dxa"/>
            <w:tcBorders>
              <w:top w:val="nil"/>
              <w:left w:val="nil"/>
              <w:bottom w:val="nil"/>
              <w:right w:val="nil"/>
            </w:tcBorders>
            <w:shd w:val="clear" w:color="auto" w:fill="F2F2F2" w:themeFill="background1" w:themeFillShade="F2"/>
            <w:vAlign w:val="center"/>
          </w:tcPr>
          <w:p w14:paraId="190E8A7A" w14:textId="299F0326"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14</w:t>
            </w:r>
          </w:p>
        </w:tc>
        <w:tc>
          <w:tcPr>
            <w:tcW w:w="1088" w:type="dxa"/>
            <w:tcBorders>
              <w:top w:val="nil"/>
              <w:left w:val="nil"/>
              <w:bottom w:val="nil"/>
              <w:right w:val="nil"/>
            </w:tcBorders>
            <w:shd w:val="clear" w:color="auto" w:fill="F2F2F2" w:themeFill="background1" w:themeFillShade="F2"/>
            <w:vAlign w:val="center"/>
          </w:tcPr>
          <w:p w14:paraId="5DE31C5F" w14:textId="01C2638C"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50</w:t>
            </w:r>
          </w:p>
        </w:tc>
        <w:tc>
          <w:tcPr>
            <w:tcW w:w="923" w:type="dxa"/>
            <w:tcBorders>
              <w:top w:val="nil"/>
              <w:left w:val="nil"/>
              <w:bottom w:val="nil"/>
              <w:right w:val="nil"/>
            </w:tcBorders>
            <w:shd w:val="clear" w:color="auto" w:fill="F2F2F2" w:themeFill="background1" w:themeFillShade="F2"/>
            <w:vAlign w:val="center"/>
          </w:tcPr>
          <w:p w14:paraId="6CC44F3C" w14:textId="396D5412"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78</w:t>
            </w:r>
          </w:p>
        </w:tc>
      </w:tr>
      <w:tr w:rsidR="00812B85" w:rsidRPr="0021188A" w14:paraId="717F3E0E" w14:textId="77777777" w:rsidTr="00812B85">
        <w:trPr>
          <w:gridAfter w:val="1"/>
          <w:wAfter w:w="14" w:type="dxa"/>
          <w:cantSplit/>
          <w:trHeight w:val="1008"/>
        </w:trPr>
        <w:tc>
          <w:tcPr>
            <w:tcW w:w="3013" w:type="dxa"/>
            <w:tcBorders>
              <w:top w:val="nil"/>
              <w:left w:val="nil"/>
              <w:bottom w:val="nil"/>
              <w:right w:val="single" w:sz="4" w:space="0" w:color="726C18"/>
            </w:tcBorders>
            <w:vAlign w:val="center"/>
          </w:tcPr>
          <w:p w14:paraId="7B5E3CE1" w14:textId="77777777" w:rsidR="00812B85" w:rsidRPr="0021188A" w:rsidRDefault="00812B85" w:rsidP="00812B85">
            <w:pPr>
              <w:spacing w:after="0" w:line="240" w:lineRule="auto"/>
              <w:rPr>
                <w:rFonts w:asciiTheme="minorHAnsi" w:hAnsiTheme="minorHAnsi"/>
                <w:sz w:val="20"/>
                <w:szCs w:val="20"/>
              </w:rPr>
            </w:pPr>
            <w:r w:rsidRPr="0021188A">
              <w:rPr>
                <w:rFonts w:asciiTheme="minorHAnsi" w:hAnsiTheme="minorHAnsi"/>
                <w:color w:val="000000"/>
                <w:sz w:val="20"/>
                <w:szCs w:val="20"/>
              </w:rPr>
              <w:t>Overcrowded - With 1.01-1.5 people per room (and none of the above problems)</w:t>
            </w:r>
          </w:p>
        </w:tc>
        <w:tc>
          <w:tcPr>
            <w:tcW w:w="1005" w:type="dxa"/>
            <w:tcBorders>
              <w:top w:val="nil"/>
              <w:left w:val="single" w:sz="4" w:space="0" w:color="726C18"/>
              <w:bottom w:val="nil"/>
              <w:right w:val="nil"/>
            </w:tcBorders>
            <w:vAlign w:val="center"/>
          </w:tcPr>
          <w:p w14:paraId="695279F9" w14:textId="37085A8F"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60</w:t>
            </w:r>
          </w:p>
        </w:tc>
        <w:tc>
          <w:tcPr>
            <w:tcW w:w="1006" w:type="dxa"/>
            <w:tcBorders>
              <w:top w:val="nil"/>
              <w:left w:val="nil"/>
              <w:bottom w:val="nil"/>
              <w:right w:val="nil"/>
            </w:tcBorders>
            <w:vAlign w:val="center"/>
          </w:tcPr>
          <w:p w14:paraId="1C1E3793" w14:textId="13156CF7"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160</w:t>
            </w:r>
          </w:p>
        </w:tc>
        <w:tc>
          <w:tcPr>
            <w:tcW w:w="1005" w:type="dxa"/>
            <w:tcBorders>
              <w:top w:val="nil"/>
              <w:left w:val="nil"/>
              <w:bottom w:val="nil"/>
              <w:right w:val="nil"/>
            </w:tcBorders>
            <w:vAlign w:val="center"/>
          </w:tcPr>
          <w:p w14:paraId="4E46CE61" w14:textId="3C5DBB20"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229</w:t>
            </w:r>
          </w:p>
        </w:tc>
        <w:tc>
          <w:tcPr>
            <w:tcW w:w="1063" w:type="dxa"/>
            <w:tcBorders>
              <w:top w:val="nil"/>
              <w:left w:val="nil"/>
              <w:bottom w:val="nil"/>
              <w:right w:val="nil"/>
            </w:tcBorders>
            <w:vAlign w:val="center"/>
          </w:tcPr>
          <w:p w14:paraId="0D684020" w14:textId="2E41B8AB"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45</w:t>
            </w:r>
          </w:p>
        </w:tc>
        <w:tc>
          <w:tcPr>
            <w:tcW w:w="949" w:type="dxa"/>
            <w:tcBorders>
              <w:top w:val="nil"/>
              <w:left w:val="nil"/>
              <w:bottom w:val="nil"/>
              <w:right w:val="single" w:sz="4" w:space="0" w:color="726C18"/>
            </w:tcBorders>
            <w:vAlign w:val="center"/>
          </w:tcPr>
          <w:p w14:paraId="7370B9C7" w14:textId="4BAD2662"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494</w:t>
            </w:r>
          </w:p>
        </w:tc>
        <w:tc>
          <w:tcPr>
            <w:tcW w:w="1005" w:type="dxa"/>
            <w:tcBorders>
              <w:top w:val="nil"/>
              <w:left w:val="single" w:sz="4" w:space="0" w:color="726C18"/>
              <w:bottom w:val="nil"/>
              <w:right w:val="nil"/>
            </w:tcBorders>
            <w:vAlign w:val="center"/>
          </w:tcPr>
          <w:p w14:paraId="4694034D" w14:textId="27CDF52F"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25</w:t>
            </w:r>
          </w:p>
        </w:tc>
        <w:tc>
          <w:tcPr>
            <w:tcW w:w="1006" w:type="dxa"/>
            <w:tcBorders>
              <w:top w:val="nil"/>
              <w:left w:val="nil"/>
              <w:bottom w:val="nil"/>
              <w:right w:val="nil"/>
            </w:tcBorders>
            <w:vAlign w:val="center"/>
          </w:tcPr>
          <w:p w14:paraId="374F6C20" w14:textId="7EB5953A"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49</w:t>
            </w:r>
          </w:p>
        </w:tc>
        <w:tc>
          <w:tcPr>
            <w:tcW w:w="1005" w:type="dxa"/>
            <w:tcBorders>
              <w:top w:val="nil"/>
              <w:left w:val="nil"/>
              <w:bottom w:val="nil"/>
              <w:right w:val="nil"/>
            </w:tcBorders>
            <w:vAlign w:val="center"/>
          </w:tcPr>
          <w:p w14:paraId="7CF3E894" w14:textId="6269C6CF"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90</w:t>
            </w:r>
          </w:p>
        </w:tc>
        <w:tc>
          <w:tcPr>
            <w:tcW w:w="1088" w:type="dxa"/>
            <w:tcBorders>
              <w:top w:val="nil"/>
              <w:left w:val="nil"/>
              <w:bottom w:val="nil"/>
              <w:right w:val="nil"/>
            </w:tcBorders>
            <w:vAlign w:val="center"/>
          </w:tcPr>
          <w:p w14:paraId="342E779E" w14:textId="1896EDA7"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95</w:t>
            </w:r>
          </w:p>
        </w:tc>
        <w:tc>
          <w:tcPr>
            <w:tcW w:w="923" w:type="dxa"/>
            <w:tcBorders>
              <w:top w:val="nil"/>
              <w:left w:val="nil"/>
              <w:bottom w:val="nil"/>
              <w:right w:val="nil"/>
            </w:tcBorders>
            <w:vAlign w:val="center"/>
          </w:tcPr>
          <w:p w14:paraId="75AFB9FE" w14:textId="2359FBE5"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259</w:t>
            </w:r>
          </w:p>
        </w:tc>
      </w:tr>
      <w:tr w:rsidR="00812B85" w:rsidRPr="0021188A" w14:paraId="167C6820" w14:textId="77777777" w:rsidTr="00812B85">
        <w:trPr>
          <w:gridAfter w:val="1"/>
          <w:wAfter w:w="14" w:type="dxa"/>
          <w:cantSplit/>
          <w:trHeight w:val="1008"/>
        </w:trPr>
        <w:tc>
          <w:tcPr>
            <w:tcW w:w="3013" w:type="dxa"/>
            <w:tcBorders>
              <w:top w:val="nil"/>
              <w:left w:val="nil"/>
              <w:bottom w:val="nil"/>
              <w:right w:val="single" w:sz="4" w:space="0" w:color="726C18"/>
            </w:tcBorders>
            <w:shd w:val="clear" w:color="auto" w:fill="F2F2F2" w:themeFill="background1" w:themeFillShade="F2"/>
            <w:vAlign w:val="center"/>
          </w:tcPr>
          <w:p w14:paraId="397C97CC" w14:textId="77777777" w:rsidR="00812B85" w:rsidRPr="0021188A" w:rsidRDefault="00812B85" w:rsidP="00812B85">
            <w:pPr>
              <w:spacing w:after="0" w:line="240" w:lineRule="auto"/>
              <w:rPr>
                <w:rFonts w:asciiTheme="minorHAnsi" w:hAnsiTheme="minorHAnsi"/>
                <w:sz w:val="20"/>
                <w:szCs w:val="20"/>
              </w:rPr>
            </w:pPr>
            <w:r w:rsidRPr="0021188A">
              <w:rPr>
                <w:rFonts w:asciiTheme="minorHAnsi" w:hAnsiTheme="minorHAnsi"/>
                <w:color w:val="000000"/>
                <w:sz w:val="20"/>
                <w:szCs w:val="20"/>
              </w:rPr>
              <w:t>Housing cost burden greater than 50% of income (and none of the above problems)</w:t>
            </w:r>
          </w:p>
        </w:tc>
        <w:tc>
          <w:tcPr>
            <w:tcW w:w="1005" w:type="dxa"/>
            <w:tcBorders>
              <w:top w:val="nil"/>
              <w:left w:val="single" w:sz="4" w:space="0" w:color="726C18"/>
              <w:bottom w:val="nil"/>
              <w:right w:val="nil"/>
            </w:tcBorders>
            <w:shd w:val="clear" w:color="auto" w:fill="F2F2F2" w:themeFill="background1" w:themeFillShade="F2"/>
            <w:vAlign w:val="center"/>
          </w:tcPr>
          <w:p w14:paraId="7BD8388F" w14:textId="6E209240"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4,087</w:t>
            </w:r>
          </w:p>
        </w:tc>
        <w:tc>
          <w:tcPr>
            <w:tcW w:w="1006" w:type="dxa"/>
            <w:tcBorders>
              <w:top w:val="nil"/>
              <w:left w:val="nil"/>
              <w:bottom w:val="nil"/>
              <w:right w:val="nil"/>
            </w:tcBorders>
            <w:shd w:val="clear" w:color="auto" w:fill="F2F2F2" w:themeFill="background1" w:themeFillShade="F2"/>
            <w:vAlign w:val="center"/>
          </w:tcPr>
          <w:p w14:paraId="30FEC2C8" w14:textId="3DF73271"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1,951</w:t>
            </w:r>
          </w:p>
        </w:tc>
        <w:tc>
          <w:tcPr>
            <w:tcW w:w="1005" w:type="dxa"/>
            <w:tcBorders>
              <w:top w:val="nil"/>
              <w:left w:val="nil"/>
              <w:bottom w:val="nil"/>
              <w:right w:val="nil"/>
            </w:tcBorders>
            <w:shd w:val="clear" w:color="auto" w:fill="F2F2F2" w:themeFill="background1" w:themeFillShade="F2"/>
            <w:vAlign w:val="center"/>
          </w:tcPr>
          <w:p w14:paraId="38833DCF" w14:textId="52978A31"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653</w:t>
            </w:r>
          </w:p>
        </w:tc>
        <w:tc>
          <w:tcPr>
            <w:tcW w:w="1063" w:type="dxa"/>
            <w:tcBorders>
              <w:top w:val="nil"/>
              <w:left w:val="nil"/>
              <w:bottom w:val="nil"/>
              <w:right w:val="nil"/>
            </w:tcBorders>
            <w:shd w:val="clear" w:color="auto" w:fill="F2F2F2" w:themeFill="background1" w:themeFillShade="F2"/>
            <w:vAlign w:val="center"/>
          </w:tcPr>
          <w:p w14:paraId="1DE70F29" w14:textId="2447A217"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78</w:t>
            </w:r>
          </w:p>
        </w:tc>
        <w:tc>
          <w:tcPr>
            <w:tcW w:w="949" w:type="dxa"/>
            <w:tcBorders>
              <w:top w:val="nil"/>
              <w:left w:val="nil"/>
              <w:bottom w:val="nil"/>
              <w:right w:val="single" w:sz="4" w:space="0" w:color="726C18"/>
            </w:tcBorders>
            <w:shd w:val="clear" w:color="auto" w:fill="F2F2F2" w:themeFill="background1" w:themeFillShade="F2"/>
            <w:vAlign w:val="center"/>
          </w:tcPr>
          <w:p w14:paraId="443D4D05" w14:textId="17F21FE8"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6,769</w:t>
            </w:r>
          </w:p>
        </w:tc>
        <w:tc>
          <w:tcPr>
            <w:tcW w:w="1005" w:type="dxa"/>
            <w:tcBorders>
              <w:top w:val="nil"/>
              <w:left w:val="single" w:sz="4" w:space="0" w:color="726C18"/>
              <w:bottom w:val="nil"/>
              <w:right w:val="nil"/>
            </w:tcBorders>
            <w:shd w:val="clear" w:color="auto" w:fill="F2F2F2" w:themeFill="background1" w:themeFillShade="F2"/>
            <w:vAlign w:val="center"/>
          </w:tcPr>
          <w:p w14:paraId="7EC08A56" w14:textId="3A25C713"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3,014</w:t>
            </w:r>
          </w:p>
        </w:tc>
        <w:tc>
          <w:tcPr>
            <w:tcW w:w="1006" w:type="dxa"/>
            <w:tcBorders>
              <w:top w:val="nil"/>
              <w:left w:val="nil"/>
              <w:bottom w:val="nil"/>
              <w:right w:val="nil"/>
            </w:tcBorders>
            <w:shd w:val="clear" w:color="auto" w:fill="F2F2F2" w:themeFill="background1" w:themeFillShade="F2"/>
            <w:vAlign w:val="center"/>
          </w:tcPr>
          <w:p w14:paraId="3B87F70F" w14:textId="48367B32"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2,260</w:t>
            </w:r>
          </w:p>
        </w:tc>
        <w:tc>
          <w:tcPr>
            <w:tcW w:w="1005" w:type="dxa"/>
            <w:tcBorders>
              <w:top w:val="nil"/>
              <w:left w:val="nil"/>
              <w:bottom w:val="nil"/>
              <w:right w:val="nil"/>
            </w:tcBorders>
            <w:shd w:val="clear" w:color="auto" w:fill="F2F2F2" w:themeFill="background1" w:themeFillShade="F2"/>
            <w:vAlign w:val="center"/>
          </w:tcPr>
          <w:p w14:paraId="6A1DD0FD" w14:textId="2858748D"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2,275</w:t>
            </w:r>
          </w:p>
        </w:tc>
        <w:tc>
          <w:tcPr>
            <w:tcW w:w="1088" w:type="dxa"/>
            <w:tcBorders>
              <w:top w:val="nil"/>
              <w:left w:val="nil"/>
              <w:bottom w:val="nil"/>
              <w:right w:val="nil"/>
            </w:tcBorders>
            <w:shd w:val="clear" w:color="auto" w:fill="F2F2F2" w:themeFill="background1" w:themeFillShade="F2"/>
            <w:vAlign w:val="center"/>
          </w:tcPr>
          <w:p w14:paraId="14E7723F" w14:textId="0886FD13"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720</w:t>
            </w:r>
          </w:p>
        </w:tc>
        <w:tc>
          <w:tcPr>
            <w:tcW w:w="923" w:type="dxa"/>
            <w:tcBorders>
              <w:top w:val="nil"/>
              <w:left w:val="nil"/>
              <w:bottom w:val="nil"/>
              <w:right w:val="nil"/>
            </w:tcBorders>
            <w:shd w:val="clear" w:color="auto" w:fill="F2F2F2" w:themeFill="background1" w:themeFillShade="F2"/>
            <w:vAlign w:val="center"/>
          </w:tcPr>
          <w:p w14:paraId="0E16A9CA" w14:textId="5D1812DB"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8,269</w:t>
            </w:r>
          </w:p>
        </w:tc>
      </w:tr>
      <w:tr w:rsidR="00812B85" w:rsidRPr="0021188A" w14:paraId="1A08AD40" w14:textId="77777777" w:rsidTr="00812B85">
        <w:trPr>
          <w:gridAfter w:val="1"/>
          <w:wAfter w:w="14" w:type="dxa"/>
          <w:cantSplit/>
          <w:trHeight w:val="1008"/>
        </w:trPr>
        <w:tc>
          <w:tcPr>
            <w:tcW w:w="3013" w:type="dxa"/>
            <w:tcBorders>
              <w:top w:val="nil"/>
              <w:left w:val="nil"/>
              <w:bottom w:val="nil"/>
              <w:right w:val="single" w:sz="4" w:space="0" w:color="726C18"/>
            </w:tcBorders>
            <w:vAlign w:val="center"/>
          </w:tcPr>
          <w:p w14:paraId="3DB360E0" w14:textId="77777777" w:rsidR="00812B85" w:rsidRPr="0021188A" w:rsidRDefault="00812B85" w:rsidP="00812B85">
            <w:pPr>
              <w:spacing w:after="0" w:line="240" w:lineRule="auto"/>
              <w:rPr>
                <w:rFonts w:asciiTheme="minorHAnsi" w:hAnsiTheme="minorHAnsi"/>
                <w:sz w:val="20"/>
                <w:szCs w:val="20"/>
              </w:rPr>
            </w:pPr>
            <w:r w:rsidRPr="0021188A">
              <w:rPr>
                <w:rFonts w:asciiTheme="minorHAnsi" w:hAnsiTheme="minorHAnsi"/>
                <w:color w:val="000000"/>
                <w:sz w:val="20"/>
                <w:szCs w:val="20"/>
              </w:rPr>
              <w:t>Housing cost burden greater than 30% of income (and none of the above problems)</w:t>
            </w:r>
          </w:p>
        </w:tc>
        <w:tc>
          <w:tcPr>
            <w:tcW w:w="1005" w:type="dxa"/>
            <w:tcBorders>
              <w:top w:val="nil"/>
              <w:left w:val="single" w:sz="4" w:space="0" w:color="726C18"/>
              <w:bottom w:val="nil"/>
              <w:right w:val="nil"/>
            </w:tcBorders>
            <w:vAlign w:val="center"/>
          </w:tcPr>
          <w:p w14:paraId="259855A2" w14:textId="0FF73CB1"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474</w:t>
            </w:r>
          </w:p>
        </w:tc>
        <w:tc>
          <w:tcPr>
            <w:tcW w:w="1006" w:type="dxa"/>
            <w:tcBorders>
              <w:top w:val="nil"/>
              <w:left w:val="nil"/>
              <w:bottom w:val="nil"/>
              <w:right w:val="nil"/>
            </w:tcBorders>
            <w:vAlign w:val="center"/>
          </w:tcPr>
          <w:p w14:paraId="6019DCAD" w14:textId="2080E700"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2,779</w:t>
            </w:r>
          </w:p>
        </w:tc>
        <w:tc>
          <w:tcPr>
            <w:tcW w:w="1005" w:type="dxa"/>
            <w:tcBorders>
              <w:top w:val="nil"/>
              <w:left w:val="nil"/>
              <w:bottom w:val="nil"/>
              <w:right w:val="nil"/>
            </w:tcBorders>
            <w:vAlign w:val="center"/>
          </w:tcPr>
          <w:p w14:paraId="5B33B4DC" w14:textId="5C47A662"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2,667</w:t>
            </w:r>
          </w:p>
        </w:tc>
        <w:tc>
          <w:tcPr>
            <w:tcW w:w="1063" w:type="dxa"/>
            <w:tcBorders>
              <w:top w:val="nil"/>
              <w:left w:val="nil"/>
              <w:bottom w:val="nil"/>
              <w:right w:val="nil"/>
            </w:tcBorders>
            <w:vAlign w:val="center"/>
          </w:tcPr>
          <w:p w14:paraId="69AE37DB" w14:textId="4265AC22"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468</w:t>
            </w:r>
          </w:p>
        </w:tc>
        <w:tc>
          <w:tcPr>
            <w:tcW w:w="949" w:type="dxa"/>
            <w:tcBorders>
              <w:top w:val="nil"/>
              <w:left w:val="nil"/>
              <w:bottom w:val="nil"/>
              <w:right w:val="single" w:sz="4" w:space="0" w:color="726C18"/>
            </w:tcBorders>
            <w:vAlign w:val="center"/>
          </w:tcPr>
          <w:p w14:paraId="5BA1C7E4" w14:textId="1D36036D"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6,388</w:t>
            </w:r>
          </w:p>
        </w:tc>
        <w:tc>
          <w:tcPr>
            <w:tcW w:w="1005" w:type="dxa"/>
            <w:tcBorders>
              <w:top w:val="nil"/>
              <w:left w:val="single" w:sz="4" w:space="0" w:color="726C18"/>
              <w:bottom w:val="nil"/>
              <w:right w:val="nil"/>
            </w:tcBorders>
            <w:vAlign w:val="center"/>
          </w:tcPr>
          <w:p w14:paraId="687E4EEA" w14:textId="55769230"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438</w:t>
            </w:r>
          </w:p>
        </w:tc>
        <w:tc>
          <w:tcPr>
            <w:tcW w:w="1006" w:type="dxa"/>
            <w:tcBorders>
              <w:top w:val="nil"/>
              <w:left w:val="nil"/>
              <w:bottom w:val="nil"/>
              <w:right w:val="nil"/>
            </w:tcBorders>
            <w:vAlign w:val="center"/>
          </w:tcPr>
          <w:p w14:paraId="50A66616" w14:textId="7DC44C60"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2,171</w:t>
            </w:r>
          </w:p>
        </w:tc>
        <w:tc>
          <w:tcPr>
            <w:tcW w:w="1005" w:type="dxa"/>
            <w:tcBorders>
              <w:top w:val="nil"/>
              <w:left w:val="nil"/>
              <w:bottom w:val="nil"/>
              <w:right w:val="nil"/>
            </w:tcBorders>
            <w:vAlign w:val="center"/>
          </w:tcPr>
          <w:p w14:paraId="1AA7363B" w14:textId="61B18DE0"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3,378</w:t>
            </w:r>
          </w:p>
        </w:tc>
        <w:tc>
          <w:tcPr>
            <w:tcW w:w="1088" w:type="dxa"/>
            <w:tcBorders>
              <w:top w:val="nil"/>
              <w:left w:val="nil"/>
              <w:bottom w:val="nil"/>
              <w:right w:val="nil"/>
            </w:tcBorders>
            <w:vAlign w:val="center"/>
          </w:tcPr>
          <w:p w14:paraId="1BD83FEA" w14:textId="5F1A7832"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3,138</w:t>
            </w:r>
          </w:p>
        </w:tc>
        <w:tc>
          <w:tcPr>
            <w:tcW w:w="923" w:type="dxa"/>
            <w:tcBorders>
              <w:top w:val="nil"/>
              <w:left w:val="nil"/>
              <w:bottom w:val="nil"/>
              <w:right w:val="nil"/>
            </w:tcBorders>
            <w:vAlign w:val="center"/>
          </w:tcPr>
          <w:p w14:paraId="5218BC9D" w14:textId="3A0B6C8C"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9,125</w:t>
            </w:r>
          </w:p>
        </w:tc>
      </w:tr>
      <w:tr w:rsidR="00812B85" w:rsidRPr="0021188A" w14:paraId="614167C0" w14:textId="77777777" w:rsidTr="00812B85">
        <w:trPr>
          <w:gridAfter w:val="1"/>
          <w:wAfter w:w="14" w:type="dxa"/>
          <w:cantSplit/>
          <w:trHeight w:val="728"/>
        </w:trPr>
        <w:tc>
          <w:tcPr>
            <w:tcW w:w="3013" w:type="dxa"/>
            <w:tcBorders>
              <w:top w:val="nil"/>
              <w:left w:val="nil"/>
              <w:bottom w:val="single" w:sz="12" w:space="0" w:color="726C18"/>
              <w:right w:val="single" w:sz="4" w:space="0" w:color="726C18"/>
            </w:tcBorders>
            <w:shd w:val="clear" w:color="auto" w:fill="F2F2F2" w:themeFill="background1" w:themeFillShade="F2"/>
            <w:vAlign w:val="center"/>
          </w:tcPr>
          <w:p w14:paraId="59EB3E66" w14:textId="77777777" w:rsidR="00812B85" w:rsidRPr="0021188A" w:rsidRDefault="00812B85" w:rsidP="00812B85">
            <w:pPr>
              <w:spacing w:after="0" w:line="240" w:lineRule="auto"/>
              <w:rPr>
                <w:rFonts w:asciiTheme="minorHAnsi" w:hAnsiTheme="minorHAnsi"/>
                <w:sz w:val="20"/>
                <w:szCs w:val="20"/>
              </w:rPr>
            </w:pPr>
            <w:r w:rsidRPr="0021188A">
              <w:rPr>
                <w:rFonts w:asciiTheme="minorHAnsi" w:hAnsiTheme="minorHAnsi"/>
                <w:color w:val="000000"/>
                <w:sz w:val="20"/>
                <w:szCs w:val="20"/>
              </w:rPr>
              <w:t>Zero/negative Income (and none of the above problems)</w:t>
            </w:r>
          </w:p>
        </w:tc>
        <w:tc>
          <w:tcPr>
            <w:tcW w:w="1005" w:type="dxa"/>
            <w:tcBorders>
              <w:top w:val="nil"/>
              <w:left w:val="single" w:sz="4" w:space="0" w:color="726C18"/>
              <w:bottom w:val="single" w:sz="12" w:space="0" w:color="726C18"/>
              <w:right w:val="nil"/>
            </w:tcBorders>
            <w:shd w:val="clear" w:color="auto" w:fill="F2F2F2" w:themeFill="background1" w:themeFillShade="F2"/>
            <w:vAlign w:val="center"/>
          </w:tcPr>
          <w:p w14:paraId="30C5BA34" w14:textId="0F2AD0E5"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378</w:t>
            </w:r>
          </w:p>
        </w:tc>
        <w:tc>
          <w:tcPr>
            <w:tcW w:w="1006" w:type="dxa"/>
            <w:tcBorders>
              <w:top w:val="nil"/>
              <w:left w:val="nil"/>
              <w:bottom w:val="single" w:sz="12" w:space="0" w:color="726C18"/>
              <w:right w:val="nil"/>
            </w:tcBorders>
            <w:shd w:val="clear" w:color="auto" w:fill="F2F2F2" w:themeFill="background1" w:themeFillShade="F2"/>
            <w:vAlign w:val="center"/>
          </w:tcPr>
          <w:p w14:paraId="2C852CFE" w14:textId="2C561AE5"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0</w:t>
            </w:r>
          </w:p>
        </w:tc>
        <w:tc>
          <w:tcPr>
            <w:tcW w:w="1005" w:type="dxa"/>
            <w:tcBorders>
              <w:top w:val="nil"/>
              <w:left w:val="nil"/>
              <w:bottom w:val="single" w:sz="12" w:space="0" w:color="726C18"/>
              <w:right w:val="nil"/>
            </w:tcBorders>
            <w:shd w:val="clear" w:color="auto" w:fill="F2F2F2" w:themeFill="background1" w:themeFillShade="F2"/>
            <w:vAlign w:val="center"/>
          </w:tcPr>
          <w:p w14:paraId="0C1BC66C" w14:textId="4059A4DB"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0</w:t>
            </w:r>
          </w:p>
        </w:tc>
        <w:tc>
          <w:tcPr>
            <w:tcW w:w="1063" w:type="dxa"/>
            <w:tcBorders>
              <w:top w:val="nil"/>
              <w:left w:val="nil"/>
              <w:bottom w:val="single" w:sz="12" w:space="0" w:color="726C18"/>
              <w:right w:val="nil"/>
            </w:tcBorders>
            <w:shd w:val="clear" w:color="auto" w:fill="F2F2F2" w:themeFill="background1" w:themeFillShade="F2"/>
            <w:vAlign w:val="center"/>
          </w:tcPr>
          <w:p w14:paraId="2097CEEA" w14:textId="546DE800"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0</w:t>
            </w:r>
          </w:p>
        </w:tc>
        <w:tc>
          <w:tcPr>
            <w:tcW w:w="949" w:type="dxa"/>
            <w:tcBorders>
              <w:top w:val="nil"/>
              <w:left w:val="nil"/>
              <w:bottom w:val="single" w:sz="12" w:space="0" w:color="726C18"/>
              <w:right w:val="single" w:sz="4" w:space="0" w:color="726C18"/>
            </w:tcBorders>
            <w:shd w:val="clear" w:color="auto" w:fill="F2F2F2" w:themeFill="background1" w:themeFillShade="F2"/>
            <w:vAlign w:val="center"/>
          </w:tcPr>
          <w:p w14:paraId="7AE9AAE4" w14:textId="5D4ACAA8"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378</w:t>
            </w:r>
          </w:p>
        </w:tc>
        <w:tc>
          <w:tcPr>
            <w:tcW w:w="1005" w:type="dxa"/>
            <w:tcBorders>
              <w:top w:val="nil"/>
              <w:left w:val="single" w:sz="4" w:space="0" w:color="726C18"/>
              <w:bottom w:val="single" w:sz="12" w:space="0" w:color="726C18"/>
              <w:right w:val="nil"/>
            </w:tcBorders>
            <w:shd w:val="clear" w:color="auto" w:fill="F2F2F2" w:themeFill="background1" w:themeFillShade="F2"/>
            <w:vAlign w:val="center"/>
          </w:tcPr>
          <w:p w14:paraId="714DDC65" w14:textId="4AF376B7"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418</w:t>
            </w:r>
          </w:p>
        </w:tc>
        <w:tc>
          <w:tcPr>
            <w:tcW w:w="1006" w:type="dxa"/>
            <w:tcBorders>
              <w:top w:val="nil"/>
              <w:left w:val="nil"/>
              <w:bottom w:val="single" w:sz="12" w:space="0" w:color="726C18"/>
              <w:right w:val="nil"/>
            </w:tcBorders>
            <w:shd w:val="clear" w:color="auto" w:fill="F2F2F2" w:themeFill="background1" w:themeFillShade="F2"/>
            <w:vAlign w:val="center"/>
          </w:tcPr>
          <w:p w14:paraId="530CFA5D" w14:textId="169D55DB"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0</w:t>
            </w:r>
          </w:p>
        </w:tc>
        <w:tc>
          <w:tcPr>
            <w:tcW w:w="1005" w:type="dxa"/>
            <w:tcBorders>
              <w:top w:val="nil"/>
              <w:left w:val="nil"/>
              <w:bottom w:val="single" w:sz="12" w:space="0" w:color="726C18"/>
              <w:right w:val="nil"/>
            </w:tcBorders>
            <w:shd w:val="clear" w:color="auto" w:fill="F2F2F2" w:themeFill="background1" w:themeFillShade="F2"/>
            <w:vAlign w:val="center"/>
          </w:tcPr>
          <w:p w14:paraId="33ED9C60" w14:textId="14C0095A"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0</w:t>
            </w:r>
          </w:p>
        </w:tc>
        <w:tc>
          <w:tcPr>
            <w:tcW w:w="1088" w:type="dxa"/>
            <w:tcBorders>
              <w:top w:val="nil"/>
              <w:left w:val="nil"/>
              <w:bottom w:val="single" w:sz="12" w:space="0" w:color="726C18"/>
              <w:right w:val="nil"/>
            </w:tcBorders>
            <w:shd w:val="clear" w:color="auto" w:fill="F2F2F2" w:themeFill="background1" w:themeFillShade="F2"/>
            <w:vAlign w:val="center"/>
          </w:tcPr>
          <w:p w14:paraId="3D94D981" w14:textId="21C38C65" w:rsidR="00812B85" w:rsidRPr="00812B85" w:rsidRDefault="00812B85" w:rsidP="00812B85">
            <w:pPr>
              <w:spacing w:after="0" w:line="240" w:lineRule="auto"/>
              <w:jc w:val="right"/>
              <w:rPr>
                <w:rFonts w:asciiTheme="minorHAnsi" w:hAnsiTheme="minorHAnsi"/>
                <w:sz w:val="20"/>
                <w:szCs w:val="20"/>
              </w:rPr>
            </w:pPr>
            <w:r w:rsidRPr="00812B85">
              <w:rPr>
                <w:color w:val="000000"/>
                <w:sz w:val="20"/>
                <w:szCs w:val="20"/>
                <w:lang w:eastAsia="ko-KR"/>
              </w:rPr>
              <w:t>0</w:t>
            </w:r>
          </w:p>
        </w:tc>
        <w:tc>
          <w:tcPr>
            <w:tcW w:w="923" w:type="dxa"/>
            <w:tcBorders>
              <w:top w:val="nil"/>
              <w:left w:val="nil"/>
              <w:bottom w:val="single" w:sz="12" w:space="0" w:color="726C18"/>
              <w:right w:val="nil"/>
            </w:tcBorders>
            <w:shd w:val="clear" w:color="auto" w:fill="F2F2F2" w:themeFill="background1" w:themeFillShade="F2"/>
            <w:vAlign w:val="center"/>
          </w:tcPr>
          <w:p w14:paraId="12690069" w14:textId="48C52511" w:rsidR="00812B85" w:rsidRPr="00812B85" w:rsidRDefault="00812B85" w:rsidP="00812B85">
            <w:pPr>
              <w:spacing w:after="0" w:line="240" w:lineRule="auto"/>
              <w:jc w:val="right"/>
              <w:rPr>
                <w:color w:val="000000"/>
                <w:sz w:val="20"/>
                <w:szCs w:val="20"/>
                <w:lang w:eastAsia="ko-KR"/>
              </w:rPr>
            </w:pPr>
            <w:r w:rsidRPr="00812B85">
              <w:rPr>
                <w:color w:val="000000"/>
                <w:sz w:val="20"/>
                <w:szCs w:val="20"/>
                <w:lang w:eastAsia="ko-KR"/>
              </w:rPr>
              <w:t>418</w:t>
            </w:r>
          </w:p>
        </w:tc>
      </w:tr>
      <w:tr w:rsidR="00812B85" w14:paraId="295D2532" w14:textId="77777777" w:rsidTr="00812B8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PrEx>
        <w:trPr>
          <w:cantSplit/>
          <w:trHeight w:val="303"/>
        </w:trPr>
        <w:tc>
          <w:tcPr>
            <w:tcW w:w="13082" w:type="dxa"/>
            <w:gridSpan w:val="12"/>
          </w:tcPr>
          <w:p w14:paraId="25362604" w14:textId="0B2DFDAC" w:rsidR="00812B85" w:rsidRDefault="00812B85" w:rsidP="00812B85">
            <w:pPr>
              <w:spacing w:before="120" w:after="0" w:line="264" w:lineRule="auto"/>
              <w:ind w:left="-120"/>
              <w:rPr>
                <w:sz w:val="16"/>
                <w:szCs w:val="16"/>
              </w:rPr>
            </w:pPr>
            <w:r w:rsidRPr="0021188A">
              <w:rPr>
                <w:rFonts w:asciiTheme="minorHAnsi" w:hAnsiTheme="minorHAnsi"/>
                <w:b/>
                <w:color w:val="000000"/>
                <w:sz w:val="16"/>
                <w:szCs w:val="16"/>
              </w:rPr>
              <w:t>Data Source:</w:t>
            </w:r>
            <w:r w:rsidRPr="0021188A">
              <w:rPr>
                <w:rFonts w:asciiTheme="minorHAnsi" w:hAnsiTheme="minorHAnsi"/>
                <w:color w:val="000000"/>
                <w:sz w:val="16"/>
                <w:szCs w:val="16"/>
              </w:rPr>
              <w:t xml:space="preserve"> </w:t>
            </w:r>
            <w:r>
              <w:rPr>
                <w:sz w:val="16"/>
                <w:szCs w:val="16"/>
              </w:rPr>
              <w:t>2011-2015 CHAS</w:t>
            </w:r>
          </w:p>
        </w:tc>
      </w:tr>
    </w:tbl>
    <w:p w14:paraId="1FC24714" w14:textId="77777777" w:rsidR="00812B85" w:rsidRDefault="00812B85">
      <w:pPr>
        <w:spacing w:after="0" w:line="240" w:lineRule="auto"/>
        <w:rPr>
          <w:rFonts w:asciiTheme="minorHAnsi" w:eastAsiaTheme="minorEastAsia" w:hAnsiTheme="minorHAnsi" w:cstheme="minorBidi"/>
          <w:b/>
          <w:iCs/>
          <w:smallCaps/>
          <w:color w:val="471A19"/>
          <w:kern w:val="22"/>
          <w:lang w:eastAsia="ja-JP"/>
        </w:rPr>
      </w:pPr>
      <w:r>
        <w:br w:type="page"/>
      </w:r>
    </w:p>
    <w:tbl>
      <w:tblPr>
        <w:tblpPr w:leftFromText="180" w:rightFromText="180" w:vertAnchor="page" w:horzAnchor="margin" w:tblpY="1711"/>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13"/>
        <w:gridCol w:w="1005"/>
        <w:gridCol w:w="1006"/>
        <w:gridCol w:w="1005"/>
        <w:gridCol w:w="1063"/>
        <w:gridCol w:w="949"/>
        <w:gridCol w:w="1005"/>
        <w:gridCol w:w="1006"/>
        <w:gridCol w:w="1005"/>
        <w:gridCol w:w="1088"/>
        <w:gridCol w:w="923"/>
        <w:gridCol w:w="14"/>
      </w:tblGrid>
      <w:tr w:rsidR="00812B85" w:rsidRPr="0021188A" w14:paraId="236FC59F" w14:textId="77777777" w:rsidTr="00EA4D8D">
        <w:trPr>
          <w:gridAfter w:val="1"/>
          <w:wAfter w:w="14" w:type="dxa"/>
          <w:cantSplit/>
          <w:trHeight w:val="357"/>
          <w:tblHeader/>
        </w:trPr>
        <w:tc>
          <w:tcPr>
            <w:tcW w:w="3013" w:type="dxa"/>
            <w:vMerge w:val="restart"/>
            <w:tcBorders>
              <w:top w:val="single" w:sz="12" w:space="0" w:color="726C18"/>
              <w:left w:val="nil"/>
              <w:bottom w:val="single" w:sz="4" w:space="0" w:color="726C18"/>
              <w:right w:val="single" w:sz="4" w:space="0" w:color="726C18"/>
            </w:tcBorders>
            <w:shd w:val="clear" w:color="auto" w:fill="471A19"/>
            <w:vAlign w:val="center"/>
          </w:tcPr>
          <w:p w14:paraId="6BFA04BE" w14:textId="77777777" w:rsidR="00812B85" w:rsidRPr="0021188A" w:rsidRDefault="00812B85" w:rsidP="00EA4D8D">
            <w:pPr>
              <w:pStyle w:val="Caption"/>
              <w:jc w:val="center"/>
              <w:rPr>
                <w:color w:val="FFFFFF" w:themeColor="background1"/>
                <w:sz w:val="20"/>
                <w:szCs w:val="20"/>
              </w:rPr>
            </w:pPr>
          </w:p>
        </w:tc>
        <w:tc>
          <w:tcPr>
            <w:tcW w:w="5028" w:type="dxa"/>
            <w:gridSpan w:val="5"/>
            <w:tcBorders>
              <w:top w:val="single" w:sz="12" w:space="0" w:color="726C18"/>
              <w:left w:val="single" w:sz="4" w:space="0" w:color="726C18"/>
              <w:bottom w:val="single" w:sz="4" w:space="0" w:color="726C18"/>
              <w:right w:val="single" w:sz="4" w:space="0" w:color="726C18"/>
            </w:tcBorders>
            <w:shd w:val="clear" w:color="auto" w:fill="471A19"/>
            <w:vAlign w:val="center"/>
          </w:tcPr>
          <w:p w14:paraId="7194DB51" w14:textId="77777777" w:rsidR="00812B85" w:rsidRPr="0021188A" w:rsidRDefault="00812B85" w:rsidP="00EA4D8D">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bCs/>
                <w:color w:val="FFFFFF" w:themeColor="background1"/>
                <w:sz w:val="20"/>
                <w:szCs w:val="20"/>
              </w:rPr>
              <w:t>Renter</w:t>
            </w:r>
          </w:p>
        </w:tc>
        <w:tc>
          <w:tcPr>
            <w:tcW w:w="5027" w:type="dxa"/>
            <w:gridSpan w:val="5"/>
            <w:tcBorders>
              <w:top w:val="single" w:sz="12" w:space="0" w:color="726C18"/>
              <w:left w:val="single" w:sz="4" w:space="0" w:color="726C18"/>
              <w:bottom w:val="single" w:sz="4" w:space="0" w:color="726C18"/>
              <w:right w:val="nil"/>
            </w:tcBorders>
            <w:shd w:val="clear" w:color="auto" w:fill="471A19"/>
            <w:vAlign w:val="center"/>
          </w:tcPr>
          <w:p w14:paraId="76AE9AA6" w14:textId="77777777" w:rsidR="00812B85" w:rsidRPr="0021188A" w:rsidRDefault="00812B85" w:rsidP="00EA4D8D">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bCs/>
                <w:color w:val="FFFFFF" w:themeColor="background1"/>
                <w:sz w:val="20"/>
                <w:szCs w:val="20"/>
              </w:rPr>
              <w:t>Owner</w:t>
            </w:r>
          </w:p>
        </w:tc>
      </w:tr>
      <w:tr w:rsidR="00812B85" w:rsidRPr="0021188A" w14:paraId="395F65E5" w14:textId="77777777" w:rsidTr="00EA4D8D">
        <w:trPr>
          <w:gridAfter w:val="1"/>
          <w:wAfter w:w="14" w:type="dxa"/>
          <w:cantSplit/>
          <w:trHeight w:val="620"/>
          <w:tblHeader/>
        </w:trPr>
        <w:tc>
          <w:tcPr>
            <w:tcW w:w="3013" w:type="dxa"/>
            <w:vMerge/>
            <w:tcBorders>
              <w:top w:val="single" w:sz="4" w:space="0" w:color="726C18"/>
              <w:left w:val="nil"/>
              <w:bottom w:val="single" w:sz="12" w:space="0" w:color="726C18"/>
              <w:right w:val="single" w:sz="4" w:space="0" w:color="726C18"/>
            </w:tcBorders>
            <w:shd w:val="clear" w:color="auto" w:fill="471A19"/>
            <w:vAlign w:val="center"/>
          </w:tcPr>
          <w:p w14:paraId="11FD2D38" w14:textId="77777777" w:rsidR="00812B85" w:rsidRPr="0021188A" w:rsidRDefault="00812B85" w:rsidP="00EA4D8D">
            <w:pPr>
              <w:pStyle w:val="Caption"/>
              <w:jc w:val="center"/>
              <w:rPr>
                <w:color w:val="FFFFFF" w:themeColor="background1"/>
                <w:sz w:val="20"/>
                <w:szCs w:val="20"/>
              </w:rPr>
            </w:pPr>
          </w:p>
        </w:tc>
        <w:tc>
          <w:tcPr>
            <w:tcW w:w="1005" w:type="dxa"/>
            <w:tcBorders>
              <w:top w:val="single" w:sz="4" w:space="0" w:color="726C18"/>
              <w:left w:val="single" w:sz="4" w:space="0" w:color="726C18"/>
              <w:bottom w:val="single" w:sz="12" w:space="0" w:color="726C18"/>
              <w:right w:val="nil"/>
            </w:tcBorders>
            <w:shd w:val="clear" w:color="auto" w:fill="471A19"/>
            <w:vAlign w:val="center"/>
          </w:tcPr>
          <w:p w14:paraId="38BC899F" w14:textId="77777777" w:rsidR="00812B85" w:rsidRPr="0021188A" w:rsidRDefault="00812B85" w:rsidP="00EA4D8D">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0-30% AMI</w:t>
            </w:r>
          </w:p>
        </w:tc>
        <w:tc>
          <w:tcPr>
            <w:tcW w:w="1006" w:type="dxa"/>
            <w:tcBorders>
              <w:top w:val="single" w:sz="4" w:space="0" w:color="726C18"/>
              <w:left w:val="nil"/>
              <w:bottom w:val="single" w:sz="12" w:space="0" w:color="726C18"/>
              <w:right w:val="nil"/>
            </w:tcBorders>
            <w:shd w:val="clear" w:color="auto" w:fill="471A19"/>
            <w:vAlign w:val="center"/>
          </w:tcPr>
          <w:p w14:paraId="33F86F28" w14:textId="77777777" w:rsidR="00812B85" w:rsidRPr="0021188A" w:rsidRDefault="00812B85" w:rsidP="00EA4D8D">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&gt;30-50% AMI</w:t>
            </w:r>
          </w:p>
        </w:tc>
        <w:tc>
          <w:tcPr>
            <w:tcW w:w="1005" w:type="dxa"/>
            <w:tcBorders>
              <w:top w:val="single" w:sz="4" w:space="0" w:color="726C18"/>
              <w:left w:val="nil"/>
              <w:bottom w:val="single" w:sz="12" w:space="0" w:color="726C18"/>
              <w:right w:val="nil"/>
            </w:tcBorders>
            <w:shd w:val="clear" w:color="auto" w:fill="471A19"/>
            <w:vAlign w:val="center"/>
          </w:tcPr>
          <w:p w14:paraId="5CCD1591" w14:textId="77777777" w:rsidR="00812B85" w:rsidRPr="0021188A" w:rsidRDefault="00812B85" w:rsidP="00EA4D8D">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&gt;50-80% AMI</w:t>
            </w:r>
          </w:p>
        </w:tc>
        <w:tc>
          <w:tcPr>
            <w:tcW w:w="1063" w:type="dxa"/>
            <w:tcBorders>
              <w:top w:val="single" w:sz="4" w:space="0" w:color="726C18"/>
              <w:left w:val="nil"/>
              <w:bottom w:val="single" w:sz="12" w:space="0" w:color="726C18"/>
              <w:right w:val="nil"/>
            </w:tcBorders>
            <w:shd w:val="clear" w:color="auto" w:fill="471A19"/>
            <w:vAlign w:val="center"/>
          </w:tcPr>
          <w:p w14:paraId="42C132D1" w14:textId="77777777" w:rsidR="00812B85" w:rsidRPr="0021188A" w:rsidRDefault="00812B85" w:rsidP="00EA4D8D">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&gt;80-100% AMI</w:t>
            </w:r>
          </w:p>
        </w:tc>
        <w:tc>
          <w:tcPr>
            <w:tcW w:w="949" w:type="dxa"/>
            <w:tcBorders>
              <w:top w:val="single" w:sz="4" w:space="0" w:color="726C18"/>
              <w:left w:val="nil"/>
              <w:bottom w:val="single" w:sz="12" w:space="0" w:color="726C18"/>
              <w:right w:val="single" w:sz="4" w:space="0" w:color="726C18"/>
            </w:tcBorders>
            <w:shd w:val="clear" w:color="auto" w:fill="471A19"/>
            <w:vAlign w:val="center"/>
          </w:tcPr>
          <w:p w14:paraId="08C75F49" w14:textId="77777777" w:rsidR="00812B85" w:rsidRPr="0021188A" w:rsidRDefault="00812B85" w:rsidP="00EA4D8D">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Total</w:t>
            </w:r>
          </w:p>
        </w:tc>
        <w:tc>
          <w:tcPr>
            <w:tcW w:w="1005" w:type="dxa"/>
            <w:tcBorders>
              <w:top w:val="single" w:sz="4" w:space="0" w:color="726C18"/>
              <w:left w:val="single" w:sz="4" w:space="0" w:color="726C18"/>
              <w:bottom w:val="single" w:sz="12" w:space="0" w:color="726C18"/>
              <w:right w:val="nil"/>
            </w:tcBorders>
            <w:shd w:val="clear" w:color="auto" w:fill="471A19"/>
            <w:vAlign w:val="center"/>
          </w:tcPr>
          <w:p w14:paraId="639F2173" w14:textId="77777777" w:rsidR="00812B85" w:rsidRPr="0021188A" w:rsidRDefault="00812B85" w:rsidP="00EA4D8D">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0-30% AMI</w:t>
            </w:r>
          </w:p>
        </w:tc>
        <w:tc>
          <w:tcPr>
            <w:tcW w:w="1006" w:type="dxa"/>
            <w:tcBorders>
              <w:top w:val="single" w:sz="4" w:space="0" w:color="726C18"/>
              <w:left w:val="nil"/>
              <w:bottom w:val="single" w:sz="12" w:space="0" w:color="726C18"/>
              <w:right w:val="nil"/>
            </w:tcBorders>
            <w:shd w:val="clear" w:color="auto" w:fill="471A19"/>
            <w:vAlign w:val="center"/>
          </w:tcPr>
          <w:p w14:paraId="6AD31FE0" w14:textId="77777777" w:rsidR="00812B85" w:rsidRPr="0021188A" w:rsidRDefault="00812B85" w:rsidP="00EA4D8D">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&gt;30-50% AMI</w:t>
            </w:r>
          </w:p>
        </w:tc>
        <w:tc>
          <w:tcPr>
            <w:tcW w:w="1005" w:type="dxa"/>
            <w:tcBorders>
              <w:top w:val="single" w:sz="4" w:space="0" w:color="726C18"/>
              <w:left w:val="nil"/>
              <w:bottom w:val="single" w:sz="12" w:space="0" w:color="726C18"/>
              <w:right w:val="nil"/>
            </w:tcBorders>
            <w:shd w:val="clear" w:color="auto" w:fill="471A19"/>
            <w:vAlign w:val="center"/>
          </w:tcPr>
          <w:p w14:paraId="407AD22E" w14:textId="77777777" w:rsidR="00812B85" w:rsidRPr="0021188A" w:rsidRDefault="00812B85" w:rsidP="00EA4D8D">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&gt;50-80% AMI</w:t>
            </w:r>
          </w:p>
        </w:tc>
        <w:tc>
          <w:tcPr>
            <w:tcW w:w="1088" w:type="dxa"/>
            <w:tcBorders>
              <w:top w:val="single" w:sz="4" w:space="0" w:color="726C18"/>
              <w:left w:val="nil"/>
              <w:bottom w:val="single" w:sz="12" w:space="0" w:color="726C18"/>
              <w:right w:val="nil"/>
            </w:tcBorders>
            <w:shd w:val="clear" w:color="auto" w:fill="471A19"/>
            <w:vAlign w:val="center"/>
          </w:tcPr>
          <w:p w14:paraId="42DE07A7" w14:textId="77777777" w:rsidR="00812B85" w:rsidRPr="0021188A" w:rsidRDefault="00812B85" w:rsidP="00EA4D8D">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&gt;80-100% AMI</w:t>
            </w:r>
          </w:p>
        </w:tc>
        <w:tc>
          <w:tcPr>
            <w:tcW w:w="923" w:type="dxa"/>
            <w:tcBorders>
              <w:top w:val="single" w:sz="4" w:space="0" w:color="726C18"/>
              <w:left w:val="nil"/>
              <w:bottom w:val="single" w:sz="12" w:space="0" w:color="726C18"/>
              <w:right w:val="nil"/>
            </w:tcBorders>
            <w:shd w:val="clear" w:color="auto" w:fill="471A19"/>
            <w:vAlign w:val="center"/>
          </w:tcPr>
          <w:p w14:paraId="5AD85C72" w14:textId="77777777" w:rsidR="00812B85" w:rsidRPr="0021188A" w:rsidRDefault="00812B85" w:rsidP="00EA4D8D">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Total</w:t>
            </w:r>
          </w:p>
        </w:tc>
      </w:tr>
      <w:tr w:rsidR="00812B85" w:rsidRPr="0021188A" w14:paraId="4D9FEC62" w14:textId="77777777" w:rsidTr="00EA4D8D">
        <w:trPr>
          <w:gridAfter w:val="1"/>
          <w:wAfter w:w="14" w:type="dxa"/>
          <w:cantSplit/>
          <w:trHeight w:val="350"/>
        </w:trPr>
        <w:tc>
          <w:tcPr>
            <w:tcW w:w="13068" w:type="dxa"/>
            <w:gridSpan w:val="11"/>
            <w:tcBorders>
              <w:top w:val="single" w:sz="12" w:space="0" w:color="726C18"/>
              <w:left w:val="nil"/>
              <w:bottom w:val="nil"/>
              <w:right w:val="nil"/>
            </w:tcBorders>
            <w:shd w:val="clear" w:color="auto" w:fill="495877"/>
            <w:vAlign w:val="center"/>
          </w:tcPr>
          <w:p w14:paraId="1BD4CBEC" w14:textId="77777777" w:rsidR="00812B85" w:rsidRPr="0021188A" w:rsidRDefault="00812B85" w:rsidP="00EA4D8D">
            <w:pPr>
              <w:keepNext/>
              <w:widowControl w:val="0"/>
              <w:spacing w:after="0" w:line="240" w:lineRule="auto"/>
              <w:rPr>
                <w:rFonts w:asciiTheme="minorHAnsi" w:hAnsiTheme="minorHAnsi"/>
                <w:b/>
                <w:color w:val="FFFFFF" w:themeColor="background1"/>
                <w:sz w:val="20"/>
                <w:szCs w:val="20"/>
              </w:rPr>
            </w:pPr>
            <w:r>
              <w:rPr>
                <w:rFonts w:asciiTheme="minorHAnsi" w:hAnsiTheme="minorHAnsi"/>
                <w:b/>
                <w:color w:val="FFFFFF" w:themeColor="background1"/>
                <w:sz w:val="20"/>
                <w:szCs w:val="20"/>
              </w:rPr>
              <w:t>Households in the HOME Consortium Region</w:t>
            </w:r>
          </w:p>
        </w:tc>
      </w:tr>
      <w:tr w:rsidR="00812B85" w:rsidRPr="0021188A" w14:paraId="3BCA9853" w14:textId="77777777" w:rsidTr="00EA4D8D">
        <w:trPr>
          <w:gridAfter w:val="1"/>
          <w:wAfter w:w="14" w:type="dxa"/>
          <w:cantSplit/>
          <w:trHeight w:val="1008"/>
        </w:trPr>
        <w:tc>
          <w:tcPr>
            <w:tcW w:w="3013" w:type="dxa"/>
            <w:tcBorders>
              <w:top w:val="nil"/>
              <w:left w:val="nil"/>
              <w:bottom w:val="nil"/>
              <w:right w:val="single" w:sz="4" w:space="0" w:color="726C18"/>
            </w:tcBorders>
            <w:vAlign w:val="center"/>
          </w:tcPr>
          <w:p w14:paraId="0B3C48AB" w14:textId="77777777" w:rsidR="00812B85" w:rsidRPr="0021188A" w:rsidRDefault="00812B85" w:rsidP="00EA4D8D">
            <w:pPr>
              <w:spacing w:after="0" w:line="240" w:lineRule="auto"/>
              <w:rPr>
                <w:rFonts w:asciiTheme="minorHAnsi" w:hAnsiTheme="minorHAnsi"/>
                <w:sz w:val="20"/>
                <w:szCs w:val="20"/>
              </w:rPr>
            </w:pPr>
            <w:r w:rsidRPr="0021188A">
              <w:rPr>
                <w:rFonts w:asciiTheme="minorHAnsi" w:hAnsiTheme="minorHAnsi"/>
                <w:color w:val="000000"/>
                <w:sz w:val="20"/>
                <w:szCs w:val="20"/>
              </w:rPr>
              <w:t>Substandard Housing - Lacking complete plumbing or kitchen facilities</w:t>
            </w:r>
          </w:p>
        </w:tc>
        <w:tc>
          <w:tcPr>
            <w:tcW w:w="1005" w:type="dxa"/>
            <w:tcBorders>
              <w:top w:val="nil"/>
              <w:left w:val="single" w:sz="4" w:space="0" w:color="726C18"/>
              <w:bottom w:val="nil"/>
              <w:right w:val="nil"/>
            </w:tcBorders>
            <w:vAlign w:val="center"/>
          </w:tcPr>
          <w:p w14:paraId="22BC6C2A"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452</w:t>
            </w:r>
          </w:p>
        </w:tc>
        <w:tc>
          <w:tcPr>
            <w:tcW w:w="1006" w:type="dxa"/>
            <w:tcBorders>
              <w:top w:val="nil"/>
              <w:left w:val="nil"/>
              <w:bottom w:val="nil"/>
              <w:right w:val="nil"/>
            </w:tcBorders>
            <w:vAlign w:val="center"/>
          </w:tcPr>
          <w:p w14:paraId="318E48E5"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335</w:t>
            </w:r>
          </w:p>
        </w:tc>
        <w:tc>
          <w:tcPr>
            <w:tcW w:w="1005" w:type="dxa"/>
            <w:tcBorders>
              <w:top w:val="nil"/>
              <w:left w:val="nil"/>
              <w:bottom w:val="nil"/>
              <w:right w:val="nil"/>
            </w:tcBorders>
            <w:vAlign w:val="center"/>
          </w:tcPr>
          <w:p w14:paraId="3A8F5787"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311</w:t>
            </w:r>
          </w:p>
        </w:tc>
        <w:tc>
          <w:tcPr>
            <w:tcW w:w="1063" w:type="dxa"/>
            <w:tcBorders>
              <w:top w:val="nil"/>
              <w:left w:val="nil"/>
              <w:bottom w:val="nil"/>
              <w:right w:val="nil"/>
            </w:tcBorders>
            <w:vAlign w:val="center"/>
          </w:tcPr>
          <w:p w14:paraId="281DA3D2"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63</w:t>
            </w:r>
          </w:p>
        </w:tc>
        <w:tc>
          <w:tcPr>
            <w:tcW w:w="949" w:type="dxa"/>
            <w:tcBorders>
              <w:top w:val="nil"/>
              <w:left w:val="nil"/>
              <w:bottom w:val="nil"/>
              <w:right w:val="single" w:sz="4" w:space="0" w:color="726C18"/>
            </w:tcBorders>
            <w:vAlign w:val="center"/>
          </w:tcPr>
          <w:p w14:paraId="14227799"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1,161</w:t>
            </w:r>
          </w:p>
        </w:tc>
        <w:tc>
          <w:tcPr>
            <w:tcW w:w="1005" w:type="dxa"/>
            <w:tcBorders>
              <w:top w:val="nil"/>
              <w:left w:val="single" w:sz="4" w:space="0" w:color="726C18"/>
              <w:bottom w:val="nil"/>
              <w:right w:val="nil"/>
            </w:tcBorders>
            <w:vAlign w:val="center"/>
          </w:tcPr>
          <w:p w14:paraId="0952E6ED"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34</w:t>
            </w:r>
          </w:p>
        </w:tc>
        <w:tc>
          <w:tcPr>
            <w:tcW w:w="1006" w:type="dxa"/>
            <w:tcBorders>
              <w:top w:val="nil"/>
              <w:left w:val="nil"/>
              <w:bottom w:val="nil"/>
              <w:right w:val="nil"/>
            </w:tcBorders>
            <w:vAlign w:val="center"/>
          </w:tcPr>
          <w:p w14:paraId="4C71CA5E"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30</w:t>
            </w:r>
          </w:p>
        </w:tc>
        <w:tc>
          <w:tcPr>
            <w:tcW w:w="1005" w:type="dxa"/>
            <w:tcBorders>
              <w:top w:val="nil"/>
              <w:left w:val="nil"/>
              <w:bottom w:val="nil"/>
              <w:right w:val="nil"/>
            </w:tcBorders>
            <w:vAlign w:val="center"/>
          </w:tcPr>
          <w:p w14:paraId="446D61CC"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148</w:t>
            </w:r>
          </w:p>
        </w:tc>
        <w:tc>
          <w:tcPr>
            <w:tcW w:w="1088" w:type="dxa"/>
            <w:tcBorders>
              <w:top w:val="nil"/>
              <w:left w:val="nil"/>
              <w:bottom w:val="nil"/>
              <w:right w:val="nil"/>
            </w:tcBorders>
            <w:vAlign w:val="center"/>
          </w:tcPr>
          <w:p w14:paraId="334DAD4C"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53</w:t>
            </w:r>
          </w:p>
        </w:tc>
        <w:tc>
          <w:tcPr>
            <w:tcW w:w="923" w:type="dxa"/>
            <w:tcBorders>
              <w:top w:val="nil"/>
              <w:left w:val="nil"/>
              <w:bottom w:val="nil"/>
              <w:right w:val="nil"/>
            </w:tcBorders>
            <w:vAlign w:val="center"/>
          </w:tcPr>
          <w:p w14:paraId="45FDFC73"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265</w:t>
            </w:r>
          </w:p>
        </w:tc>
      </w:tr>
      <w:tr w:rsidR="00812B85" w:rsidRPr="0021188A" w14:paraId="66777BCC" w14:textId="77777777" w:rsidTr="00EA4D8D">
        <w:trPr>
          <w:gridAfter w:val="1"/>
          <w:wAfter w:w="14" w:type="dxa"/>
          <w:cantSplit/>
          <w:trHeight w:val="1008"/>
        </w:trPr>
        <w:tc>
          <w:tcPr>
            <w:tcW w:w="3013" w:type="dxa"/>
            <w:tcBorders>
              <w:top w:val="nil"/>
              <w:left w:val="nil"/>
              <w:bottom w:val="nil"/>
              <w:right w:val="single" w:sz="4" w:space="0" w:color="726C18"/>
            </w:tcBorders>
            <w:shd w:val="clear" w:color="auto" w:fill="F2F2F2" w:themeFill="background1" w:themeFillShade="F2"/>
            <w:vAlign w:val="center"/>
          </w:tcPr>
          <w:p w14:paraId="66428C1B" w14:textId="77777777" w:rsidR="00812B85" w:rsidRPr="0021188A" w:rsidRDefault="00812B85" w:rsidP="00EA4D8D">
            <w:pPr>
              <w:spacing w:after="0" w:line="240" w:lineRule="auto"/>
              <w:rPr>
                <w:rFonts w:asciiTheme="minorHAnsi" w:hAnsiTheme="minorHAnsi"/>
                <w:sz w:val="20"/>
                <w:szCs w:val="20"/>
              </w:rPr>
            </w:pPr>
            <w:r w:rsidRPr="0021188A">
              <w:rPr>
                <w:rFonts w:asciiTheme="minorHAnsi" w:hAnsiTheme="minorHAnsi"/>
                <w:color w:val="000000"/>
                <w:sz w:val="20"/>
                <w:szCs w:val="20"/>
              </w:rPr>
              <w:t>Severely Overcrowded - With &gt;1.51 people per room (and complete kitchen and plumbing)</w:t>
            </w:r>
          </w:p>
        </w:tc>
        <w:tc>
          <w:tcPr>
            <w:tcW w:w="1005" w:type="dxa"/>
            <w:tcBorders>
              <w:top w:val="nil"/>
              <w:left w:val="single" w:sz="4" w:space="0" w:color="726C18"/>
              <w:bottom w:val="nil"/>
              <w:right w:val="nil"/>
            </w:tcBorders>
            <w:shd w:val="clear" w:color="auto" w:fill="F2F2F2" w:themeFill="background1" w:themeFillShade="F2"/>
            <w:vAlign w:val="center"/>
          </w:tcPr>
          <w:p w14:paraId="2205CD7D"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53</w:t>
            </w:r>
          </w:p>
        </w:tc>
        <w:tc>
          <w:tcPr>
            <w:tcW w:w="1006" w:type="dxa"/>
            <w:tcBorders>
              <w:top w:val="nil"/>
              <w:left w:val="nil"/>
              <w:bottom w:val="nil"/>
              <w:right w:val="nil"/>
            </w:tcBorders>
            <w:shd w:val="clear" w:color="auto" w:fill="F2F2F2" w:themeFill="background1" w:themeFillShade="F2"/>
            <w:vAlign w:val="center"/>
          </w:tcPr>
          <w:p w14:paraId="53A8FA8B"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90</w:t>
            </w:r>
          </w:p>
        </w:tc>
        <w:tc>
          <w:tcPr>
            <w:tcW w:w="1005" w:type="dxa"/>
            <w:tcBorders>
              <w:top w:val="nil"/>
              <w:left w:val="nil"/>
              <w:bottom w:val="nil"/>
              <w:right w:val="nil"/>
            </w:tcBorders>
            <w:shd w:val="clear" w:color="auto" w:fill="F2F2F2" w:themeFill="background1" w:themeFillShade="F2"/>
            <w:vAlign w:val="center"/>
          </w:tcPr>
          <w:p w14:paraId="14A080F0"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55</w:t>
            </w:r>
          </w:p>
        </w:tc>
        <w:tc>
          <w:tcPr>
            <w:tcW w:w="1063" w:type="dxa"/>
            <w:tcBorders>
              <w:top w:val="nil"/>
              <w:left w:val="nil"/>
              <w:bottom w:val="nil"/>
              <w:right w:val="nil"/>
            </w:tcBorders>
            <w:shd w:val="clear" w:color="auto" w:fill="F2F2F2" w:themeFill="background1" w:themeFillShade="F2"/>
            <w:vAlign w:val="center"/>
          </w:tcPr>
          <w:p w14:paraId="6C7F33E1"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10</w:t>
            </w:r>
          </w:p>
        </w:tc>
        <w:tc>
          <w:tcPr>
            <w:tcW w:w="949" w:type="dxa"/>
            <w:tcBorders>
              <w:top w:val="nil"/>
              <w:left w:val="nil"/>
              <w:bottom w:val="nil"/>
              <w:right w:val="single" w:sz="4" w:space="0" w:color="726C18"/>
            </w:tcBorders>
            <w:shd w:val="clear" w:color="auto" w:fill="F2F2F2" w:themeFill="background1" w:themeFillShade="F2"/>
            <w:vAlign w:val="center"/>
          </w:tcPr>
          <w:p w14:paraId="66F61D85"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208</w:t>
            </w:r>
          </w:p>
        </w:tc>
        <w:tc>
          <w:tcPr>
            <w:tcW w:w="1005" w:type="dxa"/>
            <w:tcBorders>
              <w:top w:val="nil"/>
              <w:left w:val="single" w:sz="4" w:space="0" w:color="726C18"/>
              <w:bottom w:val="nil"/>
              <w:right w:val="nil"/>
            </w:tcBorders>
            <w:shd w:val="clear" w:color="auto" w:fill="F2F2F2" w:themeFill="background1" w:themeFillShade="F2"/>
            <w:vAlign w:val="center"/>
          </w:tcPr>
          <w:p w14:paraId="0AD76EFB"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0</w:t>
            </w:r>
          </w:p>
        </w:tc>
        <w:tc>
          <w:tcPr>
            <w:tcW w:w="1006" w:type="dxa"/>
            <w:tcBorders>
              <w:top w:val="nil"/>
              <w:left w:val="nil"/>
              <w:bottom w:val="nil"/>
              <w:right w:val="nil"/>
            </w:tcBorders>
            <w:shd w:val="clear" w:color="auto" w:fill="F2F2F2" w:themeFill="background1" w:themeFillShade="F2"/>
            <w:vAlign w:val="center"/>
          </w:tcPr>
          <w:p w14:paraId="05C949BC"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14</w:t>
            </w:r>
          </w:p>
        </w:tc>
        <w:tc>
          <w:tcPr>
            <w:tcW w:w="1005" w:type="dxa"/>
            <w:tcBorders>
              <w:top w:val="nil"/>
              <w:left w:val="nil"/>
              <w:bottom w:val="nil"/>
              <w:right w:val="nil"/>
            </w:tcBorders>
            <w:shd w:val="clear" w:color="auto" w:fill="F2F2F2" w:themeFill="background1" w:themeFillShade="F2"/>
            <w:vAlign w:val="center"/>
          </w:tcPr>
          <w:p w14:paraId="161E6DC4"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24</w:t>
            </w:r>
          </w:p>
        </w:tc>
        <w:tc>
          <w:tcPr>
            <w:tcW w:w="1088" w:type="dxa"/>
            <w:tcBorders>
              <w:top w:val="nil"/>
              <w:left w:val="nil"/>
              <w:bottom w:val="nil"/>
              <w:right w:val="nil"/>
            </w:tcBorders>
            <w:shd w:val="clear" w:color="auto" w:fill="F2F2F2" w:themeFill="background1" w:themeFillShade="F2"/>
            <w:vAlign w:val="center"/>
          </w:tcPr>
          <w:p w14:paraId="2865C216"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64</w:t>
            </w:r>
          </w:p>
        </w:tc>
        <w:tc>
          <w:tcPr>
            <w:tcW w:w="923" w:type="dxa"/>
            <w:tcBorders>
              <w:top w:val="nil"/>
              <w:left w:val="nil"/>
              <w:bottom w:val="nil"/>
              <w:right w:val="nil"/>
            </w:tcBorders>
            <w:shd w:val="clear" w:color="auto" w:fill="F2F2F2" w:themeFill="background1" w:themeFillShade="F2"/>
            <w:vAlign w:val="center"/>
          </w:tcPr>
          <w:p w14:paraId="62D37D36"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102</w:t>
            </w:r>
          </w:p>
        </w:tc>
      </w:tr>
      <w:tr w:rsidR="00812B85" w:rsidRPr="0021188A" w14:paraId="1E0DF1BB" w14:textId="77777777" w:rsidTr="00EA4D8D">
        <w:trPr>
          <w:gridAfter w:val="1"/>
          <w:wAfter w:w="14" w:type="dxa"/>
          <w:cantSplit/>
          <w:trHeight w:val="1008"/>
        </w:trPr>
        <w:tc>
          <w:tcPr>
            <w:tcW w:w="3013" w:type="dxa"/>
            <w:tcBorders>
              <w:top w:val="nil"/>
              <w:left w:val="nil"/>
              <w:bottom w:val="nil"/>
              <w:right w:val="single" w:sz="4" w:space="0" w:color="726C18"/>
            </w:tcBorders>
            <w:vAlign w:val="center"/>
          </w:tcPr>
          <w:p w14:paraId="10D532A1" w14:textId="77777777" w:rsidR="00812B85" w:rsidRPr="0021188A" w:rsidRDefault="00812B85" w:rsidP="00EA4D8D">
            <w:pPr>
              <w:spacing w:after="0" w:line="240" w:lineRule="auto"/>
              <w:rPr>
                <w:rFonts w:asciiTheme="minorHAnsi" w:hAnsiTheme="minorHAnsi"/>
                <w:sz w:val="20"/>
                <w:szCs w:val="20"/>
              </w:rPr>
            </w:pPr>
            <w:r w:rsidRPr="0021188A">
              <w:rPr>
                <w:rFonts w:asciiTheme="minorHAnsi" w:hAnsiTheme="minorHAnsi"/>
                <w:color w:val="000000"/>
                <w:sz w:val="20"/>
                <w:szCs w:val="20"/>
              </w:rPr>
              <w:t>Overcrowded - With 1.01-1.5 people per room (and none of the above problems)</w:t>
            </w:r>
          </w:p>
        </w:tc>
        <w:tc>
          <w:tcPr>
            <w:tcW w:w="1005" w:type="dxa"/>
            <w:tcBorders>
              <w:top w:val="nil"/>
              <w:left w:val="single" w:sz="4" w:space="0" w:color="726C18"/>
              <w:bottom w:val="nil"/>
              <w:right w:val="nil"/>
            </w:tcBorders>
            <w:vAlign w:val="center"/>
          </w:tcPr>
          <w:p w14:paraId="5E040515"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169</w:t>
            </w:r>
          </w:p>
        </w:tc>
        <w:tc>
          <w:tcPr>
            <w:tcW w:w="1006" w:type="dxa"/>
            <w:tcBorders>
              <w:top w:val="nil"/>
              <w:left w:val="nil"/>
              <w:bottom w:val="nil"/>
              <w:right w:val="nil"/>
            </w:tcBorders>
            <w:vAlign w:val="center"/>
          </w:tcPr>
          <w:p w14:paraId="5B43D21D"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224</w:t>
            </w:r>
          </w:p>
        </w:tc>
        <w:tc>
          <w:tcPr>
            <w:tcW w:w="1005" w:type="dxa"/>
            <w:tcBorders>
              <w:top w:val="nil"/>
              <w:left w:val="nil"/>
              <w:bottom w:val="nil"/>
              <w:right w:val="nil"/>
            </w:tcBorders>
            <w:vAlign w:val="center"/>
          </w:tcPr>
          <w:p w14:paraId="53E09A6B"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275</w:t>
            </w:r>
          </w:p>
        </w:tc>
        <w:tc>
          <w:tcPr>
            <w:tcW w:w="1063" w:type="dxa"/>
            <w:tcBorders>
              <w:top w:val="nil"/>
              <w:left w:val="nil"/>
              <w:bottom w:val="nil"/>
              <w:right w:val="nil"/>
            </w:tcBorders>
            <w:vAlign w:val="center"/>
          </w:tcPr>
          <w:p w14:paraId="6A90ECAF"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115</w:t>
            </w:r>
          </w:p>
        </w:tc>
        <w:tc>
          <w:tcPr>
            <w:tcW w:w="949" w:type="dxa"/>
            <w:tcBorders>
              <w:top w:val="nil"/>
              <w:left w:val="nil"/>
              <w:bottom w:val="nil"/>
              <w:right w:val="single" w:sz="4" w:space="0" w:color="726C18"/>
            </w:tcBorders>
            <w:vAlign w:val="center"/>
          </w:tcPr>
          <w:p w14:paraId="54D4F267"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783</w:t>
            </w:r>
          </w:p>
        </w:tc>
        <w:tc>
          <w:tcPr>
            <w:tcW w:w="1005" w:type="dxa"/>
            <w:tcBorders>
              <w:top w:val="nil"/>
              <w:left w:val="single" w:sz="4" w:space="0" w:color="726C18"/>
              <w:bottom w:val="nil"/>
              <w:right w:val="nil"/>
            </w:tcBorders>
            <w:vAlign w:val="center"/>
          </w:tcPr>
          <w:p w14:paraId="08644ACA"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69</w:t>
            </w:r>
          </w:p>
        </w:tc>
        <w:tc>
          <w:tcPr>
            <w:tcW w:w="1006" w:type="dxa"/>
            <w:tcBorders>
              <w:top w:val="nil"/>
              <w:left w:val="nil"/>
              <w:bottom w:val="nil"/>
              <w:right w:val="nil"/>
            </w:tcBorders>
            <w:vAlign w:val="center"/>
          </w:tcPr>
          <w:p w14:paraId="0A95D40B"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95</w:t>
            </w:r>
          </w:p>
        </w:tc>
        <w:tc>
          <w:tcPr>
            <w:tcW w:w="1005" w:type="dxa"/>
            <w:tcBorders>
              <w:top w:val="nil"/>
              <w:left w:val="nil"/>
              <w:bottom w:val="nil"/>
              <w:right w:val="nil"/>
            </w:tcBorders>
            <w:vAlign w:val="center"/>
          </w:tcPr>
          <w:p w14:paraId="30F4675D"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114</w:t>
            </w:r>
          </w:p>
        </w:tc>
        <w:tc>
          <w:tcPr>
            <w:tcW w:w="1088" w:type="dxa"/>
            <w:tcBorders>
              <w:top w:val="nil"/>
              <w:left w:val="nil"/>
              <w:bottom w:val="nil"/>
              <w:right w:val="nil"/>
            </w:tcBorders>
            <w:vAlign w:val="center"/>
          </w:tcPr>
          <w:p w14:paraId="2B2E2B8F"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182</w:t>
            </w:r>
          </w:p>
        </w:tc>
        <w:tc>
          <w:tcPr>
            <w:tcW w:w="923" w:type="dxa"/>
            <w:tcBorders>
              <w:top w:val="nil"/>
              <w:left w:val="nil"/>
              <w:bottom w:val="nil"/>
              <w:right w:val="nil"/>
            </w:tcBorders>
            <w:vAlign w:val="center"/>
          </w:tcPr>
          <w:p w14:paraId="2549DF72"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460</w:t>
            </w:r>
          </w:p>
        </w:tc>
      </w:tr>
      <w:tr w:rsidR="00812B85" w:rsidRPr="0021188A" w14:paraId="04B3174A" w14:textId="77777777" w:rsidTr="00EA4D8D">
        <w:trPr>
          <w:gridAfter w:val="1"/>
          <w:wAfter w:w="14" w:type="dxa"/>
          <w:cantSplit/>
          <w:trHeight w:val="1008"/>
        </w:trPr>
        <w:tc>
          <w:tcPr>
            <w:tcW w:w="3013" w:type="dxa"/>
            <w:tcBorders>
              <w:top w:val="nil"/>
              <w:left w:val="nil"/>
              <w:bottom w:val="nil"/>
              <w:right w:val="single" w:sz="4" w:space="0" w:color="726C18"/>
            </w:tcBorders>
            <w:shd w:val="clear" w:color="auto" w:fill="F2F2F2" w:themeFill="background1" w:themeFillShade="F2"/>
            <w:vAlign w:val="center"/>
          </w:tcPr>
          <w:p w14:paraId="17FF5A31" w14:textId="77777777" w:rsidR="00812B85" w:rsidRPr="0021188A" w:rsidRDefault="00812B85" w:rsidP="00EA4D8D">
            <w:pPr>
              <w:spacing w:after="0" w:line="240" w:lineRule="auto"/>
              <w:rPr>
                <w:rFonts w:asciiTheme="minorHAnsi" w:hAnsiTheme="minorHAnsi"/>
                <w:sz w:val="20"/>
                <w:szCs w:val="20"/>
              </w:rPr>
            </w:pPr>
            <w:r w:rsidRPr="0021188A">
              <w:rPr>
                <w:rFonts w:asciiTheme="minorHAnsi" w:hAnsiTheme="minorHAnsi"/>
                <w:color w:val="000000"/>
                <w:sz w:val="20"/>
                <w:szCs w:val="20"/>
              </w:rPr>
              <w:t>Housing cost burden greater than 50% of income (and none of the above problems)</w:t>
            </w:r>
          </w:p>
        </w:tc>
        <w:tc>
          <w:tcPr>
            <w:tcW w:w="1005" w:type="dxa"/>
            <w:tcBorders>
              <w:top w:val="nil"/>
              <w:left w:val="single" w:sz="4" w:space="0" w:color="726C18"/>
              <w:bottom w:val="nil"/>
              <w:right w:val="nil"/>
            </w:tcBorders>
            <w:shd w:val="clear" w:color="auto" w:fill="F2F2F2" w:themeFill="background1" w:themeFillShade="F2"/>
            <w:vAlign w:val="center"/>
          </w:tcPr>
          <w:p w14:paraId="3A33D9AD"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8,204</w:t>
            </w:r>
          </w:p>
        </w:tc>
        <w:tc>
          <w:tcPr>
            <w:tcW w:w="1006" w:type="dxa"/>
            <w:tcBorders>
              <w:top w:val="nil"/>
              <w:left w:val="nil"/>
              <w:bottom w:val="nil"/>
              <w:right w:val="nil"/>
            </w:tcBorders>
            <w:shd w:val="clear" w:color="auto" w:fill="F2F2F2" w:themeFill="background1" w:themeFillShade="F2"/>
            <w:vAlign w:val="center"/>
          </w:tcPr>
          <w:p w14:paraId="72328D73"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3,252</w:t>
            </w:r>
          </w:p>
        </w:tc>
        <w:tc>
          <w:tcPr>
            <w:tcW w:w="1005" w:type="dxa"/>
            <w:tcBorders>
              <w:top w:val="nil"/>
              <w:left w:val="nil"/>
              <w:bottom w:val="nil"/>
              <w:right w:val="nil"/>
            </w:tcBorders>
            <w:shd w:val="clear" w:color="auto" w:fill="F2F2F2" w:themeFill="background1" w:themeFillShade="F2"/>
            <w:vAlign w:val="center"/>
          </w:tcPr>
          <w:p w14:paraId="1869592F"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790</w:t>
            </w:r>
          </w:p>
        </w:tc>
        <w:tc>
          <w:tcPr>
            <w:tcW w:w="1063" w:type="dxa"/>
            <w:tcBorders>
              <w:top w:val="nil"/>
              <w:left w:val="nil"/>
              <w:bottom w:val="nil"/>
              <w:right w:val="nil"/>
            </w:tcBorders>
            <w:shd w:val="clear" w:color="auto" w:fill="F2F2F2" w:themeFill="background1" w:themeFillShade="F2"/>
            <w:vAlign w:val="center"/>
          </w:tcPr>
          <w:p w14:paraId="1C8F22D6"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147</w:t>
            </w:r>
          </w:p>
        </w:tc>
        <w:tc>
          <w:tcPr>
            <w:tcW w:w="949" w:type="dxa"/>
            <w:tcBorders>
              <w:top w:val="nil"/>
              <w:left w:val="nil"/>
              <w:bottom w:val="nil"/>
              <w:right w:val="single" w:sz="4" w:space="0" w:color="726C18"/>
            </w:tcBorders>
            <w:shd w:val="clear" w:color="auto" w:fill="F2F2F2" w:themeFill="background1" w:themeFillShade="F2"/>
            <w:vAlign w:val="center"/>
          </w:tcPr>
          <w:p w14:paraId="3A383F83"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12,393</w:t>
            </w:r>
          </w:p>
        </w:tc>
        <w:tc>
          <w:tcPr>
            <w:tcW w:w="1005" w:type="dxa"/>
            <w:tcBorders>
              <w:top w:val="nil"/>
              <w:left w:val="single" w:sz="4" w:space="0" w:color="726C18"/>
              <w:bottom w:val="nil"/>
              <w:right w:val="nil"/>
            </w:tcBorders>
            <w:shd w:val="clear" w:color="auto" w:fill="F2F2F2" w:themeFill="background1" w:themeFillShade="F2"/>
            <w:vAlign w:val="center"/>
          </w:tcPr>
          <w:p w14:paraId="1AE96147"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5,870</w:t>
            </w:r>
          </w:p>
        </w:tc>
        <w:tc>
          <w:tcPr>
            <w:tcW w:w="1006" w:type="dxa"/>
            <w:tcBorders>
              <w:top w:val="nil"/>
              <w:left w:val="nil"/>
              <w:bottom w:val="nil"/>
              <w:right w:val="nil"/>
            </w:tcBorders>
            <w:shd w:val="clear" w:color="auto" w:fill="F2F2F2" w:themeFill="background1" w:themeFillShade="F2"/>
            <w:vAlign w:val="center"/>
          </w:tcPr>
          <w:p w14:paraId="0645AEB9"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4,110</w:t>
            </w:r>
          </w:p>
        </w:tc>
        <w:tc>
          <w:tcPr>
            <w:tcW w:w="1005" w:type="dxa"/>
            <w:tcBorders>
              <w:top w:val="nil"/>
              <w:left w:val="nil"/>
              <w:bottom w:val="nil"/>
              <w:right w:val="nil"/>
            </w:tcBorders>
            <w:shd w:val="clear" w:color="auto" w:fill="F2F2F2" w:themeFill="background1" w:themeFillShade="F2"/>
            <w:vAlign w:val="center"/>
          </w:tcPr>
          <w:p w14:paraId="3A4C9F16"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3,978</w:t>
            </w:r>
          </w:p>
        </w:tc>
        <w:tc>
          <w:tcPr>
            <w:tcW w:w="1088" w:type="dxa"/>
            <w:tcBorders>
              <w:top w:val="nil"/>
              <w:left w:val="nil"/>
              <w:bottom w:val="nil"/>
              <w:right w:val="nil"/>
            </w:tcBorders>
            <w:shd w:val="clear" w:color="auto" w:fill="F2F2F2" w:themeFill="background1" w:themeFillShade="F2"/>
            <w:vAlign w:val="center"/>
          </w:tcPr>
          <w:p w14:paraId="287FEB75"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1,114</w:t>
            </w:r>
          </w:p>
        </w:tc>
        <w:tc>
          <w:tcPr>
            <w:tcW w:w="923" w:type="dxa"/>
            <w:tcBorders>
              <w:top w:val="nil"/>
              <w:left w:val="nil"/>
              <w:bottom w:val="nil"/>
              <w:right w:val="nil"/>
            </w:tcBorders>
            <w:shd w:val="clear" w:color="auto" w:fill="F2F2F2" w:themeFill="background1" w:themeFillShade="F2"/>
            <w:vAlign w:val="center"/>
          </w:tcPr>
          <w:p w14:paraId="4E78A086"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15,072</w:t>
            </w:r>
          </w:p>
        </w:tc>
      </w:tr>
      <w:tr w:rsidR="00812B85" w:rsidRPr="0021188A" w14:paraId="54F92DCE" w14:textId="77777777" w:rsidTr="00EA4D8D">
        <w:trPr>
          <w:gridAfter w:val="1"/>
          <w:wAfter w:w="14" w:type="dxa"/>
          <w:cantSplit/>
          <w:trHeight w:val="1008"/>
        </w:trPr>
        <w:tc>
          <w:tcPr>
            <w:tcW w:w="3013" w:type="dxa"/>
            <w:tcBorders>
              <w:top w:val="nil"/>
              <w:left w:val="nil"/>
              <w:bottom w:val="nil"/>
              <w:right w:val="single" w:sz="4" w:space="0" w:color="726C18"/>
            </w:tcBorders>
            <w:vAlign w:val="center"/>
          </w:tcPr>
          <w:p w14:paraId="659126DB" w14:textId="77777777" w:rsidR="00812B85" w:rsidRPr="0021188A" w:rsidRDefault="00812B85" w:rsidP="00EA4D8D">
            <w:pPr>
              <w:spacing w:after="0" w:line="240" w:lineRule="auto"/>
              <w:rPr>
                <w:rFonts w:asciiTheme="minorHAnsi" w:hAnsiTheme="minorHAnsi"/>
                <w:sz w:val="20"/>
                <w:szCs w:val="20"/>
              </w:rPr>
            </w:pPr>
            <w:r w:rsidRPr="0021188A">
              <w:rPr>
                <w:rFonts w:asciiTheme="minorHAnsi" w:hAnsiTheme="minorHAnsi"/>
                <w:color w:val="000000"/>
                <w:sz w:val="20"/>
                <w:szCs w:val="20"/>
              </w:rPr>
              <w:t>Housing cost burden greater than 30% of income (and none of the above problems)</w:t>
            </w:r>
          </w:p>
        </w:tc>
        <w:tc>
          <w:tcPr>
            <w:tcW w:w="1005" w:type="dxa"/>
            <w:tcBorders>
              <w:top w:val="nil"/>
              <w:left w:val="single" w:sz="4" w:space="0" w:color="726C18"/>
              <w:bottom w:val="nil"/>
              <w:right w:val="nil"/>
            </w:tcBorders>
            <w:vAlign w:val="center"/>
          </w:tcPr>
          <w:p w14:paraId="0C8C8983"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1,518</w:t>
            </w:r>
          </w:p>
        </w:tc>
        <w:tc>
          <w:tcPr>
            <w:tcW w:w="1006" w:type="dxa"/>
            <w:tcBorders>
              <w:top w:val="nil"/>
              <w:left w:val="nil"/>
              <w:bottom w:val="nil"/>
              <w:right w:val="nil"/>
            </w:tcBorders>
            <w:vAlign w:val="center"/>
          </w:tcPr>
          <w:p w14:paraId="068413ED"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5,729</w:t>
            </w:r>
          </w:p>
        </w:tc>
        <w:tc>
          <w:tcPr>
            <w:tcW w:w="1005" w:type="dxa"/>
            <w:tcBorders>
              <w:top w:val="nil"/>
              <w:left w:val="nil"/>
              <w:bottom w:val="nil"/>
              <w:right w:val="nil"/>
            </w:tcBorders>
            <w:vAlign w:val="center"/>
          </w:tcPr>
          <w:p w14:paraId="13FD1A75"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4,783</w:t>
            </w:r>
          </w:p>
        </w:tc>
        <w:tc>
          <w:tcPr>
            <w:tcW w:w="1063" w:type="dxa"/>
            <w:tcBorders>
              <w:top w:val="nil"/>
              <w:left w:val="nil"/>
              <w:bottom w:val="nil"/>
              <w:right w:val="nil"/>
            </w:tcBorders>
            <w:vAlign w:val="center"/>
          </w:tcPr>
          <w:p w14:paraId="6FECA62F"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674</w:t>
            </w:r>
          </w:p>
        </w:tc>
        <w:tc>
          <w:tcPr>
            <w:tcW w:w="949" w:type="dxa"/>
            <w:tcBorders>
              <w:top w:val="nil"/>
              <w:left w:val="nil"/>
              <w:bottom w:val="nil"/>
              <w:right w:val="single" w:sz="4" w:space="0" w:color="726C18"/>
            </w:tcBorders>
            <w:vAlign w:val="center"/>
          </w:tcPr>
          <w:p w14:paraId="64B0554E"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12,704</w:t>
            </w:r>
          </w:p>
        </w:tc>
        <w:tc>
          <w:tcPr>
            <w:tcW w:w="1005" w:type="dxa"/>
            <w:tcBorders>
              <w:top w:val="nil"/>
              <w:left w:val="single" w:sz="4" w:space="0" w:color="726C18"/>
              <w:bottom w:val="nil"/>
              <w:right w:val="nil"/>
            </w:tcBorders>
            <w:vAlign w:val="center"/>
          </w:tcPr>
          <w:p w14:paraId="5BC57178"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1,084</w:t>
            </w:r>
          </w:p>
        </w:tc>
        <w:tc>
          <w:tcPr>
            <w:tcW w:w="1006" w:type="dxa"/>
            <w:tcBorders>
              <w:top w:val="nil"/>
              <w:left w:val="nil"/>
              <w:bottom w:val="nil"/>
              <w:right w:val="nil"/>
            </w:tcBorders>
            <w:vAlign w:val="center"/>
          </w:tcPr>
          <w:p w14:paraId="409EE428"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4,127</w:t>
            </w:r>
          </w:p>
        </w:tc>
        <w:tc>
          <w:tcPr>
            <w:tcW w:w="1005" w:type="dxa"/>
            <w:tcBorders>
              <w:top w:val="nil"/>
              <w:left w:val="nil"/>
              <w:bottom w:val="nil"/>
              <w:right w:val="nil"/>
            </w:tcBorders>
            <w:vAlign w:val="center"/>
          </w:tcPr>
          <w:p w14:paraId="2AA3AB06"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7,344</w:t>
            </w:r>
          </w:p>
        </w:tc>
        <w:tc>
          <w:tcPr>
            <w:tcW w:w="1088" w:type="dxa"/>
            <w:tcBorders>
              <w:top w:val="nil"/>
              <w:left w:val="nil"/>
              <w:bottom w:val="nil"/>
              <w:right w:val="nil"/>
            </w:tcBorders>
            <w:vAlign w:val="center"/>
          </w:tcPr>
          <w:p w14:paraId="63E4CC82"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5,514</w:t>
            </w:r>
          </w:p>
        </w:tc>
        <w:tc>
          <w:tcPr>
            <w:tcW w:w="923" w:type="dxa"/>
            <w:tcBorders>
              <w:top w:val="nil"/>
              <w:left w:val="nil"/>
              <w:bottom w:val="nil"/>
              <w:right w:val="nil"/>
            </w:tcBorders>
            <w:vAlign w:val="center"/>
          </w:tcPr>
          <w:p w14:paraId="5B86946E"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18,069</w:t>
            </w:r>
          </w:p>
        </w:tc>
      </w:tr>
      <w:tr w:rsidR="00812B85" w:rsidRPr="0021188A" w14:paraId="058A116B" w14:textId="77777777" w:rsidTr="00EA4D8D">
        <w:trPr>
          <w:gridAfter w:val="1"/>
          <w:wAfter w:w="14" w:type="dxa"/>
          <w:cantSplit/>
          <w:trHeight w:val="728"/>
        </w:trPr>
        <w:tc>
          <w:tcPr>
            <w:tcW w:w="3013" w:type="dxa"/>
            <w:tcBorders>
              <w:top w:val="nil"/>
              <w:left w:val="nil"/>
              <w:bottom w:val="single" w:sz="12" w:space="0" w:color="726C18"/>
              <w:right w:val="single" w:sz="4" w:space="0" w:color="726C18"/>
            </w:tcBorders>
            <w:shd w:val="clear" w:color="auto" w:fill="F2F2F2" w:themeFill="background1" w:themeFillShade="F2"/>
            <w:vAlign w:val="center"/>
          </w:tcPr>
          <w:p w14:paraId="765F1C9D" w14:textId="77777777" w:rsidR="00812B85" w:rsidRPr="0021188A" w:rsidRDefault="00812B85" w:rsidP="00EA4D8D">
            <w:pPr>
              <w:spacing w:after="0" w:line="240" w:lineRule="auto"/>
              <w:rPr>
                <w:rFonts w:asciiTheme="minorHAnsi" w:hAnsiTheme="minorHAnsi"/>
                <w:sz w:val="20"/>
                <w:szCs w:val="20"/>
              </w:rPr>
            </w:pPr>
            <w:r w:rsidRPr="0021188A">
              <w:rPr>
                <w:rFonts w:asciiTheme="minorHAnsi" w:hAnsiTheme="minorHAnsi"/>
                <w:color w:val="000000"/>
                <w:sz w:val="20"/>
                <w:szCs w:val="20"/>
              </w:rPr>
              <w:t>Zero/negative Income (and none of the above problems)</w:t>
            </w:r>
          </w:p>
        </w:tc>
        <w:tc>
          <w:tcPr>
            <w:tcW w:w="1005" w:type="dxa"/>
            <w:tcBorders>
              <w:top w:val="nil"/>
              <w:left w:val="single" w:sz="4" w:space="0" w:color="726C18"/>
              <w:bottom w:val="single" w:sz="12" w:space="0" w:color="726C18"/>
              <w:right w:val="nil"/>
            </w:tcBorders>
            <w:shd w:val="clear" w:color="auto" w:fill="F2F2F2" w:themeFill="background1" w:themeFillShade="F2"/>
            <w:vAlign w:val="center"/>
          </w:tcPr>
          <w:p w14:paraId="39D998A3"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639</w:t>
            </w:r>
          </w:p>
        </w:tc>
        <w:tc>
          <w:tcPr>
            <w:tcW w:w="1006" w:type="dxa"/>
            <w:tcBorders>
              <w:top w:val="nil"/>
              <w:left w:val="nil"/>
              <w:bottom w:val="single" w:sz="12" w:space="0" w:color="726C18"/>
              <w:right w:val="nil"/>
            </w:tcBorders>
            <w:shd w:val="clear" w:color="auto" w:fill="F2F2F2" w:themeFill="background1" w:themeFillShade="F2"/>
            <w:vAlign w:val="center"/>
          </w:tcPr>
          <w:p w14:paraId="6BC18ABE"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0</w:t>
            </w:r>
          </w:p>
        </w:tc>
        <w:tc>
          <w:tcPr>
            <w:tcW w:w="1005" w:type="dxa"/>
            <w:tcBorders>
              <w:top w:val="nil"/>
              <w:left w:val="nil"/>
              <w:bottom w:val="single" w:sz="12" w:space="0" w:color="726C18"/>
              <w:right w:val="nil"/>
            </w:tcBorders>
            <w:shd w:val="clear" w:color="auto" w:fill="F2F2F2" w:themeFill="background1" w:themeFillShade="F2"/>
            <w:vAlign w:val="center"/>
          </w:tcPr>
          <w:p w14:paraId="7AF47994"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0</w:t>
            </w:r>
          </w:p>
        </w:tc>
        <w:tc>
          <w:tcPr>
            <w:tcW w:w="1063" w:type="dxa"/>
            <w:tcBorders>
              <w:top w:val="nil"/>
              <w:left w:val="nil"/>
              <w:bottom w:val="single" w:sz="12" w:space="0" w:color="726C18"/>
              <w:right w:val="nil"/>
            </w:tcBorders>
            <w:shd w:val="clear" w:color="auto" w:fill="F2F2F2" w:themeFill="background1" w:themeFillShade="F2"/>
            <w:vAlign w:val="center"/>
          </w:tcPr>
          <w:p w14:paraId="0FE92BF6"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0</w:t>
            </w:r>
          </w:p>
        </w:tc>
        <w:tc>
          <w:tcPr>
            <w:tcW w:w="949" w:type="dxa"/>
            <w:tcBorders>
              <w:top w:val="nil"/>
              <w:left w:val="nil"/>
              <w:bottom w:val="single" w:sz="12" w:space="0" w:color="726C18"/>
              <w:right w:val="single" w:sz="4" w:space="0" w:color="726C18"/>
            </w:tcBorders>
            <w:shd w:val="clear" w:color="auto" w:fill="F2F2F2" w:themeFill="background1" w:themeFillShade="F2"/>
            <w:vAlign w:val="center"/>
          </w:tcPr>
          <w:p w14:paraId="7F484651"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639</w:t>
            </w:r>
          </w:p>
        </w:tc>
        <w:tc>
          <w:tcPr>
            <w:tcW w:w="1005" w:type="dxa"/>
            <w:tcBorders>
              <w:top w:val="nil"/>
              <w:left w:val="single" w:sz="4" w:space="0" w:color="726C18"/>
              <w:bottom w:val="single" w:sz="12" w:space="0" w:color="726C18"/>
              <w:right w:val="nil"/>
            </w:tcBorders>
            <w:shd w:val="clear" w:color="auto" w:fill="F2F2F2" w:themeFill="background1" w:themeFillShade="F2"/>
            <w:vAlign w:val="center"/>
          </w:tcPr>
          <w:p w14:paraId="12BE9C59"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717</w:t>
            </w:r>
          </w:p>
        </w:tc>
        <w:tc>
          <w:tcPr>
            <w:tcW w:w="1006" w:type="dxa"/>
            <w:tcBorders>
              <w:top w:val="nil"/>
              <w:left w:val="nil"/>
              <w:bottom w:val="single" w:sz="12" w:space="0" w:color="726C18"/>
              <w:right w:val="nil"/>
            </w:tcBorders>
            <w:shd w:val="clear" w:color="auto" w:fill="F2F2F2" w:themeFill="background1" w:themeFillShade="F2"/>
            <w:vAlign w:val="center"/>
          </w:tcPr>
          <w:p w14:paraId="3580ACD1"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0</w:t>
            </w:r>
          </w:p>
        </w:tc>
        <w:tc>
          <w:tcPr>
            <w:tcW w:w="1005" w:type="dxa"/>
            <w:tcBorders>
              <w:top w:val="nil"/>
              <w:left w:val="nil"/>
              <w:bottom w:val="single" w:sz="12" w:space="0" w:color="726C18"/>
              <w:right w:val="nil"/>
            </w:tcBorders>
            <w:shd w:val="clear" w:color="auto" w:fill="F2F2F2" w:themeFill="background1" w:themeFillShade="F2"/>
            <w:vAlign w:val="center"/>
          </w:tcPr>
          <w:p w14:paraId="2472A764"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0</w:t>
            </w:r>
          </w:p>
        </w:tc>
        <w:tc>
          <w:tcPr>
            <w:tcW w:w="1088" w:type="dxa"/>
            <w:tcBorders>
              <w:top w:val="nil"/>
              <w:left w:val="nil"/>
              <w:bottom w:val="single" w:sz="12" w:space="0" w:color="726C18"/>
              <w:right w:val="nil"/>
            </w:tcBorders>
            <w:shd w:val="clear" w:color="auto" w:fill="F2F2F2" w:themeFill="background1" w:themeFillShade="F2"/>
            <w:vAlign w:val="center"/>
          </w:tcPr>
          <w:p w14:paraId="5D8C7C85" w14:textId="77777777" w:rsidR="00812B85" w:rsidRPr="00812B85" w:rsidRDefault="00812B85" w:rsidP="00EA4D8D">
            <w:pPr>
              <w:spacing w:after="0" w:line="240" w:lineRule="auto"/>
              <w:jc w:val="right"/>
              <w:rPr>
                <w:rFonts w:asciiTheme="minorHAnsi" w:hAnsiTheme="minorHAnsi"/>
                <w:sz w:val="20"/>
                <w:szCs w:val="20"/>
              </w:rPr>
            </w:pPr>
            <w:r w:rsidRPr="00812B85">
              <w:rPr>
                <w:color w:val="000000"/>
                <w:sz w:val="20"/>
                <w:szCs w:val="20"/>
              </w:rPr>
              <w:t>0</w:t>
            </w:r>
          </w:p>
        </w:tc>
        <w:tc>
          <w:tcPr>
            <w:tcW w:w="923" w:type="dxa"/>
            <w:tcBorders>
              <w:top w:val="nil"/>
              <w:left w:val="nil"/>
              <w:bottom w:val="single" w:sz="12" w:space="0" w:color="726C18"/>
              <w:right w:val="nil"/>
            </w:tcBorders>
            <w:shd w:val="clear" w:color="auto" w:fill="F2F2F2" w:themeFill="background1" w:themeFillShade="F2"/>
            <w:vAlign w:val="center"/>
          </w:tcPr>
          <w:p w14:paraId="7191E84F" w14:textId="77777777" w:rsidR="00812B85" w:rsidRPr="00812B85" w:rsidRDefault="00812B85" w:rsidP="00EA4D8D">
            <w:pPr>
              <w:spacing w:after="0" w:line="240" w:lineRule="auto"/>
              <w:jc w:val="right"/>
              <w:rPr>
                <w:color w:val="000000"/>
                <w:sz w:val="20"/>
                <w:szCs w:val="20"/>
                <w:lang w:eastAsia="ko-KR"/>
              </w:rPr>
            </w:pPr>
            <w:r w:rsidRPr="00812B85">
              <w:rPr>
                <w:color w:val="000000"/>
                <w:sz w:val="20"/>
                <w:szCs w:val="20"/>
              </w:rPr>
              <w:t>717</w:t>
            </w:r>
          </w:p>
        </w:tc>
      </w:tr>
      <w:tr w:rsidR="00812B85" w14:paraId="2FF0C6CC" w14:textId="77777777" w:rsidTr="00EA4D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PrEx>
        <w:trPr>
          <w:cantSplit/>
          <w:trHeight w:val="303"/>
        </w:trPr>
        <w:tc>
          <w:tcPr>
            <w:tcW w:w="13082" w:type="dxa"/>
            <w:gridSpan w:val="12"/>
          </w:tcPr>
          <w:p w14:paraId="1CCAECF2" w14:textId="77777777" w:rsidR="00812B85" w:rsidRDefault="00812B85" w:rsidP="00EA4D8D">
            <w:pPr>
              <w:spacing w:before="120" w:after="0" w:line="264" w:lineRule="auto"/>
              <w:ind w:left="-120"/>
              <w:rPr>
                <w:sz w:val="16"/>
                <w:szCs w:val="16"/>
              </w:rPr>
            </w:pPr>
            <w:r w:rsidRPr="0021188A">
              <w:rPr>
                <w:rFonts w:asciiTheme="minorHAnsi" w:hAnsiTheme="minorHAnsi"/>
                <w:b/>
                <w:color w:val="000000"/>
                <w:sz w:val="16"/>
                <w:szCs w:val="16"/>
              </w:rPr>
              <w:t>Data Source:</w:t>
            </w:r>
            <w:r w:rsidRPr="0021188A">
              <w:rPr>
                <w:rFonts w:asciiTheme="minorHAnsi" w:hAnsiTheme="minorHAnsi"/>
                <w:color w:val="000000"/>
                <w:sz w:val="16"/>
                <w:szCs w:val="16"/>
              </w:rPr>
              <w:t xml:space="preserve"> </w:t>
            </w:r>
            <w:r>
              <w:rPr>
                <w:sz w:val="16"/>
                <w:szCs w:val="16"/>
              </w:rPr>
              <w:t>2011-2015 CHAS</w:t>
            </w:r>
          </w:p>
        </w:tc>
      </w:tr>
    </w:tbl>
    <w:p w14:paraId="6DF7613E" w14:textId="5C82B53F" w:rsidR="00812B85" w:rsidRDefault="00812B85" w:rsidP="00812B85">
      <w:pPr>
        <w:pStyle w:val="Caption"/>
      </w:pPr>
      <w:r>
        <w:t>Table 7 – Housing Problems Table (continued)</w:t>
      </w:r>
    </w:p>
    <w:p w14:paraId="7F34C9B9" w14:textId="77777777" w:rsidR="00B5621C" w:rsidRDefault="00B5621C">
      <w:pPr>
        <w:spacing w:after="0" w:line="240" w:lineRule="auto"/>
        <w:rPr>
          <w:vanish/>
        </w:rPr>
      </w:pPr>
    </w:p>
    <w:p w14:paraId="272BCBAC" w14:textId="77777777" w:rsidR="00B5621C" w:rsidRDefault="00B5621C">
      <w:pPr>
        <w:spacing w:after="0" w:line="240" w:lineRule="auto"/>
        <w:rPr>
          <w:b/>
          <w:bCs/>
          <w:vanish/>
          <w:sz w:val="16"/>
          <w:szCs w:val="16"/>
        </w:rPr>
      </w:pPr>
    </w:p>
    <w:p w14:paraId="56315CED" w14:textId="77777777" w:rsidR="00B5621C" w:rsidRDefault="00B5621C"/>
    <w:p w14:paraId="2ACEF082" w14:textId="5FED72EE" w:rsidR="00812B85" w:rsidRDefault="00812B85" w:rsidP="00F208CE">
      <w:pPr>
        <w:keepNext/>
        <w:widowControl w:val="0"/>
        <w:spacing w:line="264" w:lineRule="auto"/>
        <w:ind w:left="-90"/>
        <w:rPr>
          <w:b/>
          <w:bCs/>
          <w:sz w:val="24"/>
          <w:szCs w:val="24"/>
        </w:rPr>
      </w:pPr>
    </w:p>
    <w:p w14:paraId="51965E02" w14:textId="77777777" w:rsidR="00812B85" w:rsidRDefault="00812B85">
      <w:pPr>
        <w:spacing w:after="0" w:line="240" w:lineRule="auto"/>
        <w:rPr>
          <w:b/>
          <w:bCs/>
          <w:sz w:val="24"/>
          <w:szCs w:val="24"/>
        </w:rPr>
      </w:pPr>
      <w:r>
        <w:rPr>
          <w:b/>
          <w:bCs/>
          <w:sz w:val="24"/>
          <w:szCs w:val="24"/>
        </w:rPr>
        <w:br w:type="page"/>
      </w:r>
    </w:p>
    <w:p w14:paraId="3EC6C8F7" w14:textId="5339203B" w:rsidR="00B5621C" w:rsidRDefault="006A60B3" w:rsidP="00812B85">
      <w:pPr>
        <w:keepNext/>
        <w:widowControl w:val="0"/>
        <w:spacing w:line="264" w:lineRule="auto"/>
        <w:ind w:left="-90"/>
        <w:rPr>
          <w:b/>
          <w:bCs/>
          <w:sz w:val="24"/>
          <w:szCs w:val="24"/>
        </w:rPr>
      </w:pPr>
      <w:r w:rsidRPr="00F208CE">
        <w:rPr>
          <w:b/>
          <w:bCs/>
          <w:sz w:val="24"/>
          <w:szCs w:val="24"/>
        </w:rPr>
        <w:lastRenderedPageBreak/>
        <w:t>2. Housing Problems 2 (Households with one or more Severe Housing Problems: Lacks kitchen or complete plumbing, severe overcrowding, severe cost burden)</w:t>
      </w:r>
    </w:p>
    <w:p w14:paraId="4A5F7ACA" w14:textId="3F5DC739" w:rsidR="00F208CE" w:rsidRDefault="00F208CE" w:rsidP="00F208CE">
      <w:pPr>
        <w:pStyle w:val="Caption"/>
        <w:ind w:left="-90"/>
      </w:pPr>
      <w:r>
        <w:t xml:space="preserve">Table </w:t>
      </w:r>
      <w:r w:rsidR="00030E5B">
        <w:fldChar w:fldCharType="begin"/>
      </w:r>
      <w:r w:rsidR="00030E5B">
        <w:instrText xml:space="preserve"> SEQ Table \* ARABIC </w:instrText>
      </w:r>
      <w:r w:rsidR="00030E5B">
        <w:fldChar w:fldCharType="separate"/>
      </w:r>
      <w:r w:rsidR="00D57A4C">
        <w:rPr>
          <w:noProof/>
        </w:rPr>
        <w:t>8</w:t>
      </w:r>
      <w:r w:rsidR="00030E5B">
        <w:rPr>
          <w:noProof/>
        </w:rPr>
        <w:fldChar w:fldCharType="end"/>
      </w:r>
      <w:r>
        <w:t xml:space="preserve"> – Housing Problems 2</w:t>
      </w:r>
    </w:p>
    <w:tbl>
      <w:tblPr>
        <w:tblW w:w="50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8"/>
        <w:gridCol w:w="1017"/>
        <w:gridCol w:w="1013"/>
        <w:gridCol w:w="1017"/>
        <w:gridCol w:w="1076"/>
        <w:gridCol w:w="1022"/>
        <w:gridCol w:w="1012"/>
        <w:gridCol w:w="1013"/>
        <w:gridCol w:w="1014"/>
        <w:gridCol w:w="1159"/>
        <w:gridCol w:w="1019"/>
      </w:tblGrid>
      <w:tr w:rsidR="00F208CE" w:rsidRPr="0021188A" w14:paraId="5D0652BD" w14:textId="77777777" w:rsidTr="00F208CE">
        <w:trPr>
          <w:cantSplit/>
          <w:trHeight w:val="333"/>
          <w:tblHeader/>
          <w:jc w:val="center"/>
        </w:trPr>
        <w:tc>
          <w:tcPr>
            <w:tcW w:w="2807" w:type="dxa"/>
            <w:vMerge w:val="restart"/>
            <w:tcBorders>
              <w:top w:val="single" w:sz="12" w:space="0" w:color="726C18"/>
              <w:left w:val="nil"/>
              <w:bottom w:val="single" w:sz="4" w:space="0" w:color="726C18"/>
              <w:right w:val="single" w:sz="4" w:space="0" w:color="726C18"/>
            </w:tcBorders>
            <w:shd w:val="clear" w:color="auto" w:fill="471A19"/>
          </w:tcPr>
          <w:p w14:paraId="0D5C9815" w14:textId="77777777" w:rsidR="00F208CE" w:rsidRPr="0021188A" w:rsidRDefault="00F208CE" w:rsidP="00812B85">
            <w:pPr>
              <w:pStyle w:val="Caption"/>
              <w:jc w:val="center"/>
            </w:pPr>
          </w:p>
        </w:tc>
        <w:tc>
          <w:tcPr>
            <w:tcW w:w="5145" w:type="dxa"/>
            <w:gridSpan w:val="5"/>
            <w:tcBorders>
              <w:top w:val="single" w:sz="12" w:space="0" w:color="726C18"/>
              <w:left w:val="single" w:sz="4" w:space="0" w:color="726C18"/>
              <w:bottom w:val="single" w:sz="4" w:space="0" w:color="726C18"/>
              <w:right w:val="single" w:sz="4" w:space="0" w:color="726C18"/>
            </w:tcBorders>
            <w:shd w:val="clear" w:color="auto" w:fill="471A19"/>
            <w:vAlign w:val="center"/>
          </w:tcPr>
          <w:p w14:paraId="344323D6" w14:textId="77777777" w:rsidR="00F208CE" w:rsidRPr="0021188A" w:rsidRDefault="00F208CE"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bCs/>
                <w:color w:val="FFFFFF" w:themeColor="background1"/>
                <w:sz w:val="20"/>
                <w:szCs w:val="20"/>
              </w:rPr>
              <w:t>Renter</w:t>
            </w:r>
          </w:p>
        </w:tc>
        <w:tc>
          <w:tcPr>
            <w:tcW w:w="5217" w:type="dxa"/>
            <w:gridSpan w:val="5"/>
            <w:tcBorders>
              <w:top w:val="single" w:sz="12" w:space="0" w:color="726C18"/>
              <w:left w:val="single" w:sz="4" w:space="0" w:color="726C18"/>
              <w:bottom w:val="single" w:sz="4" w:space="0" w:color="726C18"/>
              <w:right w:val="nil"/>
            </w:tcBorders>
            <w:shd w:val="clear" w:color="auto" w:fill="471A19"/>
            <w:vAlign w:val="center"/>
          </w:tcPr>
          <w:p w14:paraId="0EC2AA27" w14:textId="77777777" w:rsidR="00F208CE" w:rsidRPr="0021188A" w:rsidRDefault="00F208CE"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bCs/>
                <w:color w:val="FFFFFF" w:themeColor="background1"/>
                <w:sz w:val="20"/>
                <w:szCs w:val="20"/>
              </w:rPr>
              <w:t>Owner</w:t>
            </w:r>
          </w:p>
        </w:tc>
      </w:tr>
      <w:tr w:rsidR="00F208CE" w:rsidRPr="0021188A" w14:paraId="0E154161" w14:textId="77777777" w:rsidTr="00F208CE">
        <w:trPr>
          <w:cantSplit/>
          <w:trHeight w:val="692"/>
          <w:tblHeader/>
          <w:jc w:val="center"/>
        </w:trPr>
        <w:tc>
          <w:tcPr>
            <w:tcW w:w="2807" w:type="dxa"/>
            <w:vMerge/>
            <w:tcBorders>
              <w:top w:val="single" w:sz="4" w:space="0" w:color="726C18"/>
              <w:left w:val="nil"/>
              <w:bottom w:val="single" w:sz="12" w:space="0" w:color="726C18"/>
              <w:right w:val="single" w:sz="4" w:space="0" w:color="726C18"/>
            </w:tcBorders>
            <w:shd w:val="clear" w:color="auto" w:fill="471A19"/>
          </w:tcPr>
          <w:p w14:paraId="56A0FBD1" w14:textId="77777777" w:rsidR="00F208CE" w:rsidRPr="0021188A" w:rsidRDefault="00F208CE" w:rsidP="00812B85">
            <w:pPr>
              <w:pStyle w:val="Caption"/>
            </w:pPr>
          </w:p>
        </w:tc>
        <w:tc>
          <w:tcPr>
            <w:tcW w:w="1017" w:type="dxa"/>
            <w:tcBorders>
              <w:top w:val="single" w:sz="4" w:space="0" w:color="726C18"/>
              <w:left w:val="single" w:sz="4" w:space="0" w:color="726C18"/>
              <w:bottom w:val="single" w:sz="12" w:space="0" w:color="726C18"/>
              <w:right w:val="nil"/>
            </w:tcBorders>
            <w:shd w:val="clear" w:color="auto" w:fill="471A19"/>
            <w:vAlign w:val="center"/>
          </w:tcPr>
          <w:p w14:paraId="78E974FD" w14:textId="77777777" w:rsidR="00F208CE" w:rsidRPr="0021188A" w:rsidRDefault="00F208CE"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0-30% AMI</w:t>
            </w:r>
          </w:p>
        </w:tc>
        <w:tc>
          <w:tcPr>
            <w:tcW w:w="1013" w:type="dxa"/>
            <w:tcBorders>
              <w:top w:val="single" w:sz="4" w:space="0" w:color="726C18"/>
              <w:left w:val="nil"/>
              <w:bottom w:val="single" w:sz="12" w:space="0" w:color="726C18"/>
              <w:right w:val="nil"/>
            </w:tcBorders>
            <w:shd w:val="clear" w:color="auto" w:fill="471A19"/>
            <w:vAlign w:val="center"/>
          </w:tcPr>
          <w:p w14:paraId="2F39F59D" w14:textId="77777777" w:rsidR="00F208CE" w:rsidRPr="0021188A" w:rsidRDefault="00F208CE"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&gt;30-50% AMI</w:t>
            </w:r>
          </w:p>
        </w:tc>
        <w:tc>
          <w:tcPr>
            <w:tcW w:w="1017" w:type="dxa"/>
            <w:tcBorders>
              <w:top w:val="single" w:sz="4" w:space="0" w:color="726C18"/>
              <w:left w:val="nil"/>
              <w:bottom w:val="single" w:sz="12" w:space="0" w:color="726C18"/>
              <w:right w:val="nil"/>
            </w:tcBorders>
            <w:shd w:val="clear" w:color="auto" w:fill="471A19"/>
            <w:vAlign w:val="center"/>
          </w:tcPr>
          <w:p w14:paraId="5D904A7F" w14:textId="77777777" w:rsidR="00F208CE" w:rsidRPr="0021188A" w:rsidRDefault="00F208CE"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&gt;50-80% AMI</w:t>
            </w:r>
          </w:p>
        </w:tc>
        <w:tc>
          <w:tcPr>
            <w:tcW w:w="1076" w:type="dxa"/>
            <w:tcBorders>
              <w:top w:val="single" w:sz="4" w:space="0" w:color="726C18"/>
              <w:left w:val="nil"/>
              <w:bottom w:val="single" w:sz="12" w:space="0" w:color="726C18"/>
              <w:right w:val="nil"/>
            </w:tcBorders>
            <w:shd w:val="clear" w:color="auto" w:fill="471A19"/>
            <w:vAlign w:val="center"/>
          </w:tcPr>
          <w:p w14:paraId="0386C867" w14:textId="77777777" w:rsidR="00F208CE" w:rsidRPr="0021188A" w:rsidRDefault="00F208CE"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&gt;80-100% AMI</w:t>
            </w:r>
          </w:p>
        </w:tc>
        <w:tc>
          <w:tcPr>
            <w:tcW w:w="1022" w:type="dxa"/>
            <w:tcBorders>
              <w:top w:val="single" w:sz="4" w:space="0" w:color="726C18"/>
              <w:left w:val="nil"/>
              <w:bottom w:val="single" w:sz="12" w:space="0" w:color="726C18"/>
              <w:right w:val="single" w:sz="4" w:space="0" w:color="726C18"/>
            </w:tcBorders>
            <w:shd w:val="clear" w:color="auto" w:fill="471A19"/>
            <w:vAlign w:val="center"/>
          </w:tcPr>
          <w:p w14:paraId="64C2B7DC" w14:textId="77777777" w:rsidR="00F208CE" w:rsidRPr="0021188A" w:rsidRDefault="00F208CE"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Total</w:t>
            </w:r>
          </w:p>
        </w:tc>
        <w:tc>
          <w:tcPr>
            <w:tcW w:w="1012" w:type="dxa"/>
            <w:tcBorders>
              <w:top w:val="single" w:sz="4" w:space="0" w:color="726C18"/>
              <w:left w:val="single" w:sz="4" w:space="0" w:color="726C18"/>
              <w:bottom w:val="single" w:sz="12" w:space="0" w:color="726C18"/>
              <w:right w:val="nil"/>
            </w:tcBorders>
            <w:shd w:val="clear" w:color="auto" w:fill="471A19"/>
            <w:vAlign w:val="center"/>
          </w:tcPr>
          <w:p w14:paraId="1D1465B7" w14:textId="77777777" w:rsidR="00F208CE" w:rsidRPr="0021188A" w:rsidRDefault="00F208CE"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0-30% AMI</w:t>
            </w:r>
          </w:p>
        </w:tc>
        <w:tc>
          <w:tcPr>
            <w:tcW w:w="1013" w:type="dxa"/>
            <w:tcBorders>
              <w:top w:val="single" w:sz="4" w:space="0" w:color="726C18"/>
              <w:left w:val="nil"/>
              <w:bottom w:val="single" w:sz="12" w:space="0" w:color="726C18"/>
              <w:right w:val="nil"/>
            </w:tcBorders>
            <w:shd w:val="clear" w:color="auto" w:fill="471A19"/>
            <w:vAlign w:val="center"/>
          </w:tcPr>
          <w:p w14:paraId="328EDB73" w14:textId="77777777" w:rsidR="00F208CE" w:rsidRPr="0021188A" w:rsidRDefault="00F208CE"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&gt;30-50% AMI</w:t>
            </w:r>
          </w:p>
        </w:tc>
        <w:tc>
          <w:tcPr>
            <w:tcW w:w="1014" w:type="dxa"/>
            <w:tcBorders>
              <w:top w:val="single" w:sz="4" w:space="0" w:color="726C18"/>
              <w:left w:val="nil"/>
              <w:bottom w:val="single" w:sz="12" w:space="0" w:color="726C18"/>
              <w:right w:val="nil"/>
            </w:tcBorders>
            <w:shd w:val="clear" w:color="auto" w:fill="471A19"/>
            <w:vAlign w:val="center"/>
          </w:tcPr>
          <w:p w14:paraId="2D858692" w14:textId="77777777" w:rsidR="00F208CE" w:rsidRPr="0021188A" w:rsidRDefault="00F208CE"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&gt;50-80% AMI</w:t>
            </w:r>
          </w:p>
        </w:tc>
        <w:tc>
          <w:tcPr>
            <w:tcW w:w="1159" w:type="dxa"/>
            <w:tcBorders>
              <w:top w:val="single" w:sz="4" w:space="0" w:color="726C18"/>
              <w:left w:val="nil"/>
              <w:bottom w:val="single" w:sz="12" w:space="0" w:color="726C18"/>
              <w:right w:val="nil"/>
            </w:tcBorders>
            <w:shd w:val="clear" w:color="auto" w:fill="471A19"/>
            <w:vAlign w:val="center"/>
          </w:tcPr>
          <w:p w14:paraId="768866ED" w14:textId="77777777" w:rsidR="00F208CE" w:rsidRPr="0021188A" w:rsidRDefault="00F208CE"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&gt;80-100% AMI</w:t>
            </w:r>
          </w:p>
        </w:tc>
        <w:tc>
          <w:tcPr>
            <w:tcW w:w="1017" w:type="dxa"/>
            <w:tcBorders>
              <w:top w:val="single" w:sz="4" w:space="0" w:color="726C18"/>
              <w:left w:val="nil"/>
              <w:bottom w:val="single" w:sz="12" w:space="0" w:color="726C18"/>
              <w:right w:val="nil"/>
            </w:tcBorders>
            <w:shd w:val="clear" w:color="auto" w:fill="471A19"/>
            <w:vAlign w:val="center"/>
          </w:tcPr>
          <w:p w14:paraId="69E194C5" w14:textId="77777777" w:rsidR="00F208CE" w:rsidRPr="0021188A" w:rsidRDefault="00F208CE"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Total</w:t>
            </w:r>
          </w:p>
        </w:tc>
      </w:tr>
      <w:tr w:rsidR="00F208CE" w:rsidRPr="0021188A" w14:paraId="402E95CC" w14:textId="77777777" w:rsidTr="00812B85">
        <w:trPr>
          <w:cantSplit/>
          <w:trHeight w:val="393"/>
          <w:jc w:val="center"/>
        </w:trPr>
        <w:tc>
          <w:tcPr>
            <w:tcW w:w="13169" w:type="dxa"/>
            <w:gridSpan w:val="11"/>
            <w:tcBorders>
              <w:top w:val="single" w:sz="12" w:space="0" w:color="726C18"/>
              <w:left w:val="nil"/>
              <w:bottom w:val="nil"/>
              <w:right w:val="nil"/>
            </w:tcBorders>
            <w:shd w:val="clear" w:color="auto" w:fill="495877"/>
            <w:vAlign w:val="center"/>
          </w:tcPr>
          <w:p w14:paraId="6079EAB9" w14:textId="620F5545" w:rsidR="00F208CE" w:rsidRPr="0021188A" w:rsidRDefault="00F208CE" w:rsidP="00812B85">
            <w:pPr>
              <w:keepNext/>
              <w:widowControl w:val="0"/>
              <w:spacing w:after="0" w:line="240" w:lineRule="auto"/>
              <w:rPr>
                <w:rFonts w:asciiTheme="minorHAnsi" w:hAnsiTheme="minorHAnsi"/>
                <w:b/>
                <w:sz w:val="20"/>
                <w:szCs w:val="20"/>
              </w:rPr>
            </w:pPr>
            <w:r>
              <w:rPr>
                <w:rFonts w:asciiTheme="minorHAnsi" w:hAnsiTheme="minorHAnsi"/>
                <w:b/>
                <w:color w:val="FFFFFF" w:themeColor="background1"/>
                <w:sz w:val="20"/>
                <w:szCs w:val="20"/>
              </w:rPr>
              <w:t>Households in Waukesha County</w:t>
            </w:r>
          </w:p>
        </w:tc>
      </w:tr>
      <w:tr w:rsidR="00F208CE" w:rsidRPr="0021188A" w14:paraId="4525AFF0" w14:textId="77777777" w:rsidTr="00F208CE">
        <w:trPr>
          <w:cantSplit/>
          <w:trHeight w:val="657"/>
          <w:jc w:val="center"/>
        </w:trPr>
        <w:tc>
          <w:tcPr>
            <w:tcW w:w="2807" w:type="dxa"/>
            <w:tcBorders>
              <w:top w:val="nil"/>
              <w:left w:val="nil"/>
              <w:bottom w:val="nil"/>
              <w:right w:val="single" w:sz="4" w:space="0" w:color="726C18"/>
            </w:tcBorders>
            <w:vAlign w:val="center"/>
          </w:tcPr>
          <w:p w14:paraId="56357DBD" w14:textId="77777777" w:rsidR="00F208CE" w:rsidRPr="0021188A" w:rsidRDefault="00F208CE" w:rsidP="00F208CE">
            <w:pPr>
              <w:spacing w:after="0" w:line="240" w:lineRule="auto"/>
              <w:rPr>
                <w:rFonts w:asciiTheme="minorHAnsi" w:hAnsiTheme="minorHAnsi"/>
                <w:sz w:val="20"/>
                <w:szCs w:val="20"/>
              </w:rPr>
            </w:pPr>
            <w:r w:rsidRPr="0021188A">
              <w:rPr>
                <w:rFonts w:asciiTheme="minorHAnsi" w:hAnsiTheme="minorHAnsi"/>
                <w:color w:val="000000"/>
                <w:sz w:val="20"/>
                <w:szCs w:val="20"/>
              </w:rPr>
              <w:t>Having 1 or more of four severe housing problems</w:t>
            </w:r>
          </w:p>
        </w:tc>
        <w:tc>
          <w:tcPr>
            <w:tcW w:w="1017" w:type="dxa"/>
            <w:tcBorders>
              <w:top w:val="nil"/>
              <w:left w:val="single" w:sz="4" w:space="0" w:color="726C18"/>
              <w:bottom w:val="nil"/>
              <w:right w:val="nil"/>
            </w:tcBorders>
            <w:vAlign w:val="center"/>
          </w:tcPr>
          <w:p w14:paraId="5D259233" w14:textId="12383485" w:rsidR="00F208CE" w:rsidRPr="00F208CE" w:rsidRDefault="00F208CE" w:rsidP="00F208CE">
            <w:pPr>
              <w:spacing w:beforeAutospacing="1" w:afterAutospacing="1"/>
              <w:jc w:val="right"/>
              <w:rPr>
                <w:sz w:val="20"/>
                <w:szCs w:val="20"/>
              </w:rPr>
            </w:pPr>
            <w:r w:rsidRPr="00F208CE">
              <w:rPr>
                <w:color w:val="000000"/>
                <w:sz w:val="20"/>
                <w:szCs w:val="20"/>
                <w:lang w:eastAsia="ko-KR"/>
              </w:rPr>
              <w:t>4,322</w:t>
            </w:r>
          </w:p>
        </w:tc>
        <w:tc>
          <w:tcPr>
            <w:tcW w:w="1013" w:type="dxa"/>
            <w:tcBorders>
              <w:top w:val="nil"/>
              <w:left w:val="nil"/>
              <w:bottom w:val="nil"/>
              <w:right w:val="nil"/>
            </w:tcBorders>
            <w:vAlign w:val="center"/>
          </w:tcPr>
          <w:p w14:paraId="0566A6DE" w14:textId="69FA140C" w:rsidR="00F208CE" w:rsidRPr="00F208CE" w:rsidRDefault="00F208CE" w:rsidP="00F208CE">
            <w:pPr>
              <w:spacing w:beforeAutospacing="1" w:afterAutospacing="1"/>
              <w:jc w:val="right"/>
              <w:rPr>
                <w:sz w:val="20"/>
                <w:szCs w:val="20"/>
              </w:rPr>
            </w:pPr>
            <w:r w:rsidRPr="00F208CE">
              <w:rPr>
                <w:color w:val="000000"/>
                <w:sz w:val="20"/>
                <w:szCs w:val="20"/>
                <w:lang w:eastAsia="ko-KR"/>
              </w:rPr>
              <w:t>2,326</w:t>
            </w:r>
          </w:p>
        </w:tc>
        <w:tc>
          <w:tcPr>
            <w:tcW w:w="1017" w:type="dxa"/>
            <w:tcBorders>
              <w:top w:val="nil"/>
              <w:left w:val="nil"/>
              <w:bottom w:val="nil"/>
              <w:right w:val="nil"/>
            </w:tcBorders>
            <w:vAlign w:val="center"/>
          </w:tcPr>
          <w:p w14:paraId="4E1C3B2F" w14:textId="5F7AF0FD" w:rsidR="00F208CE" w:rsidRPr="00F208CE" w:rsidRDefault="00F208CE" w:rsidP="00F208CE">
            <w:pPr>
              <w:spacing w:beforeAutospacing="1" w:afterAutospacing="1"/>
              <w:jc w:val="right"/>
              <w:rPr>
                <w:sz w:val="20"/>
                <w:szCs w:val="20"/>
              </w:rPr>
            </w:pPr>
            <w:r w:rsidRPr="00F208CE">
              <w:rPr>
                <w:color w:val="000000"/>
                <w:sz w:val="20"/>
                <w:szCs w:val="20"/>
                <w:lang w:eastAsia="ko-KR"/>
              </w:rPr>
              <w:t>1,032</w:t>
            </w:r>
          </w:p>
        </w:tc>
        <w:tc>
          <w:tcPr>
            <w:tcW w:w="1076" w:type="dxa"/>
            <w:tcBorders>
              <w:top w:val="nil"/>
              <w:left w:val="nil"/>
              <w:bottom w:val="nil"/>
              <w:right w:val="nil"/>
            </w:tcBorders>
            <w:vAlign w:val="center"/>
          </w:tcPr>
          <w:p w14:paraId="2C175E2E" w14:textId="527924F2" w:rsidR="00F208CE" w:rsidRPr="00F208CE" w:rsidRDefault="00F208CE" w:rsidP="00F208CE">
            <w:pPr>
              <w:spacing w:beforeAutospacing="1" w:afterAutospacing="1"/>
              <w:jc w:val="right"/>
              <w:rPr>
                <w:sz w:val="20"/>
                <w:szCs w:val="20"/>
              </w:rPr>
            </w:pPr>
            <w:r w:rsidRPr="00F208CE">
              <w:rPr>
                <w:color w:val="000000"/>
                <w:sz w:val="20"/>
                <w:szCs w:val="20"/>
                <w:lang w:eastAsia="ko-KR"/>
              </w:rPr>
              <w:t>156</w:t>
            </w:r>
          </w:p>
        </w:tc>
        <w:tc>
          <w:tcPr>
            <w:tcW w:w="1022" w:type="dxa"/>
            <w:tcBorders>
              <w:top w:val="nil"/>
              <w:left w:val="nil"/>
              <w:bottom w:val="nil"/>
              <w:right w:val="single" w:sz="4" w:space="0" w:color="726C18"/>
            </w:tcBorders>
            <w:vAlign w:val="center"/>
          </w:tcPr>
          <w:p w14:paraId="1784D7F7" w14:textId="5200B64B" w:rsidR="00F208CE" w:rsidRPr="00F208CE" w:rsidRDefault="00F208CE" w:rsidP="00F208CE">
            <w:pPr>
              <w:spacing w:beforeAutospacing="1" w:afterAutospacing="1"/>
              <w:jc w:val="right"/>
              <w:rPr>
                <w:sz w:val="20"/>
                <w:szCs w:val="20"/>
              </w:rPr>
            </w:pPr>
            <w:r w:rsidRPr="00F208CE">
              <w:rPr>
                <w:color w:val="000000"/>
                <w:sz w:val="20"/>
                <w:szCs w:val="20"/>
                <w:lang w:eastAsia="ko-KR"/>
              </w:rPr>
              <w:t>7,836</w:t>
            </w:r>
          </w:p>
        </w:tc>
        <w:tc>
          <w:tcPr>
            <w:tcW w:w="1012" w:type="dxa"/>
            <w:tcBorders>
              <w:top w:val="nil"/>
              <w:left w:val="single" w:sz="4" w:space="0" w:color="726C18"/>
              <w:bottom w:val="nil"/>
              <w:right w:val="nil"/>
            </w:tcBorders>
            <w:vAlign w:val="center"/>
          </w:tcPr>
          <w:p w14:paraId="5E5DDC9F" w14:textId="3C4F1A53" w:rsidR="00F208CE" w:rsidRPr="00F208CE" w:rsidRDefault="00F208CE" w:rsidP="00F208CE">
            <w:pPr>
              <w:spacing w:beforeAutospacing="1" w:afterAutospacing="1"/>
              <w:jc w:val="right"/>
              <w:rPr>
                <w:sz w:val="20"/>
                <w:szCs w:val="20"/>
              </w:rPr>
            </w:pPr>
            <w:r w:rsidRPr="00F208CE">
              <w:rPr>
                <w:color w:val="000000"/>
                <w:sz w:val="20"/>
                <w:szCs w:val="20"/>
                <w:lang w:eastAsia="ko-KR"/>
              </w:rPr>
              <w:t>3,069</w:t>
            </w:r>
          </w:p>
        </w:tc>
        <w:tc>
          <w:tcPr>
            <w:tcW w:w="1013" w:type="dxa"/>
            <w:tcBorders>
              <w:top w:val="nil"/>
              <w:left w:val="nil"/>
              <w:bottom w:val="nil"/>
              <w:right w:val="nil"/>
            </w:tcBorders>
            <w:vAlign w:val="center"/>
          </w:tcPr>
          <w:p w14:paraId="51E59AF3" w14:textId="59638C64" w:rsidR="00F208CE" w:rsidRPr="00F208CE" w:rsidRDefault="00F208CE" w:rsidP="00F208CE">
            <w:pPr>
              <w:spacing w:beforeAutospacing="1" w:afterAutospacing="1"/>
              <w:jc w:val="right"/>
              <w:rPr>
                <w:sz w:val="20"/>
                <w:szCs w:val="20"/>
              </w:rPr>
            </w:pPr>
            <w:r w:rsidRPr="00F208CE">
              <w:rPr>
                <w:color w:val="000000"/>
                <w:sz w:val="20"/>
                <w:szCs w:val="20"/>
                <w:lang w:eastAsia="ko-KR"/>
              </w:rPr>
              <w:t>2,335</w:t>
            </w:r>
          </w:p>
        </w:tc>
        <w:tc>
          <w:tcPr>
            <w:tcW w:w="1014" w:type="dxa"/>
            <w:tcBorders>
              <w:top w:val="nil"/>
              <w:left w:val="nil"/>
              <w:bottom w:val="nil"/>
              <w:right w:val="nil"/>
            </w:tcBorders>
            <w:vAlign w:val="center"/>
          </w:tcPr>
          <w:p w14:paraId="70763849" w14:textId="3B921E17" w:rsidR="00F208CE" w:rsidRPr="00F208CE" w:rsidRDefault="00F208CE" w:rsidP="00F208CE">
            <w:pPr>
              <w:spacing w:beforeAutospacing="1" w:afterAutospacing="1"/>
              <w:jc w:val="right"/>
              <w:rPr>
                <w:sz w:val="20"/>
                <w:szCs w:val="20"/>
              </w:rPr>
            </w:pPr>
            <w:r w:rsidRPr="00F208CE">
              <w:rPr>
                <w:color w:val="000000"/>
                <w:sz w:val="20"/>
                <w:szCs w:val="20"/>
                <w:lang w:eastAsia="ko-KR"/>
              </w:rPr>
              <w:t>2,514</w:t>
            </w:r>
          </w:p>
        </w:tc>
        <w:tc>
          <w:tcPr>
            <w:tcW w:w="1159" w:type="dxa"/>
            <w:tcBorders>
              <w:top w:val="nil"/>
              <w:left w:val="nil"/>
              <w:bottom w:val="nil"/>
              <w:right w:val="nil"/>
            </w:tcBorders>
            <w:vAlign w:val="center"/>
          </w:tcPr>
          <w:p w14:paraId="025A4AD3" w14:textId="61E2A873" w:rsidR="00F208CE" w:rsidRPr="00F208CE" w:rsidRDefault="00F208CE" w:rsidP="00F208CE">
            <w:pPr>
              <w:spacing w:beforeAutospacing="1" w:afterAutospacing="1"/>
              <w:jc w:val="right"/>
              <w:rPr>
                <w:sz w:val="20"/>
                <w:szCs w:val="20"/>
              </w:rPr>
            </w:pPr>
            <w:r w:rsidRPr="00F208CE">
              <w:rPr>
                <w:color w:val="000000"/>
                <w:sz w:val="20"/>
                <w:szCs w:val="20"/>
                <w:lang w:eastAsia="ko-KR"/>
              </w:rPr>
              <w:t>895</w:t>
            </w:r>
          </w:p>
        </w:tc>
        <w:tc>
          <w:tcPr>
            <w:tcW w:w="1017" w:type="dxa"/>
            <w:tcBorders>
              <w:top w:val="nil"/>
              <w:left w:val="nil"/>
              <w:bottom w:val="nil"/>
              <w:right w:val="nil"/>
            </w:tcBorders>
            <w:vAlign w:val="center"/>
          </w:tcPr>
          <w:p w14:paraId="5CF52F55" w14:textId="75EBBF88" w:rsidR="00F208CE" w:rsidRPr="00F208CE" w:rsidRDefault="00F208CE" w:rsidP="00F208CE">
            <w:pPr>
              <w:spacing w:beforeAutospacing="1" w:afterAutospacing="1"/>
              <w:jc w:val="right"/>
              <w:rPr>
                <w:sz w:val="20"/>
                <w:szCs w:val="20"/>
              </w:rPr>
            </w:pPr>
            <w:r w:rsidRPr="00F208CE">
              <w:rPr>
                <w:color w:val="000000"/>
                <w:sz w:val="20"/>
                <w:szCs w:val="20"/>
                <w:lang w:eastAsia="ko-KR"/>
              </w:rPr>
              <w:t>8,813</w:t>
            </w:r>
          </w:p>
        </w:tc>
      </w:tr>
      <w:tr w:rsidR="00F208CE" w:rsidRPr="0021188A" w14:paraId="2069C7F7" w14:textId="77777777" w:rsidTr="00F208CE">
        <w:trPr>
          <w:cantSplit/>
          <w:trHeight w:val="648"/>
          <w:jc w:val="center"/>
        </w:trPr>
        <w:tc>
          <w:tcPr>
            <w:tcW w:w="2807" w:type="dxa"/>
            <w:tcBorders>
              <w:top w:val="nil"/>
              <w:left w:val="nil"/>
              <w:bottom w:val="nil"/>
              <w:right w:val="single" w:sz="4" w:space="0" w:color="726C18"/>
            </w:tcBorders>
            <w:shd w:val="clear" w:color="auto" w:fill="F2F2F2" w:themeFill="background1" w:themeFillShade="F2"/>
            <w:vAlign w:val="center"/>
          </w:tcPr>
          <w:p w14:paraId="51DB75C9" w14:textId="77777777" w:rsidR="00F208CE" w:rsidRPr="0021188A" w:rsidRDefault="00F208CE" w:rsidP="00F208CE">
            <w:pPr>
              <w:spacing w:after="0" w:line="240" w:lineRule="auto"/>
              <w:rPr>
                <w:rFonts w:asciiTheme="minorHAnsi" w:hAnsiTheme="minorHAnsi"/>
                <w:sz w:val="20"/>
                <w:szCs w:val="20"/>
              </w:rPr>
            </w:pPr>
            <w:r w:rsidRPr="0021188A">
              <w:rPr>
                <w:rFonts w:asciiTheme="minorHAnsi" w:hAnsiTheme="minorHAnsi"/>
                <w:color w:val="000000"/>
                <w:sz w:val="20"/>
                <w:szCs w:val="20"/>
              </w:rPr>
              <w:t>Having none of four severe housing problems</w:t>
            </w:r>
          </w:p>
        </w:tc>
        <w:tc>
          <w:tcPr>
            <w:tcW w:w="1017" w:type="dxa"/>
            <w:tcBorders>
              <w:top w:val="nil"/>
              <w:left w:val="single" w:sz="4" w:space="0" w:color="726C18"/>
              <w:bottom w:val="nil"/>
              <w:right w:val="nil"/>
            </w:tcBorders>
            <w:shd w:val="clear" w:color="auto" w:fill="F2F2F2" w:themeFill="background1" w:themeFillShade="F2"/>
            <w:vAlign w:val="center"/>
          </w:tcPr>
          <w:p w14:paraId="6B427390" w14:textId="0D30ED26" w:rsidR="00F208CE" w:rsidRPr="00F208CE" w:rsidRDefault="00F208CE" w:rsidP="00F208CE">
            <w:pPr>
              <w:spacing w:beforeAutospacing="1" w:afterAutospacing="1"/>
              <w:jc w:val="right"/>
              <w:rPr>
                <w:sz w:val="20"/>
                <w:szCs w:val="20"/>
              </w:rPr>
            </w:pPr>
            <w:r w:rsidRPr="00F208CE">
              <w:rPr>
                <w:color w:val="000000"/>
                <w:sz w:val="20"/>
                <w:szCs w:val="20"/>
                <w:lang w:eastAsia="ko-KR"/>
              </w:rPr>
              <w:t>1,213</w:t>
            </w:r>
          </w:p>
        </w:tc>
        <w:tc>
          <w:tcPr>
            <w:tcW w:w="1013" w:type="dxa"/>
            <w:tcBorders>
              <w:top w:val="nil"/>
              <w:left w:val="nil"/>
              <w:bottom w:val="nil"/>
              <w:right w:val="nil"/>
            </w:tcBorders>
            <w:shd w:val="clear" w:color="auto" w:fill="F2F2F2" w:themeFill="background1" w:themeFillShade="F2"/>
            <w:vAlign w:val="center"/>
          </w:tcPr>
          <w:p w14:paraId="6F584974" w14:textId="77C2F1DD" w:rsidR="00F208CE" w:rsidRPr="00F208CE" w:rsidRDefault="00F208CE" w:rsidP="00F208CE">
            <w:pPr>
              <w:spacing w:beforeAutospacing="1" w:afterAutospacing="1"/>
              <w:jc w:val="right"/>
              <w:rPr>
                <w:sz w:val="20"/>
                <w:szCs w:val="20"/>
              </w:rPr>
            </w:pPr>
            <w:r w:rsidRPr="00F208CE">
              <w:rPr>
                <w:color w:val="000000"/>
                <w:sz w:val="20"/>
                <w:szCs w:val="20"/>
                <w:lang w:eastAsia="ko-KR"/>
              </w:rPr>
              <w:t>3,603</w:t>
            </w:r>
          </w:p>
        </w:tc>
        <w:tc>
          <w:tcPr>
            <w:tcW w:w="1017" w:type="dxa"/>
            <w:tcBorders>
              <w:top w:val="nil"/>
              <w:left w:val="nil"/>
              <w:bottom w:val="nil"/>
              <w:right w:val="nil"/>
            </w:tcBorders>
            <w:shd w:val="clear" w:color="auto" w:fill="F2F2F2" w:themeFill="background1" w:themeFillShade="F2"/>
            <w:vAlign w:val="center"/>
          </w:tcPr>
          <w:p w14:paraId="2906E7F2" w14:textId="125719F1" w:rsidR="00F208CE" w:rsidRPr="00F208CE" w:rsidRDefault="00F208CE" w:rsidP="00F208CE">
            <w:pPr>
              <w:spacing w:beforeAutospacing="1" w:afterAutospacing="1"/>
              <w:jc w:val="right"/>
              <w:rPr>
                <w:sz w:val="20"/>
                <w:szCs w:val="20"/>
              </w:rPr>
            </w:pPr>
            <w:r w:rsidRPr="00F208CE">
              <w:rPr>
                <w:color w:val="000000"/>
                <w:sz w:val="20"/>
                <w:szCs w:val="20"/>
                <w:lang w:eastAsia="ko-KR"/>
              </w:rPr>
              <w:t>6,756</w:t>
            </w:r>
          </w:p>
        </w:tc>
        <w:tc>
          <w:tcPr>
            <w:tcW w:w="1076" w:type="dxa"/>
            <w:tcBorders>
              <w:top w:val="nil"/>
              <w:left w:val="nil"/>
              <w:bottom w:val="nil"/>
              <w:right w:val="nil"/>
            </w:tcBorders>
            <w:shd w:val="clear" w:color="auto" w:fill="F2F2F2" w:themeFill="background1" w:themeFillShade="F2"/>
            <w:vAlign w:val="center"/>
          </w:tcPr>
          <w:p w14:paraId="08FCEBAF" w14:textId="16C9BF28" w:rsidR="00F208CE" w:rsidRPr="00F208CE" w:rsidRDefault="00F208CE" w:rsidP="00F208CE">
            <w:pPr>
              <w:spacing w:beforeAutospacing="1" w:afterAutospacing="1"/>
              <w:jc w:val="right"/>
              <w:rPr>
                <w:sz w:val="20"/>
                <w:szCs w:val="20"/>
              </w:rPr>
            </w:pPr>
            <w:r w:rsidRPr="00F208CE">
              <w:rPr>
                <w:color w:val="000000"/>
                <w:sz w:val="20"/>
                <w:szCs w:val="20"/>
                <w:lang w:eastAsia="ko-KR"/>
              </w:rPr>
              <w:t>4,150</w:t>
            </w:r>
          </w:p>
        </w:tc>
        <w:tc>
          <w:tcPr>
            <w:tcW w:w="1022" w:type="dxa"/>
            <w:tcBorders>
              <w:top w:val="nil"/>
              <w:left w:val="nil"/>
              <w:bottom w:val="nil"/>
              <w:right w:val="single" w:sz="4" w:space="0" w:color="726C18"/>
            </w:tcBorders>
            <w:shd w:val="clear" w:color="auto" w:fill="F2F2F2" w:themeFill="background1" w:themeFillShade="F2"/>
            <w:vAlign w:val="center"/>
          </w:tcPr>
          <w:p w14:paraId="69EA57F6" w14:textId="0F79D638" w:rsidR="00F208CE" w:rsidRPr="00F208CE" w:rsidRDefault="00F208CE" w:rsidP="00F208CE">
            <w:pPr>
              <w:spacing w:beforeAutospacing="1" w:afterAutospacing="1"/>
              <w:jc w:val="right"/>
              <w:rPr>
                <w:sz w:val="20"/>
                <w:szCs w:val="20"/>
              </w:rPr>
            </w:pPr>
            <w:r w:rsidRPr="00F208CE">
              <w:rPr>
                <w:color w:val="000000"/>
                <w:sz w:val="20"/>
                <w:szCs w:val="20"/>
                <w:lang w:eastAsia="ko-KR"/>
              </w:rPr>
              <w:t>15,722</w:t>
            </w:r>
          </w:p>
        </w:tc>
        <w:tc>
          <w:tcPr>
            <w:tcW w:w="1012" w:type="dxa"/>
            <w:tcBorders>
              <w:top w:val="nil"/>
              <w:left w:val="single" w:sz="4" w:space="0" w:color="726C18"/>
              <w:bottom w:val="nil"/>
              <w:right w:val="nil"/>
            </w:tcBorders>
            <w:shd w:val="clear" w:color="auto" w:fill="F2F2F2" w:themeFill="background1" w:themeFillShade="F2"/>
            <w:vAlign w:val="center"/>
          </w:tcPr>
          <w:p w14:paraId="5E3D6BD5" w14:textId="58FA7309" w:rsidR="00F208CE" w:rsidRPr="00F208CE" w:rsidRDefault="00F208CE" w:rsidP="00F208CE">
            <w:pPr>
              <w:spacing w:beforeAutospacing="1" w:afterAutospacing="1"/>
              <w:jc w:val="right"/>
              <w:rPr>
                <w:sz w:val="20"/>
                <w:szCs w:val="20"/>
              </w:rPr>
            </w:pPr>
            <w:r w:rsidRPr="00F208CE">
              <w:rPr>
                <w:color w:val="000000"/>
                <w:sz w:val="20"/>
                <w:szCs w:val="20"/>
                <w:lang w:eastAsia="ko-KR"/>
              </w:rPr>
              <w:t>553</w:t>
            </w:r>
          </w:p>
        </w:tc>
        <w:tc>
          <w:tcPr>
            <w:tcW w:w="1013" w:type="dxa"/>
            <w:tcBorders>
              <w:top w:val="nil"/>
              <w:left w:val="nil"/>
              <w:bottom w:val="nil"/>
              <w:right w:val="nil"/>
            </w:tcBorders>
            <w:shd w:val="clear" w:color="auto" w:fill="F2F2F2" w:themeFill="background1" w:themeFillShade="F2"/>
            <w:vAlign w:val="center"/>
          </w:tcPr>
          <w:p w14:paraId="755EA0B2" w14:textId="1C006E37" w:rsidR="00F208CE" w:rsidRPr="00F208CE" w:rsidRDefault="00F208CE" w:rsidP="00F208CE">
            <w:pPr>
              <w:spacing w:beforeAutospacing="1" w:afterAutospacing="1"/>
              <w:jc w:val="right"/>
              <w:rPr>
                <w:sz w:val="20"/>
                <w:szCs w:val="20"/>
              </w:rPr>
            </w:pPr>
            <w:r w:rsidRPr="00F208CE">
              <w:rPr>
                <w:color w:val="000000"/>
                <w:sz w:val="20"/>
                <w:szCs w:val="20"/>
                <w:lang w:eastAsia="ko-KR"/>
              </w:rPr>
              <w:t>4,140</w:t>
            </w:r>
          </w:p>
        </w:tc>
        <w:tc>
          <w:tcPr>
            <w:tcW w:w="1014" w:type="dxa"/>
            <w:tcBorders>
              <w:top w:val="nil"/>
              <w:left w:val="nil"/>
              <w:bottom w:val="nil"/>
              <w:right w:val="nil"/>
            </w:tcBorders>
            <w:shd w:val="clear" w:color="auto" w:fill="F2F2F2" w:themeFill="background1" w:themeFillShade="F2"/>
            <w:vAlign w:val="center"/>
          </w:tcPr>
          <w:p w14:paraId="4A47B018" w14:textId="70C97A1C" w:rsidR="00F208CE" w:rsidRPr="00F208CE" w:rsidRDefault="00F208CE" w:rsidP="00F208CE">
            <w:pPr>
              <w:spacing w:beforeAutospacing="1" w:afterAutospacing="1"/>
              <w:jc w:val="right"/>
              <w:rPr>
                <w:sz w:val="20"/>
                <w:szCs w:val="20"/>
              </w:rPr>
            </w:pPr>
            <w:r w:rsidRPr="00F208CE">
              <w:rPr>
                <w:color w:val="000000"/>
                <w:sz w:val="20"/>
                <w:szCs w:val="20"/>
                <w:lang w:eastAsia="ko-KR"/>
              </w:rPr>
              <w:t>10,014</w:t>
            </w:r>
          </w:p>
        </w:tc>
        <w:tc>
          <w:tcPr>
            <w:tcW w:w="1159" w:type="dxa"/>
            <w:tcBorders>
              <w:top w:val="nil"/>
              <w:left w:val="nil"/>
              <w:bottom w:val="nil"/>
              <w:right w:val="nil"/>
            </w:tcBorders>
            <w:shd w:val="clear" w:color="auto" w:fill="F2F2F2" w:themeFill="background1" w:themeFillShade="F2"/>
            <w:vAlign w:val="center"/>
          </w:tcPr>
          <w:p w14:paraId="3B3B640F" w14:textId="4C887C8E" w:rsidR="00F208CE" w:rsidRPr="00F208CE" w:rsidRDefault="00F208CE" w:rsidP="00F208CE">
            <w:pPr>
              <w:spacing w:beforeAutospacing="1" w:afterAutospacing="1"/>
              <w:jc w:val="right"/>
              <w:rPr>
                <w:sz w:val="20"/>
                <w:szCs w:val="20"/>
              </w:rPr>
            </w:pPr>
            <w:r w:rsidRPr="00F208CE">
              <w:rPr>
                <w:color w:val="000000"/>
                <w:sz w:val="20"/>
                <w:szCs w:val="20"/>
                <w:lang w:eastAsia="ko-KR"/>
              </w:rPr>
              <w:t>9,834</w:t>
            </w:r>
          </w:p>
        </w:tc>
        <w:tc>
          <w:tcPr>
            <w:tcW w:w="1017" w:type="dxa"/>
            <w:tcBorders>
              <w:top w:val="nil"/>
              <w:left w:val="nil"/>
              <w:bottom w:val="nil"/>
              <w:right w:val="nil"/>
            </w:tcBorders>
            <w:shd w:val="clear" w:color="auto" w:fill="F2F2F2" w:themeFill="background1" w:themeFillShade="F2"/>
            <w:vAlign w:val="center"/>
          </w:tcPr>
          <w:p w14:paraId="707A5708" w14:textId="6896E3D1" w:rsidR="00F208CE" w:rsidRPr="00F208CE" w:rsidRDefault="00F208CE" w:rsidP="00F208CE">
            <w:pPr>
              <w:spacing w:beforeAutospacing="1" w:afterAutospacing="1"/>
              <w:jc w:val="right"/>
              <w:rPr>
                <w:sz w:val="20"/>
                <w:szCs w:val="20"/>
              </w:rPr>
            </w:pPr>
            <w:r w:rsidRPr="00F208CE">
              <w:rPr>
                <w:color w:val="000000"/>
                <w:sz w:val="20"/>
                <w:szCs w:val="20"/>
                <w:lang w:eastAsia="ko-KR"/>
              </w:rPr>
              <w:t>24,541</w:t>
            </w:r>
          </w:p>
        </w:tc>
      </w:tr>
      <w:tr w:rsidR="00F208CE" w:rsidRPr="0021188A" w14:paraId="4FC37F79" w14:textId="77777777" w:rsidTr="00F208CE">
        <w:trPr>
          <w:cantSplit/>
          <w:trHeight w:val="810"/>
          <w:jc w:val="center"/>
        </w:trPr>
        <w:tc>
          <w:tcPr>
            <w:tcW w:w="2807" w:type="dxa"/>
            <w:tcBorders>
              <w:top w:val="nil"/>
              <w:left w:val="nil"/>
              <w:bottom w:val="nil"/>
              <w:right w:val="single" w:sz="4" w:space="0" w:color="726C18"/>
            </w:tcBorders>
            <w:vAlign w:val="center"/>
          </w:tcPr>
          <w:p w14:paraId="15292487" w14:textId="77777777" w:rsidR="00F208CE" w:rsidRPr="0021188A" w:rsidRDefault="00F208CE" w:rsidP="00F208CE">
            <w:pPr>
              <w:spacing w:after="0" w:line="240" w:lineRule="auto"/>
              <w:rPr>
                <w:rFonts w:asciiTheme="minorHAnsi" w:hAnsiTheme="minorHAnsi"/>
                <w:sz w:val="20"/>
                <w:szCs w:val="20"/>
              </w:rPr>
            </w:pPr>
            <w:r w:rsidRPr="0021188A">
              <w:rPr>
                <w:rFonts w:asciiTheme="minorHAnsi" w:hAnsiTheme="minorHAnsi"/>
                <w:color w:val="000000"/>
                <w:sz w:val="20"/>
                <w:szCs w:val="20"/>
              </w:rPr>
              <w:t>Household has negative income, but none of the other severe housing problems</w:t>
            </w:r>
          </w:p>
        </w:tc>
        <w:tc>
          <w:tcPr>
            <w:tcW w:w="1017" w:type="dxa"/>
            <w:tcBorders>
              <w:top w:val="nil"/>
              <w:left w:val="single" w:sz="4" w:space="0" w:color="726C18"/>
              <w:bottom w:val="nil"/>
              <w:right w:val="nil"/>
            </w:tcBorders>
            <w:vAlign w:val="center"/>
          </w:tcPr>
          <w:p w14:paraId="666B01B1" w14:textId="6BB23356" w:rsidR="00F208CE" w:rsidRPr="00F208CE" w:rsidRDefault="00F208CE" w:rsidP="00F208CE">
            <w:pPr>
              <w:spacing w:beforeAutospacing="1" w:afterAutospacing="1"/>
              <w:jc w:val="right"/>
              <w:rPr>
                <w:sz w:val="20"/>
                <w:szCs w:val="20"/>
              </w:rPr>
            </w:pPr>
            <w:r w:rsidRPr="00F208CE">
              <w:rPr>
                <w:color w:val="000000"/>
                <w:sz w:val="20"/>
                <w:szCs w:val="20"/>
                <w:lang w:eastAsia="ko-KR"/>
              </w:rPr>
              <w:t>378</w:t>
            </w:r>
          </w:p>
        </w:tc>
        <w:tc>
          <w:tcPr>
            <w:tcW w:w="1013" w:type="dxa"/>
            <w:tcBorders>
              <w:top w:val="nil"/>
              <w:left w:val="nil"/>
              <w:bottom w:val="nil"/>
              <w:right w:val="nil"/>
            </w:tcBorders>
            <w:vAlign w:val="center"/>
          </w:tcPr>
          <w:p w14:paraId="322CDB69" w14:textId="738C8E67" w:rsidR="00F208CE" w:rsidRPr="00F208CE" w:rsidRDefault="00F208CE" w:rsidP="00F208CE">
            <w:pPr>
              <w:spacing w:beforeAutospacing="1" w:afterAutospacing="1"/>
              <w:jc w:val="right"/>
              <w:rPr>
                <w:sz w:val="20"/>
                <w:szCs w:val="20"/>
              </w:rPr>
            </w:pPr>
            <w:r w:rsidRPr="00F208CE">
              <w:rPr>
                <w:color w:val="000000"/>
                <w:sz w:val="20"/>
                <w:szCs w:val="20"/>
                <w:lang w:eastAsia="ko-KR"/>
              </w:rPr>
              <w:t>0</w:t>
            </w:r>
          </w:p>
        </w:tc>
        <w:tc>
          <w:tcPr>
            <w:tcW w:w="1017" w:type="dxa"/>
            <w:tcBorders>
              <w:top w:val="nil"/>
              <w:left w:val="nil"/>
              <w:bottom w:val="nil"/>
              <w:right w:val="nil"/>
            </w:tcBorders>
            <w:vAlign w:val="center"/>
          </w:tcPr>
          <w:p w14:paraId="7DEA2B80" w14:textId="1DC28F79" w:rsidR="00F208CE" w:rsidRPr="00F208CE" w:rsidRDefault="00F208CE" w:rsidP="00F208CE">
            <w:pPr>
              <w:spacing w:beforeAutospacing="1" w:afterAutospacing="1"/>
              <w:jc w:val="right"/>
              <w:rPr>
                <w:sz w:val="20"/>
                <w:szCs w:val="20"/>
              </w:rPr>
            </w:pPr>
            <w:r w:rsidRPr="00F208CE">
              <w:rPr>
                <w:color w:val="000000"/>
                <w:sz w:val="20"/>
                <w:szCs w:val="20"/>
                <w:lang w:eastAsia="ko-KR"/>
              </w:rPr>
              <w:t>0</w:t>
            </w:r>
          </w:p>
        </w:tc>
        <w:tc>
          <w:tcPr>
            <w:tcW w:w="1076" w:type="dxa"/>
            <w:tcBorders>
              <w:top w:val="nil"/>
              <w:left w:val="nil"/>
              <w:bottom w:val="nil"/>
              <w:right w:val="nil"/>
            </w:tcBorders>
            <w:vAlign w:val="center"/>
          </w:tcPr>
          <w:p w14:paraId="1B93BDF8" w14:textId="3DD37E83" w:rsidR="00F208CE" w:rsidRPr="00F208CE" w:rsidRDefault="00F208CE" w:rsidP="00F208CE">
            <w:pPr>
              <w:spacing w:beforeAutospacing="1" w:afterAutospacing="1"/>
              <w:jc w:val="right"/>
              <w:rPr>
                <w:sz w:val="20"/>
                <w:szCs w:val="20"/>
              </w:rPr>
            </w:pPr>
            <w:r w:rsidRPr="00F208CE">
              <w:rPr>
                <w:color w:val="000000"/>
                <w:sz w:val="20"/>
                <w:szCs w:val="20"/>
                <w:lang w:eastAsia="ko-KR"/>
              </w:rPr>
              <w:t>0</w:t>
            </w:r>
          </w:p>
        </w:tc>
        <w:tc>
          <w:tcPr>
            <w:tcW w:w="1022" w:type="dxa"/>
            <w:tcBorders>
              <w:top w:val="nil"/>
              <w:left w:val="nil"/>
              <w:bottom w:val="nil"/>
              <w:right w:val="single" w:sz="4" w:space="0" w:color="726C18"/>
            </w:tcBorders>
            <w:vAlign w:val="center"/>
          </w:tcPr>
          <w:p w14:paraId="0DEB9F4D" w14:textId="765A4BFF" w:rsidR="00F208CE" w:rsidRPr="00F208CE" w:rsidRDefault="00F208CE" w:rsidP="00F208CE">
            <w:pPr>
              <w:spacing w:beforeAutospacing="1" w:afterAutospacing="1"/>
              <w:jc w:val="right"/>
              <w:rPr>
                <w:sz w:val="20"/>
                <w:szCs w:val="20"/>
              </w:rPr>
            </w:pPr>
            <w:r w:rsidRPr="00F208CE">
              <w:rPr>
                <w:color w:val="000000"/>
                <w:sz w:val="20"/>
                <w:szCs w:val="20"/>
                <w:lang w:eastAsia="ko-KR"/>
              </w:rPr>
              <w:t>378</w:t>
            </w:r>
          </w:p>
        </w:tc>
        <w:tc>
          <w:tcPr>
            <w:tcW w:w="1012" w:type="dxa"/>
            <w:tcBorders>
              <w:top w:val="nil"/>
              <w:left w:val="single" w:sz="4" w:space="0" w:color="726C18"/>
              <w:bottom w:val="nil"/>
              <w:right w:val="nil"/>
            </w:tcBorders>
            <w:vAlign w:val="center"/>
          </w:tcPr>
          <w:p w14:paraId="234AF609" w14:textId="205A9E83" w:rsidR="00F208CE" w:rsidRPr="00F208CE" w:rsidRDefault="00F208CE" w:rsidP="00F208CE">
            <w:pPr>
              <w:spacing w:beforeAutospacing="1" w:afterAutospacing="1"/>
              <w:jc w:val="right"/>
              <w:rPr>
                <w:sz w:val="20"/>
                <w:szCs w:val="20"/>
              </w:rPr>
            </w:pPr>
            <w:r w:rsidRPr="00F208CE">
              <w:rPr>
                <w:color w:val="000000"/>
                <w:sz w:val="20"/>
                <w:szCs w:val="20"/>
                <w:lang w:eastAsia="ko-KR"/>
              </w:rPr>
              <w:t>418</w:t>
            </w:r>
          </w:p>
        </w:tc>
        <w:tc>
          <w:tcPr>
            <w:tcW w:w="1013" w:type="dxa"/>
            <w:tcBorders>
              <w:top w:val="nil"/>
              <w:left w:val="nil"/>
              <w:bottom w:val="nil"/>
              <w:right w:val="nil"/>
            </w:tcBorders>
            <w:vAlign w:val="center"/>
          </w:tcPr>
          <w:p w14:paraId="0DCD7F6E" w14:textId="7515575E" w:rsidR="00F208CE" w:rsidRPr="00F208CE" w:rsidRDefault="00F208CE" w:rsidP="00F208CE">
            <w:pPr>
              <w:spacing w:beforeAutospacing="1" w:afterAutospacing="1"/>
              <w:jc w:val="right"/>
              <w:rPr>
                <w:sz w:val="20"/>
                <w:szCs w:val="20"/>
              </w:rPr>
            </w:pPr>
            <w:r w:rsidRPr="00F208CE">
              <w:rPr>
                <w:color w:val="000000"/>
                <w:sz w:val="20"/>
                <w:szCs w:val="20"/>
                <w:lang w:eastAsia="ko-KR"/>
              </w:rPr>
              <w:t>0</w:t>
            </w:r>
          </w:p>
        </w:tc>
        <w:tc>
          <w:tcPr>
            <w:tcW w:w="1014" w:type="dxa"/>
            <w:tcBorders>
              <w:top w:val="nil"/>
              <w:left w:val="nil"/>
              <w:bottom w:val="nil"/>
              <w:right w:val="nil"/>
            </w:tcBorders>
            <w:vAlign w:val="center"/>
          </w:tcPr>
          <w:p w14:paraId="1F9E4F5E" w14:textId="1111FCCB" w:rsidR="00F208CE" w:rsidRPr="00F208CE" w:rsidRDefault="00F208CE" w:rsidP="00F208CE">
            <w:pPr>
              <w:spacing w:beforeAutospacing="1" w:afterAutospacing="1"/>
              <w:jc w:val="right"/>
              <w:rPr>
                <w:sz w:val="20"/>
                <w:szCs w:val="20"/>
              </w:rPr>
            </w:pPr>
            <w:r w:rsidRPr="00F208CE">
              <w:rPr>
                <w:color w:val="000000"/>
                <w:sz w:val="20"/>
                <w:szCs w:val="20"/>
                <w:lang w:eastAsia="ko-KR"/>
              </w:rPr>
              <w:t>0</w:t>
            </w:r>
          </w:p>
        </w:tc>
        <w:tc>
          <w:tcPr>
            <w:tcW w:w="1159" w:type="dxa"/>
            <w:tcBorders>
              <w:top w:val="nil"/>
              <w:left w:val="nil"/>
              <w:bottom w:val="nil"/>
              <w:right w:val="nil"/>
            </w:tcBorders>
            <w:vAlign w:val="center"/>
          </w:tcPr>
          <w:p w14:paraId="175789AA" w14:textId="137E9021" w:rsidR="00F208CE" w:rsidRPr="00F208CE" w:rsidRDefault="00F208CE" w:rsidP="00F208CE">
            <w:pPr>
              <w:spacing w:beforeAutospacing="1" w:afterAutospacing="1"/>
              <w:jc w:val="right"/>
              <w:rPr>
                <w:sz w:val="20"/>
                <w:szCs w:val="20"/>
              </w:rPr>
            </w:pPr>
            <w:r w:rsidRPr="00F208CE">
              <w:rPr>
                <w:color w:val="000000"/>
                <w:sz w:val="20"/>
                <w:szCs w:val="20"/>
                <w:lang w:eastAsia="ko-KR"/>
              </w:rPr>
              <w:t>0</w:t>
            </w:r>
          </w:p>
        </w:tc>
        <w:tc>
          <w:tcPr>
            <w:tcW w:w="1017" w:type="dxa"/>
            <w:tcBorders>
              <w:top w:val="nil"/>
              <w:left w:val="nil"/>
              <w:bottom w:val="nil"/>
              <w:right w:val="nil"/>
            </w:tcBorders>
            <w:vAlign w:val="center"/>
          </w:tcPr>
          <w:p w14:paraId="1449014C" w14:textId="41693D3A" w:rsidR="00F208CE" w:rsidRPr="00F208CE" w:rsidRDefault="00F208CE" w:rsidP="00F208CE">
            <w:pPr>
              <w:spacing w:beforeAutospacing="1" w:afterAutospacing="1"/>
              <w:jc w:val="right"/>
              <w:rPr>
                <w:sz w:val="20"/>
                <w:szCs w:val="20"/>
              </w:rPr>
            </w:pPr>
            <w:r w:rsidRPr="00F208CE">
              <w:rPr>
                <w:color w:val="000000"/>
                <w:sz w:val="20"/>
                <w:szCs w:val="20"/>
                <w:lang w:eastAsia="ko-KR"/>
              </w:rPr>
              <w:t>418</w:t>
            </w:r>
          </w:p>
        </w:tc>
      </w:tr>
      <w:tr w:rsidR="00F208CE" w:rsidRPr="0021188A" w14:paraId="0FD65DE2" w14:textId="77777777" w:rsidTr="00812B85">
        <w:trPr>
          <w:cantSplit/>
          <w:trHeight w:val="393"/>
          <w:jc w:val="center"/>
        </w:trPr>
        <w:tc>
          <w:tcPr>
            <w:tcW w:w="13169" w:type="dxa"/>
            <w:gridSpan w:val="11"/>
            <w:tcBorders>
              <w:top w:val="nil"/>
              <w:left w:val="nil"/>
              <w:bottom w:val="nil"/>
              <w:right w:val="nil"/>
            </w:tcBorders>
            <w:shd w:val="clear" w:color="auto" w:fill="495877"/>
            <w:vAlign w:val="center"/>
          </w:tcPr>
          <w:p w14:paraId="1A3F7774" w14:textId="5C928E0E" w:rsidR="00F208CE" w:rsidRPr="0021188A" w:rsidRDefault="00F208CE" w:rsidP="00812B85">
            <w:pPr>
              <w:keepNext/>
              <w:widowControl w:val="0"/>
              <w:spacing w:after="0" w:line="240" w:lineRule="auto"/>
              <w:rPr>
                <w:rFonts w:asciiTheme="minorHAnsi" w:hAnsiTheme="minorHAnsi"/>
                <w:b/>
                <w:sz w:val="20"/>
                <w:szCs w:val="20"/>
              </w:rPr>
            </w:pPr>
            <w:r>
              <w:rPr>
                <w:rFonts w:asciiTheme="minorHAnsi" w:hAnsiTheme="minorHAnsi"/>
                <w:b/>
                <w:color w:val="FFFFFF" w:themeColor="background1"/>
                <w:sz w:val="20"/>
                <w:szCs w:val="20"/>
              </w:rPr>
              <w:t>Households in the HOME Consortium Region</w:t>
            </w:r>
          </w:p>
        </w:tc>
      </w:tr>
      <w:tr w:rsidR="00F208CE" w:rsidRPr="0021188A" w14:paraId="24F66263" w14:textId="77777777" w:rsidTr="00F208CE">
        <w:trPr>
          <w:cantSplit/>
          <w:trHeight w:val="657"/>
          <w:jc w:val="center"/>
        </w:trPr>
        <w:tc>
          <w:tcPr>
            <w:tcW w:w="2807" w:type="dxa"/>
            <w:tcBorders>
              <w:top w:val="nil"/>
              <w:left w:val="nil"/>
              <w:bottom w:val="nil"/>
              <w:right w:val="single" w:sz="4" w:space="0" w:color="726C18"/>
            </w:tcBorders>
            <w:vAlign w:val="center"/>
          </w:tcPr>
          <w:p w14:paraId="2DDC582E" w14:textId="77777777" w:rsidR="00F208CE" w:rsidRPr="0021188A" w:rsidRDefault="00F208CE" w:rsidP="00F208CE">
            <w:pPr>
              <w:spacing w:after="0" w:line="240" w:lineRule="auto"/>
              <w:rPr>
                <w:rFonts w:asciiTheme="minorHAnsi" w:hAnsiTheme="minorHAnsi"/>
                <w:sz w:val="20"/>
                <w:szCs w:val="20"/>
              </w:rPr>
            </w:pPr>
            <w:r w:rsidRPr="0021188A">
              <w:rPr>
                <w:rFonts w:asciiTheme="minorHAnsi" w:hAnsiTheme="minorHAnsi"/>
                <w:color w:val="000000"/>
                <w:sz w:val="20"/>
                <w:szCs w:val="20"/>
              </w:rPr>
              <w:t>Having 1 or more of four severe housing problems</w:t>
            </w:r>
          </w:p>
        </w:tc>
        <w:tc>
          <w:tcPr>
            <w:tcW w:w="1017" w:type="dxa"/>
            <w:tcBorders>
              <w:top w:val="nil"/>
              <w:left w:val="single" w:sz="4" w:space="0" w:color="726C18"/>
              <w:bottom w:val="nil"/>
              <w:right w:val="nil"/>
            </w:tcBorders>
            <w:vAlign w:val="center"/>
          </w:tcPr>
          <w:p w14:paraId="792FB593" w14:textId="58ED8236" w:rsidR="00F208CE" w:rsidRPr="00F208CE" w:rsidRDefault="00F208CE" w:rsidP="00F208CE">
            <w:pPr>
              <w:spacing w:beforeAutospacing="1" w:afterAutospacing="1"/>
              <w:jc w:val="right"/>
              <w:rPr>
                <w:sz w:val="20"/>
                <w:szCs w:val="20"/>
              </w:rPr>
            </w:pPr>
            <w:r w:rsidRPr="00F208CE">
              <w:rPr>
                <w:color w:val="000000"/>
                <w:sz w:val="20"/>
                <w:szCs w:val="20"/>
              </w:rPr>
              <w:t>8,886</w:t>
            </w:r>
          </w:p>
        </w:tc>
        <w:tc>
          <w:tcPr>
            <w:tcW w:w="1013" w:type="dxa"/>
            <w:tcBorders>
              <w:top w:val="nil"/>
              <w:left w:val="nil"/>
              <w:bottom w:val="nil"/>
              <w:right w:val="nil"/>
            </w:tcBorders>
            <w:vAlign w:val="center"/>
          </w:tcPr>
          <w:p w14:paraId="3655B294" w14:textId="3A72F0F5" w:rsidR="00F208CE" w:rsidRPr="00F208CE" w:rsidRDefault="00F208CE" w:rsidP="00F208CE">
            <w:pPr>
              <w:spacing w:beforeAutospacing="1" w:afterAutospacing="1"/>
              <w:jc w:val="right"/>
              <w:rPr>
                <w:sz w:val="20"/>
                <w:szCs w:val="20"/>
              </w:rPr>
            </w:pPr>
            <w:r w:rsidRPr="00F208CE">
              <w:rPr>
                <w:color w:val="000000"/>
                <w:sz w:val="20"/>
                <w:szCs w:val="20"/>
              </w:rPr>
              <w:t>3,882</w:t>
            </w:r>
          </w:p>
        </w:tc>
        <w:tc>
          <w:tcPr>
            <w:tcW w:w="1017" w:type="dxa"/>
            <w:tcBorders>
              <w:top w:val="nil"/>
              <w:left w:val="nil"/>
              <w:bottom w:val="nil"/>
              <w:right w:val="nil"/>
            </w:tcBorders>
            <w:vAlign w:val="center"/>
          </w:tcPr>
          <w:p w14:paraId="10B09A15" w14:textId="2492EBF3" w:rsidR="00F208CE" w:rsidRPr="00F208CE" w:rsidRDefault="00F208CE" w:rsidP="00F208CE">
            <w:pPr>
              <w:spacing w:beforeAutospacing="1" w:afterAutospacing="1"/>
              <w:jc w:val="right"/>
              <w:rPr>
                <w:sz w:val="20"/>
                <w:szCs w:val="20"/>
              </w:rPr>
            </w:pPr>
            <w:r w:rsidRPr="00F208CE">
              <w:rPr>
                <w:color w:val="000000"/>
                <w:sz w:val="20"/>
                <w:szCs w:val="20"/>
              </w:rPr>
              <w:t>1,424</w:t>
            </w:r>
          </w:p>
        </w:tc>
        <w:tc>
          <w:tcPr>
            <w:tcW w:w="1076" w:type="dxa"/>
            <w:tcBorders>
              <w:top w:val="nil"/>
              <w:left w:val="nil"/>
              <w:bottom w:val="nil"/>
              <w:right w:val="nil"/>
            </w:tcBorders>
            <w:vAlign w:val="center"/>
          </w:tcPr>
          <w:p w14:paraId="6213C196" w14:textId="4AA46439" w:rsidR="00F208CE" w:rsidRPr="00F208CE" w:rsidRDefault="00F208CE" w:rsidP="00F208CE">
            <w:pPr>
              <w:spacing w:beforeAutospacing="1" w:afterAutospacing="1"/>
              <w:jc w:val="right"/>
              <w:rPr>
                <w:sz w:val="20"/>
                <w:szCs w:val="20"/>
              </w:rPr>
            </w:pPr>
            <w:r w:rsidRPr="00F208CE">
              <w:rPr>
                <w:color w:val="000000"/>
                <w:sz w:val="20"/>
                <w:szCs w:val="20"/>
              </w:rPr>
              <w:t>336</w:t>
            </w:r>
          </w:p>
        </w:tc>
        <w:tc>
          <w:tcPr>
            <w:tcW w:w="1022" w:type="dxa"/>
            <w:tcBorders>
              <w:top w:val="nil"/>
              <w:left w:val="nil"/>
              <w:bottom w:val="nil"/>
              <w:right w:val="single" w:sz="4" w:space="0" w:color="726C18"/>
            </w:tcBorders>
            <w:vAlign w:val="center"/>
          </w:tcPr>
          <w:p w14:paraId="2AF68CE8" w14:textId="35C4EC17" w:rsidR="00F208CE" w:rsidRPr="00F208CE" w:rsidRDefault="00F208CE" w:rsidP="00F208CE">
            <w:pPr>
              <w:spacing w:beforeAutospacing="1" w:afterAutospacing="1"/>
              <w:jc w:val="right"/>
              <w:rPr>
                <w:sz w:val="20"/>
                <w:szCs w:val="20"/>
              </w:rPr>
            </w:pPr>
            <w:r w:rsidRPr="00F208CE">
              <w:rPr>
                <w:color w:val="000000"/>
                <w:sz w:val="20"/>
                <w:szCs w:val="20"/>
              </w:rPr>
              <w:t>14,528</w:t>
            </w:r>
          </w:p>
        </w:tc>
        <w:tc>
          <w:tcPr>
            <w:tcW w:w="1012" w:type="dxa"/>
            <w:tcBorders>
              <w:top w:val="nil"/>
              <w:left w:val="single" w:sz="4" w:space="0" w:color="726C18"/>
              <w:bottom w:val="nil"/>
              <w:right w:val="nil"/>
            </w:tcBorders>
            <w:vAlign w:val="center"/>
          </w:tcPr>
          <w:p w14:paraId="4F886BF5" w14:textId="07526CA9" w:rsidR="00F208CE" w:rsidRPr="00F208CE" w:rsidRDefault="00F208CE" w:rsidP="00F208CE">
            <w:pPr>
              <w:spacing w:beforeAutospacing="1" w:afterAutospacing="1"/>
              <w:jc w:val="right"/>
              <w:rPr>
                <w:sz w:val="20"/>
                <w:szCs w:val="20"/>
              </w:rPr>
            </w:pPr>
            <w:r w:rsidRPr="00F208CE">
              <w:rPr>
                <w:color w:val="000000"/>
                <w:sz w:val="20"/>
                <w:szCs w:val="20"/>
              </w:rPr>
              <w:t>5,980</w:t>
            </w:r>
          </w:p>
        </w:tc>
        <w:tc>
          <w:tcPr>
            <w:tcW w:w="1013" w:type="dxa"/>
            <w:tcBorders>
              <w:top w:val="nil"/>
              <w:left w:val="nil"/>
              <w:bottom w:val="nil"/>
              <w:right w:val="nil"/>
            </w:tcBorders>
            <w:vAlign w:val="center"/>
          </w:tcPr>
          <w:p w14:paraId="3FA28160" w14:textId="4BF603EE" w:rsidR="00F208CE" w:rsidRPr="00F208CE" w:rsidRDefault="00F208CE" w:rsidP="00F208CE">
            <w:pPr>
              <w:spacing w:beforeAutospacing="1" w:afterAutospacing="1"/>
              <w:jc w:val="right"/>
              <w:rPr>
                <w:sz w:val="20"/>
                <w:szCs w:val="20"/>
              </w:rPr>
            </w:pPr>
            <w:r w:rsidRPr="00F208CE">
              <w:rPr>
                <w:color w:val="000000"/>
                <w:sz w:val="20"/>
                <w:szCs w:val="20"/>
              </w:rPr>
              <w:t>4,250</w:t>
            </w:r>
          </w:p>
        </w:tc>
        <w:tc>
          <w:tcPr>
            <w:tcW w:w="1014" w:type="dxa"/>
            <w:tcBorders>
              <w:top w:val="nil"/>
              <w:left w:val="nil"/>
              <w:bottom w:val="nil"/>
              <w:right w:val="nil"/>
            </w:tcBorders>
            <w:vAlign w:val="center"/>
          </w:tcPr>
          <w:p w14:paraId="584A24E1" w14:textId="330E3DBE" w:rsidR="00F208CE" w:rsidRPr="00F208CE" w:rsidRDefault="00F208CE" w:rsidP="00F208CE">
            <w:pPr>
              <w:spacing w:beforeAutospacing="1" w:afterAutospacing="1"/>
              <w:jc w:val="right"/>
              <w:rPr>
                <w:sz w:val="20"/>
                <w:szCs w:val="20"/>
              </w:rPr>
            </w:pPr>
            <w:r w:rsidRPr="00F208CE">
              <w:rPr>
                <w:color w:val="000000"/>
                <w:sz w:val="20"/>
                <w:szCs w:val="20"/>
              </w:rPr>
              <w:t>4,262</w:t>
            </w:r>
          </w:p>
        </w:tc>
        <w:tc>
          <w:tcPr>
            <w:tcW w:w="1159" w:type="dxa"/>
            <w:tcBorders>
              <w:top w:val="nil"/>
              <w:left w:val="nil"/>
              <w:bottom w:val="nil"/>
              <w:right w:val="nil"/>
            </w:tcBorders>
            <w:vAlign w:val="center"/>
          </w:tcPr>
          <w:p w14:paraId="2F759FE2" w14:textId="38B5F1E5" w:rsidR="00F208CE" w:rsidRPr="00F208CE" w:rsidRDefault="00F208CE" w:rsidP="00F208CE">
            <w:pPr>
              <w:spacing w:beforeAutospacing="1" w:afterAutospacing="1"/>
              <w:jc w:val="right"/>
              <w:rPr>
                <w:sz w:val="20"/>
                <w:szCs w:val="20"/>
              </w:rPr>
            </w:pPr>
            <w:r w:rsidRPr="00F208CE">
              <w:rPr>
                <w:color w:val="000000"/>
                <w:sz w:val="20"/>
                <w:szCs w:val="20"/>
              </w:rPr>
              <w:t>1,409</w:t>
            </w:r>
          </w:p>
        </w:tc>
        <w:tc>
          <w:tcPr>
            <w:tcW w:w="1017" w:type="dxa"/>
            <w:tcBorders>
              <w:top w:val="nil"/>
              <w:left w:val="nil"/>
              <w:bottom w:val="nil"/>
              <w:right w:val="nil"/>
            </w:tcBorders>
            <w:vAlign w:val="center"/>
          </w:tcPr>
          <w:p w14:paraId="4E837A44" w14:textId="2525F366" w:rsidR="00F208CE" w:rsidRPr="00F208CE" w:rsidRDefault="00F208CE" w:rsidP="00F208CE">
            <w:pPr>
              <w:spacing w:beforeAutospacing="1" w:afterAutospacing="1"/>
              <w:jc w:val="right"/>
              <w:rPr>
                <w:sz w:val="20"/>
                <w:szCs w:val="20"/>
              </w:rPr>
            </w:pPr>
            <w:r w:rsidRPr="00F208CE">
              <w:rPr>
                <w:color w:val="000000"/>
                <w:sz w:val="20"/>
                <w:szCs w:val="20"/>
              </w:rPr>
              <w:t>15,901</w:t>
            </w:r>
          </w:p>
        </w:tc>
      </w:tr>
      <w:tr w:rsidR="00F208CE" w:rsidRPr="0021188A" w14:paraId="75A3D9D3" w14:textId="77777777" w:rsidTr="00F208CE">
        <w:trPr>
          <w:cantSplit/>
          <w:trHeight w:val="648"/>
          <w:jc w:val="center"/>
        </w:trPr>
        <w:tc>
          <w:tcPr>
            <w:tcW w:w="2807" w:type="dxa"/>
            <w:tcBorders>
              <w:top w:val="nil"/>
              <w:left w:val="nil"/>
              <w:bottom w:val="nil"/>
              <w:right w:val="single" w:sz="4" w:space="0" w:color="726C18"/>
            </w:tcBorders>
            <w:shd w:val="clear" w:color="auto" w:fill="F2F2F2" w:themeFill="background1" w:themeFillShade="F2"/>
            <w:vAlign w:val="center"/>
          </w:tcPr>
          <w:p w14:paraId="1B294815" w14:textId="77777777" w:rsidR="00F208CE" w:rsidRPr="0021188A" w:rsidRDefault="00F208CE" w:rsidP="00F208CE">
            <w:pPr>
              <w:spacing w:after="0" w:line="240" w:lineRule="auto"/>
              <w:rPr>
                <w:rFonts w:asciiTheme="minorHAnsi" w:hAnsiTheme="minorHAnsi"/>
                <w:sz w:val="20"/>
                <w:szCs w:val="20"/>
              </w:rPr>
            </w:pPr>
            <w:r w:rsidRPr="0021188A">
              <w:rPr>
                <w:rFonts w:asciiTheme="minorHAnsi" w:hAnsiTheme="minorHAnsi"/>
                <w:color w:val="000000"/>
                <w:sz w:val="20"/>
                <w:szCs w:val="20"/>
              </w:rPr>
              <w:t>Having none of four severe housing problems</w:t>
            </w:r>
          </w:p>
        </w:tc>
        <w:tc>
          <w:tcPr>
            <w:tcW w:w="1017" w:type="dxa"/>
            <w:tcBorders>
              <w:top w:val="nil"/>
              <w:left w:val="single" w:sz="4" w:space="0" w:color="726C18"/>
              <w:bottom w:val="nil"/>
              <w:right w:val="nil"/>
            </w:tcBorders>
            <w:shd w:val="clear" w:color="auto" w:fill="F2F2F2" w:themeFill="background1" w:themeFillShade="F2"/>
            <w:vAlign w:val="center"/>
          </w:tcPr>
          <w:p w14:paraId="19BF187C" w14:textId="19FA5228" w:rsidR="00F208CE" w:rsidRPr="00F208CE" w:rsidRDefault="00F208CE" w:rsidP="00F208CE">
            <w:pPr>
              <w:spacing w:beforeAutospacing="1" w:afterAutospacing="1"/>
              <w:jc w:val="right"/>
              <w:rPr>
                <w:sz w:val="20"/>
                <w:szCs w:val="20"/>
              </w:rPr>
            </w:pPr>
            <w:r w:rsidRPr="00F208CE">
              <w:rPr>
                <w:color w:val="000000"/>
                <w:sz w:val="20"/>
                <w:szCs w:val="20"/>
              </w:rPr>
              <w:t>3,201</w:t>
            </w:r>
          </w:p>
        </w:tc>
        <w:tc>
          <w:tcPr>
            <w:tcW w:w="1013" w:type="dxa"/>
            <w:tcBorders>
              <w:top w:val="nil"/>
              <w:left w:val="nil"/>
              <w:bottom w:val="nil"/>
              <w:right w:val="nil"/>
            </w:tcBorders>
            <w:shd w:val="clear" w:color="auto" w:fill="F2F2F2" w:themeFill="background1" w:themeFillShade="F2"/>
            <w:vAlign w:val="center"/>
          </w:tcPr>
          <w:p w14:paraId="531B1221" w14:textId="1A01C2C5" w:rsidR="00F208CE" w:rsidRPr="00F208CE" w:rsidRDefault="00F208CE" w:rsidP="00F208CE">
            <w:pPr>
              <w:spacing w:beforeAutospacing="1" w:afterAutospacing="1"/>
              <w:jc w:val="right"/>
              <w:rPr>
                <w:sz w:val="20"/>
                <w:szCs w:val="20"/>
              </w:rPr>
            </w:pPr>
            <w:r w:rsidRPr="00F208CE">
              <w:rPr>
                <w:color w:val="000000"/>
                <w:sz w:val="20"/>
                <w:szCs w:val="20"/>
              </w:rPr>
              <w:t>8,071</w:t>
            </w:r>
          </w:p>
        </w:tc>
        <w:tc>
          <w:tcPr>
            <w:tcW w:w="1017" w:type="dxa"/>
            <w:tcBorders>
              <w:top w:val="nil"/>
              <w:left w:val="nil"/>
              <w:bottom w:val="nil"/>
              <w:right w:val="nil"/>
            </w:tcBorders>
            <w:shd w:val="clear" w:color="auto" w:fill="F2F2F2" w:themeFill="background1" w:themeFillShade="F2"/>
            <w:vAlign w:val="center"/>
          </w:tcPr>
          <w:p w14:paraId="509367F6" w14:textId="3733B39A" w:rsidR="00F208CE" w:rsidRPr="00F208CE" w:rsidRDefault="00F208CE" w:rsidP="00F208CE">
            <w:pPr>
              <w:spacing w:beforeAutospacing="1" w:afterAutospacing="1"/>
              <w:jc w:val="right"/>
              <w:rPr>
                <w:sz w:val="20"/>
                <w:szCs w:val="20"/>
              </w:rPr>
            </w:pPr>
            <w:r w:rsidRPr="00F208CE">
              <w:rPr>
                <w:color w:val="000000"/>
                <w:sz w:val="20"/>
                <w:szCs w:val="20"/>
              </w:rPr>
              <w:t>14,080</w:t>
            </w:r>
          </w:p>
        </w:tc>
        <w:tc>
          <w:tcPr>
            <w:tcW w:w="1076" w:type="dxa"/>
            <w:tcBorders>
              <w:top w:val="nil"/>
              <w:left w:val="nil"/>
              <w:bottom w:val="nil"/>
              <w:right w:val="nil"/>
            </w:tcBorders>
            <w:shd w:val="clear" w:color="auto" w:fill="F2F2F2" w:themeFill="background1" w:themeFillShade="F2"/>
            <w:vAlign w:val="center"/>
          </w:tcPr>
          <w:p w14:paraId="42081864" w14:textId="5D63A656" w:rsidR="00F208CE" w:rsidRPr="00F208CE" w:rsidRDefault="00F208CE" w:rsidP="00F208CE">
            <w:pPr>
              <w:spacing w:beforeAutospacing="1" w:afterAutospacing="1"/>
              <w:jc w:val="right"/>
              <w:rPr>
                <w:sz w:val="20"/>
                <w:szCs w:val="20"/>
              </w:rPr>
            </w:pPr>
            <w:r w:rsidRPr="00F208CE">
              <w:rPr>
                <w:color w:val="000000"/>
                <w:sz w:val="20"/>
                <w:szCs w:val="20"/>
              </w:rPr>
              <w:t>7,870</w:t>
            </w:r>
          </w:p>
        </w:tc>
        <w:tc>
          <w:tcPr>
            <w:tcW w:w="1022" w:type="dxa"/>
            <w:tcBorders>
              <w:top w:val="nil"/>
              <w:left w:val="nil"/>
              <w:bottom w:val="nil"/>
              <w:right w:val="single" w:sz="4" w:space="0" w:color="726C18"/>
            </w:tcBorders>
            <w:shd w:val="clear" w:color="auto" w:fill="F2F2F2" w:themeFill="background1" w:themeFillShade="F2"/>
            <w:vAlign w:val="center"/>
          </w:tcPr>
          <w:p w14:paraId="4B9C8DDE" w14:textId="04A1D209" w:rsidR="00F208CE" w:rsidRPr="00F208CE" w:rsidRDefault="00F208CE" w:rsidP="00F208CE">
            <w:pPr>
              <w:spacing w:beforeAutospacing="1" w:afterAutospacing="1"/>
              <w:jc w:val="right"/>
              <w:rPr>
                <w:sz w:val="20"/>
                <w:szCs w:val="20"/>
              </w:rPr>
            </w:pPr>
            <w:r w:rsidRPr="00F208CE">
              <w:rPr>
                <w:color w:val="000000"/>
                <w:sz w:val="20"/>
                <w:szCs w:val="20"/>
              </w:rPr>
              <w:t>33,222</w:t>
            </w:r>
          </w:p>
        </w:tc>
        <w:tc>
          <w:tcPr>
            <w:tcW w:w="1012" w:type="dxa"/>
            <w:tcBorders>
              <w:top w:val="nil"/>
              <w:left w:val="single" w:sz="4" w:space="0" w:color="726C18"/>
              <w:bottom w:val="nil"/>
              <w:right w:val="nil"/>
            </w:tcBorders>
            <w:shd w:val="clear" w:color="auto" w:fill="F2F2F2" w:themeFill="background1" w:themeFillShade="F2"/>
            <w:vAlign w:val="center"/>
          </w:tcPr>
          <w:p w14:paraId="4FFB59CF" w14:textId="50B031B3" w:rsidR="00F208CE" w:rsidRPr="00F208CE" w:rsidRDefault="00F208CE" w:rsidP="00F208CE">
            <w:pPr>
              <w:spacing w:beforeAutospacing="1" w:afterAutospacing="1"/>
              <w:jc w:val="right"/>
              <w:rPr>
                <w:sz w:val="20"/>
                <w:szCs w:val="20"/>
              </w:rPr>
            </w:pPr>
            <w:r w:rsidRPr="00F208CE">
              <w:rPr>
                <w:color w:val="000000"/>
                <w:sz w:val="20"/>
                <w:szCs w:val="20"/>
              </w:rPr>
              <w:t>1,339</w:t>
            </w:r>
          </w:p>
        </w:tc>
        <w:tc>
          <w:tcPr>
            <w:tcW w:w="1013" w:type="dxa"/>
            <w:tcBorders>
              <w:top w:val="nil"/>
              <w:left w:val="nil"/>
              <w:bottom w:val="nil"/>
              <w:right w:val="nil"/>
            </w:tcBorders>
            <w:shd w:val="clear" w:color="auto" w:fill="F2F2F2" w:themeFill="background1" w:themeFillShade="F2"/>
            <w:vAlign w:val="center"/>
          </w:tcPr>
          <w:p w14:paraId="78B14412" w14:textId="5D1B435B" w:rsidR="00F208CE" w:rsidRPr="00F208CE" w:rsidRDefault="00F208CE" w:rsidP="00F208CE">
            <w:pPr>
              <w:spacing w:beforeAutospacing="1" w:afterAutospacing="1"/>
              <w:jc w:val="right"/>
              <w:rPr>
                <w:sz w:val="20"/>
                <w:szCs w:val="20"/>
              </w:rPr>
            </w:pPr>
            <w:r w:rsidRPr="00F208CE">
              <w:rPr>
                <w:color w:val="000000"/>
                <w:sz w:val="20"/>
                <w:szCs w:val="20"/>
              </w:rPr>
              <w:t>8,196</w:t>
            </w:r>
          </w:p>
        </w:tc>
        <w:tc>
          <w:tcPr>
            <w:tcW w:w="1014" w:type="dxa"/>
            <w:tcBorders>
              <w:top w:val="nil"/>
              <w:left w:val="nil"/>
              <w:bottom w:val="nil"/>
              <w:right w:val="nil"/>
            </w:tcBorders>
            <w:shd w:val="clear" w:color="auto" w:fill="F2F2F2" w:themeFill="background1" w:themeFillShade="F2"/>
            <w:vAlign w:val="center"/>
          </w:tcPr>
          <w:p w14:paraId="438D59A1" w14:textId="1EA6DB98" w:rsidR="00F208CE" w:rsidRPr="00F208CE" w:rsidRDefault="00F208CE" w:rsidP="00F208CE">
            <w:pPr>
              <w:spacing w:beforeAutospacing="1" w:afterAutospacing="1"/>
              <w:jc w:val="right"/>
              <w:rPr>
                <w:sz w:val="20"/>
                <w:szCs w:val="20"/>
              </w:rPr>
            </w:pPr>
            <w:r w:rsidRPr="00F208CE">
              <w:rPr>
                <w:color w:val="000000"/>
                <w:sz w:val="20"/>
                <w:szCs w:val="20"/>
              </w:rPr>
              <w:t>21,522</w:t>
            </w:r>
          </w:p>
        </w:tc>
        <w:tc>
          <w:tcPr>
            <w:tcW w:w="1159" w:type="dxa"/>
            <w:tcBorders>
              <w:top w:val="nil"/>
              <w:left w:val="nil"/>
              <w:bottom w:val="nil"/>
              <w:right w:val="nil"/>
            </w:tcBorders>
            <w:shd w:val="clear" w:color="auto" w:fill="F2F2F2" w:themeFill="background1" w:themeFillShade="F2"/>
            <w:vAlign w:val="center"/>
          </w:tcPr>
          <w:p w14:paraId="20B44F54" w14:textId="6264717D" w:rsidR="00F208CE" w:rsidRPr="00F208CE" w:rsidRDefault="00F208CE" w:rsidP="00F208CE">
            <w:pPr>
              <w:spacing w:beforeAutospacing="1" w:afterAutospacing="1"/>
              <w:jc w:val="right"/>
              <w:rPr>
                <w:sz w:val="20"/>
                <w:szCs w:val="20"/>
              </w:rPr>
            </w:pPr>
            <w:r w:rsidRPr="00F208CE">
              <w:rPr>
                <w:color w:val="000000"/>
                <w:sz w:val="20"/>
                <w:szCs w:val="20"/>
              </w:rPr>
              <w:t>19,498</w:t>
            </w:r>
          </w:p>
        </w:tc>
        <w:tc>
          <w:tcPr>
            <w:tcW w:w="1017" w:type="dxa"/>
            <w:tcBorders>
              <w:top w:val="nil"/>
              <w:left w:val="nil"/>
              <w:bottom w:val="nil"/>
              <w:right w:val="nil"/>
            </w:tcBorders>
            <w:shd w:val="clear" w:color="auto" w:fill="F2F2F2" w:themeFill="background1" w:themeFillShade="F2"/>
            <w:vAlign w:val="center"/>
          </w:tcPr>
          <w:p w14:paraId="40541B30" w14:textId="5DE8CF0F" w:rsidR="00F208CE" w:rsidRPr="00F208CE" w:rsidRDefault="00F208CE" w:rsidP="00F208CE">
            <w:pPr>
              <w:spacing w:beforeAutospacing="1" w:afterAutospacing="1"/>
              <w:jc w:val="right"/>
              <w:rPr>
                <w:sz w:val="20"/>
                <w:szCs w:val="20"/>
              </w:rPr>
            </w:pPr>
            <w:r w:rsidRPr="00F208CE">
              <w:rPr>
                <w:color w:val="000000"/>
                <w:sz w:val="20"/>
                <w:szCs w:val="20"/>
              </w:rPr>
              <w:t>50,555</w:t>
            </w:r>
          </w:p>
        </w:tc>
      </w:tr>
      <w:tr w:rsidR="00F208CE" w:rsidRPr="0021188A" w14:paraId="5D9106B2" w14:textId="77777777" w:rsidTr="00F208CE">
        <w:trPr>
          <w:cantSplit/>
          <w:trHeight w:val="810"/>
          <w:jc w:val="center"/>
        </w:trPr>
        <w:tc>
          <w:tcPr>
            <w:tcW w:w="2807" w:type="dxa"/>
            <w:tcBorders>
              <w:top w:val="nil"/>
              <w:left w:val="nil"/>
              <w:bottom w:val="single" w:sz="12" w:space="0" w:color="726C18"/>
              <w:right w:val="single" w:sz="4" w:space="0" w:color="726C18"/>
            </w:tcBorders>
            <w:vAlign w:val="center"/>
          </w:tcPr>
          <w:p w14:paraId="29E8683E" w14:textId="77777777" w:rsidR="00F208CE" w:rsidRPr="0021188A" w:rsidRDefault="00F208CE" w:rsidP="00F208CE">
            <w:pPr>
              <w:spacing w:after="0" w:line="240" w:lineRule="auto"/>
              <w:rPr>
                <w:rFonts w:asciiTheme="minorHAnsi" w:hAnsiTheme="minorHAnsi"/>
                <w:sz w:val="20"/>
                <w:szCs w:val="20"/>
              </w:rPr>
            </w:pPr>
            <w:r w:rsidRPr="0021188A">
              <w:rPr>
                <w:rFonts w:asciiTheme="minorHAnsi" w:hAnsiTheme="minorHAnsi"/>
                <w:color w:val="000000"/>
                <w:sz w:val="20"/>
                <w:szCs w:val="20"/>
              </w:rPr>
              <w:t>Household has negative income, but none of the other severe housing problems</w:t>
            </w:r>
          </w:p>
        </w:tc>
        <w:tc>
          <w:tcPr>
            <w:tcW w:w="1017" w:type="dxa"/>
            <w:tcBorders>
              <w:top w:val="nil"/>
              <w:left w:val="single" w:sz="4" w:space="0" w:color="726C18"/>
              <w:bottom w:val="single" w:sz="12" w:space="0" w:color="726C18"/>
              <w:right w:val="nil"/>
            </w:tcBorders>
            <w:vAlign w:val="center"/>
          </w:tcPr>
          <w:p w14:paraId="53F3DE46" w14:textId="3F17B451" w:rsidR="00F208CE" w:rsidRPr="00F208CE" w:rsidRDefault="00F208CE" w:rsidP="00F208CE">
            <w:pPr>
              <w:spacing w:beforeAutospacing="1" w:afterAutospacing="1"/>
              <w:jc w:val="right"/>
              <w:rPr>
                <w:sz w:val="20"/>
                <w:szCs w:val="20"/>
              </w:rPr>
            </w:pPr>
            <w:r w:rsidRPr="00F208CE">
              <w:rPr>
                <w:color w:val="000000"/>
                <w:sz w:val="20"/>
                <w:szCs w:val="20"/>
              </w:rPr>
              <w:t>639</w:t>
            </w:r>
          </w:p>
        </w:tc>
        <w:tc>
          <w:tcPr>
            <w:tcW w:w="1013" w:type="dxa"/>
            <w:tcBorders>
              <w:top w:val="nil"/>
              <w:left w:val="nil"/>
              <w:bottom w:val="single" w:sz="12" w:space="0" w:color="726C18"/>
              <w:right w:val="nil"/>
            </w:tcBorders>
            <w:vAlign w:val="center"/>
          </w:tcPr>
          <w:p w14:paraId="4DA315C5" w14:textId="7DC364AD" w:rsidR="00F208CE" w:rsidRPr="00F208CE" w:rsidRDefault="00F208CE" w:rsidP="00F208CE">
            <w:pPr>
              <w:spacing w:beforeAutospacing="1" w:afterAutospacing="1"/>
              <w:jc w:val="right"/>
              <w:rPr>
                <w:sz w:val="20"/>
                <w:szCs w:val="20"/>
              </w:rPr>
            </w:pPr>
            <w:r w:rsidRPr="00F208CE">
              <w:rPr>
                <w:color w:val="000000"/>
                <w:sz w:val="20"/>
                <w:szCs w:val="20"/>
              </w:rPr>
              <w:t>0</w:t>
            </w:r>
          </w:p>
        </w:tc>
        <w:tc>
          <w:tcPr>
            <w:tcW w:w="1017" w:type="dxa"/>
            <w:tcBorders>
              <w:top w:val="nil"/>
              <w:left w:val="nil"/>
              <w:bottom w:val="single" w:sz="12" w:space="0" w:color="726C18"/>
              <w:right w:val="nil"/>
            </w:tcBorders>
            <w:vAlign w:val="center"/>
          </w:tcPr>
          <w:p w14:paraId="04870774" w14:textId="5720699D" w:rsidR="00F208CE" w:rsidRPr="00F208CE" w:rsidRDefault="00F208CE" w:rsidP="00F208CE">
            <w:pPr>
              <w:spacing w:beforeAutospacing="1" w:afterAutospacing="1"/>
              <w:jc w:val="right"/>
              <w:rPr>
                <w:sz w:val="20"/>
                <w:szCs w:val="20"/>
              </w:rPr>
            </w:pPr>
            <w:r w:rsidRPr="00F208CE">
              <w:rPr>
                <w:color w:val="000000"/>
                <w:sz w:val="20"/>
                <w:szCs w:val="20"/>
              </w:rPr>
              <w:t>0</w:t>
            </w:r>
          </w:p>
        </w:tc>
        <w:tc>
          <w:tcPr>
            <w:tcW w:w="1076" w:type="dxa"/>
            <w:tcBorders>
              <w:top w:val="nil"/>
              <w:left w:val="nil"/>
              <w:bottom w:val="single" w:sz="12" w:space="0" w:color="726C18"/>
              <w:right w:val="nil"/>
            </w:tcBorders>
            <w:vAlign w:val="center"/>
          </w:tcPr>
          <w:p w14:paraId="4B359B4C" w14:textId="0CE439CC" w:rsidR="00F208CE" w:rsidRPr="00F208CE" w:rsidRDefault="00F208CE" w:rsidP="00F208CE">
            <w:pPr>
              <w:spacing w:beforeAutospacing="1" w:afterAutospacing="1"/>
              <w:jc w:val="right"/>
              <w:rPr>
                <w:sz w:val="20"/>
                <w:szCs w:val="20"/>
              </w:rPr>
            </w:pPr>
            <w:r w:rsidRPr="00F208CE">
              <w:rPr>
                <w:color w:val="000000"/>
                <w:sz w:val="20"/>
                <w:szCs w:val="20"/>
              </w:rPr>
              <w:t>0</w:t>
            </w:r>
          </w:p>
        </w:tc>
        <w:tc>
          <w:tcPr>
            <w:tcW w:w="1022" w:type="dxa"/>
            <w:tcBorders>
              <w:top w:val="nil"/>
              <w:left w:val="nil"/>
              <w:bottom w:val="single" w:sz="12" w:space="0" w:color="726C18"/>
              <w:right w:val="single" w:sz="4" w:space="0" w:color="726C18"/>
            </w:tcBorders>
            <w:vAlign w:val="center"/>
          </w:tcPr>
          <w:p w14:paraId="62938840" w14:textId="0B6A7224" w:rsidR="00F208CE" w:rsidRPr="00F208CE" w:rsidRDefault="00F208CE" w:rsidP="00F208CE">
            <w:pPr>
              <w:spacing w:beforeAutospacing="1" w:afterAutospacing="1"/>
              <w:jc w:val="right"/>
              <w:rPr>
                <w:sz w:val="20"/>
                <w:szCs w:val="20"/>
              </w:rPr>
            </w:pPr>
            <w:r w:rsidRPr="00F208CE">
              <w:rPr>
                <w:color w:val="000000"/>
                <w:sz w:val="20"/>
                <w:szCs w:val="20"/>
              </w:rPr>
              <w:t>639</w:t>
            </w:r>
          </w:p>
        </w:tc>
        <w:tc>
          <w:tcPr>
            <w:tcW w:w="1012" w:type="dxa"/>
            <w:tcBorders>
              <w:top w:val="nil"/>
              <w:left w:val="single" w:sz="4" w:space="0" w:color="726C18"/>
              <w:bottom w:val="single" w:sz="12" w:space="0" w:color="726C18"/>
              <w:right w:val="nil"/>
            </w:tcBorders>
            <w:vAlign w:val="center"/>
          </w:tcPr>
          <w:p w14:paraId="50DEF0B1" w14:textId="3AFF7363" w:rsidR="00F208CE" w:rsidRPr="00F208CE" w:rsidRDefault="00F208CE" w:rsidP="00F208CE">
            <w:pPr>
              <w:spacing w:beforeAutospacing="1" w:afterAutospacing="1"/>
              <w:jc w:val="right"/>
              <w:rPr>
                <w:sz w:val="20"/>
                <w:szCs w:val="20"/>
              </w:rPr>
            </w:pPr>
            <w:r w:rsidRPr="00F208CE">
              <w:rPr>
                <w:color w:val="000000"/>
                <w:sz w:val="20"/>
                <w:szCs w:val="20"/>
              </w:rPr>
              <w:t>717</w:t>
            </w:r>
          </w:p>
        </w:tc>
        <w:tc>
          <w:tcPr>
            <w:tcW w:w="1013" w:type="dxa"/>
            <w:tcBorders>
              <w:top w:val="nil"/>
              <w:left w:val="nil"/>
              <w:bottom w:val="single" w:sz="12" w:space="0" w:color="726C18"/>
              <w:right w:val="nil"/>
            </w:tcBorders>
            <w:vAlign w:val="center"/>
          </w:tcPr>
          <w:p w14:paraId="13C4904B" w14:textId="4839682C" w:rsidR="00F208CE" w:rsidRPr="00F208CE" w:rsidRDefault="00F208CE" w:rsidP="00F208CE">
            <w:pPr>
              <w:spacing w:beforeAutospacing="1" w:afterAutospacing="1"/>
              <w:jc w:val="right"/>
              <w:rPr>
                <w:sz w:val="20"/>
                <w:szCs w:val="20"/>
              </w:rPr>
            </w:pPr>
            <w:r w:rsidRPr="00F208CE">
              <w:rPr>
                <w:color w:val="000000"/>
                <w:sz w:val="20"/>
                <w:szCs w:val="20"/>
              </w:rPr>
              <w:t>0</w:t>
            </w:r>
          </w:p>
        </w:tc>
        <w:tc>
          <w:tcPr>
            <w:tcW w:w="1014" w:type="dxa"/>
            <w:tcBorders>
              <w:top w:val="nil"/>
              <w:left w:val="nil"/>
              <w:bottom w:val="single" w:sz="12" w:space="0" w:color="726C18"/>
              <w:right w:val="nil"/>
            </w:tcBorders>
            <w:vAlign w:val="center"/>
          </w:tcPr>
          <w:p w14:paraId="76E0467D" w14:textId="014AB76F" w:rsidR="00F208CE" w:rsidRPr="00F208CE" w:rsidRDefault="00F208CE" w:rsidP="00F208CE">
            <w:pPr>
              <w:spacing w:beforeAutospacing="1" w:afterAutospacing="1"/>
              <w:jc w:val="right"/>
              <w:rPr>
                <w:sz w:val="20"/>
                <w:szCs w:val="20"/>
              </w:rPr>
            </w:pPr>
            <w:r w:rsidRPr="00F208CE">
              <w:rPr>
                <w:color w:val="000000"/>
                <w:sz w:val="20"/>
                <w:szCs w:val="20"/>
              </w:rPr>
              <w:t>0</w:t>
            </w:r>
          </w:p>
        </w:tc>
        <w:tc>
          <w:tcPr>
            <w:tcW w:w="1159" w:type="dxa"/>
            <w:tcBorders>
              <w:top w:val="nil"/>
              <w:left w:val="nil"/>
              <w:bottom w:val="single" w:sz="12" w:space="0" w:color="726C18"/>
              <w:right w:val="nil"/>
            </w:tcBorders>
            <w:vAlign w:val="center"/>
          </w:tcPr>
          <w:p w14:paraId="14FD20EC" w14:textId="055E5857" w:rsidR="00F208CE" w:rsidRPr="00F208CE" w:rsidRDefault="00F208CE" w:rsidP="00F208CE">
            <w:pPr>
              <w:spacing w:beforeAutospacing="1" w:afterAutospacing="1"/>
              <w:jc w:val="right"/>
              <w:rPr>
                <w:sz w:val="20"/>
                <w:szCs w:val="20"/>
              </w:rPr>
            </w:pPr>
            <w:r w:rsidRPr="00F208CE">
              <w:rPr>
                <w:color w:val="000000"/>
                <w:sz w:val="20"/>
                <w:szCs w:val="20"/>
              </w:rPr>
              <w:t>0</w:t>
            </w:r>
          </w:p>
        </w:tc>
        <w:tc>
          <w:tcPr>
            <w:tcW w:w="1017" w:type="dxa"/>
            <w:tcBorders>
              <w:top w:val="nil"/>
              <w:left w:val="nil"/>
              <w:bottom w:val="single" w:sz="12" w:space="0" w:color="726C18"/>
              <w:right w:val="nil"/>
            </w:tcBorders>
            <w:vAlign w:val="center"/>
          </w:tcPr>
          <w:p w14:paraId="4DE4CCC8" w14:textId="4A451697" w:rsidR="00F208CE" w:rsidRPr="00F208CE" w:rsidRDefault="00F208CE" w:rsidP="00F208CE">
            <w:pPr>
              <w:spacing w:beforeAutospacing="1" w:afterAutospacing="1"/>
              <w:jc w:val="right"/>
              <w:rPr>
                <w:sz w:val="20"/>
                <w:szCs w:val="20"/>
              </w:rPr>
            </w:pPr>
            <w:r w:rsidRPr="00F208CE">
              <w:rPr>
                <w:color w:val="000000"/>
                <w:sz w:val="20"/>
                <w:szCs w:val="20"/>
              </w:rPr>
              <w:t>717</w:t>
            </w:r>
          </w:p>
        </w:tc>
      </w:tr>
      <w:tr w:rsidR="00F208CE" w:rsidRPr="0015275C" w14:paraId="4737CF87" w14:textId="77777777" w:rsidTr="00812B85">
        <w:trPr>
          <w:cantSplit/>
          <w:trHeight w:val="321"/>
          <w:jc w:val="center"/>
        </w:trPr>
        <w:tc>
          <w:tcPr>
            <w:tcW w:w="13169" w:type="dxa"/>
            <w:gridSpan w:val="11"/>
            <w:tcBorders>
              <w:top w:val="single" w:sz="12" w:space="0" w:color="726C18"/>
              <w:left w:val="nil"/>
              <w:bottom w:val="nil"/>
              <w:right w:val="nil"/>
            </w:tcBorders>
            <w:vAlign w:val="center"/>
          </w:tcPr>
          <w:p w14:paraId="19FE2E02" w14:textId="45C85227" w:rsidR="00F208CE" w:rsidRPr="0015275C" w:rsidRDefault="00F208CE" w:rsidP="00812B85">
            <w:pPr>
              <w:spacing w:before="120" w:after="100" w:afterAutospacing="1"/>
              <w:ind w:left="-105"/>
              <w:rPr>
                <w:rFonts w:asciiTheme="minorHAnsi" w:hAnsiTheme="minorHAnsi"/>
                <w:color w:val="000000"/>
                <w:sz w:val="16"/>
                <w:szCs w:val="16"/>
              </w:rPr>
            </w:pPr>
            <w:r w:rsidRPr="0021188A">
              <w:rPr>
                <w:rFonts w:asciiTheme="minorHAnsi" w:hAnsiTheme="minorHAnsi"/>
                <w:b/>
                <w:color w:val="000000"/>
                <w:sz w:val="16"/>
                <w:szCs w:val="16"/>
              </w:rPr>
              <w:t>Data Source:</w:t>
            </w:r>
            <w:r w:rsidRPr="0021188A">
              <w:rPr>
                <w:rFonts w:asciiTheme="minorHAnsi" w:hAnsiTheme="minorHAnsi"/>
                <w:color w:val="000000"/>
                <w:sz w:val="16"/>
                <w:szCs w:val="16"/>
              </w:rPr>
              <w:t xml:space="preserve"> </w:t>
            </w:r>
            <w:r>
              <w:rPr>
                <w:sz w:val="16"/>
                <w:szCs w:val="16"/>
              </w:rPr>
              <w:t>2011-2015 CHAS</w:t>
            </w:r>
          </w:p>
        </w:tc>
      </w:tr>
    </w:tbl>
    <w:p w14:paraId="2A17F489" w14:textId="77777777" w:rsidR="002F4DF3" w:rsidRDefault="002F4DF3">
      <w:pPr>
        <w:keepNext/>
        <w:widowControl w:val="0"/>
        <w:rPr>
          <w:sz w:val="24"/>
          <w:szCs w:val="24"/>
        </w:rPr>
        <w:sectPr w:rsidR="002F4DF3" w:rsidSect="002F4DF3">
          <w:pgSz w:w="15840" w:h="12240" w:orient="landscape"/>
          <w:pgMar w:top="1440" w:right="1440" w:bottom="1440" w:left="1440" w:header="720" w:footer="720" w:gutter="0"/>
          <w:cols w:space="720"/>
          <w:docGrid w:linePitch="360"/>
        </w:sectPr>
      </w:pPr>
    </w:p>
    <w:p w14:paraId="785F3EC3" w14:textId="3B8D04AA" w:rsidR="00B5621C" w:rsidRPr="00F208CE" w:rsidRDefault="006A60B3" w:rsidP="00F208CE">
      <w:pPr>
        <w:keepNext/>
        <w:widowControl w:val="0"/>
        <w:spacing w:line="264" w:lineRule="auto"/>
        <w:ind w:left="-180"/>
        <w:rPr>
          <w:b/>
          <w:bCs/>
          <w:sz w:val="24"/>
          <w:szCs w:val="24"/>
        </w:rPr>
      </w:pPr>
      <w:r w:rsidRPr="00F208CE">
        <w:rPr>
          <w:b/>
          <w:bCs/>
          <w:sz w:val="24"/>
          <w:szCs w:val="24"/>
        </w:rPr>
        <w:lastRenderedPageBreak/>
        <w:t>3. Cost Burden &gt; 30%</w:t>
      </w:r>
    </w:p>
    <w:p w14:paraId="2BF8BE4F" w14:textId="1085EDB9" w:rsidR="008E2513" w:rsidRPr="008E2513" w:rsidRDefault="008E2513" w:rsidP="008E2513">
      <w:pPr>
        <w:pStyle w:val="Caption"/>
        <w:ind w:left="-180"/>
      </w:pPr>
      <w:bookmarkStart w:id="71" w:name="_Toc307833513"/>
      <w:r>
        <w:t xml:space="preserve">Table </w:t>
      </w:r>
      <w:r w:rsidR="00030E5B">
        <w:fldChar w:fldCharType="begin"/>
      </w:r>
      <w:r w:rsidR="00030E5B">
        <w:instrText xml:space="preserve"> SEQ Table \* ARABIC </w:instrText>
      </w:r>
      <w:r w:rsidR="00030E5B">
        <w:fldChar w:fldCharType="separate"/>
      </w:r>
      <w:r w:rsidR="00D57A4C">
        <w:rPr>
          <w:noProof/>
        </w:rPr>
        <w:t>9</w:t>
      </w:r>
      <w:r w:rsidR="00030E5B">
        <w:rPr>
          <w:noProof/>
        </w:rPr>
        <w:fldChar w:fldCharType="end"/>
      </w:r>
      <w:r>
        <w:t xml:space="preserve"> – Cost Burden &gt; 30%</w:t>
      </w:r>
      <w:bookmarkEnd w:id="71"/>
    </w:p>
    <w:tbl>
      <w:tblPr>
        <w:tblW w:w="52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1"/>
        <w:gridCol w:w="924"/>
        <w:gridCol w:w="1033"/>
        <w:gridCol w:w="989"/>
        <w:gridCol w:w="931"/>
        <w:gridCol w:w="918"/>
        <w:gridCol w:w="1033"/>
        <w:gridCol w:w="993"/>
        <w:gridCol w:w="942"/>
      </w:tblGrid>
      <w:tr w:rsidR="008E2513" w:rsidRPr="0021188A" w14:paraId="02F27166" w14:textId="77777777" w:rsidTr="008E2513">
        <w:trPr>
          <w:cantSplit/>
          <w:trHeight w:val="357"/>
          <w:tblHeader/>
          <w:jc w:val="center"/>
        </w:trPr>
        <w:tc>
          <w:tcPr>
            <w:tcW w:w="1981" w:type="dxa"/>
            <w:vMerge w:val="restart"/>
            <w:tcBorders>
              <w:top w:val="single" w:sz="12" w:space="0" w:color="726C18"/>
              <w:left w:val="nil"/>
              <w:bottom w:val="single" w:sz="4" w:space="0" w:color="726C18"/>
              <w:right w:val="single" w:sz="4" w:space="0" w:color="726C18"/>
            </w:tcBorders>
            <w:shd w:val="clear" w:color="auto" w:fill="471A19"/>
            <w:vAlign w:val="center"/>
          </w:tcPr>
          <w:p w14:paraId="6FF652A1" w14:textId="77777777" w:rsidR="002F4DF3" w:rsidRPr="0021188A" w:rsidRDefault="002F4DF3" w:rsidP="00812B85">
            <w:pPr>
              <w:pStyle w:val="Caption"/>
              <w:rPr>
                <w:sz w:val="20"/>
                <w:szCs w:val="20"/>
              </w:rPr>
            </w:pPr>
          </w:p>
        </w:tc>
        <w:tc>
          <w:tcPr>
            <w:tcW w:w="3877" w:type="dxa"/>
            <w:gridSpan w:val="4"/>
            <w:tcBorders>
              <w:top w:val="single" w:sz="12" w:space="0" w:color="726C18"/>
              <w:left w:val="single" w:sz="4" w:space="0" w:color="726C18"/>
              <w:bottom w:val="single" w:sz="4" w:space="0" w:color="726C18"/>
              <w:right w:val="single" w:sz="4" w:space="0" w:color="726C18"/>
            </w:tcBorders>
            <w:shd w:val="clear" w:color="auto" w:fill="471A19"/>
            <w:vAlign w:val="center"/>
          </w:tcPr>
          <w:p w14:paraId="57CCD868" w14:textId="77777777" w:rsidR="002F4DF3" w:rsidRPr="0021188A" w:rsidRDefault="002F4DF3" w:rsidP="00812B85">
            <w:pPr>
              <w:pStyle w:val="Caption"/>
              <w:jc w:val="center"/>
              <w:rPr>
                <w:color w:val="FFFFFF" w:themeColor="background1"/>
                <w:sz w:val="20"/>
                <w:szCs w:val="20"/>
              </w:rPr>
            </w:pPr>
            <w:r w:rsidRPr="0021188A">
              <w:rPr>
                <w:color w:val="FFFFFF" w:themeColor="background1"/>
                <w:sz w:val="20"/>
                <w:szCs w:val="20"/>
              </w:rPr>
              <w:t>Renter</w:t>
            </w:r>
          </w:p>
        </w:tc>
        <w:tc>
          <w:tcPr>
            <w:tcW w:w="3886" w:type="dxa"/>
            <w:gridSpan w:val="4"/>
            <w:tcBorders>
              <w:top w:val="single" w:sz="12" w:space="0" w:color="726C18"/>
              <w:left w:val="single" w:sz="4" w:space="0" w:color="726C18"/>
              <w:bottom w:val="single" w:sz="4" w:space="0" w:color="726C18"/>
              <w:right w:val="nil"/>
            </w:tcBorders>
            <w:shd w:val="clear" w:color="auto" w:fill="471A19"/>
            <w:vAlign w:val="center"/>
          </w:tcPr>
          <w:p w14:paraId="6896F99A" w14:textId="77777777" w:rsidR="002F4DF3" w:rsidRPr="0021188A" w:rsidRDefault="002F4DF3" w:rsidP="00812B85">
            <w:pPr>
              <w:pStyle w:val="Caption"/>
              <w:jc w:val="center"/>
              <w:rPr>
                <w:color w:val="FFFFFF" w:themeColor="background1"/>
                <w:sz w:val="20"/>
                <w:szCs w:val="20"/>
              </w:rPr>
            </w:pPr>
            <w:r w:rsidRPr="0021188A">
              <w:rPr>
                <w:color w:val="FFFFFF" w:themeColor="background1"/>
                <w:sz w:val="20"/>
                <w:szCs w:val="20"/>
              </w:rPr>
              <w:t>Owner</w:t>
            </w:r>
          </w:p>
        </w:tc>
      </w:tr>
      <w:tr w:rsidR="008E2513" w:rsidRPr="0021188A" w14:paraId="5C13C5DE" w14:textId="77777777" w:rsidTr="008E2513">
        <w:trPr>
          <w:cantSplit/>
          <w:trHeight w:val="512"/>
          <w:tblHeader/>
          <w:jc w:val="center"/>
        </w:trPr>
        <w:tc>
          <w:tcPr>
            <w:tcW w:w="1981" w:type="dxa"/>
            <w:vMerge/>
            <w:tcBorders>
              <w:top w:val="single" w:sz="4" w:space="0" w:color="726C18"/>
              <w:left w:val="nil"/>
              <w:bottom w:val="single" w:sz="12" w:space="0" w:color="726C18"/>
              <w:right w:val="single" w:sz="4" w:space="0" w:color="726C18"/>
            </w:tcBorders>
            <w:shd w:val="clear" w:color="auto" w:fill="471A19"/>
            <w:vAlign w:val="center"/>
          </w:tcPr>
          <w:p w14:paraId="29F51179" w14:textId="77777777" w:rsidR="002F4DF3" w:rsidRPr="0021188A" w:rsidRDefault="002F4DF3" w:rsidP="00812B85">
            <w:pPr>
              <w:pStyle w:val="Caption"/>
              <w:rPr>
                <w:sz w:val="20"/>
                <w:szCs w:val="20"/>
              </w:rPr>
            </w:pPr>
          </w:p>
        </w:tc>
        <w:tc>
          <w:tcPr>
            <w:tcW w:w="924" w:type="dxa"/>
            <w:tcBorders>
              <w:top w:val="single" w:sz="4" w:space="0" w:color="726C18"/>
              <w:left w:val="single" w:sz="4" w:space="0" w:color="726C18"/>
              <w:bottom w:val="single" w:sz="12" w:space="0" w:color="726C18"/>
              <w:right w:val="nil"/>
            </w:tcBorders>
            <w:shd w:val="clear" w:color="auto" w:fill="471A19"/>
            <w:vAlign w:val="center"/>
          </w:tcPr>
          <w:p w14:paraId="39AC2A5F" w14:textId="77777777" w:rsidR="002F4DF3" w:rsidRPr="0021188A" w:rsidRDefault="002F4DF3" w:rsidP="00812B85">
            <w:pPr>
              <w:pStyle w:val="Caption"/>
              <w:jc w:val="center"/>
              <w:rPr>
                <w:color w:val="FFFFFF" w:themeColor="background1"/>
                <w:sz w:val="20"/>
                <w:szCs w:val="20"/>
              </w:rPr>
            </w:pPr>
            <w:r w:rsidRPr="0021188A">
              <w:rPr>
                <w:color w:val="FFFFFF" w:themeColor="background1"/>
                <w:sz w:val="20"/>
                <w:szCs w:val="20"/>
              </w:rPr>
              <w:t>0-30% AMI</w:t>
            </w:r>
          </w:p>
        </w:tc>
        <w:tc>
          <w:tcPr>
            <w:tcW w:w="1033" w:type="dxa"/>
            <w:tcBorders>
              <w:top w:val="single" w:sz="4" w:space="0" w:color="726C18"/>
              <w:left w:val="nil"/>
              <w:bottom w:val="single" w:sz="12" w:space="0" w:color="726C18"/>
              <w:right w:val="nil"/>
            </w:tcBorders>
            <w:shd w:val="clear" w:color="auto" w:fill="471A19"/>
            <w:vAlign w:val="center"/>
          </w:tcPr>
          <w:p w14:paraId="1CE26012" w14:textId="77777777" w:rsidR="002F4DF3" w:rsidRPr="0021188A" w:rsidRDefault="002F4DF3" w:rsidP="00812B85">
            <w:pPr>
              <w:pStyle w:val="Caption"/>
              <w:jc w:val="center"/>
              <w:rPr>
                <w:color w:val="FFFFFF" w:themeColor="background1"/>
                <w:sz w:val="20"/>
                <w:szCs w:val="20"/>
              </w:rPr>
            </w:pPr>
            <w:r w:rsidRPr="0021188A">
              <w:rPr>
                <w:color w:val="FFFFFF" w:themeColor="background1"/>
                <w:sz w:val="20"/>
                <w:szCs w:val="20"/>
              </w:rPr>
              <w:t>&gt;30-50% AMI</w:t>
            </w:r>
          </w:p>
        </w:tc>
        <w:tc>
          <w:tcPr>
            <w:tcW w:w="989" w:type="dxa"/>
            <w:tcBorders>
              <w:top w:val="single" w:sz="4" w:space="0" w:color="726C18"/>
              <w:left w:val="nil"/>
              <w:bottom w:val="single" w:sz="12" w:space="0" w:color="726C18"/>
              <w:right w:val="nil"/>
            </w:tcBorders>
            <w:shd w:val="clear" w:color="auto" w:fill="471A19"/>
            <w:vAlign w:val="center"/>
          </w:tcPr>
          <w:p w14:paraId="338C590C" w14:textId="77777777" w:rsidR="002F4DF3" w:rsidRPr="0021188A" w:rsidRDefault="002F4DF3" w:rsidP="00812B85">
            <w:pPr>
              <w:pStyle w:val="Caption"/>
              <w:jc w:val="center"/>
              <w:rPr>
                <w:color w:val="FFFFFF" w:themeColor="background1"/>
                <w:sz w:val="20"/>
                <w:szCs w:val="20"/>
              </w:rPr>
            </w:pPr>
            <w:r w:rsidRPr="0021188A">
              <w:rPr>
                <w:color w:val="FFFFFF" w:themeColor="background1"/>
                <w:sz w:val="20"/>
                <w:szCs w:val="20"/>
              </w:rPr>
              <w:t>&gt;50-80% AMI</w:t>
            </w:r>
          </w:p>
        </w:tc>
        <w:tc>
          <w:tcPr>
            <w:tcW w:w="931" w:type="dxa"/>
            <w:tcBorders>
              <w:top w:val="single" w:sz="4" w:space="0" w:color="726C18"/>
              <w:left w:val="nil"/>
              <w:bottom w:val="single" w:sz="12" w:space="0" w:color="726C18"/>
              <w:right w:val="single" w:sz="4" w:space="0" w:color="726C18"/>
            </w:tcBorders>
            <w:shd w:val="clear" w:color="auto" w:fill="471A19"/>
            <w:vAlign w:val="center"/>
          </w:tcPr>
          <w:p w14:paraId="2A40F847" w14:textId="77777777" w:rsidR="002F4DF3" w:rsidRPr="0021188A" w:rsidRDefault="002F4DF3" w:rsidP="00812B85">
            <w:pPr>
              <w:pStyle w:val="Caption"/>
              <w:jc w:val="center"/>
              <w:rPr>
                <w:color w:val="FFFFFF" w:themeColor="background1"/>
                <w:sz w:val="20"/>
                <w:szCs w:val="20"/>
              </w:rPr>
            </w:pPr>
            <w:r w:rsidRPr="0021188A">
              <w:rPr>
                <w:color w:val="FFFFFF" w:themeColor="background1"/>
                <w:sz w:val="20"/>
                <w:szCs w:val="20"/>
              </w:rPr>
              <w:t>Total</w:t>
            </w:r>
          </w:p>
        </w:tc>
        <w:tc>
          <w:tcPr>
            <w:tcW w:w="918" w:type="dxa"/>
            <w:tcBorders>
              <w:top w:val="single" w:sz="4" w:space="0" w:color="726C18"/>
              <w:left w:val="single" w:sz="4" w:space="0" w:color="726C18"/>
              <w:bottom w:val="single" w:sz="12" w:space="0" w:color="726C18"/>
              <w:right w:val="nil"/>
            </w:tcBorders>
            <w:shd w:val="clear" w:color="auto" w:fill="471A19"/>
            <w:vAlign w:val="center"/>
          </w:tcPr>
          <w:p w14:paraId="19818A3F" w14:textId="77777777" w:rsidR="002F4DF3" w:rsidRPr="0021188A" w:rsidRDefault="002F4DF3" w:rsidP="00812B85">
            <w:pPr>
              <w:pStyle w:val="Caption"/>
              <w:jc w:val="center"/>
              <w:rPr>
                <w:color w:val="FFFFFF" w:themeColor="background1"/>
                <w:sz w:val="20"/>
                <w:szCs w:val="20"/>
              </w:rPr>
            </w:pPr>
            <w:r w:rsidRPr="0021188A">
              <w:rPr>
                <w:color w:val="FFFFFF" w:themeColor="background1"/>
                <w:sz w:val="20"/>
                <w:szCs w:val="20"/>
              </w:rPr>
              <w:t>0-30% AMI</w:t>
            </w:r>
          </w:p>
        </w:tc>
        <w:tc>
          <w:tcPr>
            <w:tcW w:w="1033" w:type="dxa"/>
            <w:tcBorders>
              <w:top w:val="single" w:sz="4" w:space="0" w:color="726C18"/>
              <w:left w:val="nil"/>
              <w:bottom w:val="single" w:sz="12" w:space="0" w:color="726C18"/>
              <w:right w:val="nil"/>
            </w:tcBorders>
            <w:shd w:val="clear" w:color="auto" w:fill="471A19"/>
            <w:vAlign w:val="center"/>
          </w:tcPr>
          <w:p w14:paraId="19A14D2F" w14:textId="77777777" w:rsidR="002F4DF3" w:rsidRPr="0021188A" w:rsidRDefault="002F4DF3" w:rsidP="00812B85">
            <w:pPr>
              <w:pStyle w:val="Caption"/>
              <w:jc w:val="center"/>
              <w:rPr>
                <w:color w:val="FFFFFF" w:themeColor="background1"/>
                <w:sz w:val="20"/>
                <w:szCs w:val="20"/>
              </w:rPr>
            </w:pPr>
            <w:r w:rsidRPr="0021188A">
              <w:rPr>
                <w:color w:val="FFFFFF" w:themeColor="background1"/>
                <w:sz w:val="20"/>
                <w:szCs w:val="20"/>
              </w:rPr>
              <w:t>&gt;30-50% AMI</w:t>
            </w:r>
          </w:p>
        </w:tc>
        <w:tc>
          <w:tcPr>
            <w:tcW w:w="993" w:type="dxa"/>
            <w:tcBorders>
              <w:top w:val="single" w:sz="4" w:space="0" w:color="726C18"/>
              <w:left w:val="nil"/>
              <w:bottom w:val="single" w:sz="12" w:space="0" w:color="726C18"/>
              <w:right w:val="nil"/>
            </w:tcBorders>
            <w:shd w:val="clear" w:color="auto" w:fill="471A19"/>
            <w:vAlign w:val="center"/>
          </w:tcPr>
          <w:p w14:paraId="5C1AC3B0" w14:textId="77777777" w:rsidR="002F4DF3" w:rsidRPr="0021188A" w:rsidRDefault="002F4DF3" w:rsidP="00812B85">
            <w:pPr>
              <w:pStyle w:val="Caption"/>
              <w:jc w:val="center"/>
              <w:rPr>
                <w:color w:val="FFFFFF" w:themeColor="background1"/>
                <w:sz w:val="20"/>
                <w:szCs w:val="20"/>
              </w:rPr>
            </w:pPr>
            <w:r w:rsidRPr="0021188A">
              <w:rPr>
                <w:color w:val="FFFFFF" w:themeColor="background1"/>
                <w:sz w:val="20"/>
                <w:szCs w:val="20"/>
              </w:rPr>
              <w:t>&gt;50-80% AMI</w:t>
            </w:r>
          </w:p>
        </w:tc>
        <w:tc>
          <w:tcPr>
            <w:tcW w:w="942" w:type="dxa"/>
            <w:tcBorders>
              <w:top w:val="single" w:sz="4" w:space="0" w:color="726C18"/>
              <w:left w:val="nil"/>
              <w:bottom w:val="single" w:sz="12" w:space="0" w:color="726C18"/>
              <w:right w:val="nil"/>
            </w:tcBorders>
            <w:shd w:val="clear" w:color="auto" w:fill="471A19"/>
            <w:vAlign w:val="center"/>
          </w:tcPr>
          <w:p w14:paraId="09D218F3" w14:textId="77777777" w:rsidR="002F4DF3" w:rsidRPr="0021188A" w:rsidRDefault="002F4DF3" w:rsidP="00812B85">
            <w:pPr>
              <w:pStyle w:val="Caption"/>
              <w:jc w:val="center"/>
              <w:rPr>
                <w:color w:val="FFFFFF" w:themeColor="background1"/>
                <w:sz w:val="20"/>
                <w:szCs w:val="20"/>
              </w:rPr>
            </w:pPr>
            <w:r w:rsidRPr="0021188A">
              <w:rPr>
                <w:color w:val="FFFFFF" w:themeColor="background1"/>
                <w:sz w:val="20"/>
                <w:szCs w:val="20"/>
              </w:rPr>
              <w:t>Total</w:t>
            </w:r>
          </w:p>
        </w:tc>
      </w:tr>
      <w:tr w:rsidR="002F4DF3" w:rsidRPr="0021188A" w14:paraId="33E62D97" w14:textId="77777777" w:rsidTr="008E2513">
        <w:trPr>
          <w:cantSplit/>
          <w:trHeight w:val="330"/>
          <w:jc w:val="center"/>
        </w:trPr>
        <w:tc>
          <w:tcPr>
            <w:tcW w:w="9744" w:type="dxa"/>
            <w:gridSpan w:val="9"/>
            <w:tcBorders>
              <w:top w:val="single" w:sz="12" w:space="0" w:color="726C18"/>
              <w:left w:val="nil"/>
              <w:bottom w:val="nil"/>
              <w:right w:val="nil"/>
            </w:tcBorders>
            <w:shd w:val="clear" w:color="auto" w:fill="495877"/>
            <w:vAlign w:val="center"/>
          </w:tcPr>
          <w:p w14:paraId="7D9ABA33" w14:textId="4610E24C" w:rsidR="002F4DF3" w:rsidRPr="0021188A" w:rsidRDefault="008E2513" w:rsidP="00812B85">
            <w:pPr>
              <w:keepNext/>
              <w:widowControl w:val="0"/>
              <w:spacing w:after="0" w:line="240" w:lineRule="auto"/>
              <w:rPr>
                <w:rFonts w:asciiTheme="minorHAnsi" w:hAnsiTheme="minorHAnsi"/>
                <w:b/>
                <w:color w:val="FFFFFF" w:themeColor="background1"/>
                <w:sz w:val="20"/>
                <w:szCs w:val="20"/>
              </w:rPr>
            </w:pPr>
            <w:bookmarkStart w:id="72" w:name="_Hlk18394689"/>
            <w:r>
              <w:rPr>
                <w:rFonts w:asciiTheme="minorHAnsi" w:hAnsiTheme="minorHAnsi"/>
                <w:b/>
                <w:color w:val="FFFFFF" w:themeColor="background1"/>
                <w:sz w:val="20"/>
                <w:szCs w:val="20"/>
              </w:rPr>
              <w:t>Households in Waukesha County</w:t>
            </w:r>
          </w:p>
        </w:tc>
      </w:tr>
      <w:tr w:rsidR="008E2513" w:rsidRPr="0021188A" w14:paraId="10E9A353" w14:textId="77777777" w:rsidTr="008E2513">
        <w:trPr>
          <w:cantSplit/>
          <w:trHeight w:val="346"/>
          <w:jc w:val="center"/>
        </w:trPr>
        <w:tc>
          <w:tcPr>
            <w:tcW w:w="1981" w:type="dxa"/>
            <w:tcBorders>
              <w:top w:val="nil"/>
              <w:left w:val="nil"/>
              <w:bottom w:val="nil"/>
              <w:right w:val="single" w:sz="4" w:space="0" w:color="726C18"/>
            </w:tcBorders>
            <w:vAlign w:val="center"/>
          </w:tcPr>
          <w:p w14:paraId="206FC576" w14:textId="77777777" w:rsidR="008E2513" w:rsidRPr="0021188A" w:rsidRDefault="008E2513" w:rsidP="008E2513">
            <w:pPr>
              <w:spacing w:after="0" w:line="240" w:lineRule="auto"/>
              <w:rPr>
                <w:rFonts w:asciiTheme="minorHAnsi" w:hAnsiTheme="minorHAnsi"/>
                <w:sz w:val="20"/>
                <w:szCs w:val="20"/>
              </w:rPr>
            </w:pPr>
            <w:r w:rsidRPr="0021188A">
              <w:rPr>
                <w:rFonts w:asciiTheme="minorHAnsi" w:hAnsiTheme="minorHAnsi"/>
                <w:color w:val="000000"/>
                <w:sz w:val="20"/>
                <w:szCs w:val="20"/>
              </w:rPr>
              <w:t>Small Related</w:t>
            </w:r>
          </w:p>
        </w:tc>
        <w:tc>
          <w:tcPr>
            <w:tcW w:w="924" w:type="dxa"/>
            <w:tcBorders>
              <w:top w:val="nil"/>
              <w:left w:val="single" w:sz="4" w:space="0" w:color="726C18"/>
              <w:bottom w:val="nil"/>
              <w:right w:val="nil"/>
            </w:tcBorders>
            <w:vAlign w:val="center"/>
          </w:tcPr>
          <w:p w14:paraId="7AF6FDE8" w14:textId="16FAC493" w:rsidR="008E2513" w:rsidRPr="008E2513" w:rsidRDefault="008E2513" w:rsidP="008E2513">
            <w:pPr>
              <w:spacing w:beforeAutospacing="1" w:afterAutospacing="1"/>
              <w:jc w:val="right"/>
              <w:rPr>
                <w:sz w:val="20"/>
                <w:szCs w:val="20"/>
              </w:rPr>
            </w:pPr>
            <w:r w:rsidRPr="008E2513">
              <w:rPr>
                <w:color w:val="000000"/>
                <w:sz w:val="20"/>
                <w:szCs w:val="20"/>
                <w:lang w:eastAsia="ko-KR"/>
              </w:rPr>
              <w:t>1,331</w:t>
            </w:r>
          </w:p>
        </w:tc>
        <w:tc>
          <w:tcPr>
            <w:tcW w:w="1033" w:type="dxa"/>
            <w:tcBorders>
              <w:top w:val="nil"/>
              <w:left w:val="nil"/>
              <w:bottom w:val="nil"/>
              <w:right w:val="nil"/>
            </w:tcBorders>
            <w:vAlign w:val="center"/>
          </w:tcPr>
          <w:p w14:paraId="70779667" w14:textId="0A6CE37B" w:rsidR="008E2513" w:rsidRPr="008E2513" w:rsidRDefault="008E2513" w:rsidP="008E2513">
            <w:pPr>
              <w:spacing w:beforeAutospacing="1" w:afterAutospacing="1"/>
              <w:jc w:val="right"/>
              <w:rPr>
                <w:sz w:val="20"/>
                <w:szCs w:val="20"/>
              </w:rPr>
            </w:pPr>
            <w:r w:rsidRPr="008E2513">
              <w:rPr>
                <w:color w:val="000000"/>
                <w:sz w:val="20"/>
                <w:szCs w:val="20"/>
                <w:lang w:eastAsia="ko-KR"/>
              </w:rPr>
              <w:t>1,074</w:t>
            </w:r>
          </w:p>
        </w:tc>
        <w:tc>
          <w:tcPr>
            <w:tcW w:w="989" w:type="dxa"/>
            <w:tcBorders>
              <w:top w:val="nil"/>
              <w:left w:val="nil"/>
              <w:bottom w:val="nil"/>
              <w:right w:val="nil"/>
            </w:tcBorders>
            <w:vAlign w:val="center"/>
          </w:tcPr>
          <w:p w14:paraId="36D1E7A0" w14:textId="034759CC" w:rsidR="008E2513" w:rsidRPr="008E2513" w:rsidRDefault="008E2513" w:rsidP="008E2513">
            <w:pPr>
              <w:spacing w:beforeAutospacing="1" w:afterAutospacing="1"/>
              <w:jc w:val="right"/>
              <w:rPr>
                <w:sz w:val="20"/>
                <w:szCs w:val="20"/>
              </w:rPr>
            </w:pPr>
            <w:r w:rsidRPr="008E2513">
              <w:rPr>
                <w:color w:val="000000"/>
                <w:sz w:val="20"/>
                <w:szCs w:val="20"/>
                <w:lang w:eastAsia="ko-KR"/>
              </w:rPr>
              <w:t>758</w:t>
            </w:r>
          </w:p>
        </w:tc>
        <w:tc>
          <w:tcPr>
            <w:tcW w:w="931" w:type="dxa"/>
            <w:tcBorders>
              <w:top w:val="nil"/>
              <w:left w:val="nil"/>
              <w:bottom w:val="nil"/>
              <w:right w:val="single" w:sz="4" w:space="0" w:color="726C18"/>
            </w:tcBorders>
            <w:vAlign w:val="center"/>
          </w:tcPr>
          <w:p w14:paraId="2DAFC8DB" w14:textId="0BB3CB1A" w:rsidR="008E2513" w:rsidRPr="008E2513" w:rsidRDefault="008E2513" w:rsidP="008E2513">
            <w:pPr>
              <w:spacing w:beforeAutospacing="1" w:afterAutospacing="1"/>
              <w:jc w:val="right"/>
              <w:rPr>
                <w:sz w:val="20"/>
                <w:szCs w:val="20"/>
              </w:rPr>
            </w:pPr>
            <w:r w:rsidRPr="008E2513">
              <w:rPr>
                <w:color w:val="000000"/>
                <w:sz w:val="20"/>
                <w:szCs w:val="20"/>
                <w:lang w:eastAsia="ko-KR"/>
              </w:rPr>
              <w:t>3,163</w:t>
            </w:r>
          </w:p>
        </w:tc>
        <w:tc>
          <w:tcPr>
            <w:tcW w:w="918" w:type="dxa"/>
            <w:tcBorders>
              <w:top w:val="nil"/>
              <w:left w:val="single" w:sz="4" w:space="0" w:color="726C18"/>
              <w:bottom w:val="nil"/>
              <w:right w:val="nil"/>
            </w:tcBorders>
            <w:vAlign w:val="center"/>
          </w:tcPr>
          <w:p w14:paraId="4BB94A55" w14:textId="4AB6948D" w:rsidR="008E2513" w:rsidRPr="008E2513" w:rsidRDefault="008E2513" w:rsidP="008E2513">
            <w:pPr>
              <w:spacing w:beforeAutospacing="1" w:afterAutospacing="1"/>
              <w:jc w:val="right"/>
              <w:rPr>
                <w:sz w:val="20"/>
                <w:szCs w:val="20"/>
              </w:rPr>
            </w:pPr>
            <w:r w:rsidRPr="008E2513">
              <w:rPr>
                <w:color w:val="000000"/>
                <w:sz w:val="20"/>
                <w:szCs w:val="20"/>
                <w:lang w:eastAsia="ko-KR"/>
              </w:rPr>
              <w:t>546</w:t>
            </w:r>
          </w:p>
        </w:tc>
        <w:tc>
          <w:tcPr>
            <w:tcW w:w="1033" w:type="dxa"/>
            <w:tcBorders>
              <w:top w:val="nil"/>
              <w:left w:val="nil"/>
              <w:bottom w:val="nil"/>
              <w:right w:val="nil"/>
            </w:tcBorders>
            <w:vAlign w:val="center"/>
          </w:tcPr>
          <w:p w14:paraId="1E657161" w14:textId="6153457A" w:rsidR="008E2513" w:rsidRPr="008E2513" w:rsidRDefault="008E2513" w:rsidP="008E2513">
            <w:pPr>
              <w:spacing w:beforeAutospacing="1" w:afterAutospacing="1"/>
              <w:jc w:val="right"/>
              <w:rPr>
                <w:sz w:val="20"/>
                <w:szCs w:val="20"/>
              </w:rPr>
            </w:pPr>
            <w:r w:rsidRPr="008E2513">
              <w:rPr>
                <w:color w:val="000000"/>
                <w:sz w:val="20"/>
                <w:szCs w:val="20"/>
                <w:lang w:eastAsia="ko-KR"/>
              </w:rPr>
              <w:t>926</w:t>
            </w:r>
          </w:p>
        </w:tc>
        <w:tc>
          <w:tcPr>
            <w:tcW w:w="993" w:type="dxa"/>
            <w:tcBorders>
              <w:top w:val="nil"/>
              <w:left w:val="nil"/>
              <w:bottom w:val="nil"/>
              <w:right w:val="nil"/>
            </w:tcBorders>
            <w:vAlign w:val="center"/>
          </w:tcPr>
          <w:p w14:paraId="34BB4931" w14:textId="746FD5AD" w:rsidR="008E2513" w:rsidRPr="008E2513" w:rsidRDefault="008E2513" w:rsidP="008E2513">
            <w:pPr>
              <w:spacing w:beforeAutospacing="1" w:afterAutospacing="1"/>
              <w:jc w:val="right"/>
              <w:rPr>
                <w:sz w:val="20"/>
                <w:szCs w:val="20"/>
              </w:rPr>
            </w:pPr>
            <w:r w:rsidRPr="008E2513">
              <w:rPr>
                <w:color w:val="000000"/>
                <w:sz w:val="20"/>
                <w:szCs w:val="20"/>
                <w:lang w:eastAsia="ko-KR"/>
              </w:rPr>
              <w:t>1,993</w:t>
            </w:r>
          </w:p>
        </w:tc>
        <w:tc>
          <w:tcPr>
            <w:tcW w:w="942" w:type="dxa"/>
            <w:tcBorders>
              <w:top w:val="nil"/>
              <w:left w:val="nil"/>
              <w:bottom w:val="nil"/>
              <w:right w:val="nil"/>
            </w:tcBorders>
            <w:vAlign w:val="center"/>
          </w:tcPr>
          <w:p w14:paraId="0FF3A410" w14:textId="23315FEC" w:rsidR="008E2513" w:rsidRPr="008E2513" w:rsidRDefault="008E2513" w:rsidP="008E2513">
            <w:pPr>
              <w:spacing w:beforeAutospacing="1" w:afterAutospacing="1"/>
              <w:jc w:val="right"/>
              <w:rPr>
                <w:sz w:val="20"/>
                <w:szCs w:val="20"/>
              </w:rPr>
            </w:pPr>
            <w:r w:rsidRPr="008E2513">
              <w:rPr>
                <w:color w:val="000000"/>
                <w:sz w:val="20"/>
                <w:szCs w:val="20"/>
                <w:lang w:eastAsia="ko-KR"/>
              </w:rPr>
              <w:t>3,465</w:t>
            </w:r>
          </w:p>
        </w:tc>
      </w:tr>
      <w:tr w:rsidR="008E2513" w:rsidRPr="0021188A" w14:paraId="083B5E60" w14:textId="77777777" w:rsidTr="008E2513">
        <w:trPr>
          <w:cantSplit/>
          <w:trHeight w:val="346"/>
          <w:jc w:val="center"/>
        </w:trPr>
        <w:tc>
          <w:tcPr>
            <w:tcW w:w="1981" w:type="dxa"/>
            <w:tcBorders>
              <w:top w:val="nil"/>
              <w:left w:val="nil"/>
              <w:bottom w:val="nil"/>
              <w:right w:val="single" w:sz="4" w:space="0" w:color="726C18"/>
            </w:tcBorders>
            <w:shd w:val="clear" w:color="auto" w:fill="F2F2F2" w:themeFill="background1" w:themeFillShade="F2"/>
            <w:vAlign w:val="center"/>
          </w:tcPr>
          <w:p w14:paraId="6E2B72C1" w14:textId="77777777" w:rsidR="008E2513" w:rsidRPr="0021188A" w:rsidRDefault="008E2513" w:rsidP="008E2513">
            <w:pPr>
              <w:spacing w:after="0" w:line="240" w:lineRule="auto"/>
              <w:rPr>
                <w:rFonts w:asciiTheme="minorHAnsi" w:hAnsiTheme="minorHAnsi"/>
                <w:sz w:val="20"/>
                <w:szCs w:val="20"/>
              </w:rPr>
            </w:pPr>
            <w:r w:rsidRPr="0021188A">
              <w:rPr>
                <w:rFonts w:asciiTheme="minorHAnsi" w:hAnsiTheme="minorHAnsi"/>
                <w:color w:val="000000"/>
                <w:sz w:val="20"/>
                <w:szCs w:val="20"/>
              </w:rPr>
              <w:t>Large Related</w:t>
            </w:r>
          </w:p>
        </w:tc>
        <w:tc>
          <w:tcPr>
            <w:tcW w:w="924" w:type="dxa"/>
            <w:tcBorders>
              <w:top w:val="nil"/>
              <w:left w:val="single" w:sz="4" w:space="0" w:color="726C18"/>
              <w:bottom w:val="nil"/>
              <w:right w:val="nil"/>
            </w:tcBorders>
            <w:shd w:val="clear" w:color="auto" w:fill="F2F2F2" w:themeFill="background1" w:themeFillShade="F2"/>
            <w:vAlign w:val="center"/>
          </w:tcPr>
          <w:p w14:paraId="13DE3A85" w14:textId="163F3E8A" w:rsidR="008E2513" w:rsidRPr="008E2513" w:rsidRDefault="008E2513" w:rsidP="008E2513">
            <w:pPr>
              <w:spacing w:beforeAutospacing="1" w:afterAutospacing="1"/>
              <w:jc w:val="right"/>
              <w:rPr>
                <w:sz w:val="20"/>
                <w:szCs w:val="20"/>
              </w:rPr>
            </w:pPr>
            <w:r w:rsidRPr="008E2513">
              <w:rPr>
                <w:color w:val="000000"/>
                <w:sz w:val="20"/>
                <w:szCs w:val="20"/>
                <w:lang w:eastAsia="ko-KR"/>
              </w:rPr>
              <w:t>173</w:t>
            </w:r>
          </w:p>
        </w:tc>
        <w:tc>
          <w:tcPr>
            <w:tcW w:w="1033" w:type="dxa"/>
            <w:tcBorders>
              <w:top w:val="nil"/>
              <w:left w:val="nil"/>
              <w:bottom w:val="nil"/>
              <w:right w:val="nil"/>
            </w:tcBorders>
            <w:shd w:val="clear" w:color="auto" w:fill="F2F2F2" w:themeFill="background1" w:themeFillShade="F2"/>
            <w:vAlign w:val="center"/>
          </w:tcPr>
          <w:p w14:paraId="4F77C314" w14:textId="5856D7F8" w:rsidR="008E2513" w:rsidRPr="008E2513" w:rsidRDefault="008E2513" w:rsidP="008E2513">
            <w:pPr>
              <w:spacing w:beforeAutospacing="1" w:afterAutospacing="1"/>
              <w:jc w:val="right"/>
              <w:rPr>
                <w:sz w:val="20"/>
                <w:szCs w:val="20"/>
              </w:rPr>
            </w:pPr>
            <w:r w:rsidRPr="008E2513">
              <w:rPr>
                <w:color w:val="000000"/>
                <w:sz w:val="20"/>
                <w:szCs w:val="20"/>
                <w:lang w:eastAsia="ko-KR"/>
              </w:rPr>
              <w:t>121</w:t>
            </w:r>
          </w:p>
        </w:tc>
        <w:tc>
          <w:tcPr>
            <w:tcW w:w="989" w:type="dxa"/>
            <w:tcBorders>
              <w:top w:val="nil"/>
              <w:left w:val="nil"/>
              <w:bottom w:val="nil"/>
              <w:right w:val="nil"/>
            </w:tcBorders>
            <w:shd w:val="clear" w:color="auto" w:fill="F2F2F2" w:themeFill="background1" w:themeFillShade="F2"/>
            <w:vAlign w:val="center"/>
          </w:tcPr>
          <w:p w14:paraId="4083AA09" w14:textId="4A642C3F" w:rsidR="008E2513" w:rsidRPr="008E2513" w:rsidRDefault="008E2513" w:rsidP="008E2513">
            <w:pPr>
              <w:spacing w:beforeAutospacing="1" w:afterAutospacing="1"/>
              <w:jc w:val="right"/>
              <w:rPr>
                <w:sz w:val="20"/>
                <w:szCs w:val="20"/>
              </w:rPr>
            </w:pPr>
            <w:r w:rsidRPr="008E2513">
              <w:rPr>
                <w:color w:val="000000"/>
                <w:sz w:val="20"/>
                <w:szCs w:val="20"/>
                <w:lang w:eastAsia="ko-KR"/>
              </w:rPr>
              <w:t>59</w:t>
            </w:r>
          </w:p>
        </w:tc>
        <w:tc>
          <w:tcPr>
            <w:tcW w:w="931" w:type="dxa"/>
            <w:tcBorders>
              <w:top w:val="nil"/>
              <w:left w:val="nil"/>
              <w:bottom w:val="nil"/>
              <w:right w:val="single" w:sz="4" w:space="0" w:color="726C18"/>
            </w:tcBorders>
            <w:shd w:val="clear" w:color="auto" w:fill="F2F2F2" w:themeFill="background1" w:themeFillShade="F2"/>
            <w:vAlign w:val="center"/>
          </w:tcPr>
          <w:p w14:paraId="161EF7F5" w14:textId="72F87863" w:rsidR="008E2513" w:rsidRPr="008E2513" w:rsidRDefault="008E2513" w:rsidP="008E2513">
            <w:pPr>
              <w:spacing w:beforeAutospacing="1" w:afterAutospacing="1"/>
              <w:jc w:val="right"/>
              <w:rPr>
                <w:sz w:val="20"/>
                <w:szCs w:val="20"/>
              </w:rPr>
            </w:pPr>
            <w:r w:rsidRPr="008E2513">
              <w:rPr>
                <w:color w:val="000000"/>
                <w:sz w:val="20"/>
                <w:szCs w:val="20"/>
                <w:lang w:eastAsia="ko-KR"/>
              </w:rPr>
              <w:t>353</w:t>
            </w:r>
          </w:p>
        </w:tc>
        <w:tc>
          <w:tcPr>
            <w:tcW w:w="918" w:type="dxa"/>
            <w:tcBorders>
              <w:top w:val="nil"/>
              <w:left w:val="single" w:sz="4" w:space="0" w:color="726C18"/>
              <w:bottom w:val="nil"/>
              <w:right w:val="nil"/>
            </w:tcBorders>
            <w:shd w:val="clear" w:color="auto" w:fill="F2F2F2" w:themeFill="background1" w:themeFillShade="F2"/>
            <w:vAlign w:val="center"/>
          </w:tcPr>
          <w:p w14:paraId="3D1B3FEE" w14:textId="4F9495EA" w:rsidR="008E2513" w:rsidRPr="008E2513" w:rsidRDefault="008E2513" w:rsidP="008E2513">
            <w:pPr>
              <w:spacing w:beforeAutospacing="1" w:afterAutospacing="1"/>
              <w:jc w:val="right"/>
              <w:rPr>
                <w:sz w:val="20"/>
                <w:szCs w:val="20"/>
              </w:rPr>
            </w:pPr>
            <w:r w:rsidRPr="008E2513">
              <w:rPr>
                <w:color w:val="000000"/>
                <w:sz w:val="20"/>
                <w:szCs w:val="20"/>
                <w:lang w:eastAsia="ko-KR"/>
              </w:rPr>
              <w:t>107</w:t>
            </w:r>
          </w:p>
        </w:tc>
        <w:tc>
          <w:tcPr>
            <w:tcW w:w="1033" w:type="dxa"/>
            <w:tcBorders>
              <w:top w:val="nil"/>
              <w:left w:val="nil"/>
              <w:bottom w:val="nil"/>
              <w:right w:val="nil"/>
            </w:tcBorders>
            <w:shd w:val="clear" w:color="auto" w:fill="F2F2F2" w:themeFill="background1" w:themeFillShade="F2"/>
            <w:vAlign w:val="center"/>
          </w:tcPr>
          <w:p w14:paraId="597063B4" w14:textId="7428D0E7" w:rsidR="008E2513" w:rsidRPr="008E2513" w:rsidRDefault="008E2513" w:rsidP="008E2513">
            <w:pPr>
              <w:spacing w:beforeAutospacing="1" w:afterAutospacing="1"/>
              <w:jc w:val="right"/>
              <w:rPr>
                <w:sz w:val="20"/>
                <w:szCs w:val="20"/>
              </w:rPr>
            </w:pPr>
            <w:r w:rsidRPr="008E2513">
              <w:rPr>
                <w:color w:val="000000"/>
                <w:sz w:val="20"/>
                <w:szCs w:val="20"/>
                <w:lang w:eastAsia="ko-KR"/>
              </w:rPr>
              <w:t>276</w:t>
            </w:r>
          </w:p>
        </w:tc>
        <w:tc>
          <w:tcPr>
            <w:tcW w:w="993" w:type="dxa"/>
            <w:tcBorders>
              <w:top w:val="nil"/>
              <w:left w:val="nil"/>
              <w:bottom w:val="nil"/>
              <w:right w:val="nil"/>
            </w:tcBorders>
            <w:shd w:val="clear" w:color="auto" w:fill="F2F2F2" w:themeFill="background1" w:themeFillShade="F2"/>
            <w:vAlign w:val="center"/>
          </w:tcPr>
          <w:p w14:paraId="47ADCCDA" w14:textId="100EA839" w:rsidR="008E2513" w:rsidRPr="008E2513" w:rsidRDefault="008E2513" w:rsidP="008E2513">
            <w:pPr>
              <w:spacing w:beforeAutospacing="1" w:afterAutospacing="1"/>
              <w:jc w:val="right"/>
              <w:rPr>
                <w:sz w:val="20"/>
                <w:szCs w:val="20"/>
              </w:rPr>
            </w:pPr>
            <w:r w:rsidRPr="008E2513">
              <w:rPr>
                <w:color w:val="000000"/>
                <w:sz w:val="20"/>
                <w:szCs w:val="20"/>
                <w:lang w:eastAsia="ko-KR"/>
              </w:rPr>
              <w:t>575</w:t>
            </w:r>
          </w:p>
        </w:tc>
        <w:tc>
          <w:tcPr>
            <w:tcW w:w="942" w:type="dxa"/>
            <w:tcBorders>
              <w:top w:val="nil"/>
              <w:left w:val="nil"/>
              <w:bottom w:val="nil"/>
              <w:right w:val="nil"/>
            </w:tcBorders>
            <w:shd w:val="clear" w:color="auto" w:fill="F2F2F2" w:themeFill="background1" w:themeFillShade="F2"/>
            <w:vAlign w:val="center"/>
          </w:tcPr>
          <w:p w14:paraId="7198A694" w14:textId="624C3F6C" w:rsidR="008E2513" w:rsidRPr="008E2513" w:rsidRDefault="008E2513" w:rsidP="008E2513">
            <w:pPr>
              <w:spacing w:beforeAutospacing="1" w:afterAutospacing="1"/>
              <w:jc w:val="right"/>
              <w:rPr>
                <w:sz w:val="20"/>
                <w:szCs w:val="20"/>
              </w:rPr>
            </w:pPr>
            <w:r w:rsidRPr="008E2513">
              <w:rPr>
                <w:color w:val="000000"/>
                <w:sz w:val="20"/>
                <w:szCs w:val="20"/>
                <w:lang w:eastAsia="ko-KR"/>
              </w:rPr>
              <w:t>958</w:t>
            </w:r>
          </w:p>
        </w:tc>
      </w:tr>
      <w:tr w:rsidR="008E2513" w:rsidRPr="0021188A" w14:paraId="0901A006" w14:textId="77777777" w:rsidTr="008E2513">
        <w:trPr>
          <w:cantSplit/>
          <w:trHeight w:val="346"/>
          <w:jc w:val="center"/>
        </w:trPr>
        <w:tc>
          <w:tcPr>
            <w:tcW w:w="1981" w:type="dxa"/>
            <w:tcBorders>
              <w:top w:val="nil"/>
              <w:left w:val="nil"/>
              <w:bottom w:val="nil"/>
              <w:right w:val="single" w:sz="4" w:space="0" w:color="726C18"/>
            </w:tcBorders>
            <w:vAlign w:val="center"/>
          </w:tcPr>
          <w:p w14:paraId="68A03DD9" w14:textId="77777777" w:rsidR="008E2513" w:rsidRPr="0021188A" w:rsidRDefault="008E2513" w:rsidP="008E2513">
            <w:pPr>
              <w:spacing w:after="0" w:line="240" w:lineRule="auto"/>
              <w:rPr>
                <w:rFonts w:asciiTheme="minorHAnsi" w:hAnsiTheme="minorHAnsi"/>
                <w:sz w:val="20"/>
                <w:szCs w:val="20"/>
              </w:rPr>
            </w:pPr>
            <w:r w:rsidRPr="0021188A">
              <w:rPr>
                <w:rFonts w:asciiTheme="minorHAnsi" w:hAnsiTheme="minorHAnsi"/>
                <w:color w:val="000000"/>
                <w:sz w:val="20"/>
                <w:szCs w:val="20"/>
              </w:rPr>
              <w:t>Elderly</w:t>
            </w:r>
          </w:p>
        </w:tc>
        <w:tc>
          <w:tcPr>
            <w:tcW w:w="924" w:type="dxa"/>
            <w:tcBorders>
              <w:top w:val="nil"/>
              <w:left w:val="single" w:sz="4" w:space="0" w:color="726C18"/>
              <w:bottom w:val="nil"/>
              <w:right w:val="nil"/>
            </w:tcBorders>
            <w:vAlign w:val="center"/>
          </w:tcPr>
          <w:p w14:paraId="667197C7" w14:textId="3D554672" w:rsidR="008E2513" w:rsidRPr="008E2513" w:rsidRDefault="008E2513" w:rsidP="008E2513">
            <w:pPr>
              <w:spacing w:beforeAutospacing="1" w:afterAutospacing="1"/>
              <w:jc w:val="right"/>
              <w:rPr>
                <w:sz w:val="20"/>
                <w:szCs w:val="20"/>
              </w:rPr>
            </w:pPr>
            <w:r w:rsidRPr="008E2513">
              <w:rPr>
                <w:color w:val="000000"/>
                <w:sz w:val="20"/>
                <w:szCs w:val="20"/>
                <w:lang w:eastAsia="ko-KR"/>
              </w:rPr>
              <w:t>1,614</w:t>
            </w:r>
          </w:p>
        </w:tc>
        <w:tc>
          <w:tcPr>
            <w:tcW w:w="1033" w:type="dxa"/>
            <w:tcBorders>
              <w:top w:val="nil"/>
              <w:left w:val="nil"/>
              <w:bottom w:val="nil"/>
              <w:right w:val="nil"/>
            </w:tcBorders>
            <w:vAlign w:val="center"/>
          </w:tcPr>
          <w:p w14:paraId="2ED8A75A" w14:textId="3C63002D" w:rsidR="008E2513" w:rsidRPr="008E2513" w:rsidRDefault="008E2513" w:rsidP="008E2513">
            <w:pPr>
              <w:spacing w:beforeAutospacing="1" w:afterAutospacing="1"/>
              <w:jc w:val="right"/>
              <w:rPr>
                <w:sz w:val="20"/>
                <w:szCs w:val="20"/>
              </w:rPr>
            </w:pPr>
            <w:r w:rsidRPr="008E2513">
              <w:rPr>
                <w:color w:val="000000"/>
                <w:sz w:val="20"/>
                <w:szCs w:val="20"/>
                <w:lang w:eastAsia="ko-KR"/>
              </w:rPr>
              <w:t>2,389</w:t>
            </w:r>
          </w:p>
        </w:tc>
        <w:tc>
          <w:tcPr>
            <w:tcW w:w="989" w:type="dxa"/>
            <w:tcBorders>
              <w:top w:val="nil"/>
              <w:left w:val="nil"/>
              <w:bottom w:val="nil"/>
              <w:right w:val="nil"/>
            </w:tcBorders>
            <w:vAlign w:val="center"/>
          </w:tcPr>
          <w:p w14:paraId="4898FD6A" w14:textId="57D9B980" w:rsidR="008E2513" w:rsidRPr="008E2513" w:rsidRDefault="008E2513" w:rsidP="008E2513">
            <w:pPr>
              <w:spacing w:beforeAutospacing="1" w:afterAutospacing="1"/>
              <w:jc w:val="right"/>
              <w:rPr>
                <w:sz w:val="20"/>
                <w:szCs w:val="20"/>
              </w:rPr>
            </w:pPr>
            <w:r w:rsidRPr="008E2513">
              <w:rPr>
                <w:color w:val="000000"/>
                <w:sz w:val="20"/>
                <w:szCs w:val="20"/>
                <w:lang w:eastAsia="ko-KR"/>
              </w:rPr>
              <w:t>1,609</w:t>
            </w:r>
          </w:p>
        </w:tc>
        <w:tc>
          <w:tcPr>
            <w:tcW w:w="931" w:type="dxa"/>
            <w:tcBorders>
              <w:top w:val="nil"/>
              <w:left w:val="nil"/>
              <w:bottom w:val="nil"/>
              <w:right w:val="single" w:sz="4" w:space="0" w:color="726C18"/>
            </w:tcBorders>
            <w:vAlign w:val="center"/>
          </w:tcPr>
          <w:p w14:paraId="303E9D8E" w14:textId="76CA14E2" w:rsidR="008E2513" w:rsidRPr="008E2513" w:rsidRDefault="008E2513" w:rsidP="008E2513">
            <w:pPr>
              <w:spacing w:beforeAutospacing="1" w:afterAutospacing="1"/>
              <w:jc w:val="right"/>
              <w:rPr>
                <w:sz w:val="20"/>
                <w:szCs w:val="20"/>
              </w:rPr>
            </w:pPr>
            <w:r w:rsidRPr="008E2513">
              <w:rPr>
                <w:color w:val="000000"/>
                <w:sz w:val="20"/>
                <w:szCs w:val="20"/>
                <w:lang w:eastAsia="ko-KR"/>
              </w:rPr>
              <w:t>5,612</w:t>
            </w:r>
          </w:p>
        </w:tc>
        <w:tc>
          <w:tcPr>
            <w:tcW w:w="918" w:type="dxa"/>
            <w:tcBorders>
              <w:top w:val="nil"/>
              <w:left w:val="single" w:sz="4" w:space="0" w:color="726C18"/>
              <w:bottom w:val="nil"/>
              <w:right w:val="nil"/>
            </w:tcBorders>
            <w:vAlign w:val="center"/>
          </w:tcPr>
          <w:p w14:paraId="6D2F2674" w14:textId="52AEAE6E" w:rsidR="008E2513" w:rsidRPr="008E2513" w:rsidRDefault="008E2513" w:rsidP="008E2513">
            <w:pPr>
              <w:spacing w:beforeAutospacing="1" w:afterAutospacing="1"/>
              <w:jc w:val="right"/>
              <w:rPr>
                <w:sz w:val="20"/>
                <w:szCs w:val="20"/>
              </w:rPr>
            </w:pPr>
            <w:r w:rsidRPr="008E2513">
              <w:rPr>
                <w:color w:val="000000"/>
                <w:sz w:val="20"/>
                <w:szCs w:val="20"/>
                <w:lang w:eastAsia="ko-KR"/>
              </w:rPr>
              <w:t>2,243</w:t>
            </w:r>
          </w:p>
        </w:tc>
        <w:tc>
          <w:tcPr>
            <w:tcW w:w="1033" w:type="dxa"/>
            <w:tcBorders>
              <w:top w:val="nil"/>
              <w:left w:val="nil"/>
              <w:bottom w:val="nil"/>
              <w:right w:val="nil"/>
            </w:tcBorders>
            <w:vAlign w:val="center"/>
          </w:tcPr>
          <w:p w14:paraId="44E31020" w14:textId="0161BC6B" w:rsidR="008E2513" w:rsidRPr="008E2513" w:rsidRDefault="008E2513" w:rsidP="008E2513">
            <w:pPr>
              <w:spacing w:beforeAutospacing="1" w:afterAutospacing="1"/>
              <w:jc w:val="right"/>
              <w:rPr>
                <w:sz w:val="20"/>
                <w:szCs w:val="20"/>
              </w:rPr>
            </w:pPr>
            <w:r w:rsidRPr="008E2513">
              <w:rPr>
                <w:color w:val="000000"/>
                <w:sz w:val="20"/>
                <w:szCs w:val="20"/>
                <w:lang w:eastAsia="ko-KR"/>
              </w:rPr>
              <w:t>2,780</w:t>
            </w:r>
          </w:p>
        </w:tc>
        <w:tc>
          <w:tcPr>
            <w:tcW w:w="993" w:type="dxa"/>
            <w:tcBorders>
              <w:top w:val="nil"/>
              <w:left w:val="nil"/>
              <w:bottom w:val="nil"/>
              <w:right w:val="nil"/>
            </w:tcBorders>
            <w:vAlign w:val="center"/>
          </w:tcPr>
          <w:p w14:paraId="55EE6953" w14:textId="39F27065" w:rsidR="008E2513" w:rsidRPr="008E2513" w:rsidRDefault="008E2513" w:rsidP="008E2513">
            <w:pPr>
              <w:spacing w:beforeAutospacing="1" w:afterAutospacing="1"/>
              <w:jc w:val="right"/>
              <w:rPr>
                <w:sz w:val="20"/>
                <w:szCs w:val="20"/>
              </w:rPr>
            </w:pPr>
            <w:r w:rsidRPr="008E2513">
              <w:rPr>
                <w:color w:val="000000"/>
                <w:sz w:val="20"/>
                <w:szCs w:val="20"/>
                <w:lang w:eastAsia="ko-KR"/>
              </w:rPr>
              <w:t>2,284</w:t>
            </w:r>
          </w:p>
        </w:tc>
        <w:tc>
          <w:tcPr>
            <w:tcW w:w="942" w:type="dxa"/>
            <w:tcBorders>
              <w:top w:val="nil"/>
              <w:left w:val="nil"/>
              <w:bottom w:val="nil"/>
              <w:right w:val="nil"/>
            </w:tcBorders>
            <w:vAlign w:val="center"/>
          </w:tcPr>
          <w:p w14:paraId="364B7CDB" w14:textId="258038D8" w:rsidR="008E2513" w:rsidRPr="008E2513" w:rsidRDefault="008E2513" w:rsidP="008E2513">
            <w:pPr>
              <w:spacing w:beforeAutospacing="1" w:afterAutospacing="1"/>
              <w:jc w:val="right"/>
              <w:rPr>
                <w:sz w:val="20"/>
                <w:szCs w:val="20"/>
              </w:rPr>
            </w:pPr>
            <w:r w:rsidRPr="008E2513">
              <w:rPr>
                <w:color w:val="000000"/>
                <w:sz w:val="20"/>
                <w:szCs w:val="20"/>
                <w:lang w:eastAsia="ko-KR"/>
              </w:rPr>
              <w:t>7,307</w:t>
            </w:r>
          </w:p>
        </w:tc>
      </w:tr>
      <w:tr w:rsidR="008E2513" w:rsidRPr="0021188A" w14:paraId="392217F1" w14:textId="77777777" w:rsidTr="008E2513">
        <w:trPr>
          <w:cantSplit/>
          <w:trHeight w:val="346"/>
          <w:jc w:val="center"/>
        </w:trPr>
        <w:tc>
          <w:tcPr>
            <w:tcW w:w="1981" w:type="dxa"/>
            <w:tcBorders>
              <w:top w:val="nil"/>
              <w:left w:val="nil"/>
              <w:bottom w:val="nil"/>
              <w:right w:val="single" w:sz="4" w:space="0" w:color="726C18"/>
            </w:tcBorders>
            <w:shd w:val="clear" w:color="auto" w:fill="F2F2F2" w:themeFill="background1" w:themeFillShade="F2"/>
            <w:vAlign w:val="center"/>
          </w:tcPr>
          <w:p w14:paraId="1E64BE14" w14:textId="77777777" w:rsidR="008E2513" w:rsidRPr="0021188A" w:rsidRDefault="008E2513" w:rsidP="008E2513">
            <w:pPr>
              <w:spacing w:after="0" w:line="240" w:lineRule="auto"/>
              <w:rPr>
                <w:rFonts w:asciiTheme="minorHAnsi" w:hAnsiTheme="minorHAnsi"/>
                <w:sz w:val="20"/>
                <w:szCs w:val="20"/>
              </w:rPr>
            </w:pPr>
            <w:r w:rsidRPr="0021188A">
              <w:rPr>
                <w:rFonts w:asciiTheme="minorHAnsi" w:hAnsiTheme="minorHAnsi"/>
                <w:color w:val="000000"/>
                <w:sz w:val="20"/>
                <w:szCs w:val="20"/>
              </w:rPr>
              <w:t>Other</w:t>
            </w:r>
          </w:p>
        </w:tc>
        <w:tc>
          <w:tcPr>
            <w:tcW w:w="924" w:type="dxa"/>
            <w:tcBorders>
              <w:top w:val="nil"/>
              <w:left w:val="single" w:sz="4" w:space="0" w:color="726C18"/>
              <w:bottom w:val="nil"/>
              <w:right w:val="nil"/>
            </w:tcBorders>
            <w:shd w:val="clear" w:color="auto" w:fill="F2F2F2" w:themeFill="background1" w:themeFillShade="F2"/>
            <w:vAlign w:val="center"/>
          </w:tcPr>
          <w:p w14:paraId="19DCCC13" w14:textId="0FFD24DD" w:rsidR="008E2513" w:rsidRPr="008E2513" w:rsidRDefault="008E2513" w:rsidP="008E2513">
            <w:pPr>
              <w:spacing w:beforeAutospacing="1" w:afterAutospacing="1"/>
              <w:jc w:val="right"/>
              <w:rPr>
                <w:sz w:val="20"/>
                <w:szCs w:val="20"/>
              </w:rPr>
            </w:pPr>
            <w:r w:rsidRPr="008E2513">
              <w:rPr>
                <w:color w:val="000000"/>
                <w:sz w:val="20"/>
                <w:szCs w:val="20"/>
                <w:lang w:eastAsia="ko-KR"/>
              </w:rPr>
              <w:t>1,617</w:t>
            </w:r>
          </w:p>
        </w:tc>
        <w:tc>
          <w:tcPr>
            <w:tcW w:w="1033" w:type="dxa"/>
            <w:tcBorders>
              <w:top w:val="nil"/>
              <w:left w:val="nil"/>
              <w:bottom w:val="nil"/>
              <w:right w:val="nil"/>
            </w:tcBorders>
            <w:shd w:val="clear" w:color="auto" w:fill="F2F2F2" w:themeFill="background1" w:themeFillShade="F2"/>
            <w:vAlign w:val="center"/>
          </w:tcPr>
          <w:p w14:paraId="468DC154" w14:textId="14D3FF65" w:rsidR="008E2513" w:rsidRPr="008E2513" w:rsidRDefault="008E2513" w:rsidP="008E2513">
            <w:pPr>
              <w:spacing w:beforeAutospacing="1" w:afterAutospacing="1"/>
              <w:jc w:val="right"/>
              <w:rPr>
                <w:sz w:val="20"/>
                <w:szCs w:val="20"/>
              </w:rPr>
            </w:pPr>
            <w:r w:rsidRPr="008E2513">
              <w:rPr>
                <w:color w:val="000000"/>
                <w:sz w:val="20"/>
                <w:szCs w:val="20"/>
                <w:lang w:eastAsia="ko-KR"/>
              </w:rPr>
              <w:t>1,357</w:t>
            </w:r>
          </w:p>
        </w:tc>
        <w:tc>
          <w:tcPr>
            <w:tcW w:w="989" w:type="dxa"/>
            <w:tcBorders>
              <w:top w:val="nil"/>
              <w:left w:val="nil"/>
              <w:bottom w:val="nil"/>
              <w:right w:val="nil"/>
            </w:tcBorders>
            <w:shd w:val="clear" w:color="auto" w:fill="F2F2F2" w:themeFill="background1" w:themeFillShade="F2"/>
            <w:vAlign w:val="center"/>
          </w:tcPr>
          <w:p w14:paraId="473E97D8" w14:textId="35E0AA54" w:rsidR="008E2513" w:rsidRPr="008E2513" w:rsidRDefault="008E2513" w:rsidP="008E2513">
            <w:pPr>
              <w:spacing w:beforeAutospacing="1" w:afterAutospacing="1"/>
              <w:jc w:val="right"/>
              <w:rPr>
                <w:sz w:val="20"/>
                <w:szCs w:val="20"/>
              </w:rPr>
            </w:pPr>
            <w:r w:rsidRPr="008E2513">
              <w:rPr>
                <w:color w:val="000000"/>
                <w:sz w:val="20"/>
                <w:szCs w:val="20"/>
                <w:lang w:eastAsia="ko-KR"/>
              </w:rPr>
              <w:t>977</w:t>
            </w:r>
          </w:p>
        </w:tc>
        <w:tc>
          <w:tcPr>
            <w:tcW w:w="931" w:type="dxa"/>
            <w:tcBorders>
              <w:top w:val="nil"/>
              <w:left w:val="nil"/>
              <w:bottom w:val="nil"/>
              <w:right w:val="single" w:sz="4" w:space="0" w:color="726C18"/>
            </w:tcBorders>
            <w:shd w:val="clear" w:color="auto" w:fill="F2F2F2" w:themeFill="background1" w:themeFillShade="F2"/>
            <w:vAlign w:val="center"/>
          </w:tcPr>
          <w:p w14:paraId="47541BA0" w14:textId="37590757" w:rsidR="008E2513" w:rsidRPr="008E2513" w:rsidRDefault="008E2513" w:rsidP="008E2513">
            <w:pPr>
              <w:spacing w:beforeAutospacing="1" w:afterAutospacing="1"/>
              <w:jc w:val="right"/>
              <w:rPr>
                <w:sz w:val="20"/>
                <w:szCs w:val="20"/>
              </w:rPr>
            </w:pPr>
            <w:r w:rsidRPr="008E2513">
              <w:rPr>
                <w:color w:val="000000"/>
                <w:sz w:val="20"/>
                <w:szCs w:val="20"/>
                <w:lang w:eastAsia="ko-KR"/>
              </w:rPr>
              <w:t>3,951</w:t>
            </w:r>
          </w:p>
        </w:tc>
        <w:tc>
          <w:tcPr>
            <w:tcW w:w="918" w:type="dxa"/>
            <w:tcBorders>
              <w:top w:val="nil"/>
              <w:left w:val="single" w:sz="4" w:space="0" w:color="726C18"/>
              <w:bottom w:val="nil"/>
              <w:right w:val="nil"/>
            </w:tcBorders>
            <w:shd w:val="clear" w:color="auto" w:fill="F2F2F2" w:themeFill="background1" w:themeFillShade="F2"/>
            <w:vAlign w:val="center"/>
          </w:tcPr>
          <w:p w14:paraId="00B4A105" w14:textId="31AAEFB6" w:rsidR="008E2513" w:rsidRPr="008E2513" w:rsidRDefault="008E2513" w:rsidP="008E2513">
            <w:pPr>
              <w:spacing w:beforeAutospacing="1" w:afterAutospacing="1"/>
              <w:jc w:val="right"/>
              <w:rPr>
                <w:sz w:val="20"/>
                <w:szCs w:val="20"/>
              </w:rPr>
            </w:pPr>
            <w:r w:rsidRPr="008E2513">
              <w:rPr>
                <w:color w:val="000000"/>
                <w:sz w:val="20"/>
                <w:szCs w:val="20"/>
                <w:lang w:eastAsia="ko-KR"/>
              </w:rPr>
              <w:t>624</w:t>
            </w:r>
          </w:p>
        </w:tc>
        <w:tc>
          <w:tcPr>
            <w:tcW w:w="1033" w:type="dxa"/>
            <w:tcBorders>
              <w:top w:val="nil"/>
              <w:left w:val="nil"/>
              <w:bottom w:val="nil"/>
              <w:right w:val="nil"/>
            </w:tcBorders>
            <w:shd w:val="clear" w:color="auto" w:fill="F2F2F2" w:themeFill="background1" w:themeFillShade="F2"/>
            <w:vAlign w:val="center"/>
          </w:tcPr>
          <w:p w14:paraId="2C91F2C4" w14:textId="6CEE165E" w:rsidR="008E2513" w:rsidRPr="008E2513" w:rsidRDefault="008E2513" w:rsidP="008E2513">
            <w:pPr>
              <w:spacing w:beforeAutospacing="1" w:afterAutospacing="1"/>
              <w:jc w:val="right"/>
              <w:rPr>
                <w:sz w:val="20"/>
                <w:szCs w:val="20"/>
              </w:rPr>
            </w:pPr>
            <w:r w:rsidRPr="008E2513">
              <w:rPr>
                <w:color w:val="000000"/>
                <w:sz w:val="20"/>
                <w:szCs w:val="20"/>
                <w:lang w:eastAsia="ko-KR"/>
              </w:rPr>
              <w:t>480</w:t>
            </w:r>
          </w:p>
        </w:tc>
        <w:tc>
          <w:tcPr>
            <w:tcW w:w="993" w:type="dxa"/>
            <w:tcBorders>
              <w:top w:val="nil"/>
              <w:left w:val="nil"/>
              <w:bottom w:val="nil"/>
              <w:right w:val="nil"/>
            </w:tcBorders>
            <w:shd w:val="clear" w:color="auto" w:fill="F2F2F2" w:themeFill="background1" w:themeFillShade="F2"/>
            <w:vAlign w:val="center"/>
          </w:tcPr>
          <w:p w14:paraId="761B1AA6" w14:textId="2E4BEA80" w:rsidR="008E2513" w:rsidRPr="008E2513" w:rsidRDefault="008E2513" w:rsidP="008E2513">
            <w:pPr>
              <w:spacing w:beforeAutospacing="1" w:afterAutospacing="1"/>
              <w:jc w:val="right"/>
              <w:rPr>
                <w:sz w:val="20"/>
                <w:szCs w:val="20"/>
              </w:rPr>
            </w:pPr>
            <w:r w:rsidRPr="008E2513">
              <w:rPr>
                <w:color w:val="000000"/>
                <w:sz w:val="20"/>
                <w:szCs w:val="20"/>
                <w:lang w:eastAsia="ko-KR"/>
              </w:rPr>
              <w:t>912</w:t>
            </w:r>
          </w:p>
        </w:tc>
        <w:tc>
          <w:tcPr>
            <w:tcW w:w="942" w:type="dxa"/>
            <w:tcBorders>
              <w:top w:val="nil"/>
              <w:left w:val="nil"/>
              <w:bottom w:val="nil"/>
              <w:right w:val="nil"/>
            </w:tcBorders>
            <w:shd w:val="clear" w:color="auto" w:fill="F2F2F2" w:themeFill="background1" w:themeFillShade="F2"/>
            <w:vAlign w:val="center"/>
          </w:tcPr>
          <w:p w14:paraId="08DA48A8" w14:textId="2D671589" w:rsidR="008E2513" w:rsidRPr="008E2513" w:rsidRDefault="008E2513" w:rsidP="008E2513">
            <w:pPr>
              <w:spacing w:beforeAutospacing="1" w:afterAutospacing="1"/>
              <w:jc w:val="right"/>
              <w:rPr>
                <w:sz w:val="20"/>
                <w:szCs w:val="20"/>
              </w:rPr>
            </w:pPr>
            <w:r w:rsidRPr="008E2513">
              <w:rPr>
                <w:color w:val="000000"/>
                <w:sz w:val="20"/>
                <w:szCs w:val="20"/>
                <w:lang w:eastAsia="ko-KR"/>
              </w:rPr>
              <w:t>2,016</w:t>
            </w:r>
          </w:p>
        </w:tc>
      </w:tr>
      <w:tr w:rsidR="008E2513" w:rsidRPr="0021188A" w14:paraId="66523A7F" w14:textId="77777777" w:rsidTr="008E2513">
        <w:trPr>
          <w:cantSplit/>
          <w:trHeight w:val="346"/>
          <w:jc w:val="center"/>
        </w:trPr>
        <w:tc>
          <w:tcPr>
            <w:tcW w:w="1981" w:type="dxa"/>
            <w:tcBorders>
              <w:top w:val="nil"/>
              <w:left w:val="nil"/>
              <w:bottom w:val="nil"/>
              <w:right w:val="single" w:sz="4" w:space="0" w:color="726C18"/>
            </w:tcBorders>
            <w:vAlign w:val="center"/>
          </w:tcPr>
          <w:p w14:paraId="6BFD5A41" w14:textId="77777777" w:rsidR="008E2513" w:rsidRPr="0021188A" w:rsidRDefault="008E2513" w:rsidP="008E2513">
            <w:pPr>
              <w:spacing w:after="0" w:line="240" w:lineRule="auto"/>
              <w:rPr>
                <w:rFonts w:asciiTheme="minorHAnsi" w:hAnsiTheme="minorHAnsi"/>
                <w:sz w:val="20"/>
                <w:szCs w:val="20"/>
              </w:rPr>
            </w:pPr>
            <w:r w:rsidRPr="0021188A">
              <w:rPr>
                <w:rFonts w:asciiTheme="minorHAnsi" w:hAnsiTheme="minorHAnsi"/>
                <w:color w:val="000000"/>
                <w:sz w:val="20"/>
                <w:szCs w:val="20"/>
              </w:rPr>
              <w:t>Total need by income</w:t>
            </w:r>
          </w:p>
        </w:tc>
        <w:tc>
          <w:tcPr>
            <w:tcW w:w="924" w:type="dxa"/>
            <w:tcBorders>
              <w:top w:val="nil"/>
              <w:left w:val="single" w:sz="4" w:space="0" w:color="726C18"/>
              <w:bottom w:val="nil"/>
              <w:right w:val="nil"/>
            </w:tcBorders>
            <w:vAlign w:val="center"/>
          </w:tcPr>
          <w:p w14:paraId="717C6A6B" w14:textId="547A1F18" w:rsidR="008E2513" w:rsidRPr="008E2513" w:rsidRDefault="008E2513" w:rsidP="008E2513">
            <w:pPr>
              <w:spacing w:beforeAutospacing="1" w:afterAutospacing="1"/>
              <w:jc w:val="right"/>
              <w:rPr>
                <w:sz w:val="20"/>
                <w:szCs w:val="20"/>
              </w:rPr>
            </w:pPr>
            <w:r w:rsidRPr="008E2513">
              <w:rPr>
                <w:color w:val="000000"/>
                <w:sz w:val="20"/>
                <w:szCs w:val="20"/>
                <w:lang w:eastAsia="ko-KR"/>
              </w:rPr>
              <w:t>4,735</w:t>
            </w:r>
          </w:p>
        </w:tc>
        <w:tc>
          <w:tcPr>
            <w:tcW w:w="1033" w:type="dxa"/>
            <w:tcBorders>
              <w:top w:val="nil"/>
              <w:left w:val="nil"/>
              <w:bottom w:val="nil"/>
              <w:right w:val="nil"/>
            </w:tcBorders>
            <w:vAlign w:val="center"/>
          </w:tcPr>
          <w:p w14:paraId="4D0B7FFC" w14:textId="020BBB40" w:rsidR="008E2513" w:rsidRPr="008E2513" w:rsidRDefault="008E2513" w:rsidP="008E2513">
            <w:pPr>
              <w:spacing w:beforeAutospacing="1" w:afterAutospacing="1"/>
              <w:jc w:val="right"/>
              <w:rPr>
                <w:sz w:val="20"/>
                <w:szCs w:val="20"/>
              </w:rPr>
            </w:pPr>
            <w:r w:rsidRPr="008E2513">
              <w:rPr>
                <w:color w:val="000000"/>
                <w:sz w:val="20"/>
                <w:szCs w:val="20"/>
                <w:lang w:eastAsia="ko-KR"/>
              </w:rPr>
              <w:t>4,941</w:t>
            </w:r>
          </w:p>
        </w:tc>
        <w:tc>
          <w:tcPr>
            <w:tcW w:w="989" w:type="dxa"/>
            <w:tcBorders>
              <w:top w:val="nil"/>
              <w:left w:val="nil"/>
              <w:bottom w:val="nil"/>
              <w:right w:val="nil"/>
            </w:tcBorders>
            <w:vAlign w:val="center"/>
          </w:tcPr>
          <w:p w14:paraId="4D39BCCA" w14:textId="0A31E9DF" w:rsidR="008E2513" w:rsidRPr="008E2513" w:rsidRDefault="008E2513" w:rsidP="008E2513">
            <w:pPr>
              <w:spacing w:beforeAutospacing="1" w:afterAutospacing="1"/>
              <w:jc w:val="right"/>
              <w:rPr>
                <w:sz w:val="20"/>
                <w:szCs w:val="20"/>
              </w:rPr>
            </w:pPr>
            <w:r w:rsidRPr="008E2513">
              <w:rPr>
                <w:color w:val="000000"/>
                <w:sz w:val="20"/>
                <w:szCs w:val="20"/>
                <w:lang w:eastAsia="ko-KR"/>
              </w:rPr>
              <w:t>3,403</w:t>
            </w:r>
          </w:p>
        </w:tc>
        <w:tc>
          <w:tcPr>
            <w:tcW w:w="931" w:type="dxa"/>
            <w:tcBorders>
              <w:top w:val="nil"/>
              <w:left w:val="nil"/>
              <w:bottom w:val="nil"/>
              <w:right w:val="single" w:sz="4" w:space="0" w:color="726C18"/>
            </w:tcBorders>
            <w:vAlign w:val="center"/>
          </w:tcPr>
          <w:p w14:paraId="3B0C6DD8" w14:textId="02365EDB" w:rsidR="008E2513" w:rsidRPr="008E2513" w:rsidRDefault="008E2513" w:rsidP="008E2513">
            <w:pPr>
              <w:spacing w:beforeAutospacing="1" w:afterAutospacing="1"/>
              <w:jc w:val="right"/>
              <w:rPr>
                <w:sz w:val="20"/>
                <w:szCs w:val="20"/>
              </w:rPr>
            </w:pPr>
            <w:r w:rsidRPr="008E2513">
              <w:rPr>
                <w:color w:val="000000"/>
                <w:sz w:val="20"/>
                <w:szCs w:val="20"/>
                <w:lang w:eastAsia="ko-KR"/>
              </w:rPr>
              <w:t>13,079</w:t>
            </w:r>
          </w:p>
        </w:tc>
        <w:tc>
          <w:tcPr>
            <w:tcW w:w="918" w:type="dxa"/>
            <w:tcBorders>
              <w:top w:val="nil"/>
              <w:left w:val="single" w:sz="4" w:space="0" w:color="726C18"/>
              <w:bottom w:val="nil"/>
              <w:right w:val="nil"/>
            </w:tcBorders>
            <w:vAlign w:val="center"/>
          </w:tcPr>
          <w:p w14:paraId="66DED6DA" w14:textId="3FB5DB12" w:rsidR="008E2513" w:rsidRPr="008E2513" w:rsidRDefault="008E2513" w:rsidP="008E2513">
            <w:pPr>
              <w:spacing w:beforeAutospacing="1" w:afterAutospacing="1"/>
              <w:jc w:val="right"/>
              <w:rPr>
                <w:sz w:val="20"/>
                <w:szCs w:val="20"/>
              </w:rPr>
            </w:pPr>
            <w:r w:rsidRPr="008E2513">
              <w:rPr>
                <w:color w:val="000000"/>
                <w:sz w:val="20"/>
                <w:szCs w:val="20"/>
                <w:lang w:eastAsia="ko-KR"/>
              </w:rPr>
              <w:t>3,520</w:t>
            </w:r>
          </w:p>
        </w:tc>
        <w:tc>
          <w:tcPr>
            <w:tcW w:w="1033" w:type="dxa"/>
            <w:tcBorders>
              <w:top w:val="nil"/>
              <w:left w:val="nil"/>
              <w:bottom w:val="nil"/>
              <w:right w:val="nil"/>
            </w:tcBorders>
            <w:vAlign w:val="center"/>
          </w:tcPr>
          <w:p w14:paraId="0DE54BCE" w14:textId="6D5A1A63" w:rsidR="008E2513" w:rsidRPr="008E2513" w:rsidRDefault="008E2513" w:rsidP="008E2513">
            <w:pPr>
              <w:spacing w:beforeAutospacing="1" w:afterAutospacing="1"/>
              <w:jc w:val="right"/>
              <w:rPr>
                <w:sz w:val="20"/>
                <w:szCs w:val="20"/>
              </w:rPr>
            </w:pPr>
            <w:r w:rsidRPr="008E2513">
              <w:rPr>
                <w:color w:val="000000"/>
                <w:sz w:val="20"/>
                <w:szCs w:val="20"/>
                <w:lang w:eastAsia="ko-KR"/>
              </w:rPr>
              <w:t>4,462</w:t>
            </w:r>
          </w:p>
        </w:tc>
        <w:tc>
          <w:tcPr>
            <w:tcW w:w="993" w:type="dxa"/>
            <w:tcBorders>
              <w:top w:val="nil"/>
              <w:left w:val="nil"/>
              <w:bottom w:val="nil"/>
              <w:right w:val="nil"/>
            </w:tcBorders>
            <w:vAlign w:val="center"/>
          </w:tcPr>
          <w:p w14:paraId="3099D2D0" w14:textId="5D7424E6" w:rsidR="008E2513" w:rsidRPr="008E2513" w:rsidRDefault="008E2513" w:rsidP="008E2513">
            <w:pPr>
              <w:spacing w:beforeAutospacing="1" w:afterAutospacing="1"/>
              <w:jc w:val="right"/>
              <w:rPr>
                <w:sz w:val="20"/>
                <w:szCs w:val="20"/>
              </w:rPr>
            </w:pPr>
            <w:r w:rsidRPr="008E2513">
              <w:rPr>
                <w:color w:val="000000"/>
                <w:sz w:val="20"/>
                <w:szCs w:val="20"/>
                <w:lang w:eastAsia="ko-KR"/>
              </w:rPr>
              <w:t>5,764</w:t>
            </w:r>
          </w:p>
        </w:tc>
        <w:tc>
          <w:tcPr>
            <w:tcW w:w="942" w:type="dxa"/>
            <w:tcBorders>
              <w:top w:val="nil"/>
              <w:left w:val="nil"/>
              <w:bottom w:val="nil"/>
              <w:right w:val="nil"/>
            </w:tcBorders>
            <w:vAlign w:val="center"/>
          </w:tcPr>
          <w:p w14:paraId="18393927" w14:textId="00AE5079" w:rsidR="008E2513" w:rsidRPr="008E2513" w:rsidRDefault="008E2513" w:rsidP="008E2513">
            <w:pPr>
              <w:spacing w:beforeAutospacing="1" w:afterAutospacing="1"/>
              <w:jc w:val="right"/>
              <w:rPr>
                <w:sz w:val="20"/>
                <w:szCs w:val="20"/>
              </w:rPr>
            </w:pPr>
            <w:r w:rsidRPr="008E2513">
              <w:rPr>
                <w:color w:val="000000"/>
                <w:sz w:val="20"/>
                <w:szCs w:val="20"/>
                <w:lang w:eastAsia="ko-KR"/>
              </w:rPr>
              <w:t>13,746</w:t>
            </w:r>
          </w:p>
        </w:tc>
      </w:tr>
      <w:bookmarkEnd w:id="72"/>
      <w:tr w:rsidR="002F4DF3" w:rsidRPr="0021188A" w14:paraId="10E60E79" w14:textId="77777777" w:rsidTr="008E2513">
        <w:trPr>
          <w:cantSplit/>
          <w:trHeight w:val="330"/>
          <w:jc w:val="center"/>
        </w:trPr>
        <w:tc>
          <w:tcPr>
            <w:tcW w:w="9744" w:type="dxa"/>
            <w:gridSpan w:val="9"/>
            <w:tcBorders>
              <w:top w:val="nil"/>
              <w:left w:val="nil"/>
              <w:bottom w:val="nil"/>
              <w:right w:val="nil"/>
            </w:tcBorders>
            <w:shd w:val="clear" w:color="auto" w:fill="495877"/>
            <w:vAlign w:val="center"/>
          </w:tcPr>
          <w:p w14:paraId="2E8A7638" w14:textId="7C52F0CD" w:rsidR="002F4DF3" w:rsidRPr="0021188A" w:rsidRDefault="00F208CE" w:rsidP="00812B85">
            <w:pPr>
              <w:keepNext/>
              <w:widowControl w:val="0"/>
              <w:spacing w:after="0" w:line="240" w:lineRule="auto"/>
              <w:rPr>
                <w:rFonts w:asciiTheme="minorHAnsi" w:hAnsiTheme="minorHAnsi"/>
                <w:b/>
                <w:color w:val="FFFFFF" w:themeColor="background1"/>
                <w:sz w:val="20"/>
                <w:szCs w:val="20"/>
              </w:rPr>
            </w:pPr>
            <w:r>
              <w:rPr>
                <w:rFonts w:asciiTheme="minorHAnsi" w:hAnsiTheme="minorHAnsi"/>
                <w:b/>
                <w:color w:val="FFFFFF" w:themeColor="background1"/>
                <w:sz w:val="20"/>
                <w:szCs w:val="20"/>
              </w:rPr>
              <w:t xml:space="preserve">Households in the </w:t>
            </w:r>
            <w:r w:rsidR="008E2513">
              <w:rPr>
                <w:rFonts w:asciiTheme="minorHAnsi" w:hAnsiTheme="minorHAnsi"/>
                <w:b/>
                <w:color w:val="FFFFFF" w:themeColor="background1"/>
                <w:sz w:val="20"/>
                <w:szCs w:val="20"/>
              </w:rPr>
              <w:t>HOME Consortium Region</w:t>
            </w:r>
          </w:p>
        </w:tc>
      </w:tr>
      <w:tr w:rsidR="008E2513" w:rsidRPr="0021188A" w14:paraId="06F8D6FE" w14:textId="77777777" w:rsidTr="008E2513">
        <w:trPr>
          <w:cantSplit/>
          <w:trHeight w:val="346"/>
          <w:jc w:val="center"/>
        </w:trPr>
        <w:tc>
          <w:tcPr>
            <w:tcW w:w="1981" w:type="dxa"/>
            <w:tcBorders>
              <w:top w:val="nil"/>
              <w:left w:val="nil"/>
              <w:bottom w:val="nil"/>
              <w:right w:val="single" w:sz="4" w:space="0" w:color="726C18"/>
            </w:tcBorders>
            <w:vAlign w:val="center"/>
          </w:tcPr>
          <w:p w14:paraId="64C60069" w14:textId="77777777" w:rsidR="008E2513" w:rsidRPr="0021188A" w:rsidRDefault="008E2513" w:rsidP="008E2513">
            <w:pPr>
              <w:spacing w:after="0" w:line="240" w:lineRule="auto"/>
              <w:rPr>
                <w:rFonts w:asciiTheme="minorHAnsi" w:hAnsiTheme="minorHAnsi"/>
                <w:sz w:val="20"/>
                <w:szCs w:val="20"/>
              </w:rPr>
            </w:pPr>
            <w:r w:rsidRPr="0021188A">
              <w:rPr>
                <w:rFonts w:asciiTheme="minorHAnsi" w:hAnsiTheme="minorHAnsi"/>
                <w:color w:val="000000"/>
                <w:sz w:val="20"/>
                <w:szCs w:val="20"/>
              </w:rPr>
              <w:t>Small Related</w:t>
            </w:r>
          </w:p>
        </w:tc>
        <w:tc>
          <w:tcPr>
            <w:tcW w:w="924" w:type="dxa"/>
            <w:tcBorders>
              <w:top w:val="nil"/>
              <w:left w:val="single" w:sz="4" w:space="0" w:color="726C18"/>
              <w:bottom w:val="nil"/>
              <w:right w:val="nil"/>
            </w:tcBorders>
            <w:vAlign w:val="center"/>
          </w:tcPr>
          <w:p w14:paraId="1B0AAECA" w14:textId="1277D222" w:rsidR="008E2513" w:rsidRPr="008E2513" w:rsidRDefault="008E2513" w:rsidP="008E2513">
            <w:pPr>
              <w:spacing w:beforeAutospacing="1" w:afterAutospacing="1"/>
              <w:jc w:val="right"/>
              <w:rPr>
                <w:sz w:val="20"/>
                <w:szCs w:val="20"/>
              </w:rPr>
            </w:pPr>
            <w:r w:rsidRPr="008E2513">
              <w:rPr>
                <w:color w:val="000000"/>
                <w:sz w:val="20"/>
                <w:szCs w:val="20"/>
              </w:rPr>
              <w:t>2,841</w:t>
            </w:r>
          </w:p>
        </w:tc>
        <w:tc>
          <w:tcPr>
            <w:tcW w:w="1033" w:type="dxa"/>
            <w:tcBorders>
              <w:top w:val="nil"/>
              <w:left w:val="nil"/>
              <w:bottom w:val="nil"/>
              <w:right w:val="nil"/>
            </w:tcBorders>
            <w:vAlign w:val="center"/>
          </w:tcPr>
          <w:p w14:paraId="03E02B6A" w14:textId="3A532722" w:rsidR="008E2513" w:rsidRPr="008E2513" w:rsidRDefault="008E2513" w:rsidP="008E2513">
            <w:pPr>
              <w:spacing w:beforeAutospacing="1" w:afterAutospacing="1"/>
              <w:jc w:val="right"/>
              <w:rPr>
                <w:sz w:val="20"/>
                <w:szCs w:val="20"/>
              </w:rPr>
            </w:pPr>
            <w:r w:rsidRPr="008E2513">
              <w:rPr>
                <w:color w:val="000000"/>
                <w:sz w:val="20"/>
                <w:szCs w:val="20"/>
              </w:rPr>
              <w:t>2,196</w:t>
            </w:r>
          </w:p>
        </w:tc>
        <w:tc>
          <w:tcPr>
            <w:tcW w:w="989" w:type="dxa"/>
            <w:tcBorders>
              <w:top w:val="nil"/>
              <w:left w:val="nil"/>
              <w:bottom w:val="nil"/>
              <w:right w:val="nil"/>
            </w:tcBorders>
            <w:vAlign w:val="center"/>
          </w:tcPr>
          <w:p w14:paraId="49EE458B" w14:textId="63F862B1" w:rsidR="008E2513" w:rsidRPr="008E2513" w:rsidRDefault="008E2513" w:rsidP="008E2513">
            <w:pPr>
              <w:spacing w:beforeAutospacing="1" w:afterAutospacing="1"/>
              <w:jc w:val="right"/>
              <w:rPr>
                <w:sz w:val="20"/>
                <w:szCs w:val="20"/>
              </w:rPr>
            </w:pPr>
            <w:r w:rsidRPr="008E2513">
              <w:rPr>
                <w:color w:val="000000"/>
                <w:sz w:val="20"/>
                <w:szCs w:val="20"/>
              </w:rPr>
              <w:t>1,421</w:t>
            </w:r>
          </w:p>
        </w:tc>
        <w:tc>
          <w:tcPr>
            <w:tcW w:w="931" w:type="dxa"/>
            <w:tcBorders>
              <w:top w:val="nil"/>
              <w:left w:val="nil"/>
              <w:bottom w:val="nil"/>
              <w:right w:val="single" w:sz="4" w:space="0" w:color="726C18"/>
            </w:tcBorders>
            <w:vAlign w:val="center"/>
          </w:tcPr>
          <w:p w14:paraId="54EEBCA3" w14:textId="52124E4B" w:rsidR="008E2513" w:rsidRPr="008E2513" w:rsidRDefault="008E2513" w:rsidP="008E2513">
            <w:pPr>
              <w:spacing w:beforeAutospacing="1" w:afterAutospacing="1"/>
              <w:jc w:val="right"/>
              <w:rPr>
                <w:sz w:val="20"/>
                <w:szCs w:val="20"/>
              </w:rPr>
            </w:pPr>
            <w:r w:rsidRPr="008E2513">
              <w:rPr>
                <w:color w:val="000000"/>
                <w:sz w:val="20"/>
                <w:szCs w:val="20"/>
              </w:rPr>
              <w:t>6,458</w:t>
            </w:r>
          </w:p>
        </w:tc>
        <w:tc>
          <w:tcPr>
            <w:tcW w:w="918" w:type="dxa"/>
            <w:tcBorders>
              <w:top w:val="nil"/>
              <w:left w:val="single" w:sz="4" w:space="0" w:color="726C18"/>
              <w:bottom w:val="nil"/>
              <w:right w:val="nil"/>
            </w:tcBorders>
            <w:vAlign w:val="center"/>
          </w:tcPr>
          <w:p w14:paraId="65C79C91" w14:textId="2EADD9F4" w:rsidR="008E2513" w:rsidRPr="008E2513" w:rsidRDefault="008E2513" w:rsidP="008E2513">
            <w:pPr>
              <w:spacing w:beforeAutospacing="1" w:afterAutospacing="1"/>
              <w:jc w:val="right"/>
              <w:rPr>
                <w:sz w:val="20"/>
                <w:szCs w:val="20"/>
              </w:rPr>
            </w:pPr>
            <w:r w:rsidRPr="008E2513">
              <w:rPr>
                <w:color w:val="000000"/>
                <w:sz w:val="20"/>
                <w:szCs w:val="20"/>
              </w:rPr>
              <w:t>1,285</w:t>
            </w:r>
          </w:p>
        </w:tc>
        <w:tc>
          <w:tcPr>
            <w:tcW w:w="1033" w:type="dxa"/>
            <w:tcBorders>
              <w:top w:val="nil"/>
              <w:left w:val="nil"/>
              <w:bottom w:val="nil"/>
              <w:right w:val="nil"/>
            </w:tcBorders>
            <w:vAlign w:val="center"/>
          </w:tcPr>
          <w:p w14:paraId="35CE6156" w14:textId="39521A0B" w:rsidR="008E2513" w:rsidRPr="008E2513" w:rsidRDefault="008E2513" w:rsidP="008E2513">
            <w:pPr>
              <w:spacing w:beforeAutospacing="1" w:afterAutospacing="1"/>
              <w:jc w:val="right"/>
              <w:rPr>
                <w:sz w:val="20"/>
                <w:szCs w:val="20"/>
              </w:rPr>
            </w:pPr>
            <w:r w:rsidRPr="008E2513">
              <w:rPr>
                <w:color w:val="000000"/>
                <w:sz w:val="20"/>
                <w:szCs w:val="20"/>
              </w:rPr>
              <w:t>1,952</w:t>
            </w:r>
          </w:p>
        </w:tc>
        <w:tc>
          <w:tcPr>
            <w:tcW w:w="993" w:type="dxa"/>
            <w:tcBorders>
              <w:top w:val="nil"/>
              <w:left w:val="nil"/>
              <w:bottom w:val="nil"/>
              <w:right w:val="nil"/>
            </w:tcBorders>
            <w:vAlign w:val="center"/>
          </w:tcPr>
          <w:p w14:paraId="4978E0FB" w14:textId="1C691F9B" w:rsidR="008E2513" w:rsidRPr="008E2513" w:rsidRDefault="008E2513" w:rsidP="008E2513">
            <w:pPr>
              <w:spacing w:beforeAutospacing="1" w:afterAutospacing="1"/>
              <w:jc w:val="right"/>
              <w:rPr>
                <w:sz w:val="20"/>
                <w:szCs w:val="20"/>
              </w:rPr>
            </w:pPr>
            <w:r w:rsidRPr="008E2513">
              <w:rPr>
                <w:color w:val="000000"/>
                <w:sz w:val="20"/>
                <w:szCs w:val="20"/>
              </w:rPr>
              <w:t>4,257</w:t>
            </w:r>
          </w:p>
        </w:tc>
        <w:tc>
          <w:tcPr>
            <w:tcW w:w="942" w:type="dxa"/>
            <w:tcBorders>
              <w:top w:val="nil"/>
              <w:left w:val="nil"/>
              <w:bottom w:val="nil"/>
              <w:right w:val="nil"/>
            </w:tcBorders>
            <w:vAlign w:val="center"/>
          </w:tcPr>
          <w:p w14:paraId="3D5BD4A0" w14:textId="57F4DF23" w:rsidR="008E2513" w:rsidRPr="008E2513" w:rsidRDefault="008E2513" w:rsidP="008E2513">
            <w:pPr>
              <w:spacing w:beforeAutospacing="1" w:afterAutospacing="1"/>
              <w:jc w:val="right"/>
              <w:rPr>
                <w:sz w:val="20"/>
                <w:szCs w:val="20"/>
              </w:rPr>
            </w:pPr>
            <w:r w:rsidRPr="008E2513">
              <w:rPr>
                <w:color w:val="000000"/>
                <w:sz w:val="20"/>
                <w:szCs w:val="20"/>
              </w:rPr>
              <w:t>7,494</w:t>
            </w:r>
          </w:p>
        </w:tc>
      </w:tr>
      <w:tr w:rsidR="008E2513" w:rsidRPr="0021188A" w14:paraId="3BC58ECF" w14:textId="77777777" w:rsidTr="008E2513">
        <w:trPr>
          <w:cantSplit/>
          <w:trHeight w:val="346"/>
          <w:jc w:val="center"/>
        </w:trPr>
        <w:tc>
          <w:tcPr>
            <w:tcW w:w="1981" w:type="dxa"/>
            <w:tcBorders>
              <w:top w:val="nil"/>
              <w:left w:val="nil"/>
              <w:bottom w:val="nil"/>
              <w:right w:val="single" w:sz="4" w:space="0" w:color="726C18"/>
            </w:tcBorders>
            <w:shd w:val="clear" w:color="auto" w:fill="F2F2F2" w:themeFill="background1" w:themeFillShade="F2"/>
            <w:vAlign w:val="center"/>
          </w:tcPr>
          <w:p w14:paraId="135C9216" w14:textId="77777777" w:rsidR="008E2513" w:rsidRPr="0021188A" w:rsidRDefault="008E2513" w:rsidP="008E2513">
            <w:pPr>
              <w:spacing w:after="0" w:line="240" w:lineRule="auto"/>
              <w:rPr>
                <w:rFonts w:asciiTheme="minorHAnsi" w:hAnsiTheme="minorHAnsi"/>
                <w:sz w:val="20"/>
                <w:szCs w:val="20"/>
              </w:rPr>
            </w:pPr>
            <w:r w:rsidRPr="0021188A">
              <w:rPr>
                <w:rFonts w:asciiTheme="minorHAnsi" w:hAnsiTheme="minorHAnsi"/>
                <w:color w:val="000000"/>
                <w:sz w:val="20"/>
                <w:szCs w:val="20"/>
              </w:rPr>
              <w:t>Large Related</w:t>
            </w:r>
          </w:p>
        </w:tc>
        <w:tc>
          <w:tcPr>
            <w:tcW w:w="924" w:type="dxa"/>
            <w:tcBorders>
              <w:top w:val="nil"/>
              <w:left w:val="single" w:sz="4" w:space="0" w:color="726C18"/>
              <w:bottom w:val="nil"/>
              <w:right w:val="nil"/>
            </w:tcBorders>
            <w:shd w:val="clear" w:color="auto" w:fill="F2F2F2" w:themeFill="background1" w:themeFillShade="F2"/>
            <w:vAlign w:val="center"/>
          </w:tcPr>
          <w:p w14:paraId="615D183A" w14:textId="5D2FF9F5" w:rsidR="008E2513" w:rsidRPr="008E2513" w:rsidRDefault="008E2513" w:rsidP="008E2513">
            <w:pPr>
              <w:spacing w:beforeAutospacing="1" w:afterAutospacing="1"/>
              <w:jc w:val="right"/>
              <w:rPr>
                <w:sz w:val="20"/>
                <w:szCs w:val="20"/>
              </w:rPr>
            </w:pPr>
            <w:r w:rsidRPr="008E2513">
              <w:rPr>
                <w:color w:val="000000"/>
                <w:sz w:val="20"/>
                <w:szCs w:val="20"/>
              </w:rPr>
              <w:t>340</w:t>
            </w:r>
          </w:p>
        </w:tc>
        <w:tc>
          <w:tcPr>
            <w:tcW w:w="1033" w:type="dxa"/>
            <w:tcBorders>
              <w:top w:val="nil"/>
              <w:left w:val="nil"/>
              <w:bottom w:val="nil"/>
              <w:right w:val="nil"/>
            </w:tcBorders>
            <w:shd w:val="clear" w:color="auto" w:fill="F2F2F2" w:themeFill="background1" w:themeFillShade="F2"/>
            <w:vAlign w:val="center"/>
          </w:tcPr>
          <w:p w14:paraId="4B7758CA" w14:textId="371BDDF7" w:rsidR="008E2513" w:rsidRPr="008E2513" w:rsidRDefault="008E2513" w:rsidP="008E2513">
            <w:pPr>
              <w:spacing w:beforeAutospacing="1" w:afterAutospacing="1"/>
              <w:jc w:val="right"/>
              <w:rPr>
                <w:sz w:val="20"/>
                <w:szCs w:val="20"/>
              </w:rPr>
            </w:pPr>
            <w:r w:rsidRPr="008E2513">
              <w:rPr>
                <w:color w:val="000000"/>
                <w:sz w:val="20"/>
                <w:szCs w:val="20"/>
              </w:rPr>
              <w:t>240</w:t>
            </w:r>
          </w:p>
        </w:tc>
        <w:tc>
          <w:tcPr>
            <w:tcW w:w="989" w:type="dxa"/>
            <w:tcBorders>
              <w:top w:val="nil"/>
              <w:left w:val="nil"/>
              <w:bottom w:val="nil"/>
              <w:right w:val="nil"/>
            </w:tcBorders>
            <w:shd w:val="clear" w:color="auto" w:fill="F2F2F2" w:themeFill="background1" w:themeFillShade="F2"/>
            <w:vAlign w:val="center"/>
          </w:tcPr>
          <w:p w14:paraId="3C96108E" w14:textId="1BC44FF9" w:rsidR="008E2513" w:rsidRPr="008E2513" w:rsidRDefault="008E2513" w:rsidP="008E2513">
            <w:pPr>
              <w:spacing w:beforeAutospacing="1" w:afterAutospacing="1"/>
              <w:jc w:val="right"/>
              <w:rPr>
                <w:sz w:val="20"/>
                <w:szCs w:val="20"/>
              </w:rPr>
            </w:pPr>
            <w:r w:rsidRPr="008E2513">
              <w:rPr>
                <w:color w:val="000000"/>
                <w:sz w:val="20"/>
                <w:szCs w:val="20"/>
              </w:rPr>
              <w:t>108</w:t>
            </w:r>
          </w:p>
        </w:tc>
        <w:tc>
          <w:tcPr>
            <w:tcW w:w="931" w:type="dxa"/>
            <w:tcBorders>
              <w:top w:val="nil"/>
              <w:left w:val="nil"/>
              <w:bottom w:val="nil"/>
              <w:right w:val="single" w:sz="4" w:space="0" w:color="726C18"/>
            </w:tcBorders>
            <w:shd w:val="clear" w:color="auto" w:fill="F2F2F2" w:themeFill="background1" w:themeFillShade="F2"/>
            <w:vAlign w:val="center"/>
          </w:tcPr>
          <w:p w14:paraId="6405E2E3" w14:textId="19141487" w:rsidR="008E2513" w:rsidRPr="008E2513" w:rsidRDefault="008E2513" w:rsidP="008E2513">
            <w:pPr>
              <w:spacing w:beforeAutospacing="1" w:afterAutospacing="1"/>
              <w:jc w:val="right"/>
              <w:rPr>
                <w:sz w:val="20"/>
                <w:szCs w:val="20"/>
              </w:rPr>
            </w:pPr>
            <w:r w:rsidRPr="008E2513">
              <w:rPr>
                <w:color w:val="000000"/>
                <w:sz w:val="20"/>
                <w:szCs w:val="20"/>
              </w:rPr>
              <w:t>688</w:t>
            </w:r>
          </w:p>
        </w:tc>
        <w:tc>
          <w:tcPr>
            <w:tcW w:w="918" w:type="dxa"/>
            <w:tcBorders>
              <w:top w:val="nil"/>
              <w:left w:val="single" w:sz="4" w:space="0" w:color="726C18"/>
              <w:bottom w:val="nil"/>
              <w:right w:val="nil"/>
            </w:tcBorders>
            <w:shd w:val="clear" w:color="auto" w:fill="F2F2F2" w:themeFill="background1" w:themeFillShade="F2"/>
            <w:vAlign w:val="center"/>
          </w:tcPr>
          <w:p w14:paraId="50DE0D5C" w14:textId="4B9F0B35" w:rsidR="008E2513" w:rsidRPr="008E2513" w:rsidRDefault="008E2513" w:rsidP="008E2513">
            <w:pPr>
              <w:spacing w:beforeAutospacing="1" w:afterAutospacing="1"/>
              <w:jc w:val="right"/>
              <w:rPr>
                <w:sz w:val="20"/>
                <w:szCs w:val="20"/>
              </w:rPr>
            </w:pPr>
            <w:r w:rsidRPr="008E2513">
              <w:rPr>
                <w:color w:val="000000"/>
                <w:sz w:val="20"/>
                <w:szCs w:val="20"/>
              </w:rPr>
              <w:t>307</w:t>
            </w:r>
          </w:p>
        </w:tc>
        <w:tc>
          <w:tcPr>
            <w:tcW w:w="1033" w:type="dxa"/>
            <w:tcBorders>
              <w:top w:val="nil"/>
              <w:left w:val="nil"/>
              <w:bottom w:val="nil"/>
              <w:right w:val="nil"/>
            </w:tcBorders>
            <w:shd w:val="clear" w:color="auto" w:fill="F2F2F2" w:themeFill="background1" w:themeFillShade="F2"/>
            <w:vAlign w:val="center"/>
          </w:tcPr>
          <w:p w14:paraId="71B355AA" w14:textId="0A2BB076" w:rsidR="008E2513" w:rsidRPr="008E2513" w:rsidRDefault="008E2513" w:rsidP="008E2513">
            <w:pPr>
              <w:spacing w:beforeAutospacing="1" w:afterAutospacing="1"/>
              <w:jc w:val="right"/>
              <w:rPr>
                <w:sz w:val="20"/>
                <w:szCs w:val="20"/>
              </w:rPr>
            </w:pPr>
            <w:r w:rsidRPr="008E2513">
              <w:rPr>
                <w:color w:val="000000"/>
                <w:sz w:val="20"/>
                <w:szCs w:val="20"/>
              </w:rPr>
              <w:t>421</w:t>
            </w:r>
          </w:p>
        </w:tc>
        <w:tc>
          <w:tcPr>
            <w:tcW w:w="993" w:type="dxa"/>
            <w:tcBorders>
              <w:top w:val="nil"/>
              <w:left w:val="nil"/>
              <w:bottom w:val="nil"/>
              <w:right w:val="nil"/>
            </w:tcBorders>
            <w:shd w:val="clear" w:color="auto" w:fill="F2F2F2" w:themeFill="background1" w:themeFillShade="F2"/>
            <w:vAlign w:val="center"/>
          </w:tcPr>
          <w:p w14:paraId="07EA5365" w14:textId="03B099DF" w:rsidR="008E2513" w:rsidRPr="008E2513" w:rsidRDefault="008E2513" w:rsidP="008E2513">
            <w:pPr>
              <w:spacing w:beforeAutospacing="1" w:afterAutospacing="1"/>
              <w:jc w:val="right"/>
              <w:rPr>
                <w:sz w:val="20"/>
                <w:szCs w:val="20"/>
              </w:rPr>
            </w:pPr>
            <w:r w:rsidRPr="008E2513">
              <w:rPr>
                <w:color w:val="000000"/>
                <w:sz w:val="20"/>
                <w:szCs w:val="20"/>
              </w:rPr>
              <w:t>1,024</w:t>
            </w:r>
          </w:p>
        </w:tc>
        <w:tc>
          <w:tcPr>
            <w:tcW w:w="942" w:type="dxa"/>
            <w:tcBorders>
              <w:top w:val="nil"/>
              <w:left w:val="nil"/>
              <w:bottom w:val="nil"/>
              <w:right w:val="nil"/>
            </w:tcBorders>
            <w:shd w:val="clear" w:color="auto" w:fill="F2F2F2" w:themeFill="background1" w:themeFillShade="F2"/>
            <w:vAlign w:val="center"/>
          </w:tcPr>
          <w:p w14:paraId="438E0E40" w14:textId="3FD22104" w:rsidR="008E2513" w:rsidRPr="008E2513" w:rsidRDefault="008E2513" w:rsidP="008E2513">
            <w:pPr>
              <w:spacing w:beforeAutospacing="1" w:afterAutospacing="1"/>
              <w:jc w:val="right"/>
              <w:rPr>
                <w:sz w:val="20"/>
                <w:szCs w:val="20"/>
              </w:rPr>
            </w:pPr>
            <w:r w:rsidRPr="008E2513">
              <w:rPr>
                <w:color w:val="000000"/>
                <w:sz w:val="20"/>
                <w:szCs w:val="20"/>
              </w:rPr>
              <w:t>1,752</w:t>
            </w:r>
          </w:p>
        </w:tc>
      </w:tr>
      <w:tr w:rsidR="008E2513" w:rsidRPr="0021188A" w14:paraId="4C3357E7" w14:textId="77777777" w:rsidTr="008E2513">
        <w:trPr>
          <w:cantSplit/>
          <w:trHeight w:val="346"/>
          <w:jc w:val="center"/>
        </w:trPr>
        <w:tc>
          <w:tcPr>
            <w:tcW w:w="1981" w:type="dxa"/>
            <w:tcBorders>
              <w:top w:val="nil"/>
              <w:left w:val="nil"/>
              <w:bottom w:val="nil"/>
              <w:right w:val="single" w:sz="4" w:space="0" w:color="726C18"/>
            </w:tcBorders>
            <w:vAlign w:val="center"/>
          </w:tcPr>
          <w:p w14:paraId="250461B5" w14:textId="77777777" w:rsidR="008E2513" w:rsidRPr="0021188A" w:rsidRDefault="008E2513" w:rsidP="008E2513">
            <w:pPr>
              <w:spacing w:after="0" w:line="240" w:lineRule="auto"/>
              <w:rPr>
                <w:rFonts w:asciiTheme="minorHAnsi" w:hAnsiTheme="minorHAnsi"/>
                <w:sz w:val="20"/>
                <w:szCs w:val="20"/>
              </w:rPr>
            </w:pPr>
            <w:r w:rsidRPr="0021188A">
              <w:rPr>
                <w:rFonts w:asciiTheme="minorHAnsi" w:hAnsiTheme="minorHAnsi"/>
                <w:color w:val="000000"/>
                <w:sz w:val="20"/>
                <w:szCs w:val="20"/>
              </w:rPr>
              <w:t>Elderly</w:t>
            </w:r>
          </w:p>
        </w:tc>
        <w:tc>
          <w:tcPr>
            <w:tcW w:w="924" w:type="dxa"/>
            <w:tcBorders>
              <w:top w:val="nil"/>
              <w:left w:val="single" w:sz="4" w:space="0" w:color="726C18"/>
              <w:bottom w:val="nil"/>
              <w:right w:val="nil"/>
            </w:tcBorders>
            <w:vAlign w:val="center"/>
          </w:tcPr>
          <w:p w14:paraId="342533AC" w14:textId="49D910C4" w:rsidR="008E2513" w:rsidRPr="008E2513" w:rsidRDefault="008E2513" w:rsidP="008E2513">
            <w:pPr>
              <w:spacing w:beforeAutospacing="1" w:afterAutospacing="1"/>
              <w:jc w:val="right"/>
              <w:rPr>
                <w:sz w:val="20"/>
                <w:szCs w:val="20"/>
              </w:rPr>
            </w:pPr>
            <w:r w:rsidRPr="008E2513">
              <w:rPr>
                <w:color w:val="000000"/>
                <w:sz w:val="20"/>
                <w:szCs w:val="20"/>
              </w:rPr>
              <w:t>3,052</w:t>
            </w:r>
          </w:p>
        </w:tc>
        <w:tc>
          <w:tcPr>
            <w:tcW w:w="1033" w:type="dxa"/>
            <w:tcBorders>
              <w:top w:val="nil"/>
              <w:left w:val="nil"/>
              <w:bottom w:val="nil"/>
              <w:right w:val="nil"/>
            </w:tcBorders>
            <w:vAlign w:val="center"/>
          </w:tcPr>
          <w:p w14:paraId="123C1BF0" w14:textId="6904C915" w:rsidR="008E2513" w:rsidRPr="008E2513" w:rsidRDefault="008E2513" w:rsidP="008E2513">
            <w:pPr>
              <w:spacing w:beforeAutospacing="1" w:afterAutospacing="1"/>
              <w:jc w:val="right"/>
              <w:rPr>
                <w:sz w:val="20"/>
                <w:szCs w:val="20"/>
              </w:rPr>
            </w:pPr>
            <w:r w:rsidRPr="008E2513">
              <w:rPr>
                <w:color w:val="000000"/>
                <w:sz w:val="20"/>
                <w:szCs w:val="20"/>
              </w:rPr>
              <w:t>4,023</w:t>
            </w:r>
          </w:p>
        </w:tc>
        <w:tc>
          <w:tcPr>
            <w:tcW w:w="989" w:type="dxa"/>
            <w:tcBorders>
              <w:top w:val="nil"/>
              <w:left w:val="nil"/>
              <w:bottom w:val="nil"/>
              <w:right w:val="nil"/>
            </w:tcBorders>
            <w:vAlign w:val="center"/>
          </w:tcPr>
          <w:p w14:paraId="2708807C" w14:textId="45A9ED59" w:rsidR="008E2513" w:rsidRPr="008E2513" w:rsidRDefault="008E2513" w:rsidP="008E2513">
            <w:pPr>
              <w:spacing w:beforeAutospacing="1" w:afterAutospacing="1"/>
              <w:jc w:val="right"/>
              <w:rPr>
                <w:sz w:val="20"/>
                <w:szCs w:val="20"/>
              </w:rPr>
            </w:pPr>
            <w:r w:rsidRPr="008E2513">
              <w:rPr>
                <w:color w:val="000000"/>
                <w:sz w:val="20"/>
                <w:szCs w:val="20"/>
              </w:rPr>
              <w:t>2,502</w:t>
            </w:r>
          </w:p>
        </w:tc>
        <w:tc>
          <w:tcPr>
            <w:tcW w:w="931" w:type="dxa"/>
            <w:tcBorders>
              <w:top w:val="nil"/>
              <w:left w:val="nil"/>
              <w:bottom w:val="nil"/>
              <w:right w:val="single" w:sz="4" w:space="0" w:color="726C18"/>
            </w:tcBorders>
            <w:vAlign w:val="center"/>
          </w:tcPr>
          <w:p w14:paraId="0C35D4AA" w14:textId="52AA512B" w:rsidR="008E2513" w:rsidRPr="008E2513" w:rsidRDefault="008E2513" w:rsidP="008E2513">
            <w:pPr>
              <w:spacing w:beforeAutospacing="1" w:afterAutospacing="1"/>
              <w:jc w:val="right"/>
              <w:rPr>
                <w:sz w:val="20"/>
                <w:szCs w:val="20"/>
              </w:rPr>
            </w:pPr>
            <w:r w:rsidRPr="008E2513">
              <w:rPr>
                <w:color w:val="000000"/>
                <w:sz w:val="20"/>
                <w:szCs w:val="20"/>
              </w:rPr>
              <w:t>9,577</w:t>
            </w:r>
          </w:p>
        </w:tc>
        <w:tc>
          <w:tcPr>
            <w:tcW w:w="918" w:type="dxa"/>
            <w:tcBorders>
              <w:top w:val="nil"/>
              <w:left w:val="single" w:sz="4" w:space="0" w:color="726C18"/>
              <w:bottom w:val="nil"/>
              <w:right w:val="nil"/>
            </w:tcBorders>
            <w:vAlign w:val="center"/>
          </w:tcPr>
          <w:p w14:paraId="082C3968" w14:textId="65A377B0" w:rsidR="008E2513" w:rsidRPr="008E2513" w:rsidRDefault="008E2513" w:rsidP="008E2513">
            <w:pPr>
              <w:spacing w:beforeAutospacing="1" w:afterAutospacing="1"/>
              <w:jc w:val="right"/>
              <w:rPr>
                <w:sz w:val="20"/>
                <w:szCs w:val="20"/>
              </w:rPr>
            </w:pPr>
            <w:r w:rsidRPr="008E2513">
              <w:rPr>
                <w:color w:val="000000"/>
                <w:sz w:val="20"/>
                <w:szCs w:val="20"/>
              </w:rPr>
              <w:t>4,059</w:t>
            </w:r>
          </w:p>
        </w:tc>
        <w:tc>
          <w:tcPr>
            <w:tcW w:w="1033" w:type="dxa"/>
            <w:tcBorders>
              <w:top w:val="nil"/>
              <w:left w:val="nil"/>
              <w:bottom w:val="nil"/>
              <w:right w:val="nil"/>
            </w:tcBorders>
            <w:vAlign w:val="center"/>
          </w:tcPr>
          <w:p w14:paraId="23A2EE60" w14:textId="141E9969" w:rsidR="008E2513" w:rsidRPr="008E2513" w:rsidRDefault="008E2513" w:rsidP="008E2513">
            <w:pPr>
              <w:spacing w:beforeAutospacing="1" w:afterAutospacing="1"/>
              <w:jc w:val="right"/>
              <w:rPr>
                <w:sz w:val="20"/>
                <w:szCs w:val="20"/>
              </w:rPr>
            </w:pPr>
            <w:r w:rsidRPr="008E2513">
              <w:rPr>
                <w:color w:val="000000"/>
                <w:sz w:val="20"/>
                <w:szCs w:val="20"/>
              </w:rPr>
              <w:t>5,001</w:t>
            </w:r>
          </w:p>
        </w:tc>
        <w:tc>
          <w:tcPr>
            <w:tcW w:w="993" w:type="dxa"/>
            <w:tcBorders>
              <w:top w:val="nil"/>
              <w:left w:val="nil"/>
              <w:bottom w:val="nil"/>
              <w:right w:val="nil"/>
            </w:tcBorders>
            <w:vAlign w:val="center"/>
          </w:tcPr>
          <w:p w14:paraId="3C9F9711" w14:textId="38BFC47C" w:rsidR="008E2513" w:rsidRPr="008E2513" w:rsidRDefault="008E2513" w:rsidP="008E2513">
            <w:pPr>
              <w:spacing w:beforeAutospacing="1" w:afterAutospacing="1"/>
              <w:jc w:val="right"/>
              <w:rPr>
                <w:sz w:val="20"/>
                <w:szCs w:val="20"/>
              </w:rPr>
            </w:pPr>
            <w:r w:rsidRPr="008E2513">
              <w:rPr>
                <w:color w:val="000000"/>
                <w:sz w:val="20"/>
                <w:szCs w:val="20"/>
              </w:rPr>
              <w:t>4,159</w:t>
            </w:r>
          </w:p>
        </w:tc>
        <w:tc>
          <w:tcPr>
            <w:tcW w:w="942" w:type="dxa"/>
            <w:tcBorders>
              <w:top w:val="nil"/>
              <w:left w:val="nil"/>
              <w:bottom w:val="nil"/>
              <w:right w:val="nil"/>
            </w:tcBorders>
            <w:vAlign w:val="center"/>
          </w:tcPr>
          <w:p w14:paraId="517337DF" w14:textId="7BD14B8D" w:rsidR="008E2513" w:rsidRPr="008E2513" w:rsidRDefault="008E2513" w:rsidP="008E2513">
            <w:pPr>
              <w:spacing w:beforeAutospacing="1" w:afterAutospacing="1"/>
              <w:jc w:val="right"/>
              <w:rPr>
                <w:sz w:val="20"/>
                <w:szCs w:val="20"/>
              </w:rPr>
            </w:pPr>
            <w:r w:rsidRPr="008E2513">
              <w:rPr>
                <w:color w:val="000000"/>
                <w:sz w:val="20"/>
                <w:szCs w:val="20"/>
              </w:rPr>
              <w:t>13,219</w:t>
            </w:r>
          </w:p>
        </w:tc>
      </w:tr>
      <w:tr w:rsidR="008E2513" w:rsidRPr="0021188A" w14:paraId="185D6E1E" w14:textId="77777777" w:rsidTr="008E2513">
        <w:trPr>
          <w:cantSplit/>
          <w:trHeight w:val="346"/>
          <w:jc w:val="center"/>
        </w:trPr>
        <w:tc>
          <w:tcPr>
            <w:tcW w:w="1981" w:type="dxa"/>
            <w:tcBorders>
              <w:top w:val="nil"/>
              <w:left w:val="nil"/>
              <w:bottom w:val="nil"/>
              <w:right w:val="single" w:sz="4" w:space="0" w:color="726C18"/>
            </w:tcBorders>
            <w:shd w:val="clear" w:color="auto" w:fill="F2F2F2" w:themeFill="background1" w:themeFillShade="F2"/>
            <w:vAlign w:val="center"/>
          </w:tcPr>
          <w:p w14:paraId="68C0165A" w14:textId="77777777" w:rsidR="008E2513" w:rsidRPr="0021188A" w:rsidRDefault="008E2513" w:rsidP="008E2513">
            <w:pPr>
              <w:spacing w:after="0" w:line="240" w:lineRule="auto"/>
              <w:rPr>
                <w:rFonts w:asciiTheme="minorHAnsi" w:hAnsiTheme="minorHAnsi"/>
                <w:sz w:val="20"/>
                <w:szCs w:val="20"/>
              </w:rPr>
            </w:pPr>
            <w:r w:rsidRPr="0021188A">
              <w:rPr>
                <w:rFonts w:asciiTheme="minorHAnsi" w:hAnsiTheme="minorHAnsi"/>
                <w:color w:val="000000"/>
                <w:sz w:val="20"/>
                <w:szCs w:val="20"/>
              </w:rPr>
              <w:t>Other</w:t>
            </w:r>
          </w:p>
        </w:tc>
        <w:tc>
          <w:tcPr>
            <w:tcW w:w="924" w:type="dxa"/>
            <w:tcBorders>
              <w:top w:val="nil"/>
              <w:left w:val="single" w:sz="4" w:space="0" w:color="726C18"/>
              <w:bottom w:val="nil"/>
              <w:right w:val="nil"/>
            </w:tcBorders>
            <w:shd w:val="clear" w:color="auto" w:fill="F2F2F2" w:themeFill="background1" w:themeFillShade="F2"/>
            <w:vAlign w:val="center"/>
          </w:tcPr>
          <w:p w14:paraId="2C2667F1" w14:textId="36BD5720" w:rsidR="008E2513" w:rsidRPr="008E2513" w:rsidRDefault="008E2513" w:rsidP="008E2513">
            <w:pPr>
              <w:spacing w:before="100" w:beforeAutospacing="1" w:after="100" w:afterAutospacing="1"/>
              <w:jc w:val="right"/>
              <w:rPr>
                <w:sz w:val="20"/>
                <w:szCs w:val="20"/>
              </w:rPr>
            </w:pPr>
            <w:r w:rsidRPr="008E2513">
              <w:rPr>
                <w:color w:val="000000"/>
                <w:sz w:val="20"/>
                <w:szCs w:val="20"/>
              </w:rPr>
              <w:t>4,081</w:t>
            </w:r>
          </w:p>
        </w:tc>
        <w:tc>
          <w:tcPr>
            <w:tcW w:w="1033" w:type="dxa"/>
            <w:tcBorders>
              <w:top w:val="nil"/>
              <w:left w:val="nil"/>
              <w:bottom w:val="nil"/>
              <w:right w:val="nil"/>
            </w:tcBorders>
            <w:shd w:val="clear" w:color="auto" w:fill="F2F2F2" w:themeFill="background1" w:themeFillShade="F2"/>
            <w:vAlign w:val="center"/>
          </w:tcPr>
          <w:p w14:paraId="586E5BF2" w14:textId="37BF76E2" w:rsidR="008E2513" w:rsidRPr="008E2513" w:rsidRDefault="008E2513" w:rsidP="008E2513">
            <w:pPr>
              <w:spacing w:beforeAutospacing="1" w:afterAutospacing="1"/>
              <w:jc w:val="right"/>
              <w:rPr>
                <w:sz w:val="20"/>
                <w:szCs w:val="20"/>
              </w:rPr>
            </w:pPr>
            <w:r w:rsidRPr="008E2513">
              <w:rPr>
                <w:color w:val="000000"/>
                <w:sz w:val="20"/>
                <w:szCs w:val="20"/>
              </w:rPr>
              <w:t>2,883</w:t>
            </w:r>
          </w:p>
        </w:tc>
        <w:tc>
          <w:tcPr>
            <w:tcW w:w="989" w:type="dxa"/>
            <w:tcBorders>
              <w:top w:val="nil"/>
              <w:left w:val="nil"/>
              <w:bottom w:val="nil"/>
              <w:right w:val="nil"/>
            </w:tcBorders>
            <w:shd w:val="clear" w:color="auto" w:fill="F2F2F2" w:themeFill="background1" w:themeFillShade="F2"/>
            <w:vAlign w:val="center"/>
          </w:tcPr>
          <w:p w14:paraId="1CCA3320" w14:textId="12DC3AB3" w:rsidR="008E2513" w:rsidRPr="008E2513" w:rsidRDefault="008E2513" w:rsidP="008E2513">
            <w:pPr>
              <w:spacing w:beforeAutospacing="1" w:afterAutospacing="1"/>
              <w:jc w:val="right"/>
              <w:rPr>
                <w:sz w:val="20"/>
                <w:szCs w:val="20"/>
              </w:rPr>
            </w:pPr>
            <w:r w:rsidRPr="008E2513">
              <w:rPr>
                <w:color w:val="000000"/>
                <w:sz w:val="20"/>
                <w:szCs w:val="20"/>
              </w:rPr>
              <w:t>1,708</w:t>
            </w:r>
          </w:p>
        </w:tc>
        <w:tc>
          <w:tcPr>
            <w:tcW w:w="931" w:type="dxa"/>
            <w:tcBorders>
              <w:top w:val="nil"/>
              <w:left w:val="nil"/>
              <w:bottom w:val="nil"/>
              <w:right w:val="single" w:sz="4" w:space="0" w:color="726C18"/>
            </w:tcBorders>
            <w:shd w:val="clear" w:color="auto" w:fill="F2F2F2" w:themeFill="background1" w:themeFillShade="F2"/>
            <w:vAlign w:val="center"/>
          </w:tcPr>
          <w:p w14:paraId="14180ECC" w14:textId="061210E3" w:rsidR="008E2513" w:rsidRPr="008E2513" w:rsidRDefault="008E2513" w:rsidP="008E2513">
            <w:pPr>
              <w:spacing w:beforeAutospacing="1" w:afterAutospacing="1"/>
              <w:jc w:val="right"/>
              <w:rPr>
                <w:sz w:val="20"/>
                <w:szCs w:val="20"/>
              </w:rPr>
            </w:pPr>
            <w:r w:rsidRPr="008E2513">
              <w:rPr>
                <w:color w:val="000000"/>
                <w:sz w:val="20"/>
                <w:szCs w:val="20"/>
              </w:rPr>
              <w:t>8,672</w:t>
            </w:r>
          </w:p>
        </w:tc>
        <w:tc>
          <w:tcPr>
            <w:tcW w:w="918" w:type="dxa"/>
            <w:tcBorders>
              <w:top w:val="nil"/>
              <w:left w:val="single" w:sz="4" w:space="0" w:color="726C18"/>
              <w:bottom w:val="nil"/>
              <w:right w:val="nil"/>
            </w:tcBorders>
            <w:shd w:val="clear" w:color="auto" w:fill="F2F2F2" w:themeFill="background1" w:themeFillShade="F2"/>
            <w:vAlign w:val="center"/>
          </w:tcPr>
          <w:p w14:paraId="79FC561D" w14:textId="74B695B1" w:rsidR="008E2513" w:rsidRPr="008E2513" w:rsidRDefault="008E2513" w:rsidP="008E2513">
            <w:pPr>
              <w:spacing w:beforeAutospacing="1" w:afterAutospacing="1"/>
              <w:jc w:val="right"/>
              <w:rPr>
                <w:sz w:val="20"/>
                <w:szCs w:val="20"/>
              </w:rPr>
            </w:pPr>
            <w:r w:rsidRPr="008E2513">
              <w:rPr>
                <w:color w:val="000000"/>
                <w:sz w:val="20"/>
                <w:szCs w:val="20"/>
              </w:rPr>
              <w:t>1,360</w:t>
            </w:r>
          </w:p>
        </w:tc>
        <w:tc>
          <w:tcPr>
            <w:tcW w:w="1033" w:type="dxa"/>
            <w:tcBorders>
              <w:top w:val="nil"/>
              <w:left w:val="nil"/>
              <w:bottom w:val="nil"/>
              <w:right w:val="nil"/>
            </w:tcBorders>
            <w:shd w:val="clear" w:color="auto" w:fill="F2F2F2" w:themeFill="background1" w:themeFillShade="F2"/>
            <w:vAlign w:val="center"/>
          </w:tcPr>
          <w:p w14:paraId="6080849A" w14:textId="720F0259" w:rsidR="008E2513" w:rsidRPr="008E2513" w:rsidRDefault="008E2513" w:rsidP="008E2513">
            <w:pPr>
              <w:spacing w:beforeAutospacing="1" w:afterAutospacing="1"/>
              <w:jc w:val="right"/>
              <w:rPr>
                <w:sz w:val="20"/>
                <w:szCs w:val="20"/>
              </w:rPr>
            </w:pPr>
            <w:r w:rsidRPr="008E2513">
              <w:rPr>
                <w:color w:val="000000"/>
                <w:sz w:val="20"/>
                <w:szCs w:val="20"/>
              </w:rPr>
              <w:t>958</w:t>
            </w:r>
          </w:p>
        </w:tc>
        <w:tc>
          <w:tcPr>
            <w:tcW w:w="993" w:type="dxa"/>
            <w:tcBorders>
              <w:top w:val="nil"/>
              <w:left w:val="nil"/>
              <w:bottom w:val="nil"/>
              <w:right w:val="nil"/>
            </w:tcBorders>
            <w:shd w:val="clear" w:color="auto" w:fill="F2F2F2" w:themeFill="background1" w:themeFillShade="F2"/>
            <w:vAlign w:val="center"/>
          </w:tcPr>
          <w:p w14:paraId="3D6C01B4" w14:textId="79D0AAEF" w:rsidR="008E2513" w:rsidRPr="008E2513" w:rsidRDefault="008E2513" w:rsidP="008E2513">
            <w:pPr>
              <w:spacing w:beforeAutospacing="1" w:afterAutospacing="1"/>
              <w:jc w:val="right"/>
              <w:rPr>
                <w:sz w:val="20"/>
                <w:szCs w:val="20"/>
              </w:rPr>
            </w:pPr>
            <w:r w:rsidRPr="008E2513">
              <w:rPr>
                <w:color w:val="000000"/>
                <w:sz w:val="20"/>
                <w:szCs w:val="20"/>
              </w:rPr>
              <w:t>1,992</w:t>
            </w:r>
          </w:p>
        </w:tc>
        <w:tc>
          <w:tcPr>
            <w:tcW w:w="942" w:type="dxa"/>
            <w:tcBorders>
              <w:top w:val="nil"/>
              <w:left w:val="nil"/>
              <w:bottom w:val="nil"/>
              <w:right w:val="nil"/>
            </w:tcBorders>
            <w:shd w:val="clear" w:color="auto" w:fill="F2F2F2" w:themeFill="background1" w:themeFillShade="F2"/>
            <w:vAlign w:val="center"/>
          </w:tcPr>
          <w:p w14:paraId="738A3699" w14:textId="421071E9" w:rsidR="008E2513" w:rsidRPr="008E2513" w:rsidRDefault="008E2513" w:rsidP="008E2513">
            <w:pPr>
              <w:spacing w:beforeAutospacing="1" w:afterAutospacing="1"/>
              <w:jc w:val="right"/>
              <w:rPr>
                <w:sz w:val="20"/>
                <w:szCs w:val="20"/>
              </w:rPr>
            </w:pPr>
            <w:r w:rsidRPr="008E2513">
              <w:rPr>
                <w:color w:val="000000"/>
                <w:sz w:val="20"/>
                <w:szCs w:val="20"/>
              </w:rPr>
              <w:t>4,310</w:t>
            </w:r>
          </w:p>
        </w:tc>
      </w:tr>
      <w:tr w:rsidR="008E2513" w:rsidRPr="0021188A" w14:paraId="55778952" w14:textId="77777777" w:rsidTr="008E2513">
        <w:trPr>
          <w:cantSplit/>
          <w:trHeight w:val="346"/>
          <w:jc w:val="center"/>
        </w:trPr>
        <w:tc>
          <w:tcPr>
            <w:tcW w:w="1981" w:type="dxa"/>
            <w:tcBorders>
              <w:top w:val="nil"/>
              <w:left w:val="nil"/>
              <w:bottom w:val="single" w:sz="12" w:space="0" w:color="726C18"/>
              <w:right w:val="single" w:sz="4" w:space="0" w:color="726C18"/>
            </w:tcBorders>
            <w:vAlign w:val="center"/>
          </w:tcPr>
          <w:p w14:paraId="535622FA" w14:textId="77777777" w:rsidR="008E2513" w:rsidRPr="0021188A" w:rsidRDefault="008E2513" w:rsidP="008E2513">
            <w:pPr>
              <w:spacing w:after="0" w:line="240" w:lineRule="auto"/>
              <w:rPr>
                <w:rFonts w:asciiTheme="minorHAnsi" w:hAnsiTheme="minorHAnsi"/>
                <w:sz w:val="20"/>
                <w:szCs w:val="20"/>
              </w:rPr>
            </w:pPr>
            <w:r w:rsidRPr="0021188A">
              <w:rPr>
                <w:rFonts w:asciiTheme="minorHAnsi" w:hAnsiTheme="minorHAnsi"/>
                <w:color w:val="000000"/>
                <w:sz w:val="20"/>
                <w:szCs w:val="20"/>
              </w:rPr>
              <w:t>Total need by income</w:t>
            </w:r>
          </w:p>
        </w:tc>
        <w:tc>
          <w:tcPr>
            <w:tcW w:w="924" w:type="dxa"/>
            <w:tcBorders>
              <w:top w:val="nil"/>
              <w:left w:val="single" w:sz="4" w:space="0" w:color="726C18"/>
              <w:bottom w:val="single" w:sz="12" w:space="0" w:color="726C18"/>
              <w:right w:val="nil"/>
            </w:tcBorders>
            <w:vAlign w:val="center"/>
          </w:tcPr>
          <w:p w14:paraId="2A88C5DC" w14:textId="629702D9" w:rsidR="008E2513" w:rsidRPr="008E2513" w:rsidRDefault="008E2513" w:rsidP="008E2513">
            <w:pPr>
              <w:spacing w:beforeAutospacing="1" w:afterAutospacing="1"/>
              <w:jc w:val="right"/>
              <w:rPr>
                <w:sz w:val="20"/>
                <w:szCs w:val="20"/>
              </w:rPr>
            </w:pPr>
            <w:r w:rsidRPr="008E2513">
              <w:rPr>
                <w:color w:val="000000"/>
                <w:sz w:val="20"/>
                <w:szCs w:val="20"/>
              </w:rPr>
              <w:t>10,314</w:t>
            </w:r>
          </w:p>
        </w:tc>
        <w:tc>
          <w:tcPr>
            <w:tcW w:w="1033" w:type="dxa"/>
            <w:tcBorders>
              <w:top w:val="nil"/>
              <w:left w:val="nil"/>
              <w:bottom w:val="single" w:sz="12" w:space="0" w:color="726C18"/>
              <w:right w:val="nil"/>
            </w:tcBorders>
            <w:vAlign w:val="center"/>
          </w:tcPr>
          <w:p w14:paraId="5C1B581F" w14:textId="1CD38B4D" w:rsidR="008E2513" w:rsidRPr="008E2513" w:rsidRDefault="008E2513" w:rsidP="008E2513">
            <w:pPr>
              <w:spacing w:beforeAutospacing="1" w:afterAutospacing="1"/>
              <w:jc w:val="right"/>
              <w:rPr>
                <w:sz w:val="20"/>
                <w:szCs w:val="20"/>
              </w:rPr>
            </w:pPr>
            <w:r w:rsidRPr="008E2513">
              <w:rPr>
                <w:color w:val="000000"/>
                <w:sz w:val="20"/>
                <w:szCs w:val="20"/>
              </w:rPr>
              <w:t>9,342</w:t>
            </w:r>
          </w:p>
        </w:tc>
        <w:tc>
          <w:tcPr>
            <w:tcW w:w="989" w:type="dxa"/>
            <w:tcBorders>
              <w:top w:val="nil"/>
              <w:left w:val="nil"/>
              <w:bottom w:val="single" w:sz="12" w:space="0" w:color="726C18"/>
              <w:right w:val="nil"/>
            </w:tcBorders>
            <w:vAlign w:val="center"/>
          </w:tcPr>
          <w:p w14:paraId="201076E1" w14:textId="12D660C0" w:rsidR="008E2513" w:rsidRPr="008E2513" w:rsidRDefault="008E2513" w:rsidP="008E2513">
            <w:pPr>
              <w:spacing w:beforeAutospacing="1" w:afterAutospacing="1"/>
              <w:jc w:val="right"/>
              <w:rPr>
                <w:sz w:val="20"/>
                <w:szCs w:val="20"/>
              </w:rPr>
            </w:pPr>
            <w:r w:rsidRPr="008E2513">
              <w:rPr>
                <w:color w:val="000000"/>
                <w:sz w:val="20"/>
                <w:szCs w:val="20"/>
              </w:rPr>
              <w:t>5,739</w:t>
            </w:r>
          </w:p>
        </w:tc>
        <w:tc>
          <w:tcPr>
            <w:tcW w:w="931" w:type="dxa"/>
            <w:tcBorders>
              <w:top w:val="nil"/>
              <w:left w:val="nil"/>
              <w:bottom w:val="single" w:sz="12" w:space="0" w:color="726C18"/>
              <w:right w:val="single" w:sz="4" w:space="0" w:color="726C18"/>
            </w:tcBorders>
            <w:vAlign w:val="center"/>
          </w:tcPr>
          <w:p w14:paraId="32AD5282" w14:textId="53057872" w:rsidR="008E2513" w:rsidRPr="008E2513" w:rsidRDefault="008E2513" w:rsidP="008E2513">
            <w:pPr>
              <w:spacing w:beforeAutospacing="1" w:afterAutospacing="1"/>
              <w:jc w:val="right"/>
              <w:rPr>
                <w:sz w:val="20"/>
                <w:szCs w:val="20"/>
              </w:rPr>
            </w:pPr>
            <w:r w:rsidRPr="008E2513">
              <w:rPr>
                <w:color w:val="000000"/>
                <w:sz w:val="20"/>
                <w:szCs w:val="20"/>
              </w:rPr>
              <w:t>25,395</w:t>
            </w:r>
          </w:p>
        </w:tc>
        <w:tc>
          <w:tcPr>
            <w:tcW w:w="918" w:type="dxa"/>
            <w:tcBorders>
              <w:top w:val="nil"/>
              <w:left w:val="single" w:sz="4" w:space="0" w:color="726C18"/>
              <w:bottom w:val="single" w:sz="12" w:space="0" w:color="726C18"/>
              <w:right w:val="nil"/>
            </w:tcBorders>
            <w:vAlign w:val="center"/>
          </w:tcPr>
          <w:p w14:paraId="3E43049E" w14:textId="27481ACE" w:rsidR="008E2513" w:rsidRPr="008E2513" w:rsidRDefault="008E2513" w:rsidP="008E2513">
            <w:pPr>
              <w:spacing w:beforeAutospacing="1" w:afterAutospacing="1"/>
              <w:jc w:val="right"/>
              <w:rPr>
                <w:sz w:val="20"/>
                <w:szCs w:val="20"/>
              </w:rPr>
            </w:pPr>
            <w:r w:rsidRPr="008E2513">
              <w:rPr>
                <w:color w:val="000000"/>
                <w:sz w:val="20"/>
                <w:szCs w:val="20"/>
              </w:rPr>
              <w:t>7,011</w:t>
            </w:r>
          </w:p>
        </w:tc>
        <w:tc>
          <w:tcPr>
            <w:tcW w:w="1033" w:type="dxa"/>
            <w:tcBorders>
              <w:top w:val="nil"/>
              <w:left w:val="nil"/>
              <w:bottom w:val="single" w:sz="12" w:space="0" w:color="726C18"/>
              <w:right w:val="nil"/>
            </w:tcBorders>
            <w:vAlign w:val="center"/>
          </w:tcPr>
          <w:p w14:paraId="2C14EE80" w14:textId="6CCE670E" w:rsidR="008E2513" w:rsidRPr="008E2513" w:rsidRDefault="008E2513" w:rsidP="008E2513">
            <w:pPr>
              <w:spacing w:beforeAutospacing="1" w:afterAutospacing="1"/>
              <w:jc w:val="right"/>
              <w:rPr>
                <w:sz w:val="20"/>
                <w:szCs w:val="20"/>
              </w:rPr>
            </w:pPr>
            <w:r w:rsidRPr="008E2513">
              <w:rPr>
                <w:color w:val="000000"/>
                <w:sz w:val="20"/>
                <w:szCs w:val="20"/>
              </w:rPr>
              <w:t>8,332</w:t>
            </w:r>
          </w:p>
        </w:tc>
        <w:tc>
          <w:tcPr>
            <w:tcW w:w="993" w:type="dxa"/>
            <w:tcBorders>
              <w:top w:val="nil"/>
              <w:left w:val="nil"/>
              <w:bottom w:val="single" w:sz="12" w:space="0" w:color="726C18"/>
              <w:right w:val="nil"/>
            </w:tcBorders>
            <w:vAlign w:val="center"/>
          </w:tcPr>
          <w:p w14:paraId="3A0E7AD1" w14:textId="5663DCA1" w:rsidR="008E2513" w:rsidRPr="008E2513" w:rsidRDefault="008E2513" w:rsidP="008E2513">
            <w:pPr>
              <w:spacing w:beforeAutospacing="1" w:afterAutospacing="1"/>
              <w:jc w:val="right"/>
              <w:rPr>
                <w:sz w:val="20"/>
                <w:szCs w:val="20"/>
              </w:rPr>
            </w:pPr>
            <w:r w:rsidRPr="008E2513">
              <w:rPr>
                <w:color w:val="000000"/>
                <w:sz w:val="20"/>
                <w:szCs w:val="20"/>
              </w:rPr>
              <w:t>11,432</w:t>
            </w:r>
          </w:p>
        </w:tc>
        <w:tc>
          <w:tcPr>
            <w:tcW w:w="942" w:type="dxa"/>
            <w:tcBorders>
              <w:top w:val="nil"/>
              <w:left w:val="nil"/>
              <w:bottom w:val="single" w:sz="12" w:space="0" w:color="726C18"/>
              <w:right w:val="nil"/>
            </w:tcBorders>
            <w:vAlign w:val="center"/>
          </w:tcPr>
          <w:p w14:paraId="588A875B" w14:textId="27720AF0" w:rsidR="008E2513" w:rsidRPr="008E2513" w:rsidRDefault="008E2513" w:rsidP="008E2513">
            <w:pPr>
              <w:spacing w:beforeAutospacing="1" w:afterAutospacing="1"/>
              <w:jc w:val="right"/>
              <w:rPr>
                <w:sz w:val="20"/>
                <w:szCs w:val="20"/>
              </w:rPr>
            </w:pPr>
            <w:r w:rsidRPr="008E2513">
              <w:rPr>
                <w:color w:val="000000"/>
                <w:sz w:val="20"/>
                <w:szCs w:val="20"/>
              </w:rPr>
              <w:t>26,775</w:t>
            </w:r>
          </w:p>
        </w:tc>
      </w:tr>
      <w:tr w:rsidR="002F4DF3" w14:paraId="07B03465" w14:textId="77777777" w:rsidTr="008E25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PrEx>
        <w:trPr>
          <w:cantSplit/>
          <w:jc w:val="center"/>
        </w:trPr>
        <w:tc>
          <w:tcPr>
            <w:tcW w:w="9744" w:type="dxa"/>
            <w:gridSpan w:val="9"/>
          </w:tcPr>
          <w:p w14:paraId="7B9B1637" w14:textId="696CAFA4" w:rsidR="002F4DF3" w:rsidRDefault="002F4DF3" w:rsidP="00812B85">
            <w:pPr>
              <w:spacing w:before="120" w:after="0" w:line="264" w:lineRule="auto"/>
              <w:ind w:left="-120"/>
              <w:rPr>
                <w:sz w:val="16"/>
                <w:szCs w:val="16"/>
              </w:rPr>
            </w:pPr>
            <w:r w:rsidRPr="0021188A">
              <w:rPr>
                <w:b/>
                <w:bCs/>
                <w:sz w:val="16"/>
                <w:szCs w:val="16"/>
              </w:rPr>
              <w:t xml:space="preserve">Data Source: </w:t>
            </w:r>
            <w:r w:rsidR="008E2513">
              <w:rPr>
                <w:sz w:val="16"/>
                <w:szCs w:val="16"/>
              </w:rPr>
              <w:t>2011-2015 CHAS</w:t>
            </w:r>
          </w:p>
        </w:tc>
      </w:tr>
    </w:tbl>
    <w:p w14:paraId="0C520A97" w14:textId="77777777" w:rsidR="008E2513" w:rsidRDefault="008E2513" w:rsidP="008E2513">
      <w:pPr>
        <w:spacing w:after="0" w:line="264" w:lineRule="auto"/>
      </w:pPr>
    </w:p>
    <w:p w14:paraId="2FD2947A" w14:textId="0E37C375" w:rsidR="00B5621C" w:rsidRPr="00F208CE" w:rsidRDefault="006A60B3" w:rsidP="00F208CE">
      <w:pPr>
        <w:keepNext/>
        <w:widowControl w:val="0"/>
        <w:spacing w:line="264" w:lineRule="auto"/>
        <w:ind w:left="-270"/>
        <w:rPr>
          <w:b/>
          <w:bCs/>
          <w:sz w:val="24"/>
          <w:szCs w:val="24"/>
        </w:rPr>
      </w:pPr>
      <w:r w:rsidRPr="00F208CE">
        <w:rPr>
          <w:b/>
          <w:bCs/>
          <w:sz w:val="24"/>
          <w:szCs w:val="24"/>
        </w:rPr>
        <w:t>4. Cost Burden &gt; 50%</w:t>
      </w:r>
    </w:p>
    <w:p w14:paraId="76A187F4" w14:textId="74C660AF" w:rsidR="008E2513" w:rsidRPr="008E2513" w:rsidRDefault="008E2513" w:rsidP="008E2513">
      <w:pPr>
        <w:pStyle w:val="Caption"/>
        <w:ind w:left="-270"/>
      </w:pPr>
      <w:bookmarkStart w:id="73" w:name="_Toc307833516"/>
      <w:r>
        <w:t xml:space="preserve">Table </w:t>
      </w:r>
      <w:r w:rsidR="00030E5B">
        <w:fldChar w:fldCharType="begin"/>
      </w:r>
      <w:r w:rsidR="00030E5B">
        <w:instrText xml:space="preserve"> SEQ Table \* ARABIC </w:instrText>
      </w:r>
      <w:r w:rsidR="00030E5B">
        <w:fldChar w:fldCharType="separate"/>
      </w:r>
      <w:r w:rsidR="00D57A4C">
        <w:rPr>
          <w:noProof/>
        </w:rPr>
        <w:t>10</w:t>
      </w:r>
      <w:r w:rsidR="00030E5B">
        <w:rPr>
          <w:noProof/>
        </w:rPr>
        <w:fldChar w:fldCharType="end"/>
      </w:r>
      <w:r>
        <w:t xml:space="preserve"> – Cost Burden &gt; 50%</w:t>
      </w:r>
      <w:bookmarkEnd w:id="73"/>
    </w:p>
    <w:tbl>
      <w:tblPr>
        <w:tblW w:w="52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9"/>
        <w:gridCol w:w="924"/>
        <w:gridCol w:w="1033"/>
        <w:gridCol w:w="989"/>
        <w:gridCol w:w="931"/>
        <w:gridCol w:w="918"/>
        <w:gridCol w:w="1033"/>
        <w:gridCol w:w="993"/>
        <w:gridCol w:w="925"/>
      </w:tblGrid>
      <w:tr w:rsidR="008E2513" w:rsidRPr="0021188A" w14:paraId="2C3FBABC" w14:textId="77777777" w:rsidTr="008E2513">
        <w:trPr>
          <w:cantSplit/>
          <w:trHeight w:val="357"/>
          <w:tblHeader/>
          <w:jc w:val="center"/>
        </w:trPr>
        <w:tc>
          <w:tcPr>
            <w:tcW w:w="2089" w:type="dxa"/>
            <w:vMerge w:val="restart"/>
            <w:tcBorders>
              <w:top w:val="single" w:sz="12" w:space="0" w:color="726C18"/>
              <w:left w:val="nil"/>
              <w:bottom w:val="single" w:sz="4" w:space="0" w:color="726C18"/>
              <w:right w:val="single" w:sz="4" w:space="0" w:color="726C18"/>
            </w:tcBorders>
            <w:shd w:val="clear" w:color="auto" w:fill="471A19"/>
            <w:vAlign w:val="center"/>
          </w:tcPr>
          <w:p w14:paraId="6372D91D" w14:textId="77777777" w:rsidR="008E2513" w:rsidRPr="0021188A" w:rsidRDefault="008E2513" w:rsidP="00812B85">
            <w:pPr>
              <w:pStyle w:val="Caption"/>
              <w:rPr>
                <w:sz w:val="20"/>
                <w:szCs w:val="20"/>
              </w:rPr>
            </w:pPr>
          </w:p>
        </w:tc>
        <w:tc>
          <w:tcPr>
            <w:tcW w:w="3877" w:type="dxa"/>
            <w:gridSpan w:val="4"/>
            <w:tcBorders>
              <w:top w:val="single" w:sz="12" w:space="0" w:color="726C18"/>
              <w:left w:val="single" w:sz="4" w:space="0" w:color="726C18"/>
              <w:bottom w:val="single" w:sz="4" w:space="0" w:color="726C18"/>
              <w:right w:val="single" w:sz="4" w:space="0" w:color="726C18"/>
            </w:tcBorders>
            <w:shd w:val="clear" w:color="auto" w:fill="471A19"/>
            <w:vAlign w:val="center"/>
          </w:tcPr>
          <w:p w14:paraId="48000919" w14:textId="77777777" w:rsidR="008E2513" w:rsidRPr="0021188A" w:rsidRDefault="008E2513" w:rsidP="00812B85">
            <w:pPr>
              <w:pStyle w:val="Caption"/>
              <w:jc w:val="center"/>
              <w:rPr>
                <w:color w:val="FFFFFF" w:themeColor="background1"/>
                <w:sz w:val="20"/>
                <w:szCs w:val="20"/>
              </w:rPr>
            </w:pPr>
            <w:r w:rsidRPr="0021188A">
              <w:rPr>
                <w:color w:val="FFFFFF" w:themeColor="background1"/>
                <w:sz w:val="20"/>
                <w:szCs w:val="20"/>
              </w:rPr>
              <w:t>Renter</w:t>
            </w:r>
          </w:p>
        </w:tc>
        <w:tc>
          <w:tcPr>
            <w:tcW w:w="3869" w:type="dxa"/>
            <w:gridSpan w:val="4"/>
            <w:tcBorders>
              <w:top w:val="single" w:sz="12" w:space="0" w:color="726C18"/>
              <w:left w:val="single" w:sz="4" w:space="0" w:color="726C18"/>
              <w:bottom w:val="single" w:sz="4" w:space="0" w:color="726C18"/>
              <w:right w:val="nil"/>
            </w:tcBorders>
            <w:shd w:val="clear" w:color="auto" w:fill="471A19"/>
            <w:vAlign w:val="center"/>
          </w:tcPr>
          <w:p w14:paraId="4469DC93" w14:textId="77777777" w:rsidR="008E2513" w:rsidRPr="0021188A" w:rsidRDefault="008E2513" w:rsidP="00812B85">
            <w:pPr>
              <w:pStyle w:val="Caption"/>
              <w:jc w:val="center"/>
              <w:rPr>
                <w:color w:val="FFFFFF" w:themeColor="background1"/>
                <w:sz w:val="20"/>
                <w:szCs w:val="20"/>
              </w:rPr>
            </w:pPr>
            <w:r w:rsidRPr="0021188A">
              <w:rPr>
                <w:color w:val="FFFFFF" w:themeColor="background1"/>
                <w:sz w:val="20"/>
                <w:szCs w:val="20"/>
              </w:rPr>
              <w:t>Owner</w:t>
            </w:r>
          </w:p>
        </w:tc>
      </w:tr>
      <w:tr w:rsidR="008E2513" w:rsidRPr="0021188A" w14:paraId="6EE572D2" w14:textId="77777777" w:rsidTr="008E2513">
        <w:trPr>
          <w:cantSplit/>
          <w:trHeight w:val="503"/>
          <w:tblHeader/>
          <w:jc w:val="center"/>
        </w:trPr>
        <w:tc>
          <w:tcPr>
            <w:tcW w:w="2089" w:type="dxa"/>
            <w:vMerge/>
            <w:tcBorders>
              <w:top w:val="single" w:sz="4" w:space="0" w:color="726C18"/>
              <w:left w:val="nil"/>
              <w:bottom w:val="single" w:sz="12" w:space="0" w:color="726C18"/>
              <w:right w:val="single" w:sz="4" w:space="0" w:color="726C18"/>
            </w:tcBorders>
            <w:shd w:val="clear" w:color="auto" w:fill="471A19"/>
            <w:vAlign w:val="center"/>
          </w:tcPr>
          <w:p w14:paraId="23EB9524" w14:textId="77777777" w:rsidR="008E2513" w:rsidRPr="0021188A" w:rsidRDefault="008E2513" w:rsidP="00812B85">
            <w:pPr>
              <w:pStyle w:val="Caption"/>
              <w:rPr>
                <w:sz w:val="20"/>
                <w:szCs w:val="20"/>
              </w:rPr>
            </w:pPr>
          </w:p>
        </w:tc>
        <w:tc>
          <w:tcPr>
            <w:tcW w:w="924" w:type="dxa"/>
            <w:tcBorders>
              <w:top w:val="single" w:sz="4" w:space="0" w:color="726C18"/>
              <w:left w:val="single" w:sz="4" w:space="0" w:color="726C18"/>
              <w:bottom w:val="single" w:sz="12" w:space="0" w:color="726C18"/>
              <w:right w:val="nil"/>
            </w:tcBorders>
            <w:shd w:val="clear" w:color="auto" w:fill="471A19"/>
            <w:vAlign w:val="center"/>
          </w:tcPr>
          <w:p w14:paraId="1FC54D90" w14:textId="77777777" w:rsidR="008E2513" w:rsidRPr="0021188A" w:rsidRDefault="008E2513" w:rsidP="00812B85">
            <w:pPr>
              <w:pStyle w:val="Caption"/>
              <w:jc w:val="center"/>
              <w:rPr>
                <w:color w:val="FFFFFF" w:themeColor="background1"/>
                <w:sz w:val="20"/>
                <w:szCs w:val="20"/>
              </w:rPr>
            </w:pPr>
            <w:r w:rsidRPr="0021188A">
              <w:rPr>
                <w:color w:val="FFFFFF" w:themeColor="background1"/>
                <w:sz w:val="20"/>
                <w:szCs w:val="20"/>
              </w:rPr>
              <w:t>0-30% AMI</w:t>
            </w:r>
          </w:p>
        </w:tc>
        <w:tc>
          <w:tcPr>
            <w:tcW w:w="1033" w:type="dxa"/>
            <w:tcBorders>
              <w:top w:val="single" w:sz="4" w:space="0" w:color="726C18"/>
              <w:left w:val="nil"/>
              <w:bottom w:val="single" w:sz="12" w:space="0" w:color="726C18"/>
              <w:right w:val="nil"/>
            </w:tcBorders>
            <w:shd w:val="clear" w:color="auto" w:fill="471A19"/>
            <w:vAlign w:val="center"/>
          </w:tcPr>
          <w:p w14:paraId="6F3D4BBA" w14:textId="77777777" w:rsidR="008E2513" w:rsidRPr="0021188A" w:rsidRDefault="008E2513" w:rsidP="00812B85">
            <w:pPr>
              <w:pStyle w:val="Caption"/>
              <w:jc w:val="center"/>
              <w:rPr>
                <w:color w:val="FFFFFF" w:themeColor="background1"/>
                <w:sz w:val="20"/>
                <w:szCs w:val="20"/>
              </w:rPr>
            </w:pPr>
            <w:r w:rsidRPr="0021188A">
              <w:rPr>
                <w:color w:val="FFFFFF" w:themeColor="background1"/>
                <w:sz w:val="20"/>
                <w:szCs w:val="20"/>
              </w:rPr>
              <w:t>&gt;30-50% AMI</w:t>
            </w:r>
          </w:p>
        </w:tc>
        <w:tc>
          <w:tcPr>
            <w:tcW w:w="989" w:type="dxa"/>
            <w:tcBorders>
              <w:top w:val="single" w:sz="4" w:space="0" w:color="726C18"/>
              <w:left w:val="nil"/>
              <w:bottom w:val="single" w:sz="12" w:space="0" w:color="726C18"/>
              <w:right w:val="nil"/>
            </w:tcBorders>
            <w:shd w:val="clear" w:color="auto" w:fill="471A19"/>
            <w:vAlign w:val="center"/>
          </w:tcPr>
          <w:p w14:paraId="1D8F042D" w14:textId="77777777" w:rsidR="008E2513" w:rsidRPr="0021188A" w:rsidRDefault="008E2513" w:rsidP="00812B85">
            <w:pPr>
              <w:pStyle w:val="Caption"/>
              <w:jc w:val="center"/>
              <w:rPr>
                <w:color w:val="FFFFFF" w:themeColor="background1"/>
                <w:sz w:val="20"/>
                <w:szCs w:val="20"/>
              </w:rPr>
            </w:pPr>
            <w:r w:rsidRPr="0021188A">
              <w:rPr>
                <w:color w:val="FFFFFF" w:themeColor="background1"/>
                <w:sz w:val="20"/>
                <w:szCs w:val="20"/>
              </w:rPr>
              <w:t>&gt;50-80% AMI</w:t>
            </w:r>
          </w:p>
        </w:tc>
        <w:tc>
          <w:tcPr>
            <w:tcW w:w="931" w:type="dxa"/>
            <w:tcBorders>
              <w:top w:val="single" w:sz="4" w:space="0" w:color="726C18"/>
              <w:left w:val="nil"/>
              <w:bottom w:val="single" w:sz="12" w:space="0" w:color="726C18"/>
              <w:right w:val="single" w:sz="4" w:space="0" w:color="726C18"/>
            </w:tcBorders>
            <w:shd w:val="clear" w:color="auto" w:fill="471A19"/>
            <w:vAlign w:val="center"/>
          </w:tcPr>
          <w:p w14:paraId="129FF184" w14:textId="77777777" w:rsidR="008E2513" w:rsidRPr="0021188A" w:rsidRDefault="008E2513" w:rsidP="00812B85">
            <w:pPr>
              <w:pStyle w:val="Caption"/>
              <w:jc w:val="center"/>
              <w:rPr>
                <w:color w:val="FFFFFF" w:themeColor="background1"/>
                <w:sz w:val="20"/>
                <w:szCs w:val="20"/>
              </w:rPr>
            </w:pPr>
            <w:r w:rsidRPr="0021188A">
              <w:rPr>
                <w:color w:val="FFFFFF" w:themeColor="background1"/>
                <w:sz w:val="20"/>
                <w:szCs w:val="20"/>
              </w:rPr>
              <w:t>Total</w:t>
            </w:r>
          </w:p>
        </w:tc>
        <w:tc>
          <w:tcPr>
            <w:tcW w:w="918" w:type="dxa"/>
            <w:tcBorders>
              <w:top w:val="single" w:sz="4" w:space="0" w:color="726C18"/>
              <w:left w:val="single" w:sz="4" w:space="0" w:color="726C18"/>
              <w:bottom w:val="single" w:sz="12" w:space="0" w:color="726C18"/>
              <w:right w:val="nil"/>
            </w:tcBorders>
            <w:shd w:val="clear" w:color="auto" w:fill="471A19"/>
            <w:vAlign w:val="center"/>
          </w:tcPr>
          <w:p w14:paraId="1D010D27" w14:textId="77777777" w:rsidR="008E2513" w:rsidRPr="0021188A" w:rsidRDefault="008E2513" w:rsidP="00812B85">
            <w:pPr>
              <w:pStyle w:val="Caption"/>
              <w:jc w:val="center"/>
              <w:rPr>
                <w:color w:val="FFFFFF" w:themeColor="background1"/>
                <w:sz w:val="20"/>
                <w:szCs w:val="20"/>
              </w:rPr>
            </w:pPr>
            <w:r w:rsidRPr="0021188A">
              <w:rPr>
                <w:color w:val="FFFFFF" w:themeColor="background1"/>
                <w:sz w:val="20"/>
                <w:szCs w:val="20"/>
              </w:rPr>
              <w:t>0-30% AMI</w:t>
            </w:r>
          </w:p>
        </w:tc>
        <w:tc>
          <w:tcPr>
            <w:tcW w:w="1033" w:type="dxa"/>
            <w:tcBorders>
              <w:top w:val="single" w:sz="4" w:space="0" w:color="726C18"/>
              <w:left w:val="nil"/>
              <w:bottom w:val="single" w:sz="12" w:space="0" w:color="726C18"/>
              <w:right w:val="nil"/>
            </w:tcBorders>
            <w:shd w:val="clear" w:color="auto" w:fill="471A19"/>
            <w:vAlign w:val="center"/>
          </w:tcPr>
          <w:p w14:paraId="4C624D7C" w14:textId="77777777" w:rsidR="008E2513" w:rsidRPr="0021188A" w:rsidRDefault="008E2513" w:rsidP="00812B85">
            <w:pPr>
              <w:pStyle w:val="Caption"/>
              <w:jc w:val="center"/>
              <w:rPr>
                <w:color w:val="FFFFFF" w:themeColor="background1"/>
                <w:sz w:val="20"/>
                <w:szCs w:val="20"/>
              </w:rPr>
            </w:pPr>
            <w:r w:rsidRPr="0021188A">
              <w:rPr>
                <w:color w:val="FFFFFF" w:themeColor="background1"/>
                <w:sz w:val="20"/>
                <w:szCs w:val="20"/>
              </w:rPr>
              <w:t>&gt;30-50% AMI</w:t>
            </w:r>
          </w:p>
        </w:tc>
        <w:tc>
          <w:tcPr>
            <w:tcW w:w="993" w:type="dxa"/>
            <w:tcBorders>
              <w:top w:val="single" w:sz="4" w:space="0" w:color="726C18"/>
              <w:left w:val="nil"/>
              <w:bottom w:val="single" w:sz="12" w:space="0" w:color="726C18"/>
              <w:right w:val="nil"/>
            </w:tcBorders>
            <w:shd w:val="clear" w:color="auto" w:fill="471A19"/>
            <w:vAlign w:val="center"/>
          </w:tcPr>
          <w:p w14:paraId="7243705A" w14:textId="77777777" w:rsidR="008E2513" w:rsidRPr="0021188A" w:rsidRDefault="008E2513" w:rsidP="00812B85">
            <w:pPr>
              <w:pStyle w:val="Caption"/>
              <w:jc w:val="center"/>
              <w:rPr>
                <w:color w:val="FFFFFF" w:themeColor="background1"/>
                <w:sz w:val="20"/>
                <w:szCs w:val="20"/>
              </w:rPr>
            </w:pPr>
            <w:r w:rsidRPr="0021188A">
              <w:rPr>
                <w:color w:val="FFFFFF" w:themeColor="background1"/>
                <w:sz w:val="20"/>
                <w:szCs w:val="20"/>
              </w:rPr>
              <w:t>&gt;50-80% AMI</w:t>
            </w:r>
          </w:p>
        </w:tc>
        <w:tc>
          <w:tcPr>
            <w:tcW w:w="925" w:type="dxa"/>
            <w:tcBorders>
              <w:top w:val="single" w:sz="4" w:space="0" w:color="726C18"/>
              <w:left w:val="nil"/>
              <w:bottom w:val="single" w:sz="12" w:space="0" w:color="726C18"/>
              <w:right w:val="nil"/>
            </w:tcBorders>
            <w:shd w:val="clear" w:color="auto" w:fill="471A19"/>
            <w:vAlign w:val="center"/>
          </w:tcPr>
          <w:p w14:paraId="203A1286" w14:textId="77777777" w:rsidR="008E2513" w:rsidRPr="0021188A" w:rsidRDefault="008E2513" w:rsidP="00812B85">
            <w:pPr>
              <w:pStyle w:val="Caption"/>
              <w:jc w:val="center"/>
              <w:rPr>
                <w:color w:val="FFFFFF" w:themeColor="background1"/>
                <w:sz w:val="20"/>
                <w:szCs w:val="20"/>
              </w:rPr>
            </w:pPr>
            <w:r w:rsidRPr="0021188A">
              <w:rPr>
                <w:color w:val="FFFFFF" w:themeColor="background1"/>
                <w:sz w:val="20"/>
                <w:szCs w:val="20"/>
              </w:rPr>
              <w:t>Total</w:t>
            </w:r>
          </w:p>
        </w:tc>
      </w:tr>
      <w:tr w:rsidR="008E2513" w:rsidRPr="0021188A" w14:paraId="194DEEC3" w14:textId="77777777" w:rsidTr="008E2513">
        <w:trPr>
          <w:cantSplit/>
          <w:trHeight w:val="330"/>
          <w:jc w:val="center"/>
        </w:trPr>
        <w:tc>
          <w:tcPr>
            <w:tcW w:w="9835" w:type="dxa"/>
            <w:gridSpan w:val="9"/>
            <w:tcBorders>
              <w:top w:val="single" w:sz="12" w:space="0" w:color="726C18"/>
              <w:left w:val="nil"/>
              <w:bottom w:val="nil"/>
              <w:right w:val="nil"/>
            </w:tcBorders>
            <w:shd w:val="clear" w:color="auto" w:fill="495877"/>
            <w:vAlign w:val="center"/>
          </w:tcPr>
          <w:p w14:paraId="7372E1D0" w14:textId="7FC3BDA2" w:rsidR="008E2513" w:rsidRPr="0021188A" w:rsidRDefault="00F208CE" w:rsidP="00812B85">
            <w:pPr>
              <w:keepNext/>
              <w:widowControl w:val="0"/>
              <w:spacing w:after="0" w:line="240" w:lineRule="auto"/>
              <w:rPr>
                <w:rFonts w:asciiTheme="minorHAnsi" w:hAnsiTheme="minorHAnsi"/>
                <w:b/>
                <w:color w:val="FFFFFF" w:themeColor="background1"/>
                <w:sz w:val="20"/>
                <w:szCs w:val="20"/>
              </w:rPr>
            </w:pPr>
            <w:r>
              <w:rPr>
                <w:rFonts w:asciiTheme="minorHAnsi" w:hAnsiTheme="minorHAnsi"/>
                <w:b/>
                <w:color w:val="FFFFFF" w:themeColor="background1"/>
                <w:sz w:val="20"/>
                <w:szCs w:val="20"/>
              </w:rPr>
              <w:t xml:space="preserve">Households in </w:t>
            </w:r>
            <w:r w:rsidR="008E2513">
              <w:rPr>
                <w:rFonts w:asciiTheme="minorHAnsi" w:hAnsiTheme="minorHAnsi"/>
                <w:b/>
                <w:color w:val="FFFFFF" w:themeColor="background1"/>
                <w:sz w:val="20"/>
                <w:szCs w:val="20"/>
              </w:rPr>
              <w:t>Waukesha County</w:t>
            </w:r>
          </w:p>
        </w:tc>
      </w:tr>
      <w:tr w:rsidR="008E2513" w:rsidRPr="0021188A" w14:paraId="65D16C31" w14:textId="77777777" w:rsidTr="008E2513">
        <w:trPr>
          <w:cantSplit/>
          <w:trHeight w:val="346"/>
          <w:jc w:val="center"/>
        </w:trPr>
        <w:tc>
          <w:tcPr>
            <w:tcW w:w="2089" w:type="dxa"/>
            <w:tcBorders>
              <w:top w:val="nil"/>
              <w:left w:val="nil"/>
              <w:bottom w:val="nil"/>
              <w:right w:val="single" w:sz="4" w:space="0" w:color="726C18"/>
            </w:tcBorders>
            <w:vAlign w:val="center"/>
          </w:tcPr>
          <w:p w14:paraId="5DCD6E9A" w14:textId="77777777" w:rsidR="008E2513" w:rsidRPr="0021188A" w:rsidRDefault="008E2513" w:rsidP="008E2513">
            <w:pPr>
              <w:spacing w:after="0" w:line="240" w:lineRule="auto"/>
              <w:rPr>
                <w:rFonts w:asciiTheme="minorHAnsi" w:hAnsiTheme="minorHAnsi"/>
                <w:sz w:val="20"/>
                <w:szCs w:val="20"/>
              </w:rPr>
            </w:pPr>
            <w:r w:rsidRPr="0021188A">
              <w:rPr>
                <w:rFonts w:asciiTheme="minorHAnsi" w:hAnsiTheme="minorHAnsi"/>
                <w:color w:val="000000"/>
                <w:sz w:val="20"/>
                <w:szCs w:val="20"/>
              </w:rPr>
              <w:t>Small Related</w:t>
            </w:r>
          </w:p>
        </w:tc>
        <w:tc>
          <w:tcPr>
            <w:tcW w:w="924" w:type="dxa"/>
            <w:tcBorders>
              <w:top w:val="nil"/>
              <w:left w:val="single" w:sz="4" w:space="0" w:color="726C18"/>
              <w:bottom w:val="nil"/>
              <w:right w:val="nil"/>
            </w:tcBorders>
            <w:vAlign w:val="center"/>
          </w:tcPr>
          <w:p w14:paraId="2D18F9E4" w14:textId="1FCD3D58" w:rsidR="008E2513" w:rsidRPr="008E2513" w:rsidRDefault="008E2513" w:rsidP="008E2513">
            <w:pPr>
              <w:spacing w:beforeAutospacing="1" w:afterAutospacing="1"/>
              <w:jc w:val="right"/>
              <w:rPr>
                <w:sz w:val="20"/>
                <w:szCs w:val="20"/>
              </w:rPr>
            </w:pPr>
            <w:r w:rsidRPr="008E2513">
              <w:rPr>
                <w:color w:val="000000"/>
                <w:sz w:val="20"/>
                <w:szCs w:val="20"/>
                <w:lang w:eastAsia="ko-KR"/>
              </w:rPr>
              <w:t>1,273</w:t>
            </w:r>
          </w:p>
        </w:tc>
        <w:tc>
          <w:tcPr>
            <w:tcW w:w="1033" w:type="dxa"/>
            <w:tcBorders>
              <w:top w:val="nil"/>
              <w:left w:val="nil"/>
              <w:bottom w:val="nil"/>
              <w:right w:val="nil"/>
            </w:tcBorders>
            <w:vAlign w:val="center"/>
          </w:tcPr>
          <w:p w14:paraId="3237618B" w14:textId="4FF47A17" w:rsidR="008E2513" w:rsidRPr="008E2513" w:rsidRDefault="008E2513" w:rsidP="008E2513">
            <w:pPr>
              <w:spacing w:beforeAutospacing="1" w:afterAutospacing="1"/>
              <w:jc w:val="right"/>
              <w:rPr>
                <w:sz w:val="20"/>
                <w:szCs w:val="20"/>
              </w:rPr>
            </w:pPr>
            <w:r w:rsidRPr="008E2513">
              <w:rPr>
                <w:color w:val="000000"/>
                <w:sz w:val="20"/>
                <w:szCs w:val="20"/>
                <w:lang w:eastAsia="ko-KR"/>
              </w:rPr>
              <w:t>267</w:t>
            </w:r>
          </w:p>
        </w:tc>
        <w:tc>
          <w:tcPr>
            <w:tcW w:w="989" w:type="dxa"/>
            <w:tcBorders>
              <w:top w:val="nil"/>
              <w:left w:val="nil"/>
              <w:bottom w:val="nil"/>
              <w:right w:val="nil"/>
            </w:tcBorders>
            <w:vAlign w:val="center"/>
          </w:tcPr>
          <w:p w14:paraId="11A5D070" w14:textId="25EEDA1B" w:rsidR="008E2513" w:rsidRPr="008E2513" w:rsidRDefault="008E2513" w:rsidP="008E2513">
            <w:pPr>
              <w:spacing w:beforeAutospacing="1" w:afterAutospacing="1"/>
              <w:jc w:val="right"/>
              <w:rPr>
                <w:sz w:val="20"/>
                <w:szCs w:val="20"/>
              </w:rPr>
            </w:pPr>
            <w:r w:rsidRPr="008E2513">
              <w:rPr>
                <w:color w:val="000000"/>
                <w:sz w:val="20"/>
                <w:szCs w:val="20"/>
                <w:lang w:eastAsia="ko-KR"/>
              </w:rPr>
              <w:t>64</w:t>
            </w:r>
          </w:p>
        </w:tc>
        <w:tc>
          <w:tcPr>
            <w:tcW w:w="931" w:type="dxa"/>
            <w:tcBorders>
              <w:top w:val="nil"/>
              <w:left w:val="nil"/>
              <w:bottom w:val="nil"/>
              <w:right w:val="single" w:sz="4" w:space="0" w:color="726C18"/>
            </w:tcBorders>
            <w:vAlign w:val="center"/>
          </w:tcPr>
          <w:p w14:paraId="213A2258" w14:textId="3515EBC2" w:rsidR="008E2513" w:rsidRPr="008E2513" w:rsidRDefault="008E2513" w:rsidP="008E2513">
            <w:pPr>
              <w:spacing w:beforeAutospacing="1" w:afterAutospacing="1"/>
              <w:jc w:val="right"/>
              <w:rPr>
                <w:sz w:val="20"/>
                <w:szCs w:val="20"/>
              </w:rPr>
            </w:pPr>
            <w:r w:rsidRPr="008E2513">
              <w:rPr>
                <w:color w:val="000000"/>
                <w:sz w:val="20"/>
                <w:szCs w:val="20"/>
                <w:lang w:eastAsia="ko-KR"/>
              </w:rPr>
              <w:t>1,604</w:t>
            </w:r>
          </w:p>
        </w:tc>
        <w:tc>
          <w:tcPr>
            <w:tcW w:w="918" w:type="dxa"/>
            <w:tcBorders>
              <w:top w:val="nil"/>
              <w:left w:val="single" w:sz="4" w:space="0" w:color="726C18"/>
              <w:bottom w:val="nil"/>
              <w:right w:val="nil"/>
            </w:tcBorders>
            <w:vAlign w:val="center"/>
          </w:tcPr>
          <w:p w14:paraId="4E4452A6" w14:textId="6180D195" w:rsidR="008E2513" w:rsidRPr="008E2513" w:rsidRDefault="008E2513" w:rsidP="008E2513">
            <w:pPr>
              <w:spacing w:beforeAutospacing="1" w:afterAutospacing="1"/>
              <w:jc w:val="right"/>
              <w:rPr>
                <w:sz w:val="20"/>
                <w:szCs w:val="20"/>
              </w:rPr>
            </w:pPr>
            <w:r w:rsidRPr="008E2513">
              <w:rPr>
                <w:color w:val="000000"/>
                <w:sz w:val="20"/>
                <w:szCs w:val="20"/>
                <w:lang w:eastAsia="ko-KR"/>
              </w:rPr>
              <w:t>524</w:t>
            </w:r>
          </w:p>
        </w:tc>
        <w:tc>
          <w:tcPr>
            <w:tcW w:w="1033" w:type="dxa"/>
            <w:tcBorders>
              <w:top w:val="nil"/>
              <w:left w:val="nil"/>
              <w:bottom w:val="nil"/>
              <w:right w:val="nil"/>
            </w:tcBorders>
            <w:vAlign w:val="center"/>
          </w:tcPr>
          <w:p w14:paraId="2E238B7D" w14:textId="49DB8DF3" w:rsidR="008E2513" w:rsidRPr="008E2513" w:rsidRDefault="008E2513" w:rsidP="008E2513">
            <w:pPr>
              <w:spacing w:beforeAutospacing="1" w:afterAutospacing="1"/>
              <w:jc w:val="right"/>
              <w:rPr>
                <w:sz w:val="20"/>
                <w:szCs w:val="20"/>
              </w:rPr>
            </w:pPr>
            <w:r w:rsidRPr="008E2513">
              <w:rPr>
                <w:color w:val="000000"/>
                <w:sz w:val="20"/>
                <w:szCs w:val="20"/>
                <w:lang w:eastAsia="ko-KR"/>
              </w:rPr>
              <w:t>718</w:t>
            </w:r>
          </w:p>
        </w:tc>
        <w:tc>
          <w:tcPr>
            <w:tcW w:w="993" w:type="dxa"/>
            <w:tcBorders>
              <w:top w:val="nil"/>
              <w:left w:val="nil"/>
              <w:bottom w:val="nil"/>
              <w:right w:val="nil"/>
            </w:tcBorders>
            <w:vAlign w:val="center"/>
          </w:tcPr>
          <w:p w14:paraId="24AB0471" w14:textId="16C59454" w:rsidR="008E2513" w:rsidRPr="008E2513" w:rsidRDefault="008E2513" w:rsidP="008E2513">
            <w:pPr>
              <w:spacing w:beforeAutospacing="1" w:afterAutospacing="1"/>
              <w:jc w:val="right"/>
              <w:rPr>
                <w:sz w:val="20"/>
                <w:szCs w:val="20"/>
              </w:rPr>
            </w:pPr>
            <w:r w:rsidRPr="008E2513">
              <w:rPr>
                <w:color w:val="000000"/>
                <w:sz w:val="20"/>
                <w:szCs w:val="20"/>
                <w:lang w:eastAsia="ko-KR"/>
              </w:rPr>
              <w:t>876</w:t>
            </w:r>
          </w:p>
        </w:tc>
        <w:tc>
          <w:tcPr>
            <w:tcW w:w="925" w:type="dxa"/>
            <w:tcBorders>
              <w:top w:val="nil"/>
              <w:left w:val="nil"/>
              <w:bottom w:val="nil"/>
              <w:right w:val="nil"/>
            </w:tcBorders>
            <w:vAlign w:val="center"/>
          </w:tcPr>
          <w:p w14:paraId="4FD62835" w14:textId="5FE85795" w:rsidR="008E2513" w:rsidRPr="008E2513" w:rsidRDefault="008E2513" w:rsidP="008E2513">
            <w:pPr>
              <w:spacing w:beforeAutospacing="1" w:afterAutospacing="1"/>
              <w:jc w:val="right"/>
              <w:rPr>
                <w:sz w:val="20"/>
                <w:szCs w:val="20"/>
              </w:rPr>
            </w:pPr>
            <w:r w:rsidRPr="008E2513">
              <w:rPr>
                <w:color w:val="000000"/>
                <w:sz w:val="20"/>
                <w:szCs w:val="20"/>
                <w:lang w:eastAsia="ko-KR"/>
              </w:rPr>
              <w:t>2,118</w:t>
            </w:r>
          </w:p>
        </w:tc>
      </w:tr>
      <w:tr w:rsidR="008E2513" w:rsidRPr="0021188A" w14:paraId="1BCFA0BE" w14:textId="77777777" w:rsidTr="008E2513">
        <w:trPr>
          <w:cantSplit/>
          <w:trHeight w:val="346"/>
          <w:jc w:val="center"/>
        </w:trPr>
        <w:tc>
          <w:tcPr>
            <w:tcW w:w="2089" w:type="dxa"/>
            <w:tcBorders>
              <w:top w:val="nil"/>
              <w:left w:val="nil"/>
              <w:bottom w:val="nil"/>
              <w:right w:val="single" w:sz="4" w:space="0" w:color="726C18"/>
            </w:tcBorders>
            <w:shd w:val="clear" w:color="auto" w:fill="F2F2F2" w:themeFill="background1" w:themeFillShade="F2"/>
            <w:vAlign w:val="center"/>
          </w:tcPr>
          <w:p w14:paraId="2E308611" w14:textId="77777777" w:rsidR="008E2513" w:rsidRPr="0021188A" w:rsidRDefault="008E2513" w:rsidP="008E2513">
            <w:pPr>
              <w:spacing w:after="0" w:line="240" w:lineRule="auto"/>
              <w:rPr>
                <w:rFonts w:asciiTheme="minorHAnsi" w:hAnsiTheme="minorHAnsi"/>
                <w:sz w:val="20"/>
                <w:szCs w:val="20"/>
              </w:rPr>
            </w:pPr>
            <w:r w:rsidRPr="0021188A">
              <w:rPr>
                <w:rFonts w:asciiTheme="minorHAnsi" w:hAnsiTheme="minorHAnsi"/>
                <w:color w:val="000000"/>
                <w:sz w:val="20"/>
                <w:szCs w:val="20"/>
              </w:rPr>
              <w:t>Large Related</w:t>
            </w:r>
          </w:p>
        </w:tc>
        <w:tc>
          <w:tcPr>
            <w:tcW w:w="924" w:type="dxa"/>
            <w:tcBorders>
              <w:top w:val="nil"/>
              <w:left w:val="single" w:sz="4" w:space="0" w:color="726C18"/>
              <w:bottom w:val="nil"/>
              <w:right w:val="nil"/>
            </w:tcBorders>
            <w:shd w:val="clear" w:color="auto" w:fill="F2F2F2" w:themeFill="background1" w:themeFillShade="F2"/>
            <w:vAlign w:val="center"/>
          </w:tcPr>
          <w:p w14:paraId="16941418" w14:textId="6F6E16D5" w:rsidR="008E2513" w:rsidRPr="008E2513" w:rsidRDefault="008E2513" w:rsidP="008E2513">
            <w:pPr>
              <w:spacing w:beforeAutospacing="1" w:afterAutospacing="1"/>
              <w:jc w:val="right"/>
              <w:rPr>
                <w:sz w:val="20"/>
                <w:szCs w:val="20"/>
              </w:rPr>
            </w:pPr>
            <w:r w:rsidRPr="008E2513">
              <w:rPr>
                <w:color w:val="000000"/>
                <w:sz w:val="20"/>
                <w:szCs w:val="20"/>
                <w:lang w:eastAsia="ko-KR"/>
              </w:rPr>
              <w:t>123</w:t>
            </w:r>
          </w:p>
        </w:tc>
        <w:tc>
          <w:tcPr>
            <w:tcW w:w="1033" w:type="dxa"/>
            <w:tcBorders>
              <w:top w:val="nil"/>
              <w:left w:val="nil"/>
              <w:bottom w:val="nil"/>
              <w:right w:val="nil"/>
            </w:tcBorders>
            <w:shd w:val="clear" w:color="auto" w:fill="F2F2F2" w:themeFill="background1" w:themeFillShade="F2"/>
            <w:vAlign w:val="center"/>
          </w:tcPr>
          <w:p w14:paraId="49D38EFF" w14:textId="4EB3FC89" w:rsidR="008E2513" w:rsidRPr="008E2513" w:rsidRDefault="008E2513" w:rsidP="008E2513">
            <w:pPr>
              <w:spacing w:beforeAutospacing="1" w:afterAutospacing="1"/>
              <w:jc w:val="right"/>
              <w:rPr>
                <w:sz w:val="20"/>
                <w:szCs w:val="20"/>
              </w:rPr>
            </w:pPr>
            <w:r w:rsidRPr="008E2513">
              <w:rPr>
                <w:color w:val="000000"/>
                <w:sz w:val="20"/>
                <w:szCs w:val="20"/>
                <w:lang w:eastAsia="ko-KR"/>
              </w:rPr>
              <w:t>53</w:t>
            </w:r>
          </w:p>
        </w:tc>
        <w:tc>
          <w:tcPr>
            <w:tcW w:w="989" w:type="dxa"/>
            <w:tcBorders>
              <w:top w:val="nil"/>
              <w:left w:val="nil"/>
              <w:bottom w:val="nil"/>
              <w:right w:val="nil"/>
            </w:tcBorders>
            <w:shd w:val="clear" w:color="auto" w:fill="F2F2F2" w:themeFill="background1" w:themeFillShade="F2"/>
            <w:vAlign w:val="center"/>
          </w:tcPr>
          <w:p w14:paraId="5421A1E7" w14:textId="1D742F69" w:rsidR="008E2513" w:rsidRPr="008E2513" w:rsidRDefault="008E2513" w:rsidP="008E2513">
            <w:pPr>
              <w:spacing w:beforeAutospacing="1" w:afterAutospacing="1"/>
              <w:jc w:val="right"/>
              <w:rPr>
                <w:sz w:val="20"/>
                <w:szCs w:val="20"/>
              </w:rPr>
            </w:pPr>
            <w:r w:rsidRPr="008E2513">
              <w:rPr>
                <w:color w:val="000000"/>
                <w:sz w:val="20"/>
                <w:szCs w:val="20"/>
                <w:lang w:eastAsia="ko-KR"/>
              </w:rPr>
              <w:t>0</w:t>
            </w:r>
          </w:p>
        </w:tc>
        <w:tc>
          <w:tcPr>
            <w:tcW w:w="931" w:type="dxa"/>
            <w:tcBorders>
              <w:top w:val="nil"/>
              <w:left w:val="nil"/>
              <w:bottom w:val="nil"/>
              <w:right w:val="single" w:sz="4" w:space="0" w:color="726C18"/>
            </w:tcBorders>
            <w:shd w:val="clear" w:color="auto" w:fill="F2F2F2" w:themeFill="background1" w:themeFillShade="F2"/>
            <w:vAlign w:val="center"/>
          </w:tcPr>
          <w:p w14:paraId="294D0FE2" w14:textId="29626B72" w:rsidR="008E2513" w:rsidRPr="008E2513" w:rsidRDefault="008E2513" w:rsidP="008E2513">
            <w:pPr>
              <w:spacing w:beforeAutospacing="1" w:afterAutospacing="1"/>
              <w:jc w:val="right"/>
              <w:rPr>
                <w:sz w:val="20"/>
                <w:szCs w:val="20"/>
              </w:rPr>
            </w:pPr>
            <w:r w:rsidRPr="008E2513">
              <w:rPr>
                <w:color w:val="000000"/>
                <w:sz w:val="20"/>
                <w:szCs w:val="20"/>
                <w:lang w:eastAsia="ko-KR"/>
              </w:rPr>
              <w:t>176</w:t>
            </w:r>
          </w:p>
        </w:tc>
        <w:tc>
          <w:tcPr>
            <w:tcW w:w="918" w:type="dxa"/>
            <w:tcBorders>
              <w:top w:val="nil"/>
              <w:left w:val="single" w:sz="4" w:space="0" w:color="726C18"/>
              <w:bottom w:val="nil"/>
              <w:right w:val="nil"/>
            </w:tcBorders>
            <w:shd w:val="clear" w:color="auto" w:fill="F2F2F2" w:themeFill="background1" w:themeFillShade="F2"/>
            <w:vAlign w:val="center"/>
          </w:tcPr>
          <w:p w14:paraId="0C671956" w14:textId="6195F237" w:rsidR="008E2513" w:rsidRPr="008E2513" w:rsidRDefault="008E2513" w:rsidP="008E2513">
            <w:pPr>
              <w:spacing w:beforeAutospacing="1" w:afterAutospacing="1"/>
              <w:jc w:val="right"/>
              <w:rPr>
                <w:sz w:val="20"/>
                <w:szCs w:val="20"/>
              </w:rPr>
            </w:pPr>
            <w:r w:rsidRPr="008E2513">
              <w:rPr>
                <w:color w:val="000000"/>
                <w:sz w:val="20"/>
                <w:szCs w:val="20"/>
                <w:lang w:eastAsia="ko-KR"/>
              </w:rPr>
              <w:t>72</w:t>
            </w:r>
          </w:p>
        </w:tc>
        <w:tc>
          <w:tcPr>
            <w:tcW w:w="1033" w:type="dxa"/>
            <w:tcBorders>
              <w:top w:val="nil"/>
              <w:left w:val="nil"/>
              <w:bottom w:val="nil"/>
              <w:right w:val="nil"/>
            </w:tcBorders>
            <w:shd w:val="clear" w:color="auto" w:fill="F2F2F2" w:themeFill="background1" w:themeFillShade="F2"/>
            <w:vAlign w:val="center"/>
          </w:tcPr>
          <w:p w14:paraId="6A43AF9D" w14:textId="77D7B697" w:rsidR="008E2513" w:rsidRPr="008E2513" w:rsidRDefault="008E2513" w:rsidP="008E2513">
            <w:pPr>
              <w:spacing w:beforeAutospacing="1" w:afterAutospacing="1"/>
              <w:jc w:val="right"/>
              <w:rPr>
                <w:sz w:val="20"/>
                <w:szCs w:val="20"/>
              </w:rPr>
            </w:pPr>
            <w:r w:rsidRPr="008E2513">
              <w:rPr>
                <w:color w:val="000000"/>
                <w:sz w:val="20"/>
                <w:szCs w:val="20"/>
                <w:lang w:eastAsia="ko-KR"/>
              </w:rPr>
              <w:t>216</w:t>
            </w:r>
          </w:p>
        </w:tc>
        <w:tc>
          <w:tcPr>
            <w:tcW w:w="993" w:type="dxa"/>
            <w:tcBorders>
              <w:top w:val="nil"/>
              <w:left w:val="nil"/>
              <w:bottom w:val="nil"/>
              <w:right w:val="nil"/>
            </w:tcBorders>
            <w:shd w:val="clear" w:color="auto" w:fill="F2F2F2" w:themeFill="background1" w:themeFillShade="F2"/>
            <w:vAlign w:val="center"/>
          </w:tcPr>
          <w:p w14:paraId="41B4FCCA" w14:textId="638E809C" w:rsidR="008E2513" w:rsidRPr="008E2513" w:rsidRDefault="008E2513" w:rsidP="008E2513">
            <w:pPr>
              <w:spacing w:beforeAutospacing="1" w:afterAutospacing="1"/>
              <w:jc w:val="right"/>
              <w:rPr>
                <w:sz w:val="20"/>
                <w:szCs w:val="20"/>
              </w:rPr>
            </w:pPr>
            <w:r w:rsidRPr="008E2513">
              <w:rPr>
                <w:color w:val="000000"/>
                <w:sz w:val="20"/>
                <w:szCs w:val="20"/>
                <w:lang w:eastAsia="ko-KR"/>
              </w:rPr>
              <w:t>118</w:t>
            </w:r>
          </w:p>
        </w:tc>
        <w:tc>
          <w:tcPr>
            <w:tcW w:w="925" w:type="dxa"/>
            <w:tcBorders>
              <w:top w:val="nil"/>
              <w:left w:val="nil"/>
              <w:bottom w:val="nil"/>
              <w:right w:val="nil"/>
            </w:tcBorders>
            <w:shd w:val="clear" w:color="auto" w:fill="F2F2F2" w:themeFill="background1" w:themeFillShade="F2"/>
            <w:vAlign w:val="center"/>
          </w:tcPr>
          <w:p w14:paraId="5752BAA8" w14:textId="3A0E0552" w:rsidR="008E2513" w:rsidRPr="008E2513" w:rsidRDefault="008E2513" w:rsidP="008E2513">
            <w:pPr>
              <w:spacing w:beforeAutospacing="1" w:afterAutospacing="1"/>
              <w:jc w:val="right"/>
              <w:rPr>
                <w:sz w:val="20"/>
                <w:szCs w:val="20"/>
              </w:rPr>
            </w:pPr>
            <w:r w:rsidRPr="008E2513">
              <w:rPr>
                <w:color w:val="000000"/>
                <w:sz w:val="20"/>
                <w:szCs w:val="20"/>
                <w:lang w:eastAsia="ko-KR"/>
              </w:rPr>
              <w:t>406</w:t>
            </w:r>
          </w:p>
        </w:tc>
      </w:tr>
      <w:tr w:rsidR="008E2513" w:rsidRPr="0021188A" w14:paraId="145C2CF3" w14:textId="77777777" w:rsidTr="008E2513">
        <w:trPr>
          <w:cantSplit/>
          <w:trHeight w:val="346"/>
          <w:jc w:val="center"/>
        </w:trPr>
        <w:tc>
          <w:tcPr>
            <w:tcW w:w="2089" w:type="dxa"/>
            <w:tcBorders>
              <w:top w:val="nil"/>
              <w:left w:val="nil"/>
              <w:bottom w:val="nil"/>
              <w:right w:val="single" w:sz="4" w:space="0" w:color="726C18"/>
            </w:tcBorders>
            <w:vAlign w:val="center"/>
          </w:tcPr>
          <w:p w14:paraId="0756471C" w14:textId="77777777" w:rsidR="008E2513" w:rsidRPr="0021188A" w:rsidRDefault="008E2513" w:rsidP="008E2513">
            <w:pPr>
              <w:spacing w:after="0" w:line="240" w:lineRule="auto"/>
              <w:rPr>
                <w:rFonts w:asciiTheme="minorHAnsi" w:hAnsiTheme="minorHAnsi"/>
                <w:sz w:val="20"/>
                <w:szCs w:val="20"/>
              </w:rPr>
            </w:pPr>
            <w:r w:rsidRPr="0021188A">
              <w:rPr>
                <w:rFonts w:asciiTheme="minorHAnsi" w:hAnsiTheme="minorHAnsi"/>
                <w:color w:val="000000"/>
                <w:sz w:val="20"/>
                <w:szCs w:val="20"/>
              </w:rPr>
              <w:t>Elderly</w:t>
            </w:r>
          </w:p>
        </w:tc>
        <w:tc>
          <w:tcPr>
            <w:tcW w:w="924" w:type="dxa"/>
            <w:tcBorders>
              <w:top w:val="nil"/>
              <w:left w:val="single" w:sz="4" w:space="0" w:color="726C18"/>
              <w:bottom w:val="nil"/>
              <w:right w:val="nil"/>
            </w:tcBorders>
            <w:vAlign w:val="center"/>
          </w:tcPr>
          <w:p w14:paraId="13F2A57C" w14:textId="550C7A1D" w:rsidR="008E2513" w:rsidRPr="008E2513" w:rsidRDefault="008E2513" w:rsidP="008E2513">
            <w:pPr>
              <w:spacing w:beforeAutospacing="1" w:afterAutospacing="1"/>
              <w:jc w:val="right"/>
              <w:rPr>
                <w:sz w:val="20"/>
                <w:szCs w:val="20"/>
              </w:rPr>
            </w:pPr>
            <w:r w:rsidRPr="008E2513">
              <w:rPr>
                <w:color w:val="000000"/>
                <w:sz w:val="20"/>
                <w:szCs w:val="20"/>
                <w:lang w:eastAsia="ko-KR"/>
              </w:rPr>
              <w:t>1,394</w:t>
            </w:r>
          </w:p>
        </w:tc>
        <w:tc>
          <w:tcPr>
            <w:tcW w:w="1033" w:type="dxa"/>
            <w:tcBorders>
              <w:top w:val="nil"/>
              <w:left w:val="nil"/>
              <w:bottom w:val="nil"/>
              <w:right w:val="nil"/>
            </w:tcBorders>
            <w:vAlign w:val="center"/>
          </w:tcPr>
          <w:p w14:paraId="5EC3553F" w14:textId="7FC9B25F" w:rsidR="008E2513" w:rsidRPr="008E2513" w:rsidRDefault="008E2513" w:rsidP="008E2513">
            <w:pPr>
              <w:spacing w:beforeAutospacing="1" w:afterAutospacing="1"/>
              <w:jc w:val="right"/>
              <w:rPr>
                <w:sz w:val="20"/>
                <w:szCs w:val="20"/>
              </w:rPr>
            </w:pPr>
            <w:r w:rsidRPr="008E2513">
              <w:rPr>
                <w:color w:val="000000"/>
                <w:sz w:val="20"/>
                <w:szCs w:val="20"/>
                <w:lang w:eastAsia="ko-KR"/>
              </w:rPr>
              <w:t>1,271</w:t>
            </w:r>
          </w:p>
        </w:tc>
        <w:tc>
          <w:tcPr>
            <w:tcW w:w="989" w:type="dxa"/>
            <w:tcBorders>
              <w:top w:val="nil"/>
              <w:left w:val="nil"/>
              <w:bottom w:val="nil"/>
              <w:right w:val="nil"/>
            </w:tcBorders>
            <w:vAlign w:val="center"/>
          </w:tcPr>
          <w:p w14:paraId="06AA2B81" w14:textId="0B9C0225" w:rsidR="008E2513" w:rsidRPr="008E2513" w:rsidRDefault="008E2513" w:rsidP="008E2513">
            <w:pPr>
              <w:spacing w:beforeAutospacing="1" w:afterAutospacing="1"/>
              <w:jc w:val="right"/>
              <w:rPr>
                <w:sz w:val="20"/>
                <w:szCs w:val="20"/>
              </w:rPr>
            </w:pPr>
            <w:r w:rsidRPr="008E2513">
              <w:rPr>
                <w:color w:val="000000"/>
                <w:sz w:val="20"/>
                <w:szCs w:val="20"/>
                <w:lang w:eastAsia="ko-KR"/>
              </w:rPr>
              <w:t>569</w:t>
            </w:r>
          </w:p>
        </w:tc>
        <w:tc>
          <w:tcPr>
            <w:tcW w:w="931" w:type="dxa"/>
            <w:tcBorders>
              <w:top w:val="nil"/>
              <w:left w:val="nil"/>
              <w:bottom w:val="nil"/>
              <w:right w:val="single" w:sz="4" w:space="0" w:color="726C18"/>
            </w:tcBorders>
            <w:vAlign w:val="center"/>
          </w:tcPr>
          <w:p w14:paraId="4953B0A1" w14:textId="6DCB6EC0" w:rsidR="008E2513" w:rsidRPr="008E2513" w:rsidRDefault="008E2513" w:rsidP="008E2513">
            <w:pPr>
              <w:spacing w:beforeAutospacing="1" w:afterAutospacing="1"/>
              <w:jc w:val="right"/>
              <w:rPr>
                <w:sz w:val="20"/>
                <w:szCs w:val="20"/>
              </w:rPr>
            </w:pPr>
            <w:r w:rsidRPr="008E2513">
              <w:rPr>
                <w:color w:val="000000"/>
                <w:sz w:val="20"/>
                <w:szCs w:val="20"/>
                <w:lang w:eastAsia="ko-KR"/>
              </w:rPr>
              <w:t>3,234</w:t>
            </w:r>
          </w:p>
        </w:tc>
        <w:tc>
          <w:tcPr>
            <w:tcW w:w="918" w:type="dxa"/>
            <w:tcBorders>
              <w:top w:val="nil"/>
              <w:left w:val="single" w:sz="4" w:space="0" w:color="726C18"/>
              <w:bottom w:val="nil"/>
              <w:right w:val="nil"/>
            </w:tcBorders>
            <w:vAlign w:val="center"/>
          </w:tcPr>
          <w:p w14:paraId="2AABF63E" w14:textId="1FF37AC6" w:rsidR="008E2513" w:rsidRPr="008E2513" w:rsidRDefault="008E2513" w:rsidP="008E2513">
            <w:pPr>
              <w:spacing w:beforeAutospacing="1" w:afterAutospacing="1"/>
              <w:jc w:val="right"/>
              <w:rPr>
                <w:sz w:val="20"/>
                <w:szCs w:val="20"/>
              </w:rPr>
            </w:pPr>
            <w:r w:rsidRPr="008E2513">
              <w:rPr>
                <w:color w:val="000000"/>
                <w:sz w:val="20"/>
                <w:szCs w:val="20"/>
                <w:lang w:eastAsia="ko-KR"/>
              </w:rPr>
              <w:t>1,865</w:t>
            </w:r>
          </w:p>
        </w:tc>
        <w:tc>
          <w:tcPr>
            <w:tcW w:w="1033" w:type="dxa"/>
            <w:tcBorders>
              <w:top w:val="nil"/>
              <w:left w:val="nil"/>
              <w:bottom w:val="nil"/>
              <w:right w:val="nil"/>
            </w:tcBorders>
            <w:vAlign w:val="center"/>
          </w:tcPr>
          <w:p w14:paraId="221275A0" w14:textId="23F9B060" w:rsidR="008E2513" w:rsidRPr="008E2513" w:rsidRDefault="008E2513" w:rsidP="008E2513">
            <w:pPr>
              <w:spacing w:beforeAutospacing="1" w:afterAutospacing="1"/>
              <w:jc w:val="right"/>
              <w:rPr>
                <w:sz w:val="20"/>
                <w:szCs w:val="20"/>
              </w:rPr>
            </w:pPr>
            <w:r w:rsidRPr="008E2513">
              <w:rPr>
                <w:color w:val="000000"/>
                <w:sz w:val="20"/>
                <w:szCs w:val="20"/>
                <w:lang w:eastAsia="ko-KR"/>
              </w:rPr>
              <w:t>1,071</w:t>
            </w:r>
          </w:p>
        </w:tc>
        <w:tc>
          <w:tcPr>
            <w:tcW w:w="993" w:type="dxa"/>
            <w:tcBorders>
              <w:top w:val="nil"/>
              <w:left w:val="nil"/>
              <w:bottom w:val="nil"/>
              <w:right w:val="nil"/>
            </w:tcBorders>
            <w:vAlign w:val="center"/>
          </w:tcPr>
          <w:p w14:paraId="39375171" w14:textId="5F4A5B34" w:rsidR="008E2513" w:rsidRPr="008E2513" w:rsidRDefault="008E2513" w:rsidP="008E2513">
            <w:pPr>
              <w:spacing w:beforeAutospacing="1" w:afterAutospacing="1"/>
              <w:jc w:val="right"/>
              <w:rPr>
                <w:sz w:val="20"/>
                <w:szCs w:val="20"/>
              </w:rPr>
            </w:pPr>
            <w:r w:rsidRPr="008E2513">
              <w:rPr>
                <w:color w:val="000000"/>
                <w:sz w:val="20"/>
                <w:szCs w:val="20"/>
                <w:lang w:eastAsia="ko-KR"/>
              </w:rPr>
              <w:t>798</w:t>
            </w:r>
          </w:p>
        </w:tc>
        <w:tc>
          <w:tcPr>
            <w:tcW w:w="925" w:type="dxa"/>
            <w:tcBorders>
              <w:top w:val="nil"/>
              <w:left w:val="nil"/>
              <w:bottom w:val="nil"/>
              <w:right w:val="nil"/>
            </w:tcBorders>
            <w:vAlign w:val="center"/>
          </w:tcPr>
          <w:p w14:paraId="1A3C3F7C" w14:textId="1DB07D2F" w:rsidR="008E2513" w:rsidRPr="008E2513" w:rsidRDefault="008E2513" w:rsidP="008E2513">
            <w:pPr>
              <w:spacing w:beforeAutospacing="1" w:afterAutospacing="1"/>
              <w:jc w:val="right"/>
              <w:rPr>
                <w:sz w:val="20"/>
                <w:szCs w:val="20"/>
              </w:rPr>
            </w:pPr>
            <w:r w:rsidRPr="008E2513">
              <w:rPr>
                <w:color w:val="000000"/>
                <w:sz w:val="20"/>
                <w:szCs w:val="20"/>
                <w:lang w:eastAsia="ko-KR"/>
              </w:rPr>
              <w:t>3,734</w:t>
            </w:r>
          </w:p>
        </w:tc>
      </w:tr>
      <w:tr w:rsidR="008E2513" w:rsidRPr="0021188A" w14:paraId="3E20F1EA" w14:textId="77777777" w:rsidTr="008E2513">
        <w:trPr>
          <w:cantSplit/>
          <w:trHeight w:val="346"/>
          <w:jc w:val="center"/>
        </w:trPr>
        <w:tc>
          <w:tcPr>
            <w:tcW w:w="2089" w:type="dxa"/>
            <w:tcBorders>
              <w:top w:val="nil"/>
              <w:left w:val="nil"/>
              <w:bottom w:val="nil"/>
              <w:right w:val="single" w:sz="4" w:space="0" w:color="726C18"/>
            </w:tcBorders>
            <w:shd w:val="clear" w:color="auto" w:fill="F2F2F2" w:themeFill="background1" w:themeFillShade="F2"/>
            <w:vAlign w:val="center"/>
          </w:tcPr>
          <w:p w14:paraId="2F3522E5" w14:textId="77777777" w:rsidR="008E2513" w:rsidRPr="0021188A" w:rsidRDefault="008E2513" w:rsidP="008E2513">
            <w:pPr>
              <w:spacing w:after="0" w:line="240" w:lineRule="auto"/>
              <w:rPr>
                <w:rFonts w:asciiTheme="minorHAnsi" w:hAnsiTheme="minorHAnsi"/>
                <w:sz w:val="20"/>
                <w:szCs w:val="20"/>
              </w:rPr>
            </w:pPr>
            <w:r w:rsidRPr="0021188A">
              <w:rPr>
                <w:rFonts w:asciiTheme="minorHAnsi" w:hAnsiTheme="minorHAnsi"/>
                <w:color w:val="000000"/>
                <w:sz w:val="20"/>
                <w:szCs w:val="20"/>
              </w:rPr>
              <w:t>Other</w:t>
            </w:r>
          </w:p>
        </w:tc>
        <w:tc>
          <w:tcPr>
            <w:tcW w:w="924" w:type="dxa"/>
            <w:tcBorders>
              <w:top w:val="nil"/>
              <w:left w:val="single" w:sz="4" w:space="0" w:color="726C18"/>
              <w:bottom w:val="nil"/>
              <w:right w:val="nil"/>
            </w:tcBorders>
            <w:shd w:val="clear" w:color="auto" w:fill="F2F2F2" w:themeFill="background1" w:themeFillShade="F2"/>
            <w:vAlign w:val="center"/>
          </w:tcPr>
          <w:p w14:paraId="24888302" w14:textId="4300487C" w:rsidR="008E2513" w:rsidRPr="008E2513" w:rsidRDefault="008E2513" w:rsidP="008E2513">
            <w:pPr>
              <w:spacing w:beforeAutospacing="1" w:afterAutospacing="1"/>
              <w:jc w:val="right"/>
              <w:rPr>
                <w:sz w:val="20"/>
                <w:szCs w:val="20"/>
              </w:rPr>
            </w:pPr>
            <w:r w:rsidRPr="008E2513">
              <w:rPr>
                <w:color w:val="000000"/>
                <w:sz w:val="20"/>
                <w:szCs w:val="20"/>
                <w:lang w:eastAsia="ko-KR"/>
              </w:rPr>
              <w:t>1,417</w:t>
            </w:r>
          </w:p>
        </w:tc>
        <w:tc>
          <w:tcPr>
            <w:tcW w:w="1033" w:type="dxa"/>
            <w:tcBorders>
              <w:top w:val="nil"/>
              <w:left w:val="nil"/>
              <w:bottom w:val="nil"/>
              <w:right w:val="nil"/>
            </w:tcBorders>
            <w:shd w:val="clear" w:color="auto" w:fill="F2F2F2" w:themeFill="background1" w:themeFillShade="F2"/>
            <w:vAlign w:val="center"/>
          </w:tcPr>
          <w:p w14:paraId="2416B912" w14:textId="26238D19" w:rsidR="008E2513" w:rsidRPr="008E2513" w:rsidRDefault="008E2513" w:rsidP="008E2513">
            <w:pPr>
              <w:spacing w:beforeAutospacing="1" w:afterAutospacing="1"/>
              <w:jc w:val="right"/>
              <w:rPr>
                <w:sz w:val="20"/>
                <w:szCs w:val="20"/>
              </w:rPr>
            </w:pPr>
            <w:r w:rsidRPr="008E2513">
              <w:rPr>
                <w:color w:val="000000"/>
                <w:sz w:val="20"/>
                <w:szCs w:val="20"/>
                <w:lang w:eastAsia="ko-KR"/>
              </w:rPr>
              <w:t>424</w:t>
            </w:r>
          </w:p>
        </w:tc>
        <w:tc>
          <w:tcPr>
            <w:tcW w:w="989" w:type="dxa"/>
            <w:tcBorders>
              <w:top w:val="nil"/>
              <w:left w:val="nil"/>
              <w:bottom w:val="nil"/>
              <w:right w:val="nil"/>
            </w:tcBorders>
            <w:shd w:val="clear" w:color="auto" w:fill="F2F2F2" w:themeFill="background1" w:themeFillShade="F2"/>
            <w:vAlign w:val="center"/>
          </w:tcPr>
          <w:p w14:paraId="16C6BD1C" w14:textId="4931EEC5" w:rsidR="008E2513" w:rsidRPr="008E2513" w:rsidRDefault="008E2513" w:rsidP="008E2513">
            <w:pPr>
              <w:spacing w:beforeAutospacing="1" w:afterAutospacing="1"/>
              <w:jc w:val="right"/>
              <w:rPr>
                <w:sz w:val="20"/>
                <w:szCs w:val="20"/>
              </w:rPr>
            </w:pPr>
            <w:r w:rsidRPr="008E2513">
              <w:rPr>
                <w:color w:val="000000"/>
                <w:sz w:val="20"/>
                <w:szCs w:val="20"/>
                <w:lang w:eastAsia="ko-KR"/>
              </w:rPr>
              <w:t>64</w:t>
            </w:r>
          </w:p>
        </w:tc>
        <w:tc>
          <w:tcPr>
            <w:tcW w:w="931" w:type="dxa"/>
            <w:tcBorders>
              <w:top w:val="nil"/>
              <w:left w:val="nil"/>
              <w:bottom w:val="nil"/>
              <w:right w:val="single" w:sz="4" w:space="0" w:color="726C18"/>
            </w:tcBorders>
            <w:shd w:val="clear" w:color="auto" w:fill="F2F2F2" w:themeFill="background1" w:themeFillShade="F2"/>
            <w:vAlign w:val="center"/>
          </w:tcPr>
          <w:p w14:paraId="61519F48" w14:textId="2BE9386B" w:rsidR="008E2513" w:rsidRPr="008E2513" w:rsidRDefault="008E2513" w:rsidP="008E2513">
            <w:pPr>
              <w:spacing w:beforeAutospacing="1" w:afterAutospacing="1"/>
              <w:jc w:val="right"/>
              <w:rPr>
                <w:sz w:val="20"/>
                <w:szCs w:val="20"/>
              </w:rPr>
            </w:pPr>
            <w:r w:rsidRPr="008E2513">
              <w:rPr>
                <w:color w:val="000000"/>
                <w:sz w:val="20"/>
                <w:szCs w:val="20"/>
                <w:lang w:eastAsia="ko-KR"/>
              </w:rPr>
              <w:t>1,905</w:t>
            </w:r>
          </w:p>
        </w:tc>
        <w:tc>
          <w:tcPr>
            <w:tcW w:w="918" w:type="dxa"/>
            <w:tcBorders>
              <w:top w:val="nil"/>
              <w:left w:val="single" w:sz="4" w:space="0" w:color="726C18"/>
              <w:bottom w:val="nil"/>
              <w:right w:val="nil"/>
            </w:tcBorders>
            <w:shd w:val="clear" w:color="auto" w:fill="F2F2F2" w:themeFill="background1" w:themeFillShade="F2"/>
            <w:vAlign w:val="center"/>
          </w:tcPr>
          <w:p w14:paraId="13586B45" w14:textId="2CBE7FC7" w:rsidR="008E2513" w:rsidRPr="008E2513" w:rsidRDefault="008E2513" w:rsidP="008E2513">
            <w:pPr>
              <w:spacing w:beforeAutospacing="1" w:afterAutospacing="1"/>
              <w:jc w:val="right"/>
              <w:rPr>
                <w:sz w:val="20"/>
                <w:szCs w:val="20"/>
              </w:rPr>
            </w:pPr>
            <w:r w:rsidRPr="008E2513">
              <w:rPr>
                <w:color w:val="000000"/>
                <w:sz w:val="20"/>
                <w:szCs w:val="20"/>
                <w:lang w:eastAsia="ko-KR"/>
              </w:rPr>
              <w:t>587</w:t>
            </w:r>
          </w:p>
        </w:tc>
        <w:tc>
          <w:tcPr>
            <w:tcW w:w="1033" w:type="dxa"/>
            <w:tcBorders>
              <w:top w:val="nil"/>
              <w:left w:val="nil"/>
              <w:bottom w:val="nil"/>
              <w:right w:val="nil"/>
            </w:tcBorders>
            <w:shd w:val="clear" w:color="auto" w:fill="F2F2F2" w:themeFill="background1" w:themeFillShade="F2"/>
            <w:vAlign w:val="center"/>
          </w:tcPr>
          <w:p w14:paraId="4217EEF0" w14:textId="511F4EAF" w:rsidR="008E2513" w:rsidRPr="008E2513" w:rsidRDefault="008E2513" w:rsidP="008E2513">
            <w:pPr>
              <w:spacing w:beforeAutospacing="1" w:afterAutospacing="1"/>
              <w:jc w:val="right"/>
              <w:rPr>
                <w:sz w:val="20"/>
                <w:szCs w:val="20"/>
              </w:rPr>
            </w:pPr>
            <w:r w:rsidRPr="008E2513">
              <w:rPr>
                <w:color w:val="000000"/>
                <w:sz w:val="20"/>
                <w:szCs w:val="20"/>
                <w:lang w:eastAsia="ko-KR"/>
              </w:rPr>
              <w:t>261</w:t>
            </w:r>
          </w:p>
        </w:tc>
        <w:tc>
          <w:tcPr>
            <w:tcW w:w="993" w:type="dxa"/>
            <w:tcBorders>
              <w:top w:val="nil"/>
              <w:left w:val="nil"/>
              <w:bottom w:val="nil"/>
              <w:right w:val="nil"/>
            </w:tcBorders>
            <w:shd w:val="clear" w:color="auto" w:fill="F2F2F2" w:themeFill="background1" w:themeFillShade="F2"/>
            <w:vAlign w:val="center"/>
          </w:tcPr>
          <w:p w14:paraId="2B3641DC" w14:textId="46A98967" w:rsidR="008E2513" w:rsidRPr="008E2513" w:rsidRDefault="008E2513" w:rsidP="008E2513">
            <w:pPr>
              <w:spacing w:beforeAutospacing="1" w:afterAutospacing="1"/>
              <w:jc w:val="right"/>
              <w:rPr>
                <w:sz w:val="20"/>
                <w:szCs w:val="20"/>
              </w:rPr>
            </w:pPr>
            <w:r w:rsidRPr="008E2513">
              <w:rPr>
                <w:color w:val="000000"/>
                <w:sz w:val="20"/>
                <w:szCs w:val="20"/>
                <w:lang w:eastAsia="ko-KR"/>
              </w:rPr>
              <w:t>539</w:t>
            </w:r>
          </w:p>
        </w:tc>
        <w:tc>
          <w:tcPr>
            <w:tcW w:w="925" w:type="dxa"/>
            <w:tcBorders>
              <w:top w:val="nil"/>
              <w:left w:val="nil"/>
              <w:bottom w:val="nil"/>
              <w:right w:val="nil"/>
            </w:tcBorders>
            <w:shd w:val="clear" w:color="auto" w:fill="F2F2F2" w:themeFill="background1" w:themeFillShade="F2"/>
            <w:vAlign w:val="center"/>
          </w:tcPr>
          <w:p w14:paraId="5B895223" w14:textId="02C85369" w:rsidR="008E2513" w:rsidRPr="008E2513" w:rsidRDefault="008E2513" w:rsidP="008E2513">
            <w:pPr>
              <w:spacing w:beforeAutospacing="1" w:afterAutospacing="1"/>
              <w:jc w:val="right"/>
              <w:rPr>
                <w:sz w:val="20"/>
                <w:szCs w:val="20"/>
              </w:rPr>
            </w:pPr>
            <w:r w:rsidRPr="008E2513">
              <w:rPr>
                <w:color w:val="000000"/>
                <w:sz w:val="20"/>
                <w:szCs w:val="20"/>
                <w:lang w:eastAsia="ko-KR"/>
              </w:rPr>
              <w:t>1,387</w:t>
            </w:r>
          </w:p>
        </w:tc>
      </w:tr>
      <w:tr w:rsidR="008E2513" w:rsidRPr="0021188A" w14:paraId="3EB94406" w14:textId="77777777" w:rsidTr="008E2513">
        <w:trPr>
          <w:cantSplit/>
          <w:trHeight w:val="346"/>
          <w:jc w:val="center"/>
        </w:trPr>
        <w:tc>
          <w:tcPr>
            <w:tcW w:w="2089" w:type="dxa"/>
            <w:tcBorders>
              <w:top w:val="nil"/>
              <w:left w:val="nil"/>
              <w:bottom w:val="nil"/>
              <w:right w:val="single" w:sz="4" w:space="0" w:color="726C18"/>
            </w:tcBorders>
            <w:vAlign w:val="center"/>
          </w:tcPr>
          <w:p w14:paraId="10ED78C0" w14:textId="77777777" w:rsidR="008E2513" w:rsidRPr="0021188A" w:rsidRDefault="008E2513" w:rsidP="008E2513">
            <w:pPr>
              <w:spacing w:after="0" w:line="240" w:lineRule="auto"/>
              <w:rPr>
                <w:rFonts w:asciiTheme="minorHAnsi" w:hAnsiTheme="minorHAnsi"/>
                <w:sz w:val="20"/>
                <w:szCs w:val="20"/>
              </w:rPr>
            </w:pPr>
            <w:r w:rsidRPr="0021188A">
              <w:rPr>
                <w:rFonts w:asciiTheme="minorHAnsi" w:hAnsiTheme="minorHAnsi"/>
                <w:color w:val="000000"/>
                <w:sz w:val="20"/>
                <w:szCs w:val="20"/>
              </w:rPr>
              <w:t>Total need by income</w:t>
            </w:r>
          </w:p>
        </w:tc>
        <w:tc>
          <w:tcPr>
            <w:tcW w:w="924" w:type="dxa"/>
            <w:tcBorders>
              <w:top w:val="nil"/>
              <w:left w:val="single" w:sz="4" w:space="0" w:color="726C18"/>
              <w:bottom w:val="nil"/>
              <w:right w:val="nil"/>
            </w:tcBorders>
            <w:vAlign w:val="center"/>
          </w:tcPr>
          <w:p w14:paraId="013E0FF5" w14:textId="31070678" w:rsidR="008E2513" w:rsidRPr="008E2513" w:rsidRDefault="008E2513" w:rsidP="008E2513">
            <w:pPr>
              <w:spacing w:beforeAutospacing="1" w:afterAutospacing="1"/>
              <w:jc w:val="right"/>
              <w:rPr>
                <w:sz w:val="20"/>
                <w:szCs w:val="20"/>
              </w:rPr>
            </w:pPr>
            <w:r w:rsidRPr="008E2513">
              <w:rPr>
                <w:color w:val="000000"/>
                <w:sz w:val="20"/>
                <w:szCs w:val="20"/>
                <w:lang w:eastAsia="ko-KR"/>
              </w:rPr>
              <w:t>4,207</w:t>
            </w:r>
          </w:p>
        </w:tc>
        <w:tc>
          <w:tcPr>
            <w:tcW w:w="1033" w:type="dxa"/>
            <w:tcBorders>
              <w:top w:val="nil"/>
              <w:left w:val="nil"/>
              <w:bottom w:val="nil"/>
              <w:right w:val="nil"/>
            </w:tcBorders>
            <w:vAlign w:val="center"/>
          </w:tcPr>
          <w:p w14:paraId="44F6D1F1" w14:textId="2E260A6C" w:rsidR="008E2513" w:rsidRPr="008E2513" w:rsidRDefault="008E2513" w:rsidP="008E2513">
            <w:pPr>
              <w:spacing w:beforeAutospacing="1" w:afterAutospacing="1"/>
              <w:jc w:val="right"/>
              <w:rPr>
                <w:sz w:val="20"/>
                <w:szCs w:val="20"/>
              </w:rPr>
            </w:pPr>
            <w:r w:rsidRPr="008E2513">
              <w:rPr>
                <w:color w:val="000000"/>
                <w:sz w:val="20"/>
                <w:szCs w:val="20"/>
                <w:lang w:eastAsia="ko-KR"/>
              </w:rPr>
              <w:t>2,015</w:t>
            </w:r>
          </w:p>
        </w:tc>
        <w:tc>
          <w:tcPr>
            <w:tcW w:w="989" w:type="dxa"/>
            <w:tcBorders>
              <w:top w:val="nil"/>
              <w:left w:val="nil"/>
              <w:bottom w:val="nil"/>
              <w:right w:val="nil"/>
            </w:tcBorders>
            <w:vAlign w:val="center"/>
          </w:tcPr>
          <w:p w14:paraId="4BE0DD46" w14:textId="0BBBC35F" w:rsidR="008E2513" w:rsidRPr="008E2513" w:rsidRDefault="008E2513" w:rsidP="008E2513">
            <w:pPr>
              <w:spacing w:beforeAutospacing="1" w:afterAutospacing="1"/>
              <w:jc w:val="right"/>
              <w:rPr>
                <w:sz w:val="20"/>
                <w:szCs w:val="20"/>
              </w:rPr>
            </w:pPr>
            <w:r w:rsidRPr="008E2513">
              <w:rPr>
                <w:color w:val="000000"/>
                <w:sz w:val="20"/>
                <w:szCs w:val="20"/>
                <w:lang w:eastAsia="ko-KR"/>
              </w:rPr>
              <w:t>697</w:t>
            </w:r>
          </w:p>
        </w:tc>
        <w:tc>
          <w:tcPr>
            <w:tcW w:w="931" w:type="dxa"/>
            <w:tcBorders>
              <w:top w:val="nil"/>
              <w:left w:val="nil"/>
              <w:bottom w:val="nil"/>
              <w:right w:val="single" w:sz="4" w:space="0" w:color="726C18"/>
            </w:tcBorders>
            <w:vAlign w:val="center"/>
          </w:tcPr>
          <w:p w14:paraId="0C9599C1" w14:textId="44E174B4" w:rsidR="008E2513" w:rsidRPr="008E2513" w:rsidRDefault="008E2513" w:rsidP="008E2513">
            <w:pPr>
              <w:spacing w:beforeAutospacing="1" w:afterAutospacing="1"/>
              <w:jc w:val="right"/>
              <w:rPr>
                <w:sz w:val="20"/>
                <w:szCs w:val="20"/>
              </w:rPr>
            </w:pPr>
            <w:r w:rsidRPr="008E2513">
              <w:rPr>
                <w:color w:val="000000"/>
                <w:sz w:val="20"/>
                <w:szCs w:val="20"/>
                <w:lang w:eastAsia="ko-KR"/>
              </w:rPr>
              <w:t>6,919</w:t>
            </w:r>
          </w:p>
        </w:tc>
        <w:tc>
          <w:tcPr>
            <w:tcW w:w="918" w:type="dxa"/>
            <w:tcBorders>
              <w:top w:val="nil"/>
              <w:left w:val="single" w:sz="4" w:space="0" w:color="726C18"/>
              <w:bottom w:val="nil"/>
              <w:right w:val="nil"/>
            </w:tcBorders>
            <w:vAlign w:val="center"/>
          </w:tcPr>
          <w:p w14:paraId="623833FD" w14:textId="76D4D51A" w:rsidR="008E2513" w:rsidRPr="008E2513" w:rsidRDefault="008E2513" w:rsidP="008E2513">
            <w:pPr>
              <w:spacing w:beforeAutospacing="1" w:afterAutospacing="1"/>
              <w:jc w:val="right"/>
              <w:rPr>
                <w:sz w:val="20"/>
                <w:szCs w:val="20"/>
              </w:rPr>
            </w:pPr>
            <w:r w:rsidRPr="008E2513">
              <w:rPr>
                <w:color w:val="000000"/>
                <w:sz w:val="20"/>
                <w:szCs w:val="20"/>
                <w:lang w:eastAsia="ko-KR"/>
              </w:rPr>
              <w:t>3,048</w:t>
            </w:r>
          </w:p>
        </w:tc>
        <w:tc>
          <w:tcPr>
            <w:tcW w:w="1033" w:type="dxa"/>
            <w:tcBorders>
              <w:top w:val="nil"/>
              <w:left w:val="nil"/>
              <w:bottom w:val="nil"/>
              <w:right w:val="nil"/>
            </w:tcBorders>
            <w:vAlign w:val="center"/>
          </w:tcPr>
          <w:p w14:paraId="212F5790" w14:textId="48EB7F59" w:rsidR="008E2513" w:rsidRPr="008E2513" w:rsidRDefault="008E2513" w:rsidP="008E2513">
            <w:pPr>
              <w:spacing w:beforeAutospacing="1" w:afterAutospacing="1"/>
              <w:jc w:val="right"/>
              <w:rPr>
                <w:sz w:val="20"/>
                <w:szCs w:val="20"/>
              </w:rPr>
            </w:pPr>
            <w:r w:rsidRPr="008E2513">
              <w:rPr>
                <w:color w:val="000000"/>
                <w:sz w:val="20"/>
                <w:szCs w:val="20"/>
                <w:lang w:eastAsia="ko-KR"/>
              </w:rPr>
              <w:t>2,266</w:t>
            </w:r>
          </w:p>
        </w:tc>
        <w:tc>
          <w:tcPr>
            <w:tcW w:w="993" w:type="dxa"/>
            <w:tcBorders>
              <w:top w:val="nil"/>
              <w:left w:val="nil"/>
              <w:bottom w:val="nil"/>
              <w:right w:val="nil"/>
            </w:tcBorders>
            <w:vAlign w:val="center"/>
          </w:tcPr>
          <w:p w14:paraId="303F034F" w14:textId="3654E5AA" w:rsidR="008E2513" w:rsidRPr="008E2513" w:rsidRDefault="008E2513" w:rsidP="008E2513">
            <w:pPr>
              <w:spacing w:beforeAutospacing="1" w:afterAutospacing="1"/>
              <w:jc w:val="right"/>
              <w:rPr>
                <w:sz w:val="20"/>
                <w:szCs w:val="20"/>
              </w:rPr>
            </w:pPr>
            <w:r w:rsidRPr="008E2513">
              <w:rPr>
                <w:color w:val="000000"/>
                <w:sz w:val="20"/>
                <w:szCs w:val="20"/>
                <w:lang w:eastAsia="ko-KR"/>
              </w:rPr>
              <w:t>2,331</w:t>
            </w:r>
          </w:p>
        </w:tc>
        <w:tc>
          <w:tcPr>
            <w:tcW w:w="925" w:type="dxa"/>
            <w:tcBorders>
              <w:top w:val="nil"/>
              <w:left w:val="nil"/>
              <w:bottom w:val="nil"/>
              <w:right w:val="nil"/>
            </w:tcBorders>
            <w:vAlign w:val="center"/>
          </w:tcPr>
          <w:p w14:paraId="7C6EB8ED" w14:textId="5848DCB2" w:rsidR="008E2513" w:rsidRPr="008E2513" w:rsidRDefault="008E2513" w:rsidP="008E2513">
            <w:pPr>
              <w:spacing w:beforeAutospacing="1" w:afterAutospacing="1"/>
              <w:jc w:val="right"/>
              <w:rPr>
                <w:sz w:val="20"/>
                <w:szCs w:val="20"/>
              </w:rPr>
            </w:pPr>
            <w:r w:rsidRPr="008E2513">
              <w:rPr>
                <w:color w:val="000000"/>
                <w:sz w:val="20"/>
                <w:szCs w:val="20"/>
                <w:lang w:eastAsia="ko-KR"/>
              </w:rPr>
              <w:t>7,645</w:t>
            </w:r>
          </w:p>
        </w:tc>
      </w:tr>
      <w:tr w:rsidR="008E2513" w:rsidRPr="0021188A" w14:paraId="3BDAB9A1" w14:textId="77777777" w:rsidTr="008E2513">
        <w:trPr>
          <w:cantSplit/>
          <w:trHeight w:val="330"/>
          <w:jc w:val="center"/>
        </w:trPr>
        <w:tc>
          <w:tcPr>
            <w:tcW w:w="9835" w:type="dxa"/>
            <w:gridSpan w:val="9"/>
            <w:tcBorders>
              <w:top w:val="nil"/>
              <w:left w:val="nil"/>
              <w:bottom w:val="nil"/>
              <w:right w:val="nil"/>
            </w:tcBorders>
            <w:shd w:val="clear" w:color="auto" w:fill="495877"/>
            <w:vAlign w:val="center"/>
          </w:tcPr>
          <w:p w14:paraId="6473719E" w14:textId="52B53923" w:rsidR="008E2513" w:rsidRPr="0021188A" w:rsidRDefault="00F208CE" w:rsidP="00812B85">
            <w:pPr>
              <w:keepNext/>
              <w:widowControl w:val="0"/>
              <w:spacing w:after="0" w:line="240" w:lineRule="auto"/>
              <w:rPr>
                <w:rFonts w:asciiTheme="minorHAnsi" w:hAnsiTheme="minorHAnsi"/>
                <w:b/>
                <w:color w:val="FFFFFF" w:themeColor="background1"/>
                <w:sz w:val="20"/>
                <w:szCs w:val="20"/>
              </w:rPr>
            </w:pPr>
            <w:r>
              <w:rPr>
                <w:rFonts w:asciiTheme="minorHAnsi" w:hAnsiTheme="minorHAnsi"/>
                <w:b/>
                <w:color w:val="FFFFFF" w:themeColor="background1"/>
                <w:sz w:val="20"/>
                <w:szCs w:val="20"/>
              </w:rPr>
              <w:t xml:space="preserve">Households in the </w:t>
            </w:r>
            <w:r w:rsidR="008E2513">
              <w:rPr>
                <w:rFonts w:asciiTheme="minorHAnsi" w:hAnsiTheme="minorHAnsi"/>
                <w:b/>
                <w:color w:val="FFFFFF" w:themeColor="background1"/>
                <w:sz w:val="20"/>
                <w:szCs w:val="20"/>
              </w:rPr>
              <w:t>HOME Consortium Region</w:t>
            </w:r>
          </w:p>
        </w:tc>
      </w:tr>
      <w:tr w:rsidR="008E2513" w:rsidRPr="0021188A" w14:paraId="67661D05" w14:textId="77777777" w:rsidTr="008E2513">
        <w:trPr>
          <w:cantSplit/>
          <w:trHeight w:val="346"/>
          <w:jc w:val="center"/>
        </w:trPr>
        <w:tc>
          <w:tcPr>
            <w:tcW w:w="2089" w:type="dxa"/>
            <w:tcBorders>
              <w:top w:val="nil"/>
              <w:left w:val="nil"/>
              <w:bottom w:val="nil"/>
              <w:right w:val="single" w:sz="4" w:space="0" w:color="726C18"/>
            </w:tcBorders>
            <w:vAlign w:val="center"/>
          </w:tcPr>
          <w:p w14:paraId="5110194C" w14:textId="77777777" w:rsidR="008E2513" w:rsidRPr="0021188A" w:rsidRDefault="008E2513" w:rsidP="008E2513">
            <w:pPr>
              <w:spacing w:after="0" w:line="240" w:lineRule="auto"/>
              <w:rPr>
                <w:rFonts w:asciiTheme="minorHAnsi" w:hAnsiTheme="minorHAnsi"/>
                <w:sz w:val="20"/>
                <w:szCs w:val="20"/>
              </w:rPr>
            </w:pPr>
            <w:r w:rsidRPr="0021188A">
              <w:rPr>
                <w:rFonts w:asciiTheme="minorHAnsi" w:hAnsiTheme="minorHAnsi"/>
                <w:color w:val="000000"/>
                <w:sz w:val="20"/>
                <w:szCs w:val="20"/>
              </w:rPr>
              <w:t>Small Related</w:t>
            </w:r>
          </w:p>
        </w:tc>
        <w:tc>
          <w:tcPr>
            <w:tcW w:w="924" w:type="dxa"/>
            <w:tcBorders>
              <w:top w:val="nil"/>
              <w:left w:val="single" w:sz="4" w:space="0" w:color="726C18"/>
              <w:bottom w:val="nil"/>
              <w:right w:val="nil"/>
            </w:tcBorders>
            <w:vAlign w:val="center"/>
          </w:tcPr>
          <w:p w14:paraId="71A76135" w14:textId="16EE5E8D" w:rsidR="008E2513" w:rsidRPr="008E2513" w:rsidRDefault="008E2513" w:rsidP="008E2513">
            <w:pPr>
              <w:spacing w:beforeAutospacing="1" w:afterAutospacing="1"/>
              <w:jc w:val="right"/>
              <w:rPr>
                <w:sz w:val="20"/>
                <w:szCs w:val="20"/>
              </w:rPr>
            </w:pPr>
            <w:r w:rsidRPr="008E2513">
              <w:rPr>
                <w:color w:val="000000"/>
                <w:sz w:val="20"/>
                <w:szCs w:val="20"/>
              </w:rPr>
              <w:t>2,529</w:t>
            </w:r>
          </w:p>
        </w:tc>
        <w:tc>
          <w:tcPr>
            <w:tcW w:w="1033" w:type="dxa"/>
            <w:tcBorders>
              <w:top w:val="nil"/>
              <w:left w:val="nil"/>
              <w:bottom w:val="nil"/>
              <w:right w:val="nil"/>
            </w:tcBorders>
            <w:vAlign w:val="center"/>
          </w:tcPr>
          <w:p w14:paraId="3D491DF9" w14:textId="1C3502A8" w:rsidR="008E2513" w:rsidRPr="008E2513" w:rsidRDefault="008E2513" w:rsidP="008E2513">
            <w:pPr>
              <w:spacing w:beforeAutospacing="1" w:afterAutospacing="1"/>
              <w:jc w:val="right"/>
              <w:rPr>
                <w:sz w:val="20"/>
                <w:szCs w:val="20"/>
              </w:rPr>
            </w:pPr>
            <w:r w:rsidRPr="008E2513">
              <w:rPr>
                <w:color w:val="000000"/>
                <w:sz w:val="20"/>
                <w:szCs w:val="20"/>
              </w:rPr>
              <w:t>476</w:t>
            </w:r>
          </w:p>
        </w:tc>
        <w:tc>
          <w:tcPr>
            <w:tcW w:w="989" w:type="dxa"/>
            <w:tcBorders>
              <w:top w:val="nil"/>
              <w:left w:val="nil"/>
              <w:bottom w:val="nil"/>
              <w:right w:val="nil"/>
            </w:tcBorders>
            <w:vAlign w:val="center"/>
          </w:tcPr>
          <w:p w14:paraId="390FACB4" w14:textId="5F2C8886" w:rsidR="008E2513" w:rsidRPr="008E2513" w:rsidRDefault="008E2513" w:rsidP="008E2513">
            <w:pPr>
              <w:spacing w:beforeAutospacing="1" w:afterAutospacing="1"/>
              <w:jc w:val="right"/>
              <w:rPr>
                <w:sz w:val="20"/>
                <w:szCs w:val="20"/>
              </w:rPr>
            </w:pPr>
            <w:r w:rsidRPr="008E2513">
              <w:rPr>
                <w:color w:val="000000"/>
                <w:sz w:val="20"/>
                <w:szCs w:val="20"/>
              </w:rPr>
              <w:t>104</w:t>
            </w:r>
          </w:p>
        </w:tc>
        <w:tc>
          <w:tcPr>
            <w:tcW w:w="931" w:type="dxa"/>
            <w:tcBorders>
              <w:top w:val="nil"/>
              <w:left w:val="nil"/>
              <w:bottom w:val="nil"/>
              <w:right w:val="single" w:sz="4" w:space="0" w:color="726C18"/>
            </w:tcBorders>
            <w:vAlign w:val="center"/>
          </w:tcPr>
          <w:p w14:paraId="296147AA" w14:textId="6E1D0337" w:rsidR="008E2513" w:rsidRPr="008E2513" w:rsidRDefault="008E2513" w:rsidP="008E2513">
            <w:pPr>
              <w:spacing w:beforeAutospacing="1" w:afterAutospacing="1"/>
              <w:jc w:val="right"/>
              <w:rPr>
                <w:sz w:val="20"/>
                <w:szCs w:val="20"/>
              </w:rPr>
            </w:pPr>
            <w:r w:rsidRPr="008E2513">
              <w:rPr>
                <w:color w:val="000000"/>
                <w:sz w:val="20"/>
                <w:szCs w:val="20"/>
              </w:rPr>
              <w:t>3,109</w:t>
            </w:r>
          </w:p>
        </w:tc>
        <w:tc>
          <w:tcPr>
            <w:tcW w:w="918" w:type="dxa"/>
            <w:tcBorders>
              <w:top w:val="nil"/>
              <w:left w:val="single" w:sz="4" w:space="0" w:color="726C18"/>
              <w:bottom w:val="nil"/>
              <w:right w:val="nil"/>
            </w:tcBorders>
            <w:vAlign w:val="center"/>
          </w:tcPr>
          <w:p w14:paraId="1407092C" w14:textId="3490AE2C" w:rsidR="008E2513" w:rsidRPr="008E2513" w:rsidRDefault="008E2513" w:rsidP="008E2513">
            <w:pPr>
              <w:spacing w:beforeAutospacing="1" w:afterAutospacing="1"/>
              <w:jc w:val="right"/>
              <w:rPr>
                <w:sz w:val="20"/>
                <w:szCs w:val="20"/>
              </w:rPr>
            </w:pPr>
            <w:r w:rsidRPr="008E2513">
              <w:rPr>
                <w:color w:val="000000"/>
                <w:sz w:val="20"/>
                <w:szCs w:val="20"/>
              </w:rPr>
              <w:t>1,169</w:t>
            </w:r>
          </w:p>
        </w:tc>
        <w:tc>
          <w:tcPr>
            <w:tcW w:w="1033" w:type="dxa"/>
            <w:tcBorders>
              <w:top w:val="nil"/>
              <w:left w:val="nil"/>
              <w:bottom w:val="nil"/>
              <w:right w:val="nil"/>
            </w:tcBorders>
            <w:vAlign w:val="center"/>
          </w:tcPr>
          <w:p w14:paraId="6CF78A3D" w14:textId="39F1D3C4" w:rsidR="008E2513" w:rsidRPr="008E2513" w:rsidRDefault="008E2513" w:rsidP="008E2513">
            <w:pPr>
              <w:spacing w:beforeAutospacing="1" w:afterAutospacing="1"/>
              <w:jc w:val="right"/>
              <w:rPr>
                <w:sz w:val="20"/>
                <w:szCs w:val="20"/>
              </w:rPr>
            </w:pPr>
            <w:r w:rsidRPr="008E2513">
              <w:rPr>
                <w:color w:val="000000"/>
                <w:sz w:val="20"/>
                <w:szCs w:val="20"/>
              </w:rPr>
              <w:t>1,350</w:t>
            </w:r>
          </w:p>
        </w:tc>
        <w:tc>
          <w:tcPr>
            <w:tcW w:w="993" w:type="dxa"/>
            <w:tcBorders>
              <w:top w:val="nil"/>
              <w:left w:val="nil"/>
              <w:bottom w:val="nil"/>
              <w:right w:val="nil"/>
            </w:tcBorders>
            <w:vAlign w:val="center"/>
          </w:tcPr>
          <w:p w14:paraId="6F7F3B45" w14:textId="342D2466" w:rsidR="008E2513" w:rsidRPr="008E2513" w:rsidRDefault="008E2513" w:rsidP="008E2513">
            <w:pPr>
              <w:spacing w:beforeAutospacing="1" w:afterAutospacing="1"/>
              <w:jc w:val="right"/>
              <w:rPr>
                <w:sz w:val="20"/>
                <w:szCs w:val="20"/>
              </w:rPr>
            </w:pPr>
            <w:r w:rsidRPr="008E2513">
              <w:rPr>
                <w:color w:val="000000"/>
                <w:sz w:val="20"/>
                <w:szCs w:val="20"/>
              </w:rPr>
              <w:t>1,507</w:t>
            </w:r>
          </w:p>
        </w:tc>
        <w:tc>
          <w:tcPr>
            <w:tcW w:w="925" w:type="dxa"/>
            <w:tcBorders>
              <w:top w:val="nil"/>
              <w:left w:val="nil"/>
              <w:bottom w:val="nil"/>
              <w:right w:val="nil"/>
            </w:tcBorders>
            <w:vAlign w:val="center"/>
          </w:tcPr>
          <w:p w14:paraId="7F11C2AB" w14:textId="485EE207" w:rsidR="008E2513" w:rsidRPr="008E2513" w:rsidRDefault="008E2513" w:rsidP="008E2513">
            <w:pPr>
              <w:spacing w:beforeAutospacing="1" w:afterAutospacing="1"/>
              <w:jc w:val="right"/>
              <w:rPr>
                <w:sz w:val="20"/>
                <w:szCs w:val="20"/>
              </w:rPr>
            </w:pPr>
            <w:r w:rsidRPr="008E2513">
              <w:rPr>
                <w:color w:val="000000"/>
                <w:sz w:val="20"/>
                <w:szCs w:val="20"/>
              </w:rPr>
              <w:t>4,026</w:t>
            </w:r>
          </w:p>
        </w:tc>
      </w:tr>
      <w:tr w:rsidR="008E2513" w:rsidRPr="0021188A" w14:paraId="4DDD3093" w14:textId="77777777" w:rsidTr="008E2513">
        <w:trPr>
          <w:cantSplit/>
          <w:trHeight w:val="346"/>
          <w:jc w:val="center"/>
        </w:trPr>
        <w:tc>
          <w:tcPr>
            <w:tcW w:w="2089" w:type="dxa"/>
            <w:tcBorders>
              <w:top w:val="nil"/>
              <w:left w:val="nil"/>
              <w:bottom w:val="nil"/>
              <w:right w:val="single" w:sz="4" w:space="0" w:color="726C18"/>
            </w:tcBorders>
            <w:shd w:val="clear" w:color="auto" w:fill="F2F2F2" w:themeFill="background1" w:themeFillShade="F2"/>
            <w:vAlign w:val="center"/>
          </w:tcPr>
          <w:p w14:paraId="53742F3E" w14:textId="77777777" w:rsidR="008E2513" w:rsidRPr="0021188A" w:rsidRDefault="008E2513" w:rsidP="008E2513">
            <w:pPr>
              <w:spacing w:after="0" w:line="240" w:lineRule="auto"/>
              <w:rPr>
                <w:rFonts w:asciiTheme="minorHAnsi" w:hAnsiTheme="minorHAnsi"/>
                <w:sz w:val="20"/>
                <w:szCs w:val="20"/>
              </w:rPr>
            </w:pPr>
            <w:r w:rsidRPr="0021188A">
              <w:rPr>
                <w:rFonts w:asciiTheme="minorHAnsi" w:hAnsiTheme="minorHAnsi"/>
                <w:color w:val="000000"/>
                <w:sz w:val="20"/>
                <w:szCs w:val="20"/>
              </w:rPr>
              <w:t>Large Related</w:t>
            </w:r>
          </w:p>
        </w:tc>
        <w:tc>
          <w:tcPr>
            <w:tcW w:w="924" w:type="dxa"/>
            <w:tcBorders>
              <w:top w:val="nil"/>
              <w:left w:val="single" w:sz="4" w:space="0" w:color="726C18"/>
              <w:bottom w:val="nil"/>
              <w:right w:val="nil"/>
            </w:tcBorders>
            <w:shd w:val="clear" w:color="auto" w:fill="F2F2F2" w:themeFill="background1" w:themeFillShade="F2"/>
            <w:vAlign w:val="center"/>
          </w:tcPr>
          <w:p w14:paraId="2B4542FA" w14:textId="7C63643F" w:rsidR="008E2513" w:rsidRPr="008E2513" w:rsidRDefault="008E2513" w:rsidP="008E2513">
            <w:pPr>
              <w:spacing w:beforeAutospacing="1" w:afterAutospacing="1"/>
              <w:jc w:val="right"/>
              <w:rPr>
                <w:sz w:val="20"/>
                <w:szCs w:val="20"/>
              </w:rPr>
            </w:pPr>
            <w:r w:rsidRPr="008E2513">
              <w:rPr>
                <w:color w:val="000000"/>
                <w:sz w:val="20"/>
                <w:szCs w:val="20"/>
              </w:rPr>
              <w:t>290</w:t>
            </w:r>
          </w:p>
        </w:tc>
        <w:tc>
          <w:tcPr>
            <w:tcW w:w="1033" w:type="dxa"/>
            <w:tcBorders>
              <w:top w:val="nil"/>
              <w:left w:val="nil"/>
              <w:bottom w:val="nil"/>
              <w:right w:val="nil"/>
            </w:tcBorders>
            <w:shd w:val="clear" w:color="auto" w:fill="F2F2F2" w:themeFill="background1" w:themeFillShade="F2"/>
            <w:vAlign w:val="center"/>
          </w:tcPr>
          <w:p w14:paraId="1B27486A" w14:textId="6AC178CB" w:rsidR="008E2513" w:rsidRPr="008E2513" w:rsidRDefault="008E2513" w:rsidP="008E2513">
            <w:pPr>
              <w:spacing w:beforeAutospacing="1" w:afterAutospacing="1"/>
              <w:jc w:val="right"/>
              <w:rPr>
                <w:sz w:val="20"/>
                <w:szCs w:val="20"/>
              </w:rPr>
            </w:pPr>
            <w:r w:rsidRPr="008E2513">
              <w:rPr>
                <w:color w:val="000000"/>
                <w:sz w:val="20"/>
                <w:szCs w:val="20"/>
              </w:rPr>
              <w:t>77</w:t>
            </w:r>
          </w:p>
        </w:tc>
        <w:tc>
          <w:tcPr>
            <w:tcW w:w="989" w:type="dxa"/>
            <w:tcBorders>
              <w:top w:val="nil"/>
              <w:left w:val="nil"/>
              <w:bottom w:val="nil"/>
              <w:right w:val="nil"/>
            </w:tcBorders>
            <w:shd w:val="clear" w:color="auto" w:fill="F2F2F2" w:themeFill="background1" w:themeFillShade="F2"/>
            <w:vAlign w:val="center"/>
          </w:tcPr>
          <w:p w14:paraId="4D11CAF2" w14:textId="1A4CFEFB" w:rsidR="008E2513" w:rsidRPr="008E2513" w:rsidRDefault="008E2513" w:rsidP="008E2513">
            <w:pPr>
              <w:spacing w:beforeAutospacing="1" w:afterAutospacing="1"/>
              <w:jc w:val="right"/>
              <w:rPr>
                <w:sz w:val="20"/>
                <w:szCs w:val="20"/>
              </w:rPr>
            </w:pPr>
            <w:r w:rsidRPr="008E2513">
              <w:rPr>
                <w:color w:val="000000"/>
                <w:sz w:val="20"/>
                <w:szCs w:val="20"/>
              </w:rPr>
              <w:t>8</w:t>
            </w:r>
          </w:p>
        </w:tc>
        <w:tc>
          <w:tcPr>
            <w:tcW w:w="931" w:type="dxa"/>
            <w:tcBorders>
              <w:top w:val="nil"/>
              <w:left w:val="nil"/>
              <w:bottom w:val="nil"/>
              <w:right w:val="single" w:sz="4" w:space="0" w:color="726C18"/>
            </w:tcBorders>
            <w:shd w:val="clear" w:color="auto" w:fill="F2F2F2" w:themeFill="background1" w:themeFillShade="F2"/>
            <w:vAlign w:val="center"/>
          </w:tcPr>
          <w:p w14:paraId="3EA387D9" w14:textId="7427047C" w:rsidR="008E2513" w:rsidRPr="008E2513" w:rsidRDefault="008E2513" w:rsidP="008E2513">
            <w:pPr>
              <w:spacing w:beforeAutospacing="1" w:afterAutospacing="1"/>
              <w:jc w:val="right"/>
              <w:rPr>
                <w:sz w:val="20"/>
                <w:szCs w:val="20"/>
              </w:rPr>
            </w:pPr>
            <w:r w:rsidRPr="008E2513">
              <w:rPr>
                <w:color w:val="000000"/>
                <w:sz w:val="20"/>
                <w:szCs w:val="20"/>
              </w:rPr>
              <w:t>375</w:t>
            </w:r>
          </w:p>
        </w:tc>
        <w:tc>
          <w:tcPr>
            <w:tcW w:w="918" w:type="dxa"/>
            <w:tcBorders>
              <w:top w:val="nil"/>
              <w:left w:val="single" w:sz="4" w:space="0" w:color="726C18"/>
              <w:bottom w:val="nil"/>
              <w:right w:val="nil"/>
            </w:tcBorders>
            <w:shd w:val="clear" w:color="auto" w:fill="F2F2F2" w:themeFill="background1" w:themeFillShade="F2"/>
            <w:vAlign w:val="center"/>
          </w:tcPr>
          <w:p w14:paraId="229F52D2" w14:textId="233DC2D3" w:rsidR="008E2513" w:rsidRPr="008E2513" w:rsidRDefault="008E2513" w:rsidP="008E2513">
            <w:pPr>
              <w:spacing w:beforeAutospacing="1" w:afterAutospacing="1"/>
              <w:jc w:val="right"/>
              <w:rPr>
                <w:sz w:val="20"/>
                <w:szCs w:val="20"/>
              </w:rPr>
            </w:pPr>
            <w:r w:rsidRPr="008E2513">
              <w:rPr>
                <w:color w:val="000000"/>
                <w:sz w:val="20"/>
                <w:szCs w:val="20"/>
              </w:rPr>
              <w:t>242</w:t>
            </w:r>
          </w:p>
        </w:tc>
        <w:tc>
          <w:tcPr>
            <w:tcW w:w="1033" w:type="dxa"/>
            <w:tcBorders>
              <w:top w:val="nil"/>
              <w:left w:val="nil"/>
              <w:bottom w:val="nil"/>
              <w:right w:val="nil"/>
            </w:tcBorders>
            <w:shd w:val="clear" w:color="auto" w:fill="F2F2F2" w:themeFill="background1" w:themeFillShade="F2"/>
            <w:vAlign w:val="center"/>
          </w:tcPr>
          <w:p w14:paraId="5539049A" w14:textId="10177F47" w:rsidR="008E2513" w:rsidRPr="008E2513" w:rsidRDefault="008E2513" w:rsidP="008E2513">
            <w:pPr>
              <w:spacing w:beforeAutospacing="1" w:afterAutospacing="1"/>
              <w:jc w:val="right"/>
              <w:rPr>
                <w:sz w:val="20"/>
                <w:szCs w:val="20"/>
              </w:rPr>
            </w:pPr>
            <w:r w:rsidRPr="008E2513">
              <w:rPr>
                <w:color w:val="000000"/>
                <w:sz w:val="20"/>
                <w:szCs w:val="20"/>
              </w:rPr>
              <w:t>290</w:t>
            </w:r>
          </w:p>
        </w:tc>
        <w:tc>
          <w:tcPr>
            <w:tcW w:w="993" w:type="dxa"/>
            <w:tcBorders>
              <w:top w:val="nil"/>
              <w:left w:val="nil"/>
              <w:bottom w:val="nil"/>
              <w:right w:val="nil"/>
            </w:tcBorders>
            <w:shd w:val="clear" w:color="auto" w:fill="F2F2F2" w:themeFill="background1" w:themeFillShade="F2"/>
            <w:vAlign w:val="center"/>
          </w:tcPr>
          <w:p w14:paraId="07725846" w14:textId="23C5F0DB" w:rsidR="008E2513" w:rsidRPr="008E2513" w:rsidRDefault="008E2513" w:rsidP="008E2513">
            <w:pPr>
              <w:spacing w:beforeAutospacing="1" w:afterAutospacing="1"/>
              <w:jc w:val="right"/>
              <w:rPr>
                <w:sz w:val="20"/>
                <w:szCs w:val="20"/>
              </w:rPr>
            </w:pPr>
            <w:r w:rsidRPr="008E2513">
              <w:rPr>
                <w:color w:val="000000"/>
                <w:sz w:val="20"/>
                <w:szCs w:val="20"/>
              </w:rPr>
              <w:t>195</w:t>
            </w:r>
          </w:p>
        </w:tc>
        <w:tc>
          <w:tcPr>
            <w:tcW w:w="925" w:type="dxa"/>
            <w:tcBorders>
              <w:top w:val="nil"/>
              <w:left w:val="nil"/>
              <w:bottom w:val="nil"/>
              <w:right w:val="nil"/>
            </w:tcBorders>
            <w:shd w:val="clear" w:color="auto" w:fill="F2F2F2" w:themeFill="background1" w:themeFillShade="F2"/>
            <w:vAlign w:val="center"/>
          </w:tcPr>
          <w:p w14:paraId="48B11E1E" w14:textId="06FFD426" w:rsidR="008E2513" w:rsidRPr="008E2513" w:rsidRDefault="008E2513" w:rsidP="008E2513">
            <w:pPr>
              <w:spacing w:beforeAutospacing="1" w:afterAutospacing="1"/>
              <w:jc w:val="right"/>
              <w:rPr>
                <w:sz w:val="20"/>
                <w:szCs w:val="20"/>
              </w:rPr>
            </w:pPr>
            <w:r w:rsidRPr="008E2513">
              <w:rPr>
                <w:color w:val="000000"/>
                <w:sz w:val="20"/>
                <w:szCs w:val="20"/>
              </w:rPr>
              <w:t>727</w:t>
            </w:r>
          </w:p>
        </w:tc>
      </w:tr>
      <w:tr w:rsidR="008E2513" w:rsidRPr="0021188A" w14:paraId="393EB732" w14:textId="77777777" w:rsidTr="008E2513">
        <w:trPr>
          <w:cantSplit/>
          <w:trHeight w:val="346"/>
          <w:jc w:val="center"/>
        </w:trPr>
        <w:tc>
          <w:tcPr>
            <w:tcW w:w="2089" w:type="dxa"/>
            <w:tcBorders>
              <w:top w:val="nil"/>
              <w:left w:val="nil"/>
              <w:bottom w:val="nil"/>
              <w:right w:val="single" w:sz="4" w:space="0" w:color="726C18"/>
            </w:tcBorders>
            <w:vAlign w:val="center"/>
          </w:tcPr>
          <w:p w14:paraId="399D62C6" w14:textId="77777777" w:rsidR="008E2513" w:rsidRPr="0021188A" w:rsidRDefault="008E2513" w:rsidP="008E2513">
            <w:pPr>
              <w:spacing w:after="0" w:line="240" w:lineRule="auto"/>
              <w:rPr>
                <w:rFonts w:asciiTheme="minorHAnsi" w:hAnsiTheme="minorHAnsi"/>
                <w:sz w:val="20"/>
                <w:szCs w:val="20"/>
              </w:rPr>
            </w:pPr>
            <w:r w:rsidRPr="0021188A">
              <w:rPr>
                <w:rFonts w:asciiTheme="minorHAnsi" w:hAnsiTheme="minorHAnsi"/>
                <w:color w:val="000000"/>
                <w:sz w:val="20"/>
                <w:szCs w:val="20"/>
              </w:rPr>
              <w:t>Elderly</w:t>
            </w:r>
          </w:p>
        </w:tc>
        <w:tc>
          <w:tcPr>
            <w:tcW w:w="924" w:type="dxa"/>
            <w:tcBorders>
              <w:top w:val="nil"/>
              <w:left w:val="single" w:sz="4" w:space="0" w:color="726C18"/>
              <w:bottom w:val="nil"/>
              <w:right w:val="nil"/>
            </w:tcBorders>
            <w:vAlign w:val="center"/>
          </w:tcPr>
          <w:p w14:paraId="65E32AEE" w14:textId="377331D4" w:rsidR="008E2513" w:rsidRPr="008E2513" w:rsidRDefault="008E2513" w:rsidP="008E2513">
            <w:pPr>
              <w:spacing w:beforeAutospacing="1" w:afterAutospacing="1"/>
              <w:jc w:val="right"/>
              <w:rPr>
                <w:sz w:val="20"/>
                <w:szCs w:val="20"/>
              </w:rPr>
            </w:pPr>
            <w:r w:rsidRPr="008E2513">
              <w:rPr>
                <w:color w:val="000000"/>
                <w:sz w:val="20"/>
                <w:szCs w:val="20"/>
              </w:rPr>
              <w:t>2,425</w:t>
            </w:r>
          </w:p>
        </w:tc>
        <w:tc>
          <w:tcPr>
            <w:tcW w:w="1033" w:type="dxa"/>
            <w:tcBorders>
              <w:top w:val="nil"/>
              <w:left w:val="nil"/>
              <w:bottom w:val="nil"/>
              <w:right w:val="nil"/>
            </w:tcBorders>
            <w:vAlign w:val="center"/>
          </w:tcPr>
          <w:p w14:paraId="56F2E6F8" w14:textId="3ABDE187" w:rsidR="008E2513" w:rsidRPr="008E2513" w:rsidRDefault="008E2513" w:rsidP="008E2513">
            <w:pPr>
              <w:spacing w:beforeAutospacing="1" w:afterAutospacing="1"/>
              <w:jc w:val="right"/>
              <w:rPr>
                <w:sz w:val="20"/>
                <w:szCs w:val="20"/>
              </w:rPr>
            </w:pPr>
            <w:r w:rsidRPr="008E2513">
              <w:rPr>
                <w:color w:val="000000"/>
                <w:sz w:val="20"/>
                <w:szCs w:val="20"/>
              </w:rPr>
              <w:t>1,963</w:t>
            </w:r>
          </w:p>
        </w:tc>
        <w:tc>
          <w:tcPr>
            <w:tcW w:w="989" w:type="dxa"/>
            <w:tcBorders>
              <w:top w:val="nil"/>
              <w:left w:val="nil"/>
              <w:bottom w:val="nil"/>
              <w:right w:val="nil"/>
            </w:tcBorders>
            <w:vAlign w:val="center"/>
          </w:tcPr>
          <w:p w14:paraId="3F939142" w14:textId="0C469DD0" w:rsidR="008E2513" w:rsidRPr="008E2513" w:rsidRDefault="008E2513" w:rsidP="008E2513">
            <w:pPr>
              <w:spacing w:beforeAutospacing="1" w:afterAutospacing="1"/>
              <w:jc w:val="right"/>
              <w:rPr>
                <w:sz w:val="20"/>
                <w:szCs w:val="20"/>
              </w:rPr>
            </w:pPr>
            <w:r w:rsidRPr="008E2513">
              <w:rPr>
                <w:color w:val="000000"/>
                <w:sz w:val="20"/>
                <w:szCs w:val="20"/>
              </w:rPr>
              <w:t>683</w:t>
            </w:r>
          </w:p>
        </w:tc>
        <w:tc>
          <w:tcPr>
            <w:tcW w:w="931" w:type="dxa"/>
            <w:tcBorders>
              <w:top w:val="nil"/>
              <w:left w:val="nil"/>
              <w:bottom w:val="nil"/>
              <w:right w:val="single" w:sz="4" w:space="0" w:color="726C18"/>
            </w:tcBorders>
            <w:vAlign w:val="center"/>
          </w:tcPr>
          <w:p w14:paraId="1B3870AA" w14:textId="64926364" w:rsidR="008E2513" w:rsidRPr="008E2513" w:rsidRDefault="008E2513" w:rsidP="008E2513">
            <w:pPr>
              <w:spacing w:beforeAutospacing="1" w:afterAutospacing="1"/>
              <w:jc w:val="right"/>
              <w:rPr>
                <w:sz w:val="20"/>
                <w:szCs w:val="20"/>
              </w:rPr>
            </w:pPr>
            <w:r w:rsidRPr="008E2513">
              <w:rPr>
                <w:color w:val="000000"/>
                <w:sz w:val="20"/>
                <w:szCs w:val="20"/>
              </w:rPr>
              <w:t>5,071</w:t>
            </w:r>
          </w:p>
        </w:tc>
        <w:tc>
          <w:tcPr>
            <w:tcW w:w="918" w:type="dxa"/>
            <w:tcBorders>
              <w:top w:val="nil"/>
              <w:left w:val="single" w:sz="4" w:space="0" w:color="726C18"/>
              <w:bottom w:val="nil"/>
              <w:right w:val="nil"/>
            </w:tcBorders>
            <w:vAlign w:val="center"/>
          </w:tcPr>
          <w:p w14:paraId="5F46DB82" w14:textId="7F1723FA" w:rsidR="008E2513" w:rsidRPr="008E2513" w:rsidRDefault="008E2513" w:rsidP="008E2513">
            <w:pPr>
              <w:spacing w:beforeAutospacing="1" w:afterAutospacing="1"/>
              <w:jc w:val="right"/>
              <w:rPr>
                <w:sz w:val="20"/>
                <w:szCs w:val="20"/>
              </w:rPr>
            </w:pPr>
            <w:r w:rsidRPr="008E2513">
              <w:rPr>
                <w:color w:val="000000"/>
                <w:sz w:val="20"/>
                <w:szCs w:val="20"/>
              </w:rPr>
              <w:t>3,195</w:t>
            </w:r>
          </w:p>
        </w:tc>
        <w:tc>
          <w:tcPr>
            <w:tcW w:w="1033" w:type="dxa"/>
            <w:tcBorders>
              <w:top w:val="nil"/>
              <w:left w:val="nil"/>
              <w:bottom w:val="nil"/>
              <w:right w:val="nil"/>
            </w:tcBorders>
            <w:vAlign w:val="center"/>
          </w:tcPr>
          <w:p w14:paraId="3C5FFB72" w14:textId="73DDBBA2" w:rsidR="008E2513" w:rsidRPr="008E2513" w:rsidRDefault="008E2513" w:rsidP="008E2513">
            <w:pPr>
              <w:spacing w:beforeAutospacing="1" w:afterAutospacing="1"/>
              <w:jc w:val="right"/>
              <w:rPr>
                <w:sz w:val="20"/>
                <w:szCs w:val="20"/>
              </w:rPr>
            </w:pPr>
            <w:r w:rsidRPr="008E2513">
              <w:rPr>
                <w:color w:val="000000"/>
                <w:sz w:val="20"/>
                <w:szCs w:val="20"/>
              </w:rPr>
              <w:t>1,922</w:t>
            </w:r>
          </w:p>
        </w:tc>
        <w:tc>
          <w:tcPr>
            <w:tcW w:w="993" w:type="dxa"/>
            <w:tcBorders>
              <w:top w:val="nil"/>
              <w:left w:val="nil"/>
              <w:bottom w:val="nil"/>
              <w:right w:val="nil"/>
            </w:tcBorders>
            <w:vAlign w:val="center"/>
          </w:tcPr>
          <w:p w14:paraId="493E097F" w14:textId="2EBE061E" w:rsidR="008E2513" w:rsidRPr="008E2513" w:rsidRDefault="008E2513" w:rsidP="008E2513">
            <w:pPr>
              <w:spacing w:beforeAutospacing="1" w:afterAutospacing="1"/>
              <w:jc w:val="right"/>
              <w:rPr>
                <w:sz w:val="20"/>
                <w:szCs w:val="20"/>
              </w:rPr>
            </w:pPr>
            <w:r w:rsidRPr="008E2513">
              <w:rPr>
                <w:color w:val="000000"/>
                <w:sz w:val="20"/>
                <w:szCs w:val="20"/>
              </w:rPr>
              <w:t>1,474</w:t>
            </w:r>
          </w:p>
        </w:tc>
        <w:tc>
          <w:tcPr>
            <w:tcW w:w="925" w:type="dxa"/>
            <w:tcBorders>
              <w:top w:val="nil"/>
              <w:left w:val="nil"/>
              <w:bottom w:val="nil"/>
              <w:right w:val="nil"/>
            </w:tcBorders>
            <w:vAlign w:val="center"/>
          </w:tcPr>
          <w:p w14:paraId="6BFF391B" w14:textId="778C1BD8" w:rsidR="008E2513" w:rsidRPr="008E2513" w:rsidRDefault="008E2513" w:rsidP="008E2513">
            <w:pPr>
              <w:spacing w:beforeAutospacing="1" w:afterAutospacing="1"/>
              <w:jc w:val="right"/>
              <w:rPr>
                <w:sz w:val="20"/>
                <w:szCs w:val="20"/>
              </w:rPr>
            </w:pPr>
            <w:r w:rsidRPr="008E2513">
              <w:rPr>
                <w:color w:val="000000"/>
                <w:sz w:val="20"/>
                <w:szCs w:val="20"/>
              </w:rPr>
              <w:t>6,591</w:t>
            </w:r>
          </w:p>
        </w:tc>
      </w:tr>
      <w:tr w:rsidR="008E2513" w:rsidRPr="0021188A" w14:paraId="06610C07" w14:textId="77777777" w:rsidTr="008E2513">
        <w:trPr>
          <w:cantSplit/>
          <w:trHeight w:val="346"/>
          <w:jc w:val="center"/>
        </w:trPr>
        <w:tc>
          <w:tcPr>
            <w:tcW w:w="2089" w:type="dxa"/>
            <w:tcBorders>
              <w:top w:val="nil"/>
              <w:left w:val="nil"/>
              <w:bottom w:val="nil"/>
              <w:right w:val="single" w:sz="4" w:space="0" w:color="726C18"/>
            </w:tcBorders>
            <w:shd w:val="clear" w:color="auto" w:fill="F2F2F2" w:themeFill="background1" w:themeFillShade="F2"/>
            <w:vAlign w:val="center"/>
          </w:tcPr>
          <w:p w14:paraId="3606D2B4" w14:textId="77777777" w:rsidR="008E2513" w:rsidRPr="0021188A" w:rsidRDefault="008E2513" w:rsidP="008E2513">
            <w:pPr>
              <w:spacing w:after="0" w:line="240" w:lineRule="auto"/>
              <w:rPr>
                <w:rFonts w:asciiTheme="minorHAnsi" w:hAnsiTheme="minorHAnsi"/>
                <w:sz w:val="20"/>
                <w:szCs w:val="20"/>
              </w:rPr>
            </w:pPr>
            <w:r w:rsidRPr="0021188A">
              <w:rPr>
                <w:rFonts w:asciiTheme="minorHAnsi" w:hAnsiTheme="minorHAnsi"/>
                <w:color w:val="000000"/>
                <w:sz w:val="20"/>
                <w:szCs w:val="20"/>
              </w:rPr>
              <w:t>Other</w:t>
            </w:r>
          </w:p>
        </w:tc>
        <w:tc>
          <w:tcPr>
            <w:tcW w:w="924" w:type="dxa"/>
            <w:tcBorders>
              <w:top w:val="nil"/>
              <w:left w:val="single" w:sz="4" w:space="0" w:color="726C18"/>
              <w:bottom w:val="nil"/>
              <w:right w:val="nil"/>
            </w:tcBorders>
            <w:shd w:val="clear" w:color="auto" w:fill="F2F2F2" w:themeFill="background1" w:themeFillShade="F2"/>
            <w:vAlign w:val="center"/>
          </w:tcPr>
          <w:p w14:paraId="3ECE1F8E" w14:textId="257AF435" w:rsidR="008E2513" w:rsidRPr="008E2513" w:rsidRDefault="008E2513" w:rsidP="008E2513">
            <w:pPr>
              <w:spacing w:before="100" w:beforeAutospacing="1" w:after="100" w:afterAutospacing="1"/>
              <w:jc w:val="right"/>
              <w:rPr>
                <w:sz w:val="20"/>
                <w:szCs w:val="20"/>
              </w:rPr>
            </w:pPr>
            <w:r w:rsidRPr="008E2513">
              <w:rPr>
                <w:color w:val="000000"/>
                <w:sz w:val="20"/>
                <w:szCs w:val="20"/>
              </w:rPr>
              <w:t>3,454</w:t>
            </w:r>
          </w:p>
        </w:tc>
        <w:tc>
          <w:tcPr>
            <w:tcW w:w="1033" w:type="dxa"/>
            <w:tcBorders>
              <w:top w:val="nil"/>
              <w:left w:val="nil"/>
              <w:bottom w:val="nil"/>
              <w:right w:val="nil"/>
            </w:tcBorders>
            <w:shd w:val="clear" w:color="auto" w:fill="F2F2F2" w:themeFill="background1" w:themeFillShade="F2"/>
            <w:vAlign w:val="center"/>
          </w:tcPr>
          <w:p w14:paraId="049D4E1A" w14:textId="42409903" w:rsidR="008E2513" w:rsidRPr="008E2513" w:rsidRDefault="008E2513" w:rsidP="008E2513">
            <w:pPr>
              <w:spacing w:beforeAutospacing="1" w:afterAutospacing="1"/>
              <w:jc w:val="right"/>
              <w:rPr>
                <w:sz w:val="20"/>
                <w:szCs w:val="20"/>
              </w:rPr>
            </w:pPr>
            <w:r w:rsidRPr="008E2513">
              <w:rPr>
                <w:color w:val="000000"/>
                <w:sz w:val="20"/>
                <w:szCs w:val="20"/>
              </w:rPr>
              <w:t>859</w:t>
            </w:r>
          </w:p>
        </w:tc>
        <w:tc>
          <w:tcPr>
            <w:tcW w:w="989" w:type="dxa"/>
            <w:tcBorders>
              <w:top w:val="nil"/>
              <w:left w:val="nil"/>
              <w:bottom w:val="nil"/>
              <w:right w:val="nil"/>
            </w:tcBorders>
            <w:shd w:val="clear" w:color="auto" w:fill="F2F2F2" w:themeFill="background1" w:themeFillShade="F2"/>
            <w:vAlign w:val="center"/>
          </w:tcPr>
          <w:p w14:paraId="21C9E1D0" w14:textId="422B9977" w:rsidR="008E2513" w:rsidRPr="008E2513" w:rsidRDefault="008E2513" w:rsidP="008E2513">
            <w:pPr>
              <w:spacing w:beforeAutospacing="1" w:afterAutospacing="1"/>
              <w:jc w:val="right"/>
              <w:rPr>
                <w:sz w:val="20"/>
                <w:szCs w:val="20"/>
              </w:rPr>
            </w:pPr>
            <w:r w:rsidRPr="008E2513">
              <w:rPr>
                <w:color w:val="000000"/>
                <w:sz w:val="20"/>
                <w:szCs w:val="20"/>
              </w:rPr>
              <w:t>123</w:t>
            </w:r>
          </w:p>
        </w:tc>
        <w:tc>
          <w:tcPr>
            <w:tcW w:w="931" w:type="dxa"/>
            <w:tcBorders>
              <w:top w:val="nil"/>
              <w:left w:val="nil"/>
              <w:bottom w:val="nil"/>
              <w:right w:val="single" w:sz="4" w:space="0" w:color="726C18"/>
            </w:tcBorders>
            <w:shd w:val="clear" w:color="auto" w:fill="F2F2F2" w:themeFill="background1" w:themeFillShade="F2"/>
            <w:vAlign w:val="center"/>
          </w:tcPr>
          <w:p w14:paraId="58E89C09" w14:textId="4D79428E" w:rsidR="008E2513" w:rsidRPr="008E2513" w:rsidRDefault="008E2513" w:rsidP="008E2513">
            <w:pPr>
              <w:spacing w:beforeAutospacing="1" w:afterAutospacing="1"/>
              <w:jc w:val="right"/>
              <w:rPr>
                <w:sz w:val="20"/>
                <w:szCs w:val="20"/>
              </w:rPr>
            </w:pPr>
            <w:r w:rsidRPr="008E2513">
              <w:rPr>
                <w:color w:val="000000"/>
                <w:sz w:val="20"/>
                <w:szCs w:val="20"/>
              </w:rPr>
              <w:t>4,436</w:t>
            </w:r>
          </w:p>
        </w:tc>
        <w:tc>
          <w:tcPr>
            <w:tcW w:w="918" w:type="dxa"/>
            <w:tcBorders>
              <w:top w:val="nil"/>
              <w:left w:val="single" w:sz="4" w:space="0" w:color="726C18"/>
              <w:bottom w:val="nil"/>
              <w:right w:val="nil"/>
            </w:tcBorders>
            <w:shd w:val="clear" w:color="auto" w:fill="F2F2F2" w:themeFill="background1" w:themeFillShade="F2"/>
            <w:vAlign w:val="center"/>
          </w:tcPr>
          <w:p w14:paraId="6EB6FD4D" w14:textId="22B08FBC" w:rsidR="008E2513" w:rsidRPr="008E2513" w:rsidRDefault="008E2513" w:rsidP="008E2513">
            <w:pPr>
              <w:spacing w:beforeAutospacing="1" w:afterAutospacing="1"/>
              <w:jc w:val="right"/>
              <w:rPr>
                <w:sz w:val="20"/>
                <w:szCs w:val="20"/>
              </w:rPr>
            </w:pPr>
            <w:r w:rsidRPr="008E2513">
              <w:rPr>
                <w:color w:val="000000"/>
                <w:sz w:val="20"/>
                <w:szCs w:val="20"/>
              </w:rPr>
              <w:t>1,282</w:t>
            </w:r>
          </w:p>
        </w:tc>
        <w:tc>
          <w:tcPr>
            <w:tcW w:w="1033" w:type="dxa"/>
            <w:tcBorders>
              <w:top w:val="nil"/>
              <w:left w:val="nil"/>
              <w:bottom w:val="nil"/>
              <w:right w:val="nil"/>
            </w:tcBorders>
            <w:shd w:val="clear" w:color="auto" w:fill="F2F2F2" w:themeFill="background1" w:themeFillShade="F2"/>
            <w:vAlign w:val="center"/>
          </w:tcPr>
          <w:p w14:paraId="7D2072B9" w14:textId="512E4927" w:rsidR="008E2513" w:rsidRPr="008E2513" w:rsidRDefault="008E2513" w:rsidP="008E2513">
            <w:pPr>
              <w:spacing w:beforeAutospacing="1" w:afterAutospacing="1"/>
              <w:jc w:val="right"/>
              <w:rPr>
                <w:sz w:val="20"/>
                <w:szCs w:val="20"/>
              </w:rPr>
            </w:pPr>
            <w:r w:rsidRPr="008E2513">
              <w:rPr>
                <w:color w:val="000000"/>
                <w:sz w:val="20"/>
                <w:szCs w:val="20"/>
              </w:rPr>
              <w:t>600</w:t>
            </w:r>
          </w:p>
        </w:tc>
        <w:tc>
          <w:tcPr>
            <w:tcW w:w="993" w:type="dxa"/>
            <w:tcBorders>
              <w:top w:val="nil"/>
              <w:left w:val="nil"/>
              <w:bottom w:val="nil"/>
              <w:right w:val="nil"/>
            </w:tcBorders>
            <w:shd w:val="clear" w:color="auto" w:fill="F2F2F2" w:themeFill="background1" w:themeFillShade="F2"/>
            <w:vAlign w:val="center"/>
          </w:tcPr>
          <w:p w14:paraId="60DE17DE" w14:textId="19184709" w:rsidR="008E2513" w:rsidRPr="008E2513" w:rsidRDefault="008E2513" w:rsidP="008E2513">
            <w:pPr>
              <w:spacing w:beforeAutospacing="1" w:afterAutospacing="1"/>
              <w:jc w:val="right"/>
              <w:rPr>
                <w:sz w:val="20"/>
                <w:szCs w:val="20"/>
              </w:rPr>
            </w:pPr>
            <w:r w:rsidRPr="008E2513">
              <w:rPr>
                <w:color w:val="000000"/>
                <w:sz w:val="20"/>
                <w:szCs w:val="20"/>
              </w:rPr>
              <w:t>841</w:t>
            </w:r>
          </w:p>
        </w:tc>
        <w:tc>
          <w:tcPr>
            <w:tcW w:w="925" w:type="dxa"/>
            <w:tcBorders>
              <w:top w:val="nil"/>
              <w:left w:val="nil"/>
              <w:bottom w:val="nil"/>
              <w:right w:val="nil"/>
            </w:tcBorders>
            <w:shd w:val="clear" w:color="auto" w:fill="F2F2F2" w:themeFill="background1" w:themeFillShade="F2"/>
            <w:vAlign w:val="center"/>
          </w:tcPr>
          <w:p w14:paraId="434698CF" w14:textId="22BF5B6F" w:rsidR="008E2513" w:rsidRPr="008E2513" w:rsidRDefault="008E2513" w:rsidP="008E2513">
            <w:pPr>
              <w:spacing w:beforeAutospacing="1" w:afterAutospacing="1"/>
              <w:jc w:val="right"/>
              <w:rPr>
                <w:sz w:val="20"/>
                <w:szCs w:val="20"/>
              </w:rPr>
            </w:pPr>
            <w:r w:rsidRPr="008E2513">
              <w:rPr>
                <w:color w:val="000000"/>
                <w:sz w:val="20"/>
                <w:szCs w:val="20"/>
              </w:rPr>
              <w:t>2,723</w:t>
            </w:r>
          </w:p>
        </w:tc>
      </w:tr>
      <w:tr w:rsidR="008E2513" w:rsidRPr="0021188A" w14:paraId="57F5CB2F" w14:textId="77777777" w:rsidTr="008E2513">
        <w:trPr>
          <w:cantSplit/>
          <w:trHeight w:val="346"/>
          <w:jc w:val="center"/>
        </w:trPr>
        <w:tc>
          <w:tcPr>
            <w:tcW w:w="2089" w:type="dxa"/>
            <w:tcBorders>
              <w:top w:val="nil"/>
              <w:left w:val="nil"/>
              <w:bottom w:val="single" w:sz="12" w:space="0" w:color="726C18"/>
              <w:right w:val="single" w:sz="4" w:space="0" w:color="726C18"/>
            </w:tcBorders>
            <w:vAlign w:val="center"/>
          </w:tcPr>
          <w:p w14:paraId="54171F51" w14:textId="77777777" w:rsidR="008E2513" w:rsidRPr="0021188A" w:rsidRDefault="008E2513" w:rsidP="008E2513">
            <w:pPr>
              <w:spacing w:after="0" w:line="240" w:lineRule="auto"/>
              <w:rPr>
                <w:rFonts w:asciiTheme="minorHAnsi" w:hAnsiTheme="minorHAnsi"/>
                <w:sz w:val="20"/>
                <w:szCs w:val="20"/>
              </w:rPr>
            </w:pPr>
            <w:r w:rsidRPr="0021188A">
              <w:rPr>
                <w:rFonts w:asciiTheme="minorHAnsi" w:hAnsiTheme="minorHAnsi"/>
                <w:color w:val="000000"/>
                <w:sz w:val="20"/>
                <w:szCs w:val="20"/>
              </w:rPr>
              <w:t>Total need by income</w:t>
            </w:r>
          </w:p>
        </w:tc>
        <w:tc>
          <w:tcPr>
            <w:tcW w:w="924" w:type="dxa"/>
            <w:tcBorders>
              <w:top w:val="nil"/>
              <w:left w:val="single" w:sz="4" w:space="0" w:color="726C18"/>
              <w:bottom w:val="single" w:sz="12" w:space="0" w:color="726C18"/>
              <w:right w:val="nil"/>
            </w:tcBorders>
            <w:vAlign w:val="center"/>
          </w:tcPr>
          <w:p w14:paraId="161937CD" w14:textId="464E7692" w:rsidR="008E2513" w:rsidRPr="008E2513" w:rsidRDefault="008E2513" w:rsidP="008E2513">
            <w:pPr>
              <w:spacing w:beforeAutospacing="1" w:afterAutospacing="1"/>
              <w:jc w:val="right"/>
              <w:rPr>
                <w:sz w:val="20"/>
                <w:szCs w:val="20"/>
              </w:rPr>
            </w:pPr>
            <w:r w:rsidRPr="008E2513">
              <w:rPr>
                <w:color w:val="000000"/>
                <w:sz w:val="20"/>
                <w:szCs w:val="20"/>
              </w:rPr>
              <w:t>8,698</w:t>
            </w:r>
          </w:p>
        </w:tc>
        <w:tc>
          <w:tcPr>
            <w:tcW w:w="1033" w:type="dxa"/>
            <w:tcBorders>
              <w:top w:val="nil"/>
              <w:left w:val="nil"/>
              <w:bottom w:val="single" w:sz="12" w:space="0" w:color="726C18"/>
              <w:right w:val="nil"/>
            </w:tcBorders>
            <w:vAlign w:val="center"/>
          </w:tcPr>
          <w:p w14:paraId="607E70FD" w14:textId="49CD39A6" w:rsidR="008E2513" w:rsidRPr="008E2513" w:rsidRDefault="008E2513" w:rsidP="008E2513">
            <w:pPr>
              <w:spacing w:beforeAutospacing="1" w:afterAutospacing="1"/>
              <w:jc w:val="right"/>
              <w:rPr>
                <w:sz w:val="20"/>
                <w:szCs w:val="20"/>
              </w:rPr>
            </w:pPr>
            <w:r w:rsidRPr="008E2513">
              <w:rPr>
                <w:color w:val="000000"/>
                <w:sz w:val="20"/>
                <w:szCs w:val="20"/>
              </w:rPr>
              <w:t>3,375</w:t>
            </w:r>
          </w:p>
        </w:tc>
        <w:tc>
          <w:tcPr>
            <w:tcW w:w="989" w:type="dxa"/>
            <w:tcBorders>
              <w:top w:val="nil"/>
              <w:left w:val="nil"/>
              <w:bottom w:val="single" w:sz="12" w:space="0" w:color="726C18"/>
              <w:right w:val="nil"/>
            </w:tcBorders>
            <w:vAlign w:val="center"/>
          </w:tcPr>
          <w:p w14:paraId="6DC1789E" w14:textId="10B8CC2A" w:rsidR="008E2513" w:rsidRPr="008E2513" w:rsidRDefault="008E2513" w:rsidP="008E2513">
            <w:pPr>
              <w:spacing w:beforeAutospacing="1" w:afterAutospacing="1"/>
              <w:jc w:val="right"/>
              <w:rPr>
                <w:sz w:val="20"/>
                <w:szCs w:val="20"/>
              </w:rPr>
            </w:pPr>
            <w:r w:rsidRPr="008E2513">
              <w:rPr>
                <w:color w:val="000000"/>
                <w:sz w:val="20"/>
                <w:szCs w:val="20"/>
              </w:rPr>
              <w:t>918</w:t>
            </w:r>
          </w:p>
        </w:tc>
        <w:tc>
          <w:tcPr>
            <w:tcW w:w="931" w:type="dxa"/>
            <w:tcBorders>
              <w:top w:val="nil"/>
              <w:left w:val="nil"/>
              <w:bottom w:val="single" w:sz="12" w:space="0" w:color="726C18"/>
              <w:right w:val="single" w:sz="4" w:space="0" w:color="726C18"/>
            </w:tcBorders>
            <w:vAlign w:val="center"/>
          </w:tcPr>
          <w:p w14:paraId="323D3604" w14:textId="072F67B2" w:rsidR="008E2513" w:rsidRPr="008E2513" w:rsidRDefault="008E2513" w:rsidP="008E2513">
            <w:pPr>
              <w:spacing w:beforeAutospacing="1" w:afterAutospacing="1"/>
              <w:jc w:val="right"/>
              <w:rPr>
                <w:sz w:val="20"/>
                <w:szCs w:val="20"/>
              </w:rPr>
            </w:pPr>
            <w:r w:rsidRPr="008E2513">
              <w:rPr>
                <w:color w:val="000000"/>
                <w:sz w:val="20"/>
                <w:szCs w:val="20"/>
              </w:rPr>
              <w:t>12,991</w:t>
            </w:r>
          </w:p>
        </w:tc>
        <w:tc>
          <w:tcPr>
            <w:tcW w:w="918" w:type="dxa"/>
            <w:tcBorders>
              <w:top w:val="nil"/>
              <w:left w:val="single" w:sz="4" w:space="0" w:color="726C18"/>
              <w:bottom w:val="single" w:sz="12" w:space="0" w:color="726C18"/>
              <w:right w:val="nil"/>
            </w:tcBorders>
            <w:vAlign w:val="center"/>
          </w:tcPr>
          <w:p w14:paraId="714E1197" w14:textId="4D89AE40" w:rsidR="008E2513" w:rsidRPr="008E2513" w:rsidRDefault="008E2513" w:rsidP="008E2513">
            <w:pPr>
              <w:spacing w:beforeAutospacing="1" w:afterAutospacing="1"/>
              <w:jc w:val="right"/>
              <w:rPr>
                <w:sz w:val="20"/>
                <w:szCs w:val="20"/>
              </w:rPr>
            </w:pPr>
            <w:r w:rsidRPr="008E2513">
              <w:rPr>
                <w:color w:val="000000"/>
                <w:sz w:val="20"/>
                <w:szCs w:val="20"/>
              </w:rPr>
              <w:t>5,888</w:t>
            </w:r>
          </w:p>
        </w:tc>
        <w:tc>
          <w:tcPr>
            <w:tcW w:w="1033" w:type="dxa"/>
            <w:tcBorders>
              <w:top w:val="nil"/>
              <w:left w:val="nil"/>
              <w:bottom w:val="single" w:sz="12" w:space="0" w:color="726C18"/>
              <w:right w:val="nil"/>
            </w:tcBorders>
            <w:vAlign w:val="center"/>
          </w:tcPr>
          <w:p w14:paraId="5B05BB66" w14:textId="1E287F11" w:rsidR="008E2513" w:rsidRPr="008E2513" w:rsidRDefault="008E2513" w:rsidP="008E2513">
            <w:pPr>
              <w:spacing w:beforeAutospacing="1" w:afterAutospacing="1"/>
              <w:jc w:val="right"/>
              <w:rPr>
                <w:sz w:val="20"/>
                <w:szCs w:val="20"/>
              </w:rPr>
            </w:pPr>
            <w:r w:rsidRPr="008E2513">
              <w:rPr>
                <w:color w:val="000000"/>
                <w:sz w:val="20"/>
                <w:szCs w:val="20"/>
              </w:rPr>
              <w:t>4,162</w:t>
            </w:r>
          </w:p>
        </w:tc>
        <w:tc>
          <w:tcPr>
            <w:tcW w:w="993" w:type="dxa"/>
            <w:tcBorders>
              <w:top w:val="nil"/>
              <w:left w:val="nil"/>
              <w:bottom w:val="single" w:sz="12" w:space="0" w:color="726C18"/>
              <w:right w:val="nil"/>
            </w:tcBorders>
            <w:vAlign w:val="center"/>
          </w:tcPr>
          <w:p w14:paraId="05F3277A" w14:textId="095E9DE9" w:rsidR="008E2513" w:rsidRPr="008E2513" w:rsidRDefault="008E2513" w:rsidP="008E2513">
            <w:pPr>
              <w:spacing w:beforeAutospacing="1" w:afterAutospacing="1"/>
              <w:jc w:val="right"/>
              <w:rPr>
                <w:sz w:val="20"/>
                <w:szCs w:val="20"/>
              </w:rPr>
            </w:pPr>
            <w:r w:rsidRPr="008E2513">
              <w:rPr>
                <w:color w:val="000000"/>
                <w:sz w:val="20"/>
                <w:szCs w:val="20"/>
              </w:rPr>
              <w:t>4,017</w:t>
            </w:r>
          </w:p>
        </w:tc>
        <w:tc>
          <w:tcPr>
            <w:tcW w:w="925" w:type="dxa"/>
            <w:tcBorders>
              <w:top w:val="nil"/>
              <w:left w:val="nil"/>
              <w:bottom w:val="single" w:sz="12" w:space="0" w:color="726C18"/>
              <w:right w:val="nil"/>
            </w:tcBorders>
            <w:vAlign w:val="center"/>
          </w:tcPr>
          <w:p w14:paraId="5C3E2A9E" w14:textId="651B20E6" w:rsidR="008E2513" w:rsidRPr="008E2513" w:rsidRDefault="008E2513" w:rsidP="008E2513">
            <w:pPr>
              <w:spacing w:beforeAutospacing="1" w:afterAutospacing="1"/>
              <w:jc w:val="right"/>
              <w:rPr>
                <w:sz w:val="20"/>
                <w:szCs w:val="20"/>
              </w:rPr>
            </w:pPr>
            <w:r w:rsidRPr="008E2513">
              <w:rPr>
                <w:color w:val="000000"/>
                <w:sz w:val="20"/>
                <w:szCs w:val="20"/>
              </w:rPr>
              <w:t>14,067</w:t>
            </w:r>
          </w:p>
        </w:tc>
      </w:tr>
      <w:tr w:rsidR="008E2513" w14:paraId="640B57EC" w14:textId="77777777" w:rsidTr="008E251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PrEx>
        <w:trPr>
          <w:cantSplit/>
          <w:jc w:val="center"/>
        </w:trPr>
        <w:tc>
          <w:tcPr>
            <w:tcW w:w="9835" w:type="dxa"/>
            <w:gridSpan w:val="9"/>
          </w:tcPr>
          <w:p w14:paraId="0B80B779" w14:textId="77777777" w:rsidR="008E2513" w:rsidRDefault="008E2513" w:rsidP="00812B85">
            <w:pPr>
              <w:spacing w:before="120" w:after="0" w:line="264" w:lineRule="auto"/>
              <w:ind w:left="-120"/>
              <w:rPr>
                <w:sz w:val="16"/>
                <w:szCs w:val="16"/>
              </w:rPr>
            </w:pPr>
            <w:r w:rsidRPr="0021188A">
              <w:rPr>
                <w:b/>
                <w:bCs/>
                <w:sz w:val="16"/>
                <w:szCs w:val="16"/>
              </w:rPr>
              <w:t xml:space="preserve">Data Source: </w:t>
            </w:r>
            <w:r>
              <w:rPr>
                <w:sz w:val="16"/>
                <w:szCs w:val="16"/>
              </w:rPr>
              <w:t>2011-2015 CHAS</w:t>
            </w:r>
          </w:p>
        </w:tc>
      </w:tr>
    </w:tbl>
    <w:p w14:paraId="16B57A49" w14:textId="3A2E8D54" w:rsidR="00B5621C" w:rsidRDefault="006A60B3" w:rsidP="00C17A0E">
      <w:pPr>
        <w:pStyle w:val="ListParagraph"/>
        <w:keepNext/>
        <w:widowControl w:val="0"/>
        <w:numPr>
          <w:ilvl w:val="0"/>
          <w:numId w:val="4"/>
        </w:numPr>
        <w:spacing w:line="264" w:lineRule="auto"/>
        <w:rPr>
          <w:b/>
          <w:bCs/>
          <w:sz w:val="24"/>
          <w:szCs w:val="24"/>
        </w:rPr>
      </w:pPr>
      <w:r w:rsidRPr="00812B85">
        <w:rPr>
          <w:b/>
          <w:bCs/>
          <w:sz w:val="24"/>
          <w:szCs w:val="24"/>
        </w:rPr>
        <w:lastRenderedPageBreak/>
        <w:t>Crowding (More than one person per room)</w:t>
      </w:r>
    </w:p>
    <w:p w14:paraId="1584D0B4" w14:textId="48D534AB" w:rsidR="007A0599" w:rsidRPr="00812B85" w:rsidRDefault="007A0599" w:rsidP="007A0599">
      <w:pPr>
        <w:pStyle w:val="Caption"/>
        <w:rPr>
          <w:bCs/>
          <w:sz w:val="24"/>
          <w:szCs w:val="24"/>
        </w:rPr>
      </w:pPr>
      <w:r>
        <w:t xml:space="preserve">Table </w:t>
      </w:r>
      <w:r w:rsidR="00030E5B">
        <w:fldChar w:fldCharType="begin"/>
      </w:r>
      <w:r w:rsidR="00030E5B">
        <w:instrText xml:space="preserve"> SEQ Table \* ARABIC </w:instrText>
      </w:r>
      <w:r w:rsidR="00030E5B">
        <w:fldChar w:fldCharType="separate"/>
      </w:r>
      <w:r w:rsidR="00D57A4C">
        <w:rPr>
          <w:noProof/>
        </w:rPr>
        <w:t>11</w:t>
      </w:r>
      <w:r w:rsidR="00030E5B">
        <w:rPr>
          <w:noProof/>
        </w:rPr>
        <w:fldChar w:fldCharType="end"/>
      </w:r>
      <w:r>
        <w:t xml:space="preserve"> – Crowding Information - 1/2</w:t>
      </w:r>
    </w:p>
    <w:tbl>
      <w:tblPr>
        <w:tblW w:w="5000" w:type="pct"/>
        <w:tblBorders>
          <w:top w:val="single" w:sz="12" w:space="0" w:color="956A29"/>
          <w:bottom w:val="single" w:sz="12" w:space="0" w:color="956A29"/>
          <w:insideV w:val="single" w:sz="4" w:space="0" w:color="956A29"/>
        </w:tblBorders>
        <w:tblLook w:val="01E0" w:firstRow="1" w:lastRow="1" w:firstColumn="1" w:lastColumn="1" w:noHBand="0" w:noVBand="0"/>
      </w:tblPr>
      <w:tblGrid>
        <w:gridCol w:w="2033"/>
        <w:gridCol w:w="722"/>
        <w:gridCol w:w="728"/>
        <w:gridCol w:w="727"/>
        <w:gridCol w:w="744"/>
        <w:gridCol w:w="740"/>
        <w:gridCol w:w="725"/>
        <w:gridCol w:w="729"/>
        <w:gridCol w:w="728"/>
        <w:gridCol w:w="744"/>
        <w:gridCol w:w="740"/>
      </w:tblGrid>
      <w:tr w:rsidR="00812B85" w:rsidRPr="0021188A" w14:paraId="62DB6932" w14:textId="77777777" w:rsidTr="007A0599">
        <w:trPr>
          <w:cantSplit/>
          <w:trHeight w:val="357"/>
          <w:tblHeader/>
        </w:trPr>
        <w:tc>
          <w:tcPr>
            <w:tcW w:w="2033" w:type="dxa"/>
            <w:vMerge w:val="restart"/>
            <w:tcBorders>
              <w:top w:val="single" w:sz="12" w:space="0" w:color="726C18"/>
              <w:bottom w:val="single" w:sz="4" w:space="0" w:color="726C18"/>
              <w:right w:val="single" w:sz="4" w:space="0" w:color="726C18"/>
            </w:tcBorders>
            <w:shd w:val="clear" w:color="auto" w:fill="471A19"/>
            <w:vAlign w:val="center"/>
          </w:tcPr>
          <w:p w14:paraId="43958920" w14:textId="77777777" w:rsidR="00812B85" w:rsidRPr="0021188A" w:rsidRDefault="00812B85" w:rsidP="00812B85">
            <w:pPr>
              <w:pStyle w:val="Caption"/>
              <w:jc w:val="center"/>
              <w:rPr>
                <w:color w:val="FFFFFF" w:themeColor="background1"/>
                <w:sz w:val="20"/>
                <w:szCs w:val="20"/>
              </w:rPr>
            </w:pPr>
          </w:p>
        </w:tc>
        <w:tc>
          <w:tcPr>
            <w:tcW w:w="3661" w:type="dxa"/>
            <w:gridSpan w:val="5"/>
            <w:tcBorders>
              <w:top w:val="single" w:sz="12" w:space="0" w:color="726C18"/>
              <w:left w:val="single" w:sz="4" w:space="0" w:color="726C18"/>
              <w:bottom w:val="single" w:sz="4" w:space="0" w:color="726C18"/>
              <w:right w:val="single" w:sz="4" w:space="0" w:color="726C18"/>
            </w:tcBorders>
            <w:shd w:val="clear" w:color="auto" w:fill="471A19"/>
            <w:vAlign w:val="center"/>
          </w:tcPr>
          <w:p w14:paraId="5ABA6A8A"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bCs/>
                <w:color w:val="FFFFFF" w:themeColor="background1"/>
                <w:sz w:val="20"/>
                <w:szCs w:val="20"/>
              </w:rPr>
              <w:t>Renter</w:t>
            </w:r>
          </w:p>
        </w:tc>
        <w:tc>
          <w:tcPr>
            <w:tcW w:w="3666" w:type="dxa"/>
            <w:gridSpan w:val="5"/>
            <w:tcBorders>
              <w:top w:val="single" w:sz="12" w:space="0" w:color="726C18"/>
              <w:left w:val="single" w:sz="4" w:space="0" w:color="726C18"/>
              <w:bottom w:val="single" w:sz="4" w:space="0" w:color="726C18"/>
            </w:tcBorders>
            <w:shd w:val="clear" w:color="auto" w:fill="471A19"/>
            <w:vAlign w:val="center"/>
          </w:tcPr>
          <w:p w14:paraId="3C9608C6"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bCs/>
                <w:color w:val="FFFFFF" w:themeColor="background1"/>
                <w:sz w:val="20"/>
                <w:szCs w:val="20"/>
              </w:rPr>
              <w:t>Owner</w:t>
            </w:r>
          </w:p>
        </w:tc>
      </w:tr>
      <w:tr w:rsidR="00812B85" w:rsidRPr="0021188A" w14:paraId="70AA1DEC" w14:textId="77777777" w:rsidTr="007A0599">
        <w:trPr>
          <w:cantSplit/>
          <w:trHeight w:val="872"/>
          <w:tblHeader/>
        </w:trPr>
        <w:tc>
          <w:tcPr>
            <w:tcW w:w="2033" w:type="dxa"/>
            <w:vMerge/>
            <w:tcBorders>
              <w:top w:val="single" w:sz="4" w:space="0" w:color="726C18"/>
              <w:bottom w:val="single" w:sz="12" w:space="0" w:color="726C18"/>
              <w:right w:val="single" w:sz="4" w:space="0" w:color="726C18"/>
            </w:tcBorders>
            <w:shd w:val="clear" w:color="auto" w:fill="471A19"/>
            <w:vAlign w:val="center"/>
          </w:tcPr>
          <w:p w14:paraId="165F9821" w14:textId="77777777" w:rsidR="00812B85" w:rsidRPr="0021188A" w:rsidRDefault="00812B85" w:rsidP="00812B85">
            <w:pPr>
              <w:pStyle w:val="Caption"/>
              <w:jc w:val="center"/>
              <w:rPr>
                <w:color w:val="FFFFFF" w:themeColor="background1"/>
                <w:sz w:val="20"/>
                <w:szCs w:val="20"/>
              </w:rPr>
            </w:pPr>
          </w:p>
        </w:tc>
        <w:tc>
          <w:tcPr>
            <w:tcW w:w="722" w:type="dxa"/>
            <w:tcBorders>
              <w:top w:val="single" w:sz="4" w:space="0" w:color="726C18"/>
              <w:left w:val="single" w:sz="4" w:space="0" w:color="726C18"/>
              <w:bottom w:val="single" w:sz="12" w:space="0" w:color="726C18"/>
              <w:right w:val="nil"/>
            </w:tcBorders>
            <w:shd w:val="clear" w:color="auto" w:fill="471A19"/>
            <w:vAlign w:val="center"/>
          </w:tcPr>
          <w:p w14:paraId="6C5BF237"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0-30% AMI</w:t>
            </w:r>
          </w:p>
        </w:tc>
        <w:tc>
          <w:tcPr>
            <w:tcW w:w="728" w:type="dxa"/>
            <w:tcBorders>
              <w:top w:val="single" w:sz="4" w:space="0" w:color="726C18"/>
              <w:left w:val="nil"/>
              <w:bottom w:val="single" w:sz="12" w:space="0" w:color="726C18"/>
              <w:right w:val="nil"/>
            </w:tcBorders>
            <w:shd w:val="clear" w:color="auto" w:fill="471A19"/>
            <w:vAlign w:val="center"/>
          </w:tcPr>
          <w:p w14:paraId="1E682C15"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&gt;30-50% AMI</w:t>
            </w:r>
          </w:p>
        </w:tc>
        <w:tc>
          <w:tcPr>
            <w:tcW w:w="727" w:type="dxa"/>
            <w:tcBorders>
              <w:top w:val="single" w:sz="4" w:space="0" w:color="726C18"/>
              <w:left w:val="nil"/>
              <w:bottom w:val="single" w:sz="12" w:space="0" w:color="726C18"/>
              <w:right w:val="nil"/>
            </w:tcBorders>
            <w:shd w:val="clear" w:color="auto" w:fill="471A19"/>
            <w:vAlign w:val="center"/>
          </w:tcPr>
          <w:p w14:paraId="1D6FDE19"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&gt;50-80% AMI</w:t>
            </w:r>
          </w:p>
        </w:tc>
        <w:tc>
          <w:tcPr>
            <w:tcW w:w="744" w:type="dxa"/>
            <w:tcBorders>
              <w:top w:val="single" w:sz="4" w:space="0" w:color="726C18"/>
              <w:left w:val="nil"/>
              <w:bottom w:val="single" w:sz="12" w:space="0" w:color="726C18"/>
              <w:right w:val="nil"/>
            </w:tcBorders>
            <w:shd w:val="clear" w:color="auto" w:fill="471A19"/>
            <w:vAlign w:val="center"/>
          </w:tcPr>
          <w:p w14:paraId="67A82EF6"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&gt;80-100% AMI</w:t>
            </w:r>
          </w:p>
        </w:tc>
        <w:tc>
          <w:tcPr>
            <w:tcW w:w="740" w:type="dxa"/>
            <w:tcBorders>
              <w:top w:val="single" w:sz="4" w:space="0" w:color="726C18"/>
              <w:left w:val="nil"/>
              <w:bottom w:val="single" w:sz="12" w:space="0" w:color="726C18"/>
              <w:right w:val="single" w:sz="4" w:space="0" w:color="726C18"/>
            </w:tcBorders>
            <w:shd w:val="clear" w:color="auto" w:fill="471A19"/>
            <w:vAlign w:val="center"/>
          </w:tcPr>
          <w:p w14:paraId="3A1E70F4"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Total</w:t>
            </w:r>
          </w:p>
        </w:tc>
        <w:tc>
          <w:tcPr>
            <w:tcW w:w="725" w:type="dxa"/>
            <w:tcBorders>
              <w:top w:val="single" w:sz="4" w:space="0" w:color="726C18"/>
              <w:left w:val="single" w:sz="4" w:space="0" w:color="726C18"/>
              <w:bottom w:val="single" w:sz="12" w:space="0" w:color="726C18"/>
              <w:right w:val="nil"/>
            </w:tcBorders>
            <w:shd w:val="clear" w:color="auto" w:fill="471A19"/>
            <w:vAlign w:val="center"/>
          </w:tcPr>
          <w:p w14:paraId="3CE01576"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0-30% AMI</w:t>
            </w:r>
          </w:p>
        </w:tc>
        <w:tc>
          <w:tcPr>
            <w:tcW w:w="729" w:type="dxa"/>
            <w:tcBorders>
              <w:top w:val="single" w:sz="4" w:space="0" w:color="726C18"/>
              <w:left w:val="nil"/>
              <w:bottom w:val="single" w:sz="12" w:space="0" w:color="726C18"/>
              <w:right w:val="nil"/>
            </w:tcBorders>
            <w:shd w:val="clear" w:color="auto" w:fill="471A19"/>
            <w:vAlign w:val="center"/>
          </w:tcPr>
          <w:p w14:paraId="7BA41B04"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&gt;30-50% AMI</w:t>
            </w:r>
          </w:p>
        </w:tc>
        <w:tc>
          <w:tcPr>
            <w:tcW w:w="728" w:type="dxa"/>
            <w:tcBorders>
              <w:top w:val="single" w:sz="4" w:space="0" w:color="726C18"/>
              <w:left w:val="nil"/>
              <w:bottom w:val="single" w:sz="12" w:space="0" w:color="726C18"/>
              <w:right w:val="nil"/>
            </w:tcBorders>
            <w:shd w:val="clear" w:color="auto" w:fill="471A19"/>
            <w:vAlign w:val="center"/>
          </w:tcPr>
          <w:p w14:paraId="61AD6FC6"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&gt;50-80% AMI</w:t>
            </w:r>
          </w:p>
        </w:tc>
        <w:tc>
          <w:tcPr>
            <w:tcW w:w="744" w:type="dxa"/>
            <w:tcBorders>
              <w:top w:val="single" w:sz="4" w:space="0" w:color="726C18"/>
              <w:left w:val="nil"/>
              <w:bottom w:val="single" w:sz="12" w:space="0" w:color="726C18"/>
              <w:right w:val="nil"/>
            </w:tcBorders>
            <w:shd w:val="clear" w:color="auto" w:fill="471A19"/>
            <w:vAlign w:val="center"/>
          </w:tcPr>
          <w:p w14:paraId="55A5DA91"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&gt;80-100% AMI</w:t>
            </w:r>
          </w:p>
        </w:tc>
        <w:tc>
          <w:tcPr>
            <w:tcW w:w="740" w:type="dxa"/>
            <w:tcBorders>
              <w:top w:val="single" w:sz="4" w:space="0" w:color="726C18"/>
              <w:left w:val="nil"/>
              <w:bottom w:val="single" w:sz="12" w:space="0" w:color="726C18"/>
            </w:tcBorders>
            <w:shd w:val="clear" w:color="auto" w:fill="471A19"/>
            <w:vAlign w:val="center"/>
          </w:tcPr>
          <w:p w14:paraId="56BECC22" w14:textId="77777777" w:rsidR="00812B85" w:rsidRPr="0021188A" w:rsidRDefault="00812B85" w:rsidP="00812B85">
            <w:pPr>
              <w:keepNext/>
              <w:widowControl w:val="0"/>
              <w:spacing w:after="0" w:line="240" w:lineRule="auto"/>
              <w:jc w:val="center"/>
              <w:rPr>
                <w:rFonts w:asciiTheme="minorHAnsi" w:hAnsiTheme="minorHAnsi"/>
                <w:color w:val="FFFFFF" w:themeColor="background1"/>
                <w:sz w:val="20"/>
                <w:szCs w:val="20"/>
              </w:rPr>
            </w:pPr>
            <w:r w:rsidRPr="0021188A">
              <w:rPr>
                <w:rFonts w:asciiTheme="minorHAnsi" w:hAnsiTheme="minorHAnsi"/>
                <w:b/>
                <w:color w:val="FFFFFF" w:themeColor="background1"/>
                <w:sz w:val="20"/>
                <w:szCs w:val="20"/>
              </w:rPr>
              <w:t>Total</w:t>
            </w:r>
          </w:p>
        </w:tc>
      </w:tr>
      <w:tr w:rsidR="00812B85" w:rsidRPr="0021188A" w14:paraId="5925BB62" w14:textId="77777777" w:rsidTr="007A0599">
        <w:trPr>
          <w:cantSplit/>
          <w:trHeight w:val="350"/>
        </w:trPr>
        <w:tc>
          <w:tcPr>
            <w:tcW w:w="9360" w:type="dxa"/>
            <w:gridSpan w:val="11"/>
            <w:tcBorders>
              <w:top w:val="single" w:sz="12" w:space="0" w:color="726C18"/>
            </w:tcBorders>
            <w:shd w:val="clear" w:color="auto" w:fill="495877"/>
            <w:vAlign w:val="center"/>
          </w:tcPr>
          <w:p w14:paraId="494AE450" w14:textId="1A8E6CFB" w:rsidR="00812B85" w:rsidRPr="0021188A" w:rsidRDefault="007A0599" w:rsidP="00812B85">
            <w:pPr>
              <w:keepNext/>
              <w:widowControl w:val="0"/>
              <w:spacing w:after="0" w:line="240" w:lineRule="auto"/>
              <w:rPr>
                <w:rFonts w:asciiTheme="minorHAnsi" w:hAnsiTheme="minorHAnsi"/>
                <w:b/>
                <w:color w:val="FFFFFF" w:themeColor="background1"/>
                <w:sz w:val="20"/>
                <w:szCs w:val="20"/>
              </w:rPr>
            </w:pPr>
            <w:bookmarkStart w:id="74" w:name="_Hlk18396753"/>
            <w:r>
              <w:rPr>
                <w:rFonts w:asciiTheme="minorHAnsi" w:hAnsiTheme="minorHAnsi"/>
                <w:b/>
                <w:color w:val="FFFFFF" w:themeColor="background1"/>
                <w:sz w:val="20"/>
                <w:szCs w:val="20"/>
              </w:rPr>
              <w:t>Households in Waukesha County</w:t>
            </w:r>
          </w:p>
        </w:tc>
      </w:tr>
      <w:tr w:rsidR="007A0599" w:rsidRPr="0021188A" w14:paraId="531DF732" w14:textId="77777777" w:rsidTr="007A0599">
        <w:trPr>
          <w:cantSplit/>
          <w:trHeight w:val="565"/>
        </w:trPr>
        <w:tc>
          <w:tcPr>
            <w:tcW w:w="2033" w:type="dxa"/>
            <w:tcBorders>
              <w:right w:val="single" w:sz="4" w:space="0" w:color="726C18"/>
            </w:tcBorders>
            <w:vAlign w:val="center"/>
          </w:tcPr>
          <w:p w14:paraId="17929524" w14:textId="77777777" w:rsidR="007A0599" w:rsidRPr="0021188A" w:rsidRDefault="007A0599" w:rsidP="007A0599">
            <w:pPr>
              <w:spacing w:after="0" w:line="240" w:lineRule="auto"/>
              <w:rPr>
                <w:rFonts w:asciiTheme="minorHAnsi" w:hAnsiTheme="minorHAnsi"/>
                <w:sz w:val="20"/>
                <w:szCs w:val="20"/>
              </w:rPr>
            </w:pPr>
            <w:r w:rsidRPr="0021188A">
              <w:rPr>
                <w:rFonts w:asciiTheme="minorHAnsi" w:hAnsiTheme="minorHAnsi"/>
                <w:color w:val="000000"/>
                <w:sz w:val="20"/>
                <w:szCs w:val="20"/>
              </w:rPr>
              <w:t>Single family households</w:t>
            </w:r>
          </w:p>
        </w:tc>
        <w:tc>
          <w:tcPr>
            <w:tcW w:w="722" w:type="dxa"/>
            <w:tcBorders>
              <w:top w:val="nil"/>
              <w:left w:val="single" w:sz="4" w:space="0" w:color="726C18"/>
              <w:bottom w:val="nil"/>
              <w:right w:val="nil"/>
            </w:tcBorders>
            <w:vAlign w:val="center"/>
          </w:tcPr>
          <w:p w14:paraId="6D704730" w14:textId="24CF154E" w:rsidR="007A0599" w:rsidRPr="007A0599" w:rsidRDefault="007A0599" w:rsidP="007A0599">
            <w:pPr>
              <w:spacing w:after="0" w:line="240" w:lineRule="auto"/>
              <w:jc w:val="right"/>
              <w:rPr>
                <w:sz w:val="20"/>
                <w:szCs w:val="20"/>
              </w:rPr>
            </w:pPr>
            <w:r w:rsidRPr="007A0599">
              <w:rPr>
                <w:color w:val="000000"/>
                <w:sz w:val="20"/>
                <w:szCs w:val="20"/>
                <w:lang w:eastAsia="ko-KR"/>
              </w:rPr>
              <w:t>79</w:t>
            </w:r>
          </w:p>
        </w:tc>
        <w:tc>
          <w:tcPr>
            <w:tcW w:w="728" w:type="dxa"/>
            <w:tcBorders>
              <w:top w:val="nil"/>
              <w:left w:val="nil"/>
              <w:bottom w:val="nil"/>
              <w:right w:val="nil"/>
            </w:tcBorders>
            <w:vAlign w:val="center"/>
          </w:tcPr>
          <w:p w14:paraId="0767F6B9" w14:textId="05D830FB" w:rsidR="007A0599" w:rsidRPr="007A0599" w:rsidRDefault="007A0599" w:rsidP="007A0599">
            <w:pPr>
              <w:spacing w:after="0" w:line="240" w:lineRule="auto"/>
              <w:jc w:val="right"/>
              <w:rPr>
                <w:sz w:val="20"/>
                <w:szCs w:val="20"/>
              </w:rPr>
            </w:pPr>
            <w:r w:rsidRPr="007A0599">
              <w:rPr>
                <w:color w:val="000000"/>
                <w:sz w:val="20"/>
                <w:szCs w:val="20"/>
                <w:lang w:eastAsia="ko-KR"/>
              </w:rPr>
              <w:t>230</w:t>
            </w:r>
          </w:p>
        </w:tc>
        <w:tc>
          <w:tcPr>
            <w:tcW w:w="727" w:type="dxa"/>
            <w:tcBorders>
              <w:top w:val="nil"/>
              <w:left w:val="nil"/>
              <w:bottom w:val="nil"/>
              <w:right w:val="nil"/>
            </w:tcBorders>
            <w:vAlign w:val="center"/>
          </w:tcPr>
          <w:p w14:paraId="3A70DB78" w14:textId="752D7411" w:rsidR="007A0599" w:rsidRPr="007A0599" w:rsidRDefault="007A0599" w:rsidP="007A0599">
            <w:pPr>
              <w:spacing w:after="0" w:line="240" w:lineRule="auto"/>
              <w:jc w:val="right"/>
              <w:rPr>
                <w:sz w:val="20"/>
                <w:szCs w:val="20"/>
              </w:rPr>
            </w:pPr>
            <w:r w:rsidRPr="007A0599">
              <w:rPr>
                <w:color w:val="000000"/>
                <w:sz w:val="20"/>
                <w:szCs w:val="20"/>
                <w:lang w:eastAsia="ko-KR"/>
              </w:rPr>
              <w:t>224</w:t>
            </w:r>
          </w:p>
        </w:tc>
        <w:tc>
          <w:tcPr>
            <w:tcW w:w="744" w:type="dxa"/>
            <w:tcBorders>
              <w:top w:val="nil"/>
              <w:left w:val="nil"/>
              <w:bottom w:val="nil"/>
              <w:right w:val="nil"/>
            </w:tcBorders>
            <w:vAlign w:val="center"/>
          </w:tcPr>
          <w:p w14:paraId="16A05048" w14:textId="56B2AF74" w:rsidR="007A0599" w:rsidRPr="007A0599" w:rsidRDefault="007A0599" w:rsidP="007A0599">
            <w:pPr>
              <w:spacing w:after="0" w:line="240" w:lineRule="auto"/>
              <w:jc w:val="right"/>
              <w:rPr>
                <w:sz w:val="20"/>
                <w:szCs w:val="20"/>
              </w:rPr>
            </w:pPr>
            <w:r w:rsidRPr="007A0599">
              <w:rPr>
                <w:color w:val="000000"/>
                <w:sz w:val="20"/>
                <w:szCs w:val="20"/>
                <w:lang w:eastAsia="ko-KR"/>
              </w:rPr>
              <w:t>45</w:t>
            </w:r>
          </w:p>
        </w:tc>
        <w:tc>
          <w:tcPr>
            <w:tcW w:w="740" w:type="dxa"/>
            <w:tcBorders>
              <w:top w:val="nil"/>
              <w:left w:val="nil"/>
              <w:bottom w:val="nil"/>
              <w:right w:val="single" w:sz="4" w:space="0" w:color="726C18"/>
            </w:tcBorders>
            <w:vAlign w:val="center"/>
          </w:tcPr>
          <w:p w14:paraId="1F348AC9" w14:textId="031A6614" w:rsidR="007A0599" w:rsidRPr="007A0599" w:rsidRDefault="007A0599" w:rsidP="007A0599">
            <w:pPr>
              <w:spacing w:after="0" w:line="240" w:lineRule="auto"/>
              <w:jc w:val="right"/>
              <w:rPr>
                <w:sz w:val="20"/>
                <w:szCs w:val="20"/>
              </w:rPr>
            </w:pPr>
            <w:r w:rsidRPr="007A0599">
              <w:rPr>
                <w:color w:val="000000"/>
                <w:sz w:val="20"/>
                <w:szCs w:val="20"/>
                <w:lang w:eastAsia="ko-KR"/>
              </w:rPr>
              <w:t>578</w:t>
            </w:r>
          </w:p>
        </w:tc>
        <w:tc>
          <w:tcPr>
            <w:tcW w:w="725" w:type="dxa"/>
            <w:tcBorders>
              <w:top w:val="nil"/>
              <w:left w:val="single" w:sz="4" w:space="0" w:color="726C18"/>
              <w:bottom w:val="nil"/>
              <w:right w:val="nil"/>
            </w:tcBorders>
            <w:vAlign w:val="center"/>
          </w:tcPr>
          <w:p w14:paraId="3DBD1670" w14:textId="4DBDEEC3" w:rsidR="007A0599" w:rsidRPr="007A0599" w:rsidRDefault="007A0599" w:rsidP="007A0599">
            <w:pPr>
              <w:spacing w:after="0" w:line="240" w:lineRule="auto"/>
              <w:jc w:val="right"/>
              <w:rPr>
                <w:sz w:val="20"/>
                <w:szCs w:val="20"/>
              </w:rPr>
            </w:pPr>
            <w:r w:rsidRPr="007A0599">
              <w:rPr>
                <w:color w:val="000000"/>
                <w:sz w:val="20"/>
                <w:szCs w:val="20"/>
                <w:lang w:eastAsia="ko-KR"/>
              </w:rPr>
              <w:t>25</w:t>
            </w:r>
          </w:p>
        </w:tc>
        <w:tc>
          <w:tcPr>
            <w:tcW w:w="729" w:type="dxa"/>
            <w:tcBorders>
              <w:top w:val="nil"/>
              <w:left w:val="nil"/>
              <w:bottom w:val="nil"/>
              <w:right w:val="nil"/>
            </w:tcBorders>
            <w:vAlign w:val="center"/>
          </w:tcPr>
          <w:p w14:paraId="1A12A33A" w14:textId="0F279369" w:rsidR="007A0599" w:rsidRPr="007A0599" w:rsidRDefault="007A0599" w:rsidP="007A0599">
            <w:pPr>
              <w:spacing w:after="0" w:line="240" w:lineRule="auto"/>
              <w:jc w:val="right"/>
              <w:rPr>
                <w:sz w:val="20"/>
                <w:szCs w:val="20"/>
              </w:rPr>
            </w:pPr>
            <w:r w:rsidRPr="007A0599">
              <w:rPr>
                <w:color w:val="000000"/>
                <w:sz w:val="20"/>
                <w:szCs w:val="20"/>
                <w:lang w:eastAsia="ko-KR"/>
              </w:rPr>
              <w:t>63</w:t>
            </w:r>
          </w:p>
        </w:tc>
        <w:tc>
          <w:tcPr>
            <w:tcW w:w="728" w:type="dxa"/>
            <w:tcBorders>
              <w:top w:val="nil"/>
              <w:left w:val="nil"/>
              <w:bottom w:val="nil"/>
              <w:right w:val="nil"/>
            </w:tcBorders>
            <w:vAlign w:val="center"/>
          </w:tcPr>
          <w:p w14:paraId="580CA80F" w14:textId="768C8EF1" w:rsidR="007A0599" w:rsidRPr="007A0599" w:rsidRDefault="007A0599" w:rsidP="007A0599">
            <w:pPr>
              <w:spacing w:after="0" w:line="240" w:lineRule="auto"/>
              <w:jc w:val="right"/>
              <w:rPr>
                <w:sz w:val="20"/>
                <w:szCs w:val="20"/>
              </w:rPr>
            </w:pPr>
            <w:r w:rsidRPr="007A0599">
              <w:rPr>
                <w:color w:val="000000"/>
                <w:sz w:val="20"/>
                <w:szCs w:val="20"/>
                <w:lang w:eastAsia="ko-KR"/>
              </w:rPr>
              <w:t>104</w:t>
            </w:r>
          </w:p>
        </w:tc>
        <w:tc>
          <w:tcPr>
            <w:tcW w:w="744" w:type="dxa"/>
            <w:tcBorders>
              <w:top w:val="nil"/>
              <w:left w:val="nil"/>
              <w:bottom w:val="nil"/>
              <w:right w:val="nil"/>
            </w:tcBorders>
            <w:vAlign w:val="center"/>
          </w:tcPr>
          <w:p w14:paraId="789825EE" w14:textId="0EEBA29C" w:rsidR="007A0599" w:rsidRPr="007A0599" w:rsidRDefault="007A0599" w:rsidP="007A0599">
            <w:pPr>
              <w:spacing w:after="0" w:line="240" w:lineRule="auto"/>
              <w:jc w:val="right"/>
              <w:rPr>
                <w:sz w:val="20"/>
                <w:szCs w:val="20"/>
              </w:rPr>
            </w:pPr>
            <w:r w:rsidRPr="007A0599">
              <w:rPr>
                <w:color w:val="000000"/>
                <w:sz w:val="20"/>
                <w:szCs w:val="20"/>
                <w:lang w:eastAsia="ko-KR"/>
              </w:rPr>
              <w:t>135</w:t>
            </w:r>
          </w:p>
        </w:tc>
        <w:tc>
          <w:tcPr>
            <w:tcW w:w="740" w:type="dxa"/>
            <w:tcBorders>
              <w:top w:val="nil"/>
              <w:left w:val="nil"/>
              <w:bottom w:val="nil"/>
            </w:tcBorders>
            <w:vAlign w:val="center"/>
          </w:tcPr>
          <w:p w14:paraId="7FF41D88" w14:textId="5D0CE19F" w:rsidR="007A0599" w:rsidRPr="007A0599" w:rsidRDefault="007A0599" w:rsidP="007A0599">
            <w:pPr>
              <w:spacing w:after="0" w:line="240" w:lineRule="auto"/>
              <w:jc w:val="right"/>
              <w:rPr>
                <w:sz w:val="20"/>
                <w:szCs w:val="20"/>
              </w:rPr>
            </w:pPr>
            <w:r w:rsidRPr="007A0599">
              <w:rPr>
                <w:color w:val="000000"/>
                <w:sz w:val="20"/>
                <w:szCs w:val="20"/>
                <w:lang w:eastAsia="ko-KR"/>
              </w:rPr>
              <w:t>327</w:t>
            </w:r>
          </w:p>
        </w:tc>
      </w:tr>
      <w:tr w:rsidR="007A0599" w:rsidRPr="0021188A" w14:paraId="48B7E2BB" w14:textId="77777777" w:rsidTr="007A0599">
        <w:trPr>
          <w:cantSplit/>
          <w:trHeight w:val="565"/>
        </w:trPr>
        <w:tc>
          <w:tcPr>
            <w:tcW w:w="2033" w:type="dxa"/>
            <w:tcBorders>
              <w:right w:val="single" w:sz="4" w:space="0" w:color="726C18"/>
            </w:tcBorders>
            <w:shd w:val="clear" w:color="auto" w:fill="F2F2F2" w:themeFill="background1" w:themeFillShade="F2"/>
            <w:vAlign w:val="center"/>
          </w:tcPr>
          <w:p w14:paraId="3FA11EB1" w14:textId="77777777" w:rsidR="007A0599" w:rsidRPr="0021188A" w:rsidRDefault="007A0599" w:rsidP="007A0599">
            <w:pPr>
              <w:spacing w:after="0" w:line="240" w:lineRule="auto"/>
              <w:rPr>
                <w:rFonts w:asciiTheme="minorHAnsi" w:hAnsiTheme="minorHAnsi"/>
                <w:sz w:val="20"/>
                <w:szCs w:val="20"/>
              </w:rPr>
            </w:pPr>
            <w:r w:rsidRPr="0021188A">
              <w:rPr>
                <w:rFonts w:asciiTheme="minorHAnsi" w:hAnsiTheme="minorHAnsi"/>
                <w:color w:val="000000"/>
                <w:sz w:val="20"/>
                <w:szCs w:val="20"/>
              </w:rPr>
              <w:t>Multiple, unrelated family households</w:t>
            </w:r>
          </w:p>
        </w:tc>
        <w:tc>
          <w:tcPr>
            <w:tcW w:w="722" w:type="dxa"/>
            <w:tcBorders>
              <w:top w:val="nil"/>
              <w:left w:val="single" w:sz="4" w:space="0" w:color="726C18"/>
              <w:bottom w:val="nil"/>
              <w:right w:val="nil"/>
            </w:tcBorders>
            <w:shd w:val="clear" w:color="auto" w:fill="F2F2F2" w:themeFill="background1" w:themeFillShade="F2"/>
            <w:vAlign w:val="center"/>
          </w:tcPr>
          <w:p w14:paraId="23234ADD" w14:textId="5DB6E108" w:rsidR="007A0599" w:rsidRPr="007A0599" w:rsidRDefault="007A0599" w:rsidP="007A0599">
            <w:pPr>
              <w:spacing w:after="0" w:line="240" w:lineRule="auto"/>
              <w:jc w:val="right"/>
              <w:rPr>
                <w:sz w:val="20"/>
                <w:szCs w:val="20"/>
              </w:rPr>
            </w:pPr>
            <w:r w:rsidRPr="007A0599">
              <w:rPr>
                <w:color w:val="000000"/>
                <w:sz w:val="20"/>
                <w:szCs w:val="20"/>
                <w:lang w:eastAsia="ko-KR"/>
              </w:rPr>
              <w:t>15</w:t>
            </w:r>
          </w:p>
        </w:tc>
        <w:tc>
          <w:tcPr>
            <w:tcW w:w="728" w:type="dxa"/>
            <w:tcBorders>
              <w:top w:val="nil"/>
              <w:left w:val="nil"/>
              <w:bottom w:val="nil"/>
              <w:right w:val="nil"/>
            </w:tcBorders>
            <w:shd w:val="clear" w:color="auto" w:fill="F2F2F2" w:themeFill="background1" w:themeFillShade="F2"/>
            <w:vAlign w:val="center"/>
          </w:tcPr>
          <w:p w14:paraId="1BFBBC9B" w14:textId="7DF02859" w:rsidR="007A0599" w:rsidRPr="007A0599" w:rsidRDefault="007A0599" w:rsidP="007A0599">
            <w:pPr>
              <w:spacing w:after="0" w:line="240" w:lineRule="auto"/>
              <w:jc w:val="right"/>
              <w:rPr>
                <w:sz w:val="20"/>
                <w:szCs w:val="20"/>
              </w:rPr>
            </w:pPr>
            <w:r w:rsidRPr="007A0599">
              <w:rPr>
                <w:color w:val="000000"/>
                <w:sz w:val="20"/>
                <w:szCs w:val="20"/>
                <w:lang w:eastAsia="ko-KR"/>
              </w:rPr>
              <w:t>0</w:t>
            </w:r>
          </w:p>
        </w:tc>
        <w:tc>
          <w:tcPr>
            <w:tcW w:w="727" w:type="dxa"/>
            <w:tcBorders>
              <w:top w:val="nil"/>
              <w:left w:val="nil"/>
              <w:bottom w:val="nil"/>
              <w:right w:val="nil"/>
            </w:tcBorders>
            <w:shd w:val="clear" w:color="auto" w:fill="F2F2F2" w:themeFill="background1" w:themeFillShade="F2"/>
            <w:vAlign w:val="center"/>
          </w:tcPr>
          <w:p w14:paraId="237F4241" w14:textId="614399E6" w:rsidR="007A0599" w:rsidRPr="007A0599" w:rsidRDefault="007A0599" w:rsidP="007A0599">
            <w:pPr>
              <w:spacing w:after="0" w:line="240" w:lineRule="auto"/>
              <w:jc w:val="right"/>
              <w:rPr>
                <w:sz w:val="20"/>
                <w:szCs w:val="20"/>
              </w:rPr>
            </w:pPr>
            <w:r w:rsidRPr="007A0599">
              <w:rPr>
                <w:color w:val="000000"/>
                <w:sz w:val="20"/>
                <w:szCs w:val="20"/>
                <w:lang w:eastAsia="ko-KR"/>
              </w:rPr>
              <w:t>15</w:t>
            </w:r>
          </w:p>
        </w:tc>
        <w:tc>
          <w:tcPr>
            <w:tcW w:w="744" w:type="dxa"/>
            <w:tcBorders>
              <w:top w:val="nil"/>
              <w:left w:val="nil"/>
              <w:bottom w:val="nil"/>
              <w:right w:val="nil"/>
            </w:tcBorders>
            <w:shd w:val="clear" w:color="auto" w:fill="F2F2F2" w:themeFill="background1" w:themeFillShade="F2"/>
            <w:vAlign w:val="center"/>
          </w:tcPr>
          <w:p w14:paraId="641D7713" w14:textId="6ED62844" w:rsidR="007A0599" w:rsidRPr="007A0599" w:rsidRDefault="007A0599" w:rsidP="007A0599">
            <w:pPr>
              <w:spacing w:after="0" w:line="240" w:lineRule="auto"/>
              <w:jc w:val="right"/>
              <w:rPr>
                <w:sz w:val="20"/>
                <w:szCs w:val="20"/>
              </w:rPr>
            </w:pPr>
            <w:r w:rsidRPr="007A0599">
              <w:rPr>
                <w:color w:val="000000"/>
                <w:sz w:val="20"/>
                <w:szCs w:val="20"/>
                <w:lang w:eastAsia="ko-KR"/>
              </w:rPr>
              <w:t>0</w:t>
            </w:r>
          </w:p>
        </w:tc>
        <w:tc>
          <w:tcPr>
            <w:tcW w:w="740" w:type="dxa"/>
            <w:tcBorders>
              <w:top w:val="nil"/>
              <w:left w:val="nil"/>
              <w:bottom w:val="nil"/>
              <w:right w:val="single" w:sz="4" w:space="0" w:color="726C18"/>
            </w:tcBorders>
            <w:shd w:val="clear" w:color="auto" w:fill="F2F2F2" w:themeFill="background1" w:themeFillShade="F2"/>
            <w:vAlign w:val="center"/>
          </w:tcPr>
          <w:p w14:paraId="596E0E55" w14:textId="589B2561" w:rsidR="007A0599" w:rsidRPr="007A0599" w:rsidRDefault="007A0599" w:rsidP="007A0599">
            <w:pPr>
              <w:spacing w:after="0" w:line="240" w:lineRule="auto"/>
              <w:jc w:val="right"/>
              <w:rPr>
                <w:sz w:val="20"/>
                <w:szCs w:val="20"/>
              </w:rPr>
            </w:pPr>
            <w:r w:rsidRPr="007A0599">
              <w:rPr>
                <w:color w:val="000000"/>
                <w:sz w:val="20"/>
                <w:szCs w:val="20"/>
                <w:lang w:eastAsia="ko-KR"/>
              </w:rPr>
              <w:t>30</w:t>
            </w:r>
          </w:p>
        </w:tc>
        <w:tc>
          <w:tcPr>
            <w:tcW w:w="725" w:type="dxa"/>
            <w:tcBorders>
              <w:top w:val="nil"/>
              <w:left w:val="single" w:sz="4" w:space="0" w:color="726C18"/>
              <w:bottom w:val="nil"/>
              <w:right w:val="nil"/>
            </w:tcBorders>
            <w:shd w:val="clear" w:color="auto" w:fill="F2F2F2" w:themeFill="background1" w:themeFillShade="F2"/>
            <w:vAlign w:val="center"/>
          </w:tcPr>
          <w:p w14:paraId="6E28CB70" w14:textId="3CAD6B3D" w:rsidR="007A0599" w:rsidRPr="007A0599" w:rsidRDefault="007A0599" w:rsidP="007A0599">
            <w:pPr>
              <w:spacing w:after="0" w:line="240" w:lineRule="auto"/>
              <w:jc w:val="right"/>
              <w:rPr>
                <w:sz w:val="20"/>
                <w:szCs w:val="20"/>
              </w:rPr>
            </w:pPr>
            <w:r w:rsidRPr="007A0599">
              <w:rPr>
                <w:color w:val="000000"/>
                <w:sz w:val="20"/>
                <w:szCs w:val="20"/>
                <w:lang w:eastAsia="ko-KR"/>
              </w:rPr>
              <w:t>0</w:t>
            </w:r>
          </w:p>
        </w:tc>
        <w:tc>
          <w:tcPr>
            <w:tcW w:w="729" w:type="dxa"/>
            <w:tcBorders>
              <w:top w:val="nil"/>
              <w:left w:val="nil"/>
              <w:bottom w:val="nil"/>
              <w:right w:val="nil"/>
            </w:tcBorders>
            <w:shd w:val="clear" w:color="auto" w:fill="F2F2F2" w:themeFill="background1" w:themeFillShade="F2"/>
            <w:vAlign w:val="center"/>
          </w:tcPr>
          <w:p w14:paraId="2E116B7E" w14:textId="36817F33" w:rsidR="007A0599" w:rsidRPr="007A0599" w:rsidRDefault="007A0599" w:rsidP="007A0599">
            <w:pPr>
              <w:spacing w:after="0" w:line="240" w:lineRule="auto"/>
              <w:jc w:val="right"/>
              <w:rPr>
                <w:sz w:val="20"/>
                <w:szCs w:val="20"/>
              </w:rPr>
            </w:pPr>
            <w:r w:rsidRPr="007A0599">
              <w:rPr>
                <w:color w:val="000000"/>
                <w:sz w:val="20"/>
                <w:szCs w:val="20"/>
                <w:lang w:eastAsia="ko-KR"/>
              </w:rPr>
              <w:t>0</w:t>
            </w:r>
          </w:p>
        </w:tc>
        <w:tc>
          <w:tcPr>
            <w:tcW w:w="728" w:type="dxa"/>
            <w:tcBorders>
              <w:top w:val="nil"/>
              <w:left w:val="nil"/>
              <w:bottom w:val="nil"/>
              <w:right w:val="nil"/>
            </w:tcBorders>
            <w:shd w:val="clear" w:color="auto" w:fill="F2F2F2" w:themeFill="background1" w:themeFillShade="F2"/>
            <w:vAlign w:val="center"/>
          </w:tcPr>
          <w:p w14:paraId="6D559883" w14:textId="223D9581" w:rsidR="007A0599" w:rsidRPr="007A0599" w:rsidRDefault="007A0599" w:rsidP="007A0599">
            <w:pPr>
              <w:spacing w:after="0" w:line="240" w:lineRule="auto"/>
              <w:jc w:val="right"/>
              <w:rPr>
                <w:sz w:val="20"/>
                <w:szCs w:val="20"/>
              </w:rPr>
            </w:pPr>
            <w:r w:rsidRPr="007A0599">
              <w:rPr>
                <w:color w:val="000000"/>
                <w:sz w:val="20"/>
                <w:szCs w:val="20"/>
                <w:lang w:eastAsia="ko-KR"/>
              </w:rPr>
              <w:t>0</w:t>
            </w:r>
          </w:p>
        </w:tc>
        <w:tc>
          <w:tcPr>
            <w:tcW w:w="744" w:type="dxa"/>
            <w:tcBorders>
              <w:top w:val="nil"/>
              <w:left w:val="nil"/>
              <w:bottom w:val="nil"/>
              <w:right w:val="nil"/>
            </w:tcBorders>
            <w:shd w:val="clear" w:color="auto" w:fill="F2F2F2" w:themeFill="background1" w:themeFillShade="F2"/>
            <w:vAlign w:val="center"/>
          </w:tcPr>
          <w:p w14:paraId="07C8CE55" w14:textId="40246848" w:rsidR="007A0599" w:rsidRPr="007A0599" w:rsidRDefault="007A0599" w:rsidP="007A0599">
            <w:pPr>
              <w:spacing w:after="0" w:line="240" w:lineRule="auto"/>
              <w:jc w:val="right"/>
              <w:rPr>
                <w:sz w:val="20"/>
                <w:szCs w:val="20"/>
              </w:rPr>
            </w:pPr>
            <w:r w:rsidRPr="007A0599">
              <w:rPr>
                <w:color w:val="000000"/>
                <w:sz w:val="20"/>
                <w:szCs w:val="20"/>
                <w:lang w:eastAsia="ko-KR"/>
              </w:rPr>
              <w:t>10</w:t>
            </w:r>
          </w:p>
        </w:tc>
        <w:tc>
          <w:tcPr>
            <w:tcW w:w="740" w:type="dxa"/>
            <w:tcBorders>
              <w:top w:val="nil"/>
              <w:left w:val="nil"/>
              <w:bottom w:val="nil"/>
            </w:tcBorders>
            <w:shd w:val="clear" w:color="auto" w:fill="F2F2F2" w:themeFill="background1" w:themeFillShade="F2"/>
            <w:vAlign w:val="center"/>
          </w:tcPr>
          <w:p w14:paraId="3DA0465B" w14:textId="4753AA19" w:rsidR="007A0599" w:rsidRPr="007A0599" w:rsidRDefault="007A0599" w:rsidP="007A0599">
            <w:pPr>
              <w:spacing w:after="0" w:line="240" w:lineRule="auto"/>
              <w:jc w:val="right"/>
              <w:rPr>
                <w:sz w:val="20"/>
                <w:szCs w:val="20"/>
              </w:rPr>
            </w:pPr>
            <w:r w:rsidRPr="007A0599">
              <w:rPr>
                <w:color w:val="000000"/>
                <w:sz w:val="20"/>
                <w:szCs w:val="20"/>
                <w:lang w:eastAsia="ko-KR"/>
              </w:rPr>
              <w:t>10</w:t>
            </w:r>
          </w:p>
        </w:tc>
      </w:tr>
      <w:tr w:rsidR="007A0599" w:rsidRPr="0021188A" w14:paraId="6CCE4D45" w14:textId="77777777" w:rsidTr="007A0599">
        <w:trPr>
          <w:cantSplit/>
          <w:trHeight w:val="565"/>
        </w:trPr>
        <w:tc>
          <w:tcPr>
            <w:tcW w:w="2033" w:type="dxa"/>
            <w:tcBorders>
              <w:bottom w:val="nil"/>
              <w:right w:val="single" w:sz="4" w:space="0" w:color="726C18"/>
            </w:tcBorders>
            <w:vAlign w:val="center"/>
          </w:tcPr>
          <w:p w14:paraId="5181F953" w14:textId="77777777" w:rsidR="007A0599" w:rsidRPr="0021188A" w:rsidRDefault="007A0599" w:rsidP="007A0599">
            <w:pPr>
              <w:spacing w:after="0" w:line="240" w:lineRule="auto"/>
              <w:rPr>
                <w:rFonts w:asciiTheme="minorHAnsi" w:hAnsiTheme="minorHAnsi"/>
                <w:sz w:val="20"/>
                <w:szCs w:val="20"/>
              </w:rPr>
            </w:pPr>
            <w:r w:rsidRPr="0021188A">
              <w:rPr>
                <w:rFonts w:asciiTheme="minorHAnsi" w:hAnsiTheme="minorHAnsi"/>
                <w:color w:val="000000"/>
                <w:sz w:val="20"/>
                <w:szCs w:val="20"/>
              </w:rPr>
              <w:t>Other, non-family households</w:t>
            </w:r>
          </w:p>
        </w:tc>
        <w:tc>
          <w:tcPr>
            <w:tcW w:w="722" w:type="dxa"/>
            <w:tcBorders>
              <w:top w:val="nil"/>
              <w:left w:val="single" w:sz="4" w:space="0" w:color="726C18"/>
              <w:bottom w:val="nil"/>
              <w:right w:val="nil"/>
            </w:tcBorders>
            <w:vAlign w:val="center"/>
          </w:tcPr>
          <w:p w14:paraId="0246B362" w14:textId="0150490A" w:rsidR="007A0599" w:rsidRPr="007A0599" w:rsidRDefault="007A0599" w:rsidP="007A0599">
            <w:pPr>
              <w:spacing w:after="0" w:line="240" w:lineRule="auto"/>
              <w:jc w:val="right"/>
              <w:rPr>
                <w:sz w:val="20"/>
                <w:szCs w:val="20"/>
              </w:rPr>
            </w:pPr>
            <w:r w:rsidRPr="007A0599">
              <w:rPr>
                <w:color w:val="000000"/>
                <w:sz w:val="20"/>
                <w:szCs w:val="20"/>
                <w:lang w:eastAsia="ko-KR"/>
              </w:rPr>
              <w:t>0</w:t>
            </w:r>
          </w:p>
        </w:tc>
        <w:tc>
          <w:tcPr>
            <w:tcW w:w="728" w:type="dxa"/>
            <w:tcBorders>
              <w:top w:val="nil"/>
              <w:left w:val="nil"/>
              <w:bottom w:val="nil"/>
              <w:right w:val="nil"/>
            </w:tcBorders>
            <w:vAlign w:val="center"/>
          </w:tcPr>
          <w:p w14:paraId="6D5C5BFD" w14:textId="519CC61E" w:rsidR="007A0599" w:rsidRPr="007A0599" w:rsidRDefault="007A0599" w:rsidP="007A0599">
            <w:pPr>
              <w:spacing w:after="0" w:line="240" w:lineRule="auto"/>
              <w:jc w:val="right"/>
              <w:rPr>
                <w:sz w:val="20"/>
                <w:szCs w:val="20"/>
              </w:rPr>
            </w:pPr>
            <w:r w:rsidRPr="007A0599">
              <w:rPr>
                <w:color w:val="000000"/>
                <w:sz w:val="20"/>
                <w:szCs w:val="20"/>
                <w:lang w:eastAsia="ko-KR"/>
              </w:rPr>
              <w:t>0</w:t>
            </w:r>
          </w:p>
        </w:tc>
        <w:tc>
          <w:tcPr>
            <w:tcW w:w="727" w:type="dxa"/>
            <w:tcBorders>
              <w:top w:val="nil"/>
              <w:left w:val="nil"/>
              <w:bottom w:val="nil"/>
              <w:right w:val="nil"/>
            </w:tcBorders>
            <w:vAlign w:val="center"/>
          </w:tcPr>
          <w:p w14:paraId="0B41EB42" w14:textId="112E7D7F" w:rsidR="007A0599" w:rsidRPr="007A0599" w:rsidRDefault="007A0599" w:rsidP="007A0599">
            <w:pPr>
              <w:spacing w:after="0" w:line="240" w:lineRule="auto"/>
              <w:jc w:val="right"/>
              <w:rPr>
                <w:sz w:val="20"/>
                <w:szCs w:val="20"/>
              </w:rPr>
            </w:pPr>
            <w:r w:rsidRPr="007A0599">
              <w:rPr>
                <w:color w:val="000000"/>
                <w:sz w:val="20"/>
                <w:szCs w:val="20"/>
                <w:lang w:eastAsia="ko-KR"/>
              </w:rPr>
              <w:t>30</w:t>
            </w:r>
          </w:p>
        </w:tc>
        <w:tc>
          <w:tcPr>
            <w:tcW w:w="744" w:type="dxa"/>
            <w:tcBorders>
              <w:top w:val="nil"/>
              <w:left w:val="nil"/>
              <w:bottom w:val="nil"/>
              <w:right w:val="nil"/>
            </w:tcBorders>
            <w:vAlign w:val="center"/>
          </w:tcPr>
          <w:p w14:paraId="7AEAEE35" w14:textId="3EFCC3C9" w:rsidR="007A0599" w:rsidRPr="007A0599" w:rsidRDefault="007A0599" w:rsidP="007A0599">
            <w:pPr>
              <w:spacing w:after="0" w:line="240" w:lineRule="auto"/>
              <w:jc w:val="right"/>
              <w:rPr>
                <w:sz w:val="20"/>
                <w:szCs w:val="20"/>
              </w:rPr>
            </w:pPr>
            <w:r w:rsidRPr="007A0599">
              <w:rPr>
                <w:color w:val="000000"/>
                <w:sz w:val="20"/>
                <w:szCs w:val="20"/>
                <w:lang w:eastAsia="ko-KR"/>
              </w:rPr>
              <w:t>0</w:t>
            </w:r>
          </w:p>
        </w:tc>
        <w:tc>
          <w:tcPr>
            <w:tcW w:w="740" w:type="dxa"/>
            <w:tcBorders>
              <w:top w:val="nil"/>
              <w:left w:val="nil"/>
              <w:bottom w:val="nil"/>
              <w:right w:val="single" w:sz="4" w:space="0" w:color="726C18"/>
            </w:tcBorders>
            <w:vAlign w:val="center"/>
          </w:tcPr>
          <w:p w14:paraId="21C1600A" w14:textId="659638A8" w:rsidR="007A0599" w:rsidRPr="007A0599" w:rsidRDefault="007A0599" w:rsidP="007A0599">
            <w:pPr>
              <w:spacing w:after="0" w:line="240" w:lineRule="auto"/>
              <w:jc w:val="right"/>
              <w:rPr>
                <w:sz w:val="20"/>
                <w:szCs w:val="20"/>
              </w:rPr>
            </w:pPr>
            <w:r w:rsidRPr="007A0599">
              <w:rPr>
                <w:color w:val="000000"/>
                <w:sz w:val="20"/>
                <w:szCs w:val="20"/>
                <w:lang w:eastAsia="ko-KR"/>
              </w:rPr>
              <w:t>30</w:t>
            </w:r>
          </w:p>
        </w:tc>
        <w:tc>
          <w:tcPr>
            <w:tcW w:w="725" w:type="dxa"/>
            <w:tcBorders>
              <w:top w:val="nil"/>
              <w:left w:val="single" w:sz="4" w:space="0" w:color="726C18"/>
              <w:bottom w:val="nil"/>
              <w:right w:val="nil"/>
            </w:tcBorders>
            <w:vAlign w:val="center"/>
          </w:tcPr>
          <w:p w14:paraId="128E31FB" w14:textId="10E445E7" w:rsidR="007A0599" w:rsidRPr="007A0599" w:rsidRDefault="007A0599" w:rsidP="007A0599">
            <w:pPr>
              <w:spacing w:after="0" w:line="240" w:lineRule="auto"/>
              <w:jc w:val="right"/>
              <w:rPr>
                <w:sz w:val="20"/>
                <w:szCs w:val="20"/>
              </w:rPr>
            </w:pPr>
            <w:r w:rsidRPr="007A0599">
              <w:rPr>
                <w:color w:val="000000"/>
                <w:sz w:val="20"/>
                <w:szCs w:val="20"/>
                <w:lang w:eastAsia="ko-KR"/>
              </w:rPr>
              <w:t>0</w:t>
            </w:r>
          </w:p>
        </w:tc>
        <w:tc>
          <w:tcPr>
            <w:tcW w:w="729" w:type="dxa"/>
            <w:tcBorders>
              <w:top w:val="nil"/>
              <w:left w:val="nil"/>
              <w:bottom w:val="nil"/>
              <w:right w:val="nil"/>
            </w:tcBorders>
            <w:vAlign w:val="center"/>
          </w:tcPr>
          <w:p w14:paraId="7420358F" w14:textId="484F396A" w:rsidR="007A0599" w:rsidRPr="007A0599" w:rsidRDefault="007A0599" w:rsidP="007A0599">
            <w:pPr>
              <w:spacing w:after="0" w:line="240" w:lineRule="auto"/>
              <w:jc w:val="right"/>
              <w:rPr>
                <w:sz w:val="20"/>
                <w:szCs w:val="20"/>
              </w:rPr>
            </w:pPr>
            <w:r w:rsidRPr="007A0599">
              <w:rPr>
                <w:color w:val="000000"/>
                <w:sz w:val="20"/>
                <w:szCs w:val="20"/>
                <w:lang w:eastAsia="ko-KR"/>
              </w:rPr>
              <w:t>0</w:t>
            </w:r>
          </w:p>
        </w:tc>
        <w:tc>
          <w:tcPr>
            <w:tcW w:w="728" w:type="dxa"/>
            <w:tcBorders>
              <w:top w:val="nil"/>
              <w:left w:val="nil"/>
              <w:bottom w:val="nil"/>
              <w:right w:val="nil"/>
            </w:tcBorders>
            <w:vAlign w:val="center"/>
          </w:tcPr>
          <w:p w14:paraId="12B3A4D1" w14:textId="0059D06D" w:rsidR="007A0599" w:rsidRPr="007A0599" w:rsidRDefault="007A0599" w:rsidP="007A0599">
            <w:pPr>
              <w:spacing w:after="0" w:line="240" w:lineRule="auto"/>
              <w:jc w:val="right"/>
              <w:rPr>
                <w:sz w:val="20"/>
                <w:szCs w:val="20"/>
              </w:rPr>
            </w:pPr>
            <w:r w:rsidRPr="007A0599">
              <w:rPr>
                <w:color w:val="000000"/>
                <w:sz w:val="20"/>
                <w:szCs w:val="20"/>
                <w:lang w:eastAsia="ko-KR"/>
              </w:rPr>
              <w:t>0</w:t>
            </w:r>
          </w:p>
        </w:tc>
        <w:tc>
          <w:tcPr>
            <w:tcW w:w="744" w:type="dxa"/>
            <w:tcBorders>
              <w:top w:val="nil"/>
              <w:left w:val="nil"/>
              <w:bottom w:val="nil"/>
              <w:right w:val="nil"/>
            </w:tcBorders>
            <w:vAlign w:val="center"/>
          </w:tcPr>
          <w:p w14:paraId="10C68EC4" w14:textId="07A78F5B" w:rsidR="007A0599" w:rsidRPr="007A0599" w:rsidRDefault="007A0599" w:rsidP="007A0599">
            <w:pPr>
              <w:spacing w:after="0" w:line="240" w:lineRule="auto"/>
              <w:jc w:val="right"/>
              <w:rPr>
                <w:sz w:val="20"/>
                <w:szCs w:val="20"/>
              </w:rPr>
            </w:pPr>
            <w:r w:rsidRPr="007A0599">
              <w:rPr>
                <w:color w:val="000000"/>
                <w:sz w:val="20"/>
                <w:szCs w:val="20"/>
                <w:lang w:eastAsia="ko-KR"/>
              </w:rPr>
              <w:t>0</w:t>
            </w:r>
          </w:p>
        </w:tc>
        <w:tc>
          <w:tcPr>
            <w:tcW w:w="740" w:type="dxa"/>
            <w:tcBorders>
              <w:top w:val="nil"/>
              <w:left w:val="nil"/>
              <w:bottom w:val="nil"/>
            </w:tcBorders>
            <w:vAlign w:val="center"/>
          </w:tcPr>
          <w:p w14:paraId="2C5FA875" w14:textId="474A076F" w:rsidR="007A0599" w:rsidRPr="007A0599" w:rsidRDefault="007A0599" w:rsidP="007A0599">
            <w:pPr>
              <w:spacing w:after="0" w:line="240" w:lineRule="auto"/>
              <w:jc w:val="right"/>
              <w:rPr>
                <w:sz w:val="20"/>
                <w:szCs w:val="20"/>
              </w:rPr>
            </w:pPr>
            <w:r w:rsidRPr="007A0599">
              <w:rPr>
                <w:color w:val="000000"/>
                <w:sz w:val="20"/>
                <w:szCs w:val="20"/>
                <w:lang w:eastAsia="ko-KR"/>
              </w:rPr>
              <w:t>0</w:t>
            </w:r>
          </w:p>
        </w:tc>
      </w:tr>
      <w:tr w:rsidR="007A0599" w:rsidRPr="0021188A" w14:paraId="17104707" w14:textId="77777777" w:rsidTr="007A0599">
        <w:trPr>
          <w:cantSplit/>
          <w:trHeight w:val="395"/>
        </w:trPr>
        <w:tc>
          <w:tcPr>
            <w:tcW w:w="2033" w:type="dxa"/>
            <w:tcBorders>
              <w:top w:val="nil"/>
              <w:bottom w:val="nil"/>
              <w:right w:val="single" w:sz="4" w:space="0" w:color="726C18"/>
            </w:tcBorders>
            <w:shd w:val="clear" w:color="auto" w:fill="F2F2F2" w:themeFill="background1" w:themeFillShade="F2"/>
            <w:vAlign w:val="center"/>
          </w:tcPr>
          <w:p w14:paraId="417735D2" w14:textId="77777777" w:rsidR="007A0599" w:rsidRPr="0021188A" w:rsidRDefault="007A0599" w:rsidP="007A0599">
            <w:pPr>
              <w:spacing w:after="0" w:line="240" w:lineRule="auto"/>
              <w:rPr>
                <w:rFonts w:asciiTheme="minorHAnsi" w:hAnsiTheme="minorHAnsi"/>
                <w:sz w:val="20"/>
                <w:szCs w:val="20"/>
              </w:rPr>
            </w:pPr>
            <w:r w:rsidRPr="0021188A">
              <w:rPr>
                <w:rFonts w:asciiTheme="minorHAnsi" w:hAnsiTheme="minorHAnsi"/>
                <w:color w:val="000000"/>
                <w:sz w:val="20"/>
                <w:szCs w:val="20"/>
              </w:rPr>
              <w:t>Total need by income</w:t>
            </w:r>
          </w:p>
        </w:tc>
        <w:tc>
          <w:tcPr>
            <w:tcW w:w="722" w:type="dxa"/>
            <w:tcBorders>
              <w:top w:val="nil"/>
              <w:left w:val="single" w:sz="4" w:space="0" w:color="726C18"/>
              <w:bottom w:val="nil"/>
              <w:right w:val="nil"/>
            </w:tcBorders>
            <w:shd w:val="clear" w:color="auto" w:fill="F2F2F2" w:themeFill="background1" w:themeFillShade="F2"/>
            <w:vAlign w:val="center"/>
          </w:tcPr>
          <w:p w14:paraId="1558868B" w14:textId="314487DC" w:rsidR="007A0599" w:rsidRPr="007A0599" w:rsidRDefault="007A0599" w:rsidP="007A0599">
            <w:pPr>
              <w:spacing w:after="0" w:line="240" w:lineRule="auto"/>
              <w:jc w:val="right"/>
              <w:rPr>
                <w:sz w:val="20"/>
                <w:szCs w:val="20"/>
              </w:rPr>
            </w:pPr>
            <w:r w:rsidRPr="007A0599">
              <w:rPr>
                <w:color w:val="000000"/>
                <w:sz w:val="20"/>
                <w:szCs w:val="20"/>
                <w:lang w:eastAsia="ko-KR"/>
              </w:rPr>
              <w:t>94</w:t>
            </w:r>
          </w:p>
        </w:tc>
        <w:tc>
          <w:tcPr>
            <w:tcW w:w="728" w:type="dxa"/>
            <w:tcBorders>
              <w:top w:val="nil"/>
              <w:left w:val="nil"/>
              <w:bottom w:val="nil"/>
              <w:right w:val="nil"/>
            </w:tcBorders>
            <w:shd w:val="clear" w:color="auto" w:fill="F2F2F2" w:themeFill="background1" w:themeFillShade="F2"/>
            <w:vAlign w:val="center"/>
          </w:tcPr>
          <w:p w14:paraId="002E4064" w14:textId="4393A173" w:rsidR="007A0599" w:rsidRPr="007A0599" w:rsidRDefault="007A0599" w:rsidP="007A0599">
            <w:pPr>
              <w:spacing w:after="0" w:line="240" w:lineRule="auto"/>
              <w:jc w:val="right"/>
              <w:rPr>
                <w:sz w:val="20"/>
                <w:szCs w:val="20"/>
              </w:rPr>
            </w:pPr>
            <w:r w:rsidRPr="007A0599">
              <w:rPr>
                <w:color w:val="000000"/>
                <w:sz w:val="20"/>
                <w:szCs w:val="20"/>
                <w:lang w:eastAsia="ko-KR"/>
              </w:rPr>
              <w:t>230</w:t>
            </w:r>
          </w:p>
        </w:tc>
        <w:tc>
          <w:tcPr>
            <w:tcW w:w="727" w:type="dxa"/>
            <w:tcBorders>
              <w:top w:val="nil"/>
              <w:left w:val="nil"/>
              <w:bottom w:val="nil"/>
              <w:right w:val="nil"/>
            </w:tcBorders>
            <w:shd w:val="clear" w:color="auto" w:fill="F2F2F2" w:themeFill="background1" w:themeFillShade="F2"/>
            <w:vAlign w:val="center"/>
          </w:tcPr>
          <w:p w14:paraId="0968F128" w14:textId="15F6E018" w:rsidR="007A0599" w:rsidRPr="007A0599" w:rsidRDefault="007A0599" w:rsidP="007A0599">
            <w:pPr>
              <w:spacing w:after="0" w:line="240" w:lineRule="auto"/>
              <w:jc w:val="right"/>
              <w:rPr>
                <w:sz w:val="20"/>
                <w:szCs w:val="20"/>
              </w:rPr>
            </w:pPr>
            <w:r w:rsidRPr="007A0599">
              <w:rPr>
                <w:color w:val="000000"/>
                <w:sz w:val="20"/>
                <w:szCs w:val="20"/>
                <w:lang w:eastAsia="ko-KR"/>
              </w:rPr>
              <w:t>269</w:t>
            </w:r>
          </w:p>
        </w:tc>
        <w:tc>
          <w:tcPr>
            <w:tcW w:w="744" w:type="dxa"/>
            <w:tcBorders>
              <w:top w:val="nil"/>
              <w:left w:val="nil"/>
              <w:bottom w:val="nil"/>
              <w:right w:val="nil"/>
            </w:tcBorders>
            <w:shd w:val="clear" w:color="auto" w:fill="F2F2F2" w:themeFill="background1" w:themeFillShade="F2"/>
            <w:vAlign w:val="center"/>
          </w:tcPr>
          <w:p w14:paraId="19F8412F" w14:textId="7E1EC497" w:rsidR="007A0599" w:rsidRPr="007A0599" w:rsidRDefault="007A0599" w:rsidP="007A0599">
            <w:pPr>
              <w:spacing w:after="0" w:line="240" w:lineRule="auto"/>
              <w:jc w:val="right"/>
              <w:rPr>
                <w:sz w:val="20"/>
                <w:szCs w:val="20"/>
              </w:rPr>
            </w:pPr>
            <w:r w:rsidRPr="007A0599">
              <w:rPr>
                <w:color w:val="000000"/>
                <w:sz w:val="20"/>
                <w:szCs w:val="20"/>
                <w:lang w:eastAsia="ko-KR"/>
              </w:rPr>
              <w:t>45</w:t>
            </w:r>
          </w:p>
        </w:tc>
        <w:tc>
          <w:tcPr>
            <w:tcW w:w="740" w:type="dxa"/>
            <w:tcBorders>
              <w:top w:val="nil"/>
              <w:left w:val="nil"/>
              <w:bottom w:val="nil"/>
              <w:right w:val="single" w:sz="4" w:space="0" w:color="726C18"/>
            </w:tcBorders>
            <w:shd w:val="clear" w:color="auto" w:fill="F2F2F2" w:themeFill="background1" w:themeFillShade="F2"/>
            <w:vAlign w:val="center"/>
          </w:tcPr>
          <w:p w14:paraId="63E96C06" w14:textId="399A3402" w:rsidR="007A0599" w:rsidRPr="007A0599" w:rsidRDefault="007A0599" w:rsidP="007A0599">
            <w:pPr>
              <w:spacing w:after="0" w:line="240" w:lineRule="auto"/>
              <w:jc w:val="right"/>
              <w:rPr>
                <w:sz w:val="20"/>
                <w:szCs w:val="20"/>
              </w:rPr>
            </w:pPr>
            <w:r w:rsidRPr="007A0599">
              <w:rPr>
                <w:color w:val="000000"/>
                <w:sz w:val="20"/>
                <w:szCs w:val="20"/>
                <w:lang w:eastAsia="ko-KR"/>
              </w:rPr>
              <w:t>638</w:t>
            </w:r>
          </w:p>
        </w:tc>
        <w:tc>
          <w:tcPr>
            <w:tcW w:w="725" w:type="dxa"/>
            <w:tcBorders>
              <w:top w:val="nil"/>
              <w:left w:val="single" w:sz="4" w:space="0" w:color="726C18"/>
              <w:bottom w:val="nil"/>
              <w:right w:val="nil"/>
            </w:tcBorders>
            <w:shd w:val="clear" w:color="auto" w:fill="F2F2F2" w:themeFill="background1" w:themeFillShade="F2"/>
            <w:vAlign w:val="center"/>
          </w:tcPr>
          <w:p w14:paraId="0CE20979" w14:textId="3F2703D1" w:rsidR="007A0599" w:rsidRPr="007A0599" w:rsidRDefault="007A0599" w:rsidP="007A0599">
            <w:pPr>
              <w:spacing w:after="0" w:line="240" w:lineRule="auto"/>
              <w:jc w:val="right"/>
              <w:rPr>
                <w:sz w:val="20"/>
                <w:szCs w:val="20"/>
              </w:rPr>
            </w:pPr>
            <w:r w:rsidRPr="007A0599">
              <w:rPr>
                <w:color w:val="000000"/>
                <w:sz w:val="20"/>
                <w:szCs w:val="20"/>
                <w:lang w:eastAsia="ko-KR"/>
              </w:rPr>
              <w:t>25</w:t>
            </w:r>
          </w:p>
        </w:tc>
        <w:tc>
          <w:tcPr>
            <w:tcW w:w="729" w:type="dxa"/>
            <w:tcBorders>
              <w:top w:val="nil"/>
              <w:left w:val="nil"/>
              <w:bottom w:val="nil"/>
              <w:right w:val="nil"/>
            </w:tcBorders>
            <w:shd w:val="clear" w:color="auto" w:fill="F2F2F2" w:themeFill="background1" w:themeFillShade="F2"/>
            <w:vAlign w:val="center"/>
          </w:tcPr>
          <w:p w14:paraId="56921650" w14:textId="2767B6C6" w:rsidR="007A0599" w:rsidRPr="007A0599" w:rsidRDefault="007A0599" w:rsidP="007A0599">
            <w:pPr>
              <w:spacing w:after="0" w:line="240" w:lineRule="auto"/>
              <w:jc w:val="right"/>
              <w:rPr>
                <w:sz w:val="20"/>
                <w:szCs w:val="20"/>
              </w:rPr>
            </w:pPr>
            <w:r w:rsidRPr="007A0599">
              <w:rPr>
                <w:color w:val="000000"/>
                <w:sz w:val="20"/>
                <w:szCs w:val="20"/>
                <w:lang w:eastAsia="ko-KR"/>
              </w:rPr>
              <w:t>63</w:t>
            </w:r>
          </w:p>
        </w:tc>
        <w:tc>
          <w:tcPr>
            <w:tcW w:w="728" w:type="dxa"/>
            <w:tcBorders>
              <w:top w:val="nil"/>
              <w:left w:val="nil"/>
              <w:bottom w:val="nil"/>
              <w:right w:val="nil"/>
            </w:tcBorders>
            <w:shd w:val="clear" w:color="auto" w:fill="F2F2F2" w:themeFill="background1" w:themeFillShade="F2"/>
            <w:vAlign w:val="center"/>
          </w:tcPr>
          <w:p w14:paraId="3D6ECD1C" w14:textId="1468D6C7" w:rsidR="007A0599" w:rsidRPr="007A0599" w:rsidRDefault="007A0599" w:rsidP="007A0599">
            <w:pPr>
              <w:spacing w:after="0" w:line="240" w:lineRule="auto"/>
              <w:jc w:val="right"/>
              <w:rPr>
                <w:sz w:val="20"/>
                <w:szCs w:val="20"/>
              </w:rPr>
            </w:pPr>
            <w:r w:rsidRPr="007A0599">
              <w:rPr>
                <w:color w:val="000000"/>
                <w:sz w:val="20"/>
                <w:szCs w:val="20"/>
                <w:lang w:eastAsia="ko-KR"/>
              </w:rPr>
              <w:t>104</w:t>
            </w:r>
          </w:p>
        </w:tc>
        <w:tc>
          <w:tcPr>
            <w:tcW w:w="744" w:type="dxa"/>
            <w:tcBorders>
              <w:top w:val="nil"/>
              <w:left w:val="nil"/>
              <w:bottom w:val="nil"/>
              <w:right w:val="nil"/>
            </w:tcBorders>
            <w:shd w:val="clear" w:color="auto" w:fill="F2F2F2" w:themeFill="background1" w:themeFillShade="F2"/>
            <w:vAlign w:val="center"/>
          </w:tcPr>
          <w:p w14:paraId="5EBF810A" w14:textId="601BA910" w:rsidR="007A0599" w:rsidRPr="007A0599" w:rsidRDefault="007A0599" w:rsidP="007A0599">
            <w:pPr>
              <w:spacing w:after="0" w:line="240" w:lineRule="auto"/>
              <w:jc w:val="right"/>
              <w:rPr>
                <w:sz w:val="20"/>
                <w:szCs w:val="20"/>
              </w:rPr>
            </w:pPr>
            <w:r w:rsidRPr="007A0599">
              <w:rPr>
                <w:color w:val="000000"/>
                <w:sz w:val="20"/>
                <w:szCs w:val="20"/>
                <w:lang w:eastAsia="ko-KR"/>
              </w:rPr>
              <w:t>145</w:t>
            </w:r>
          </w:p>
        </w:tc>
        <w:tc>
          <w:tcPr>
            <w:tcW w:w="740" w:type="dxa"/>
            <w:tcBorders>
              <w:top w:val="nil"/>
              <w:left w:val="nil"/>
              <w:bottom w:val="nil"/>
            </w:tcBorders>
            <w:shd w:val="clear" w:color="auto" w:fill="F2F2F2" w:themeFill="background1" w:themeFillShade="F2"/>
            <w:vAlign w:val="center"/>
          </w:tcPr>
          <w:p w14:paraId="73C63C9D" w14:textId="2F7FFE8F" w:rsidR="007A0599" w:rsidRPr="007A0599" w:rsidRDefault="007A0599" w:rsidP="007A0599">
            <w:pPr>
              <w:spacing w:after="0" w:line="240" w:lineRule="auto"/>
              <w:jc w:val="right"/>
              <w:rPr>
                <w:sz w:val="20"/>
                <w:szCs w:val="20"/>
              </w:rPr>
            </w:pPr>
            <w:r w:rsidRPr="007A0599">
              <w:rPr>
                <w:color w:val="000000"/>
                <w:sz w:val="20"/>
                <w:szCs w:val="20"/>
                <w:lang w:eastAsia="ko-KR"/>
              </w:rPr>
              <w:t>337</w:t>
            </w:r>
          </w:p>
        </w:tc>
      </w:tr>
      <w:bookmarkEnd w:id="74"/>
      <w:tr w:rsidR="007A0599" w:rsidRPr="0021188A" w14:paraId="1945C436" w14:textId="77777777" w:rsidTr="007A0599">
        <w:trPr>
          <w:cantSplit/>
          <w:trHeight w:val="350"/>
        </w:trPr>
        <w:tc>
          <w:tcPr>
            <w:tcW w:w="9360" w:type="dxa"/>
            <w:gridSpan w:val="11"/>
            <w:tcBorders>
              <w:top w:val="nil"/>
              <w:bottom w:val="nil"/>
            </w:tcBorders>
            <w:shd w:val="clear" w:color="auto" w:fill="495877"/>
            <w:vAlign w:val="center"/>
          </w:tcPr>
          <w:p w14:paraId="0DE80649" w14:textId="414F6550" w:rsidR="007A0599" w:rsidRPr="0021188A" w:rsidRDefault="007A0599" w:rsidP="00217899">
            <w:pPr>
              <w:keepNext/>
              <w:widowControl w:val="0"/>
              <w:spacing w:after="0" w:line="240" w:lineRule="auto"/>
              <w:rPr>
                <w:rFonts w:asciiTheme="minorHAnsi" w:hAnsiTheme="minorHAnsi"/>
                <w:b/>
                <w:color w:val="FFFFFF" w:themeColor="background1"/>
                <w:sz w:val="20"/>
                <w:szCs w:val="20"/>
              </w:rPr>
            </w:pPr>
            <w:r>
              <w:rPr>
                <w:rFonts w:asciiTheme="minorHAnsi" w:hAnsiTheme="minorHAnsi"/>
                <w:b/>
                <w:color w:val="FFFFFF" w:themeColor="background1"/>
                <w:sz w:val="20"/>
                <w:szCs w:val="20"/>
              </w:rPr>
              <w:t>Households in the HOME Consortium Region</w:t>
            </w:r>
          </w:p>
        </w:tc>
      </w:tr>
      <w:tr w:rsidR="007A0599" w:rsidRPr="0021188A" w14:paraId="62A622CB" w14:textId="77777777" w:rsidTr="007A0599">
        <w:trPr>
          <w:cantSplit/>
          <w:trHeight w:val="565"/>
        </w:trPr>
        <w:tc>
          <w:tcPr>
            <w:tcW w:w="2033" w:type="dxa"/>
            <w:tcBorders>
              <w:top w:val="nil"/>
              <w:right w:val="single" w:sz="4" w:space="0" w:color="726C18"/>
            </w:tcBorders>
            <w:vAlign w:val="center"/>
          </w:tcPr>
          <w:p w14:paraId="24850D1B" w14:textId="77777777" w:rsidR="007A0599" w:rsidRPr="0021188A" w:rsidRDefault="007A0599" w:rsidP="007A0599">
            <w:pPr>
              <w:spacing w:after="0" w:line="240" w:lineRule="auto"/>
              <w:rPr>
                <w:rFonts w:asciiTheme="minorHAnsi" w:hAnsiTheme="minorHAnsi"/>
                <w:sz w:val="20"/>
                <w:szCs w:val="20"/>
              </w:rPr>
            </w:pPr>
            <w:r w:rsidRPr="0021188A">
              <w:rPr>
                <w:rFonts w:asciiTheme="minorHAnsi" w:hAnsiTheme="minorHAnsi"/>
                <w:color w:val="000000"/>
                <w:sz w:val="20"/>
                <w:szCs w:val="20"/>
              </w:rPr>
              <w:t>Single family households</w:t>
            </w:r>
          </w:p>
        </w:tc>
        <w:tc>
          <w:tcPr>
            <w:tcW w:w="722" w:type="dxa"/>
            <w:tcBorders>
              <w:top w:val="nil"/>
              <w:left w:val="single" w:sz="4" w:space="0" w:color="726C18"/>
              <w:bottom w:val="nil"/>
              <w:right w:val="nil"/>
            </w:tcBorders>
            <w:vAlign w:val="center"/>
          </w:tcPr>
          <w:p w14:paraId="1F549535" w14:textId="2DC7BB5B" w:rsidR="007A0599" w:rsidRPr="007A0599" w:rsidRDefault="007A0599" w:rsidP="007A0599">
            <w:pPr>
              <w:spacing w:after="0" w:line="240" w:lineRule="auto"/>
              <w:jc w:val="right"/>
              <w:rPr>
                <w:sz w:val="20"/>
                <w:szCs w:val="20"/>
              </w:rPr>
            </w:pPr>
            <w:r w:rsidRPr="007A0599">
              <w:rPr>
                <w:color w:val="000000"/>
                <w:sz w:val="20"/>
                <w:szCs w:val="20"/>
              </w:rPr>
              <w:t>167</w:t>
            </w:r>
          </w:p>
        </w:tc>
        <w:tc>
          <w:tcPr>
            <w:tcW w:w="728" w:type="dxa"/>
            <w:tcBorders>
              <w:top w:val="nil"/>
              <w:left w:val="nil"/>
              <w:bottom w:val="nil"/>
              <w:right w:val="nil"/>
            </w:tcBorders>
            <w:vAlign w:val="center"/>
          </w:tcPr>
          <w:p w14:paraId="0AECE846" w14:textId="4E8FF12E" w:rsidR="007A0599" w:rsidRPr="007A0599" w:rsidRDefault="007A0599" w:rsidP="007A0599">
            <w:pPr>
              <w:spacing w:after="0" w:line="240" w:lineRule="auto"/>
              <w:jc w:val="right"/>
              <w:rPr>
                <w:sz w:val="20"/>
                <w:szCs w:val="20"/>
              </w:rPr>
            </w:pPr>
            <w:r w:rsidRPr="007A0599">
              <w:rPr>
                <w:color w:val="000000"/>
                <w:sz w:val="20"/>
                <w:szCs w:val="20"/>
              </w:rPr>
              <w:t>319</w:t>
            </w:r>
          </w:p>
        </w:tc>
        <w:tc>
          <w:tcPr>
            <w:tcW w:w="727" w:type="dxa"/>
            <w:tcBorders>
              <w:top w:val="nil"/>
              <w:left w:val="nil"/>
              <w:bottom w:val="nil"/>
              <w:right w:val="nil"/>
            </w:tcBorders>
            <w:vAlign w:val="center"/>
          </w:tcPr>
          <w:p w14:paraId="3D978CFD" w14:textId="24789A9E" w:rsidR="007A0599" w:rsidRPr="007A0599" w:rsidRDefault="007A0599" w:rsidP="007A0599">
            <w:pPr>
              <w:spacing w:after="0" w:line="240" w:lineRule="auto"/>
              <w:jc w:val="right"/>
              <w:rPr>
                <w:sz w:val="20"/>
                <w:szCs w:val="20"/>
              </w:rPr>
            </w:pPr>
            <w:r w:rsidRPr="007A0599">
              <w:rPr>
                <w:color w:val="000000"/>
                <w:sz w:val="20"/>
                <w:szCs w:val="20"/>
              </w:rPr>
              <w:t>266</w:t>
            </w:r>
          </w:p>
        </w:tc>
        <w:tc>
          <w:tcPr>
            <w:tcW w:w="744" w:type="dxa"/>
            <w:tcBorders>
              <w:top w:val="nil"/>
              <w:left w:val="nil"/>
              <w:bottom w:val="nil"/>
              <w:right w:val="nil"/>
            </w:tcBorders>
            <w:vAlign w:val="center"/>
          </w:tcPr>
          <w:p w14:paraId="7A088B4A" w14:textId="73C858DA" w:rsidR="007A0599" w:rsidRPr="007A0599" w:rsidRDefault="007A0599" w:rsidP="007A0599">
            <w:pPr>
              <w:spacing w:after="0" w:line="240" w:lineRule="auto"/>
              <w:jc w:val="right"/>
              <w:rPr>
                <w:sz w:val="20"/>
                <w:szCs w:val="20"/>
              </w:rPr>
            </w:pPr>
            <w:r w:rsidRPr="007A0599">
              <w:rPr>
                <w:color w:val="000000"/>
                <w:sz w:val="20"/>
                <w:szCs w:val="20"/>
              </w:rPr>
              <w:t>115</w:t>
            </w:r>
          </w:p>
        </w:tc>
        <w:tc>
          <w:tcPr>
            <w:tcW w:w="740" w:type="dxa"/>
            <w:tcBorders>
              <w:top w:val="nil"/>
              <w:left w:val="nil"/>
              <w:bottom w:val="nil"/>
              <w:right w:val="single" w:sz="4" w:space="0" w:color="726C18"/>
            </w:tcBorders>
            <w:vAlign w:val="center"/>
          </w:tcPr>
          <w:p w14:paraId="34D49DBB" w14:textId="3A9F7A49" w:rsidR="007A0599" w:rsidRPr="007A0599" w:rsidRDefault="007A0599" w:rsidP="007A0599">
            <w:pPr>
              <w:spacing w:after="0" w:line="240" w:lineRule="auto"/>
              <w:jc w:val="right"/>
              <w:rPr>
                <w:sz w:val="20"/>
                <w:szCs w:val="20"/>
              </w:rPr>
            </w:pPr>
            <w:r w:rsidRPr="007A0599">
              <w:rPr>
                <w:color w:val="000000"/>
                <w:sz w:val="20"/>
                <w:szCs w:val="20"/>
              </w:rPr>
              <w:t>867</w:t>
            </w:r>
          </w:p>
        </w:tc>
        <w:tc>
          <w:tcPr>
            <w:tcW w:w="725" w:type="dxa"/>
            <w:tcBorders>
              <w:top w:val="nil"/>
              <w:left w:val="single" w:sz="4" w:space="0" w:color="726C18"/>
              <w:bottom w:val="nil"/>
              <w:right w:val="nil"/>
            </w:tcBorders>
            <w:vAlign w:val="center"/>
          </w:tcPr>
          <w:p w14:paraId="5BB3CE8C" w14:textId="412F9332" w:rsidR="007A0599" w:rsidRPr="007A0599" w:rsidRDefault="007A0599" w:rsidP="007A0599">
            <w:pPr>
              <w:spacing w:after="0" w:line="240" w:lineRule="auto"/>
              <w:jc w:val="right"/>
              <w:rPr>
                <w:sz w:val="20"/>
                <w:szCs w:val="20"/>
              </w:rPr>
            </w:pPr>
            <w:r w:rsidRPr="007A0599">
              <w:rPr>
                <w:color w:val="000000"/>
                <w:sz w:val="20"/>
                <w:szCs w:val="20"/>
              </w:rPr>
              <w:t>69</w:t>
            </w:r>
          </w:p>
        </w:tc>
        <w:tc>
          <w:tcPr>
            <w:tcW w:w="729" w:type="dxa"/>
            <w:tcBorders>
              <w:top w:val="nil"/>
              <w:left w:val="nil"/>
              <w:bottom w:val="nil"/>
              <w:right w:val="nil"/>
            </w:tcBorders>
            <w:vAlign w:val="center"/>
          </w:tcPr>
          <w:p w14:paraId="1C07B2DE" w14:textId="6F31D440" w:rsidR="007A0599" w:rsidRPr="007A0599" w:rsidRDefault="007A0599" w:rsidP="007A0599">
            <w:pPr>
              <w:spacing w:after="0" w:line="240" w:lineRule="auto"/>
              <w:jc w:val="right"/>
              <w:rPr>
                <w:sz w:val="20"/>
                <w:szCs w:val="20"/>
              </w:rPr>
            </w:pPr>
            <w:r w:rsidRPr="007A0599">
              <w:rPr>
                <w:color w:val="000000"/>
                <w:sz w:val="20"/>
                <w:szCs w:val="20"/>
              </w:rPr>
              <w:t>105</w:t>
            </w:r>
          </w:p>
        </w:tc>
        <w:tc>
          <w:tcPr>
            <w:tcW w:w="728" w:type="dxa"/>
            <w:tcBorders>
              <w:top w:val="nil"/>
              <w:left w:val="nil"/>
              <w:bottom w:val="nil"/>
              <w:right w:val="nil"/>
            </w:tcBorders>
            <w:vAlign w:val="center"/>
          </w:tcPr>
          <w:p w14:paraId="6E65B89A" w14:textId="1001A73C" w:rsidR="007A0599" w:rsidRPr="007A0599" w:rsidRDefault="007A0599" w:rsidP="007A0599">
            <w:pPr>
              <w:spacing w:after="0" w:line="240" w:lineRule="auto"/>
              <w:jc w:val="right"/>
              <w:rPr>
                <w:sz w:val="20"/>
                <w:szCs w:val="20"/>
              </w:rPr>
            </w:pPr>
            <w:r w:rsidRPr="007A0599">
              <w:rPr>
                <w:color w:val="000000"/>
                <w:sz w:val="20"/>
                <w:szCs w:val="20"/>
              </w:rPr>
              <w:t>138</w:t>
            </w:r>
          </w:p>
        </w:tc>
        <w:tc>
          <w:tcPr>
            <w:tcW w:w="744" w:type="dxa"/>
            <w:tcBorders>
              <w:top w:val="nil"/>
              <w:left w:val="nil"/>
              <w:bottom w:val="nil"/>
              <w:right w:val="nil"/>
            </w:tcBorders>
            <w:vAlign w:val="center"/>
          </w:tcPr>
          <w:p w14:paraId="4F67D080" w14:textId="0C3D61F6" w:rsidR="007A0599" w:rsidRPr="007A0599" w:rsidRDefault="007A0599" w:rsidP="007A0599">
            <w:pPr>
              <w:spacing w:after="0" w:line="240" w:lineRule="auto"/>
              <w:jc w:val="right"/>
              <w:rPr>
                <w:sz w:val="20"/>
                <w:szCs w:val="20"/>
              </w:rPr>
            </w:pPr>
            <w:r w:rsidRPr="007A0599">
              <w:rPr>
                <w:color w:val="000000"/>
                <w:sz w:val="20"/>
                <w:szCs w:val="20"/>
              </w:rPr>
              <w:t>236</w:t>
            </w:r>
          </w:p>
        </w:tc>
        <w:tc>
          <w:tcPr>
            <w:tcW w:w="740" w:type="dxa"/>
            <w:tcBorders>
              <w:top w:val="nil"/>
              <w:left w:val="nil"/>
              <w:bottom w:val="nil"/>
            </w:tcBorders>
            <w:vAlign w:val="center"/>
          </w:tcPr>
          <w:p w14:paraId="5CB68F59" w14:textId="21881E39" w:rsidR="007A0599" w:rsidRPr="007A0599" w:rsidRDefault="007A0599" w:rsidP="007A0599">
            <w:pPr>
              <w:spacing w:after="0" w:line="240" w:lineRule="auto"/>
              <w:jc w:val="right"/>
              <w:rPr>
                <w:sz w:val="20"/>
                <w:szCs w:val="20"/>
              </w:rPr>
            </w:pPr>
            <w:r w:rsidRPr="007A0599">
              <w:rPr>
                <w:color w:val="000000"/>
                <w:sz w:val="20"/>
                <w:szCs w:val="20"/>
              </w:rPr>
              <w:t>548</w:t>
            </w:r>
          </w:p>
        </w:tc>
      </w:tr>
      <w:tr w:rsidR="007A0599" w:rsidRPr="0021188A" w14:paraId="7E42B6D3" w14:textId="77777777" w:rsidTr="007A0599">
        <w:trPr>
          <w:cantSplit/>
          <w:trHeight w:val="565"/>
        </w:trPr>
        <w:tc>
          <w:tcPr>
            <w:tcW w:w="2033" w:type="dxa"/>
            <w:tcBorders>
              <w:right w:val="single" w:sz="4" w:space="0" w:color="726C18"/>
            </w:tcBorders>
            <w:shd w:val="clear" w:color="auto" w:fill="F2F2F2" w:themeFill="background1" w:themeFillShade="F2"/>
            <w:vAlign w:val="center"/>
          </w:tcPr>
          <w:p w14:paraId="1A91C14E" w14:textId="77777777" w:rsidR="007A0599" w:rsidRPr="0021188A" w:rsidRDefault="007A0599" w:rsidP="007A0599">
            <w:pPr>
              <w:spacing w:after="0" w:line="240" w:lineRule="auto"/>
              <w:rPr>
                <w:rFonts w:asciiTheme="minorHAnsi" w:hAnsiTheme="minorHAnsi"/>
                <w:sz w:val="20"/>
                <w:szCs w:val="20"/>
              </w:rPr>
            </w:pPr>
            <w:r w:rsidRPr="0021188A">
              <w:rPr>
                <w:rFonts w:asciiTheme="minorHAnsi" w:hAnsiTheme="minorHAnsi"/>
                <w:color w:val="000000"/>
                <w:sz w:val="20"/>
                <w:szCs w:val="20"/>
              </w:rPr>
              <w:t>Multiple, unrelated family households</w:t>
            </w:r>
          </w:p>
        </w:tc>
        <w:tc>
          <w:tcPr>
            <w:tcW w:w="722" w:type="dxa"/>
            <w:tcBorders>
              <w:top w:val="nil"/>
              <w:left w:val="single" w:sz="4" w:space="0" w:color="726C18"/>
              <w:bottom w:val="nil"/>
              <w:right w:val="nil"/>
            </w:tcBorders>
            <w:shd w:val="clear" w:color="auto" w:fill="F2F2F2" w:themeFill="background1" w:themeFillShade="F2"/>
            <w:vAlign w:val="center"/>
          </w:tcPr>
          <w:p w14:paraId="64B194F7" w14:textId="4FE1EFC4" w:rsidR="007A0599" w:rsidRPr="007A0599" w:rsidRDefault="007A0599" w:rsidP="007A0599">
            <w:pPr>
              <w:spacing w:after="0" w:line="240" w:lineRule="auto"/>
              <w:jc w:val="right"/>
              <w:rPr>
                <w:sz w:val="20"/>
                <w:szCs w:val="20"/>
              </w:rPr>
            </w:pPr>
            <w:r w:rsidRPr="007A0599">
              <w:rPr>
                <w:color w:val="000000"/>
                <w:sz w:val="20"/>
                <w:szCs w:val="20"/>
              </w:rPr>
              <w:t>15</w:t>
            </w:r>
          </w:p>
        </w:tc>
        <w:tc>
          <w:tcPr>
            <w:tcW w:w="728" w:type="dxa"/>
            <w:tcBorders>
              <w:top w:val="nil"/>
              <w:left w:val="nil"/>
              <w:bottom w:val="nil"/>
              <w:right w:val="nil"/>
            </w:tcBorders>
            <w:shd w:val="clear" w:color="auto" w:fill="F2F2F2" w:themeFill="background1" w:themeFillShade="F2"/>
            <w:vAlign w:val="center"/>
          </w:tcPr>
          <w:p w14:paraId="0BACBA73" w14:textId="18226C19" w:rsidR="007A0599" w:rsidRPr="007A0599" w:rsidRDefault="007A0599" w:rsidP="007A0599">
            <w:pPr>
              <w:spacing w:after="0" w:line="240" w:lineRule="auto"/>
              <w:jc w:val="right"/>
              <w:rPr>
                <w:sz w:val="20"/>
                <w:szCs w:val="20"/>
              </w:rPr>
            </w:pPr>
            <w:r w:rsidRPr="007A0599">
              <w:rPr>
                <w:color w:val="000000"/>
                <w:sz w:val="20"/>
                <w:szCs w:val="20"/>
              </w:rPr>
              <w:t>0</w:t>
            </w:r>
          </w:p>
        </w:tc>
        <w:tc>
          <w:tcPr>
            <w:tcW w:w="727" w:type="dxa"/>
            <w:tcBorders>
              <w:top w:val="nil"/>
              <w:left w:val="nil"/>
              <w:bottom w:val="nil"/>
              <w:right w:val="nil"/>
            </w:tcBorders>
            <w:shd w:val="clear" w:color="auto" w:fill="F2F2F2" w:themeFill="background1" w:themeFillShade="F2"/>
            <w:vAlign w:val="center"/>
          </w:tcPr>
          <w:p w14:paraId="7C7984C5" w14:textId="5276EDDC" w:rsidR="007A0599" w:rsidRPr="007A0599" w:rsidRDefault="007A0599" w:rsidP="007A0599">
            <w:pPr>
              <w:spacing w:after="0" w:line="240" w:lineRule="auto"/>
              <w:jc w:val="right"/>
              <w:rPr>
                <w:sz w:val="20"/>
                <w:szCs w:val="20"/>
              </w:rPr>
            </w:pPr>
            <w:r w:rsidRPr="007A0599">
              <w:rPr>
                <w:color w:val="000000"/>
                <w:sz w:val="20"/>
                <w:szCs w:val="20"/>
              </w:rPr>
              <w:t>34</w:t>
            </w:r>
          </w:p>
        </w:tc>
        <w:tc>
          <w:tcPr>
            <w:tcW w:w="744" w:type="dxa"/>
            <w:tcBorders>
              <w:top w:val="nil"/>
              <w:left w:val="nil"/>
              <w:bottom w:val="nil"/>
              <w:right w:val="nil"/>
            </w:tcBorders>
            <w:shd w:val="clear" w:color="auto" w:fill="F2F2F2" w:themeFill="background1" w:themeFillShade="F2"/>
            <w:vAlign w:val="center"/>
          </w:tcPr>
          <w:p w14:paraId="5CE78635" w14:textId="2A52E84D" w:rsidR="007A0599" w:rsidRPr="007A0599" w:rsidRDefault="007A0599" w:rsidP="007A0599">
            <w:pPr>
              <w:spacing w:after="0" w:line="240" w:lineRule="auto"/>
              <w:jc w:val="right"/>
              <w:rPr>
                <w:sz w:val="20"/>
                <w:szCs w:val="20"/>
              </w:rPr>
            </w:pPr>
            <w:r w:rsidRPr="007A0599">
              <w:rPr>
                <w:color w:val="000000"/>
                <w:sz w:val="20"/>
                <w:szCs w:val="20"/>
              </w:rPr>
              <w:t>10</w:t>
            </w:r>
          </w:p>
        </w:tc>
        <w:tc>
          <w:tcPr>
            <w:tcW w:w="740" w:type="dxa"/>
            <w:tcBorders>
              <w:top w:val="nil"/>
              <w:left w:val="nil"/>
              <w:bottom w:val="nil"/>
              <w:right w:val="single" w:sz="4" w:space="0" w:color="726C18"/>
            </w:tcBorders>
            <w:shd w:val="clear" w:color="auto" w:fill="F2F2F2" w:themeFill="background1" w:themeFillShade="F2"/>
            <w:vAlign w:val="center"/>
          </w:tcPr>
          <w:p w14:paraId="391476D9" w14:textId="1995E230" w:rsidR="007A0599" w:rsidRPr="007A0599" w:rsidRDefault="007A0599" w:rsidP="007A0599">
            <w:pPr>
              <w:spacing w:after="0" w:line="240" w:lineRule="auto"/>
              <w:jc w:val="right"/>
              <w:rPr>
                <w:sz w:val="20"/>
                <w:szCs w:val="20"/>
              </w:rPr>
            </w:pPr>
            <w:r w:rsidRPr="007A0599">
              <w:rPr>
                <w:color w:val="000000"/>
                <w:sz w:val="20"/>
                <w:szCs w:val="20"/>
              </w:rPr>
              <w:t>59</w:t>
            </w:r>
          </w:p>
        </w:tc>
        <w:tc>
          <w:tcPr>
            <w:tcW w:w="725" w:type="dxa"/>
            <w:tcBorders>
              <w:top w:val="nil"/>
              <w:left w:val="single" w:sz="4" w:space="0" w:color="726C18"/>
              <w:bottom w:val="nil"/>
              <w:right w:val="nil"/>
            </w:tcBorders>
            <w:shd w:val="clear" w:color="auto" w:fill="F2F2F2" w:themeFill="background1" w:themeFillShade="F2"/>
            <w:vAlign w:val="center"/>
          </w:tcPr>
          <w:p w14:paraId="61202345" w14:textId="4162AD56" w:rsidR="007A0599" w:rsidRPr="007A0599" w:rsidRDefault="007A0599" w:rsidP="007A0599">
            <w:pPr>
              <w:spacing w:after="0" w:line="240" w:lineRule="auto"/>
              <w:jc w:val="right"/>
              <w:rPr>
                <w:sz w:val="20"/>
                <w:szCs w:val="20"/>
              </w:rPr>
            </w:pPr>
            <w:r w:rsidRPr="007A0599">
              <w:rPr>
                <w:color w:val="000000"/>
                <w:sz w:val="20"/>
                <w:szCs w:val="20"/>
              </w:rPr>
              <w:t>0</w:t>
            </w:r>
          </w:p>
        </w:tc>
        <w:tc>
          <w:tcPr>
            <w:tcW w:w="729" w:type="dxa"/>
            <w:tcBorders>
              <w:top w:val="nil"/>
              <w:left w:val="nil"/>
              <w:bottom w:val="nil"/>
              <w:right w:val="nil"/>
            </w:tcBorders>
            <w:shd w:val="clear" w:color="auto" w:fill="F2F2F2" w:themeFill="background1" w:themeFillShade="F2"/>
            <w:vAlign w:val="center"/>
          </w:tcPr>
          <w:p w14:paraId="28F5F000" w14:textId="07D5BEE0" w:rsidR="007A0599" w:rsidRPr="007A0599" w:rsidRDefault="007A0599" w:rsidP="007A0599">
            <w:pPr>
              <w:spacing w:after="0" w:line="240" w:lineRule="auto"/>
              <w:jc w:val="right"/>
              <w:rPr>
                <w:sz w:val="20"/>
                <w:szCs w:val="20"/>
              </w:rPr>
            </w:pPr>
            <w:r w:rsidRPr="007A0599">
              <w:rPr>
                <w:color w:val="000000"/>
                <w:sz w:val="20"/>
                <w:szCs w:val="20"/>
              </w:rPr>
              <w:t>4</w:t>
            </w:r>
          </w:p>
        </w:tc>
        <w:tc>
          <w:tcPr>
            <w:tcW w:w="728" w:type="dxa"/>
            <w:tcBorders>
              <w:top w:val="nil"/>
              <w:left w:val="nil"/>
              <w:bottom w:val="nil"/>
              <w:right w:val="nil"/>
            </w:tcBorders>
            <w:shd w:val="clear" w:color="auto" w:fill="F2F2F2" w:themeFill="background1" w:themeFillShade="F2"/>
            <w:vAlign w:val="center"/>
          </w:tcPr>
          <w:p w14:paraId="7E04F2FC" w14:textId="0ED06E83" w:rsidR="007A0599" w:rsidRPr="007A0599" w:rsidRDefault="007A0599" w:rsidP="007A0599">
            <w:pPr>
              <w:spacing w:after="0" w:line="240" w:lineRule="auto"/>
              <w:jc w:val="right"/>
              <w:rPr>
                <w:sz w:val="20"/>
                <w:szCs w:val="20"/>
              </w:rPr>
            </w:pPr>
            <w:r w:rsidRPr="007A0599">
              <w:rPr>
                <w:color w:val="000000"/>
                <w:sz w:val="20"/>
                <w:szCs w:val="20"/>
              </w:rPr>
              <w:t>0</w:t>
            </w:r>
          </w:p>
        </w:tc>
        <w:tc>
          <w:tcPr>
            <w:tcW w:w="744" w:type="dxa"/>
            <w:tcBorders>
              <w:top w:val="nil"/>
              <w:left w:val="nil"/>
              <w:bottom w:val="nil"/>
              <w:right w:val="nil"/>
            </w:tcBorders>
            <w:shd w:val="clear" w:color="auto" w:fill="F2F2F2" w:themeFill="background1" w:themeFillShade="F2"/>
            <w:vAlign w:val="center"/>
          </w:tcPr>
          <w:p w14:paraId="1EEA9639" w14:textId="562D7996" w:rsidR="007A0599" w:rsidRPr="007A0599" w:rsidRDefault="007A0599" w:rsidP="007A0599">
            <w:pPr>
              <w:spacing w:after="0" w:line="240" w:lineRule="auto"/>
              <w:jc w:val="right"/>
              <w:rPr>
                <w:sz w:val="20"/>
                <w:szCs w:val="20"/>
              </w:rPr>
            </w:pPr>
            <w:r w:rsidRPr="007A0599">
              <w:rPr>
                <w:color w:val="000000"/>
                <w:sz w:val="20"/>
                <w:szCs w:val="20"/>
              </w:rPr>
              <w:t>10</w:t>
            </w:r>
          </w:p>
        </w:tc>
        <w:tc>
          <w:tcPr>
            <w:tcW w:w="740" w:type="dxa"/>
            <w:tcBorders>
              <w:top w:val="nil"/>
              <w:left w:val="nil"/>
              <w:bottom w:val="nil"/>
            </w:tcBorders>
            <w:shd w:val="clear" w:color="auto" w:fill="F2F2F2" w:themeFill="background1" w:themeFillShade="F2"/>
            <w:vAlign w:val="center"/>
          </w:tcPr>
          <w:p w14:paraId="2891D91B" w14:textId="38D78EE5" w:rsidR="007A0599" w:rsidRPr="007A0599" w:rsidRDefault="007A0599" w:rsidP="007A0599">
            <w:pPr>
              <w:spacing w:after="0" w:line="240" w:lineRule="auto"/>
              <w:jc w:val="right"/>
              <w:rPr>
                <w:sz w:val="20"/>
                <w:szCs w:val="20"/>
              </w:rPr>
            </w:pPr>
            <w:r w:rsidRPr="007A0599">
              <w:rPr>
                <w:color w:val="000000"/>
                <w:sz w:val="20"/>
                <w:szCs w:val="20"/>
              </w:rPr>
              <w:t>14</w:t>
            </w:r>
          </w:p>
        </w:tc>
      </w:tr>
      <w:tr w:rsidR="007A0599" w:rsidRPr="0021188A" w14:paraId="78F53655" w14:textId="77777777" w:rsidTr="007A0599">
        <w:trPr>
          <w:cantSplit/>
          <w:trHeight w:val="565"/>
        </w:trPr>
        <w:tc>
          <w:tcPr>
            <w:tcW w:w="2033" w:type="dxa"/>
            <w:tcBorders>
              <w:bottom w:val="nil"/>
              <w:right w:val="single" w:sz="4" w:space="0" w:color="726C18"/>
            </w:tcBorders>
            <w:vAlign w:val="center"/>
          </w:tcPr>
          <w:p w14:paraId="606CAA92" w14:textId="77777777" w:rsidR="007A0599" w:rsidRPr="0021188A" w:rsidRDefault="007A0599" w:rsidP="007A0599">
            <w:pPr>
              <w:spacing w:after="0" w:line="240" w:lineRule="auto"/>
              <w:rPr>
                <w:rFonts w:asciiTheme="minorHAnsi" w:hAnsiTheme="minorHAnsi"/>
                <w:sz w:val="20"/>
                <w:szCs w:val="20"/>
              </w:rPr>
            </w:pPr>
            <w:r w:rsidRPr="0021188A">
              <w:rPr>
                <w:rFonts w:asciiTheme="minorHAnsi" w:hAnsiTheme="minorHAnsi"/>
                <w:color w:val="000000"/>
                <w:sz w:val="20"/>
                <w:szCs w:val="20"/>
              </w:rPr>
              <w:t>Other, non-family households</w:t>
            </w:r>
          </w:p>
        </w:tc>
        <w:tc>
          <w:tcPr>
            <w:tcW w:w="722" w:type="dxa"/>
            <w:tcBorders>
              <w:top w:val="nil"/>
              <w:left w:val="single" w:sz="4" w:space="0" w:color="726C18"/>
              <w:bottom w:val="nil"/>
              <w:right w:val="nil"/>
            </w:tcBorders>
            <w:vAlign w:val="center"/>
          </w:tcPr>
          <w:p w14:paraId="43D88EDC" w14:textId="33595990" w:rsidR="007A0599" w:rsidRPr="007A0599" w:rsidRDefault="007A0599" w:rsidP="007A0599">
            <w:pPr>
              <w:spacing w:after="0" w:line="240" w:lineRule="auto"/>
              <w:jc w:val="right"/>
              <w:rPr>
                <w:sz w:val="20"/>
                <w:szCs w:val="20"/>
              </w:rPr>
            </w:pPr>
            <w:r w:rsidRPr="007A0599">
              <w:rPr>
                <w:color w:val="000000"/>
                <w:sz w:val="20"/>
                <w:szCs w:val="20"/>
              </w:rPr>
              <w:t>60</w:t>
            </w:r>
          </w:p>
        </w:tc>
        <w:tc>
          <w:tcPr>
            <w:tcW w:w="728" w:type="dxa"/>
            <w:tcBorders>
              <w:top w:val="nil"/>
              <w:left w:val="nil"/>
              <w:bottom w:val="nil"/>
              <w:right w:val="nil"/>
            </w:tcBorders>
            <w:vAlign w:val="center"/>
          </w:tcPr>
          <w:p w14:paraId="65ED765F" w14:textId="3DE7AD54" w:rsidR="007A0599" w:rsidRPr="007A0599" w:rsidRDefault="007A0599" w:rsidP="007A0599">
            <w:pPr>
              <w:spacing w:after="0" w:line="240" w:lineRule="auto"/>
              <w:jc w:val="right"/>
              <w:rPr>
                <w:sz w:val="20"/>
                <w:szCs w:val="20"/>
              </w:rPr>
            </w:pPr>
            <w:r w:rsidRPr="007A0599">
              <w:rPr>
                <w:color w:val="000000"/>
                <w:sz w:val="20"/>
                <w:szCs w:val="20"/>
              </w:rPr>
              <w:t>15</w:t>
            </w:r>
          </w:p>
        </w:tc>
        <w:tc>
          <w:tcPr>
            <w:tcW w:w="727" w:type="dxa"/>
            <w:tcBorders>
              <w:top w:val="nil"/>
              <w:left w:val="nil"/>
              <w:bottom w:val="nil"/>
              <w:right w:val="nil"/>
            </w:tcBorders>
            <w:vAlign w:val="center"/>
          </w:tcPr>
          <w:p w14:paraId="61E2FC4B" w14:textId="7241BD9C" w:rsidR="007A0599" w:rsidRPr="007A0599" w:rsidRDefault="007A0599" w:rsidP="007A0599">
            <w:pPr>
              <w:spacing w:after="0" w:line="240" w:lineRule="auto"/>
              <w:jc w:val="right"/>
              <w:rPr>
                <w:sz w:val="20"/>
                <w:szCs w:val="20"/>
              </w:rPr>
            </w:pPr>
            <w:r w:rsidRPr="007A0599">
              <w:rPr>
                <w:color w:val="000000"/>
                <w:sz w:val="20"/>
                <w:szCs w:val="20"/>
              </w:rPr>
              <w:t>30</w:t>
            </w:r>
          </w:p>
        </w:tc>
        <w:tc>
          <w:tcPr>
            <w:tcW w:w="744" w:type="dxa"/>
            <w:tcBorders>
              <w:top w:val="nil"/>
              <w:left w:val="nil"/>
              <w:bottom w:val="nil"/>
              <w:right w:val="nil"/>
            </w:tcBorders>
            <w:vAlign w:val="center"/>
          </w:tcPr>
          <w:p w14:paraId="5BF5A4A8" w14:textId="1A425C5F" w:rsidR="007A0599" w:rsidRPr="007A0599" w:rsidRDefault="007A0599" w:rsidP="007A0599">
            <w:pPr>
              <w:spacing w:after="0" w:line="240" w:lineRule="auto"/>
              <w:jc w:val="right"/>
              <w:rPr>
                <w:sz w:val="20"/>
                <w:szCs w:val="20"/>
              </w:rPr>
            </w:pPr>
            <w:r w:rsidRPr="007A0599">
              <w:rPr>
                <w:color w:val="000000"/>
                <w:sz w:val="20"/>
                <w:szCs w:val="20"/>
              </w:rPr>
              <w:t>0</w:t>
            </w:r>
          </w:p>
        </w:tc>
        <w:tc>
          <w:tcPr>
            <w:tcW w:w="740" w:type="dxa"/>
            <w:tcBorders>
              <w:top w:val="nil"/>
              <w:left w:val="nil"/>
              <w:bottom w:val="nil"/>
              <w:right w:val="single" w:sz="4" w:space="0" w:color="726C18"/>
            </w:tcBorders>
            <w:vAlign w:val="center"/>
          </w:tcPr>
          <w:p w14:paraId="79BAB1F2" w14:textId="36C044F3" w:rsidR="007A0599" w:rsidRPr="007A0599" w:rsidRDefault="007A0599" w:rsidP="007A0599">
            <w:pPr>
              <w:spacing w:after="0" w:line="240" w:lineRule="auto"/>
              <w:jc w:val="right"/>
              <w:rPr>
                <w:sz w:val="20"/>
                <w:szCs w:val="20"/>
              </w:rPr>
            </w:pPr>
            <w:r w:rsidRPr="007A0599">
              <w:rPr>
                <w:color w:val="000000"/>
                <w:sz w:val="20"/>
                <w:szCs w:val="20"/>
              </w:rPr>
              <w:t>105</w:t>
            </w:r>
          </w:p>
        </w:tc>
        <w:tc>
          <w:tcPr>
            <w:tcW w:w="725" w:type="dxa"/>
            <w:tcBorders>
              <w:top w:val="nil"/>
              <w:left w:val="single" w:sz="4" w:space="0" w:color="726C18"/>
              <w:bottom w:val="nil"/>
              <w:right w:val="nil"/>
            </w:tcBorders>
            <w:vAlign w:val="center"/>
          </w:tcPr>
          <w:p w14:paraId="0A4986DB" w14:textId="75ABBA6A" w:rsidR="007A0599" w:rsidRPr="007A0599" w:rsidRDefault="007A0599" w:rsidP="007A0599">
            <w:pPr>
              <w:spacing w:after="0" w:line="240" w:lineRule="auto"/>
              <w:jc w:val="right"/>
              <w:rPr>
                <w:sz w:val="20"/>
                <w:szCs w:val="20"/>
              </w:rPr>
            </w:pPr>
            <w:r w:rsidRPr="007A0599">
              <w:rPr>
                <w:color w:val="000000"/>
                <w:sz w:val="20"/>
                <w:szCs w:val="20"/>
              </w:rPr>
              <w:t>0</w:t>
            </w:r>
          </w:p>
        </w:tc>
        <w:tc>
          <w:tcPr>
            <w:tcW w:w="729" w:type="dxa"/>
            <w:tcBorders>
              <w:top w:val="nil"/>
              <w:left w:val="nil"/>
              <w:bottom w:val="nil"/>
              <w:right w:val="nil"/>
            </w:tcBorders>
            <w:vAlign w:val="center"/>
          </w:tcPr>
          <w:p w14:paraId="41C72F70" w14:textId="2F454848" w:rsidR="007A0599" w:rsidRPr="007A0599" w:rsidRDefault="007A0599" w:rsidP="007A0599">
            <w:pPr>
              <w:spacing w:after="0" w:line="240" w:lineRule="auto"/>
              <w:jc w:val="right"/>
              <w:rPr>
                <w:sz w:val="20"/>
                <w:szCs w:val="20"/>
              </w:rPr>
            </w:pPr>
            <w:r w:rsidRPr="007A0599">
              <w:rPr>
                <w:color w:val="000000"/>
                <w:sz w:val="20"/>
                <w:szCs w:val="20"/>
              </w:rPr>
              <w:t>0</w:t>
            </w:r>
          </w:p>
        </w:tc>
        <w:tc>
          <w:tcPr>
            <w:tcW w:w="728" w:type="dxa"/>
            <w:tcBorders>
              <w:top w:val="nil"/>
              <w:left w:val="nil"/>
              <w:bottom w:val="nil"/>
              <w:right w:val="nil"/>
            </w:tcBorders>
            <w:vAlign w:val="center"/>
          </w:tcPr>
          <w:p w14:paraId="1173B827" w14:textId="6D8F0994" w:rsidR="007A0599" w:rsidRPr="007A0599" w:rsidRDefault="007A0599" w:rsidP="007A0599">
            <w:pPr>
              <w:spacing w:after="0" w:line="240" w:lineRule="auto"/>
              <w:jc w:val="right"/>
              <w:rPr>
                <w:sz w:val="20"/>
                <w:szCs w:val="20"/>
              </w:rPr>
            </w:pPr>
            <w:r w:rsidRPr="007A0599">
              <w:rPr>
                <w:color w:val="000000"/>
                <w:sz w:val="20"/>
                <w:szCs w:val="20"/>
              </w:rPr>
              <w:t>0</w:t>
            </w:r>
          </w:p>
        </w:tc>
        <w:tc>
          <w:tcPr>
            <w:tcW w:w="744" w:type="dxa"/>
            <w:tcBorders>
              <w:top w:val="nil"/>
              <w:left w:val="nil"/>
              <w:bottom w:val="nil"/>
              <w:right w:val="nil"/>
            </w:tcBorders>
            <w:vAlign w:val="center"/>
          </w:tcPr>
          <w:p w14:paraId="1F6C6931" w14:textId="027869DA" w:rsidR="007A0599" w:rsidRPr="007A0599" w:rsidRDefault="007A0599" w:rsidP="007A0599">
            <w:pPr>
              <w:spacing w:after="0" w:line="240" w:lineRule="auto"/>
              <w:jc w:val="right"/>
              <w:rPr>
                <w:sz w:val="20"/>
                <w:szCs w:val="20"/>
              </w:rPr>
            </w:pPr>
            <w:r w:rsidRPr="007A0599">
              <w:rPr>
                <w:color w:val="000000"/>
                <w:sz w:val="20"/>
                <w:szCs w:val="20"/>
              </w:rPr>
              <w:t>0</w:t>
            </w:r>
          </w:p>
        </w:tc>
        <w:tc>
          <w:tcPr>
            <w:tcW w:w="740" w:type="dxa"/>
            <w:tcBorders>
              <w:top w:val="nil"/>
              <w:left w:val="nil"/>
              <w:bottom w:val="nil"/>
            </w:tcBorders>
            <w:vAlign w:val="center"/>
          </w:tcPr>
          <w:p w14:paraId="1D0C390C" w14:textId="6368D1DF" w:rsidR="007A0599" w:rsidRPr="007A0599" w:rsidRDefault="007A0599" w:rsidP="007A0599">
            <w:pPr>
              <w:spacing w:after="0" w:line="240" w:lineRule="auto"/>
              <w:jc w:val="right"/>
              <w:rPr>
                <w:sz w:val="20"/>
                <w:szCs w:val="20"/>
              </w:rPr>
            </w:pPr>
            <w:r w:rsidRPr="007A0599">
              <w:rPr>
                <w:color w:val="000000"/>
                <w:sz w:val="20"/>
                <w:szCs w:val="20"/>
              </w:rPr>
              <w:t>0</w:t>
            </w:r>
          </w:p>
        </w:tc>
      </w:tr>
      <w:tr w:rsidR="007A0599" w:rsidRPr="0021188A" w14:paraId="7AB6E3CC" w14:textId="77777777" w:rsidTr="007A0599">
        <w:trPr>
          <w:cantSplit/>
          <w:trHeight w:val="395"/>
        </w:trPr>
        <w:tc>
          <w:tcPr>
            <w:tcW w:w="2033" w:type="dxa"/>
            <w:tcBorders>
              <w:top w:val="nil"/>
              <w:bottom w:val="single" w:sz="12" w:space="0" w:color="726C18"/>
              <w:right w:val="single" w:sz="4" w:space="0" w:color="726C18"/>
            </w:tcBorders>
            <w:shd w:val="clear" w:color="auto" w:fill="F2F2F2" w:themeFill="background1" w:themeFillShade="F2"/>
            <w:vAlign w:val="center"/>
          </w:tcPr>
          <w:p w14:paraId="723244D3" w14:textId="77777777" w:rsidR="007A0599" w:rsidRPr="0021188A" w:rsidRDefault="007A0599" w:rsidP="007A0599">
            <w:pPr>
              <w:spacing w:after="0" w:line="240" w:lineRule="auto"/>
              <w:rPr>
                <w:rFonts w:asciiTheme="minorHAnsi" w:hAnsiTheme="minorHAnsi"/>
                <w:sz w:val="20"/>
                <w:szCs w:val="20"/>
              </w:rPr>
            </w:pPr>
            <w:r w:rsidRPr="0021188A">
              <w:rPr>
                <w:rFonts w:asciiTheme="minorHAnsi" w:hAnsiTheme="minorHAnsi"/>
                <w:color w:val="000000"/>
                <w:sz w:val="20"/>
                <w:szCs w:val="20"/>
              </w:rPr>
              <w:t>Total need by income</w:t>
            </w:r>
          </w:p>
        </w:tc>
        <w:tc>
          <w:tcPr>
            <w:tcW w:w="722" w:type="dxa"/>
            <w:tcBorders>
              <w:top w:val="nil"/>
              <w:left w:val="single" w:sz="4" w:space="0" w:color="726C18"/>
              <w:bottom w:val="single" w:sz="12" w:space="0" w:color="726C18"/>
              <w:right w:val="nil"/>
            </w:tcBorders>
            <w:shd w:val="clear" w:color="auto" w:fill="F2F2F2" w:themeFill="background1" w:themeFillShade="F2"/>
            <w:vAlign w:val="center"/>
          </w:tcPr>
          <w:p w14:paraId="0D874CDD" w14:textId="3C871200" w:rsidR="007A0599" w:rsidRPr="007A0599" w:rsidRDefault="007A0599" w:rsidP="007A0599">
            <w:pPr>
              <w:spacing w:after="0" w:line="240" w:lineRule="auto"/>
              <w:jc w:val="right"/>
              <w:rPr>
                <w:sz w:val="20"/>
                <w:szCs w:val="20"/>
              </w:rPr>
            </w:pPr>
            <w:r w:rsidRPr="007A0599">
              <w:rPr>
                <w:color w:val="000000"/>
                <w:sz w:val="20"/>
                <w:szCs w:val="20"/>
              </w:rPr>
              <w:t>242</w:t>
            </w:r>
          </w:p>
        </w:tc>
        <w:tc>
          <w:tcPr>
            <w:tcW w:w="728" w:type="dxa"/>
            <w:tcBorders>
              <w:top w:val="nil"/>
              <w:left w:val="nil"/>
              <w:bottom w:val="single" w:sz="12" w:space="0" w:color="726C18"/>
              <w:right w:val="nil"/>
            </w:tcBorders>
            <w:shd w:val="clear" w:color="auto" w:fill="F2F2F2" w:themeFill="background1" w:themeFillShade="F2"/>
            <w:vAlign w:val="center"/>
          </w:tcPr>
          <w:p w14:paraId="1A9C77A7" w14:textId="00FDDC75" w:rsidR="007A0599" w:rsidRPr="007A0599" w:rsidRDefault="007A0599" w:rsidP="007A0599">
            <w:pPr>
              <w:spacing w:after="0" w:line="240" w:lineRule="auto"/>
              <w:jc w:val="right"/>
              <w:rPr>
                <w:sz w:val="20"/>
                <w:szCs w:val="20"/>
              </w:rPr>
            </w:pPr>
            <w:r w:rsidRPr="007A0599">
              <w:rPr>
                <w:color w:val="000000"/>
                <w:sz w:val="20"/>
                <w:szCs w:val="20"/>
              </w:rPr>
              <w:t>334</w:t>
            </w:r>
          </w:p>
        </w:tc>
        <w:tc>
          <w:tcPr>
            <w:tcW w:w="727" w:type="dxa"/>
            <w:tcBorders>
              <w:top w:val="nil"/>
              <w:left w:val="nil"/>
              <w:bottom w:val="single" w:sz="12" w:space="0" w:color="726C18"/>
              <w:right w:val="nil"/>
            </w:tcBorders>
            <w:shd w:val="clear" w:color="auto" w:fill="F2F2F2" w:themeFill="background1" w:themeFillShade="F2"/>
            <w:vAlign w:val="center"/>
          </w:tcPr>
          <w:p w14:paraId="7FA71270" w14:textId="488B1B69" w:rsidR="007A0599" w:rsidRPr="007A0599" w:rsidRDefault="007A0599" w:rsidP="007A0599">
            <w:pPr>
              <w:spacing w:after="0" w:line="240" w:lineRule="auto"/>
              <w:jc w:val="right"/>
              <w:rPr>
                <w:sz w:val="20"/>
                <w:szCs w:val="20"/>
              </w:rPr>
            </w:pPr>
            <w:r w:rsidRPr="007A0599">
              <w:rPr>
                <w:color w:val="000000"/>
                <w:sz w:val="20"/>
                <w:szCs w:val="20"/>
              </w:rPr>
              <w:t>330</w:t>
            </w:r>
          </w:p>
        </w:tc>
        <w:tc>
          <w:tcPr>
            <w:tcW w:w="744" w:type="dxa"/>
            <w:tcBorders>
              <w:top w:val="nil"/>
              <w:left w:val="nil"/>
              <w:bottom w:val="single" w:sz="12" w:space="0" w:color="726C18"/>
              <w:right w:val="nil"/>
            </w:tcBorders>
            <w:shd w:val="clear" w:color="auto" w:fill="F2F2F2" w:themeFill="background1" w:themeFillShade="F2"/>
            <w:vAlign w:val="center"/>
          </w:tcPr>
          <w:p w14:paraId="477B4B8C" w14:textId="7D6B9540" w:rsidR="007A0599" w:rsidRPr="007A0599" w:rsidRDefault="007A0599" w:rsidP="007A0599">
            <w:pPr>
              <w:spacing w:after="0" w:line="240" w:lineRule="auto"/>
              <w:jc w:val="right"/>
              <w:rPr>
                <w:sz w:val="20"/>
                <w:szCs w:val="20"/>
              </w:rPr>
            </w:pPr>
            <w:r w:rsidRPr="007A0599">
              <w:rPr>
                <w:color w:val="000000"/>
                <w:sz w:val="20"/>
                <w:szCs w:val="20"/>
              </w:rPr>
              <w:t>125</w:t>
            </w:r>
          </w:p>
        </w:tc>
        <w:tc>
          <w:tcPr>
            <w:tcW w:w="740" w:type="dxa"/>
            <w:tcBorders>
              <w:top w:val="nil"/>
              <w:left w:val="nil"/>
              <w:bottom w:val="single" w:sz="12" w:space="0" w:color="726C18"/>
              <w:right w:val="single" w:sz="4" w:space="0" w:color="726C18"/>
            </w:tcBorders>
            <w:shd w:val="clear" w:color="auto" w:fill="F2F2F2" w:themeFill="background1" w:themeFillShade="F2"/>
            <w:vAlign w:val="center"/>
          </w:tcPr>
          <w:p w14:paraId="600E133F" w14:textId="602475A4" w:rsidR="007A0599" w:rsidRPr="007A0599" w:rsidRDefault="007A0599" w:rsidP="007A0599">
            <w:pPr>
              <w:spacing w:after="0" w:line="240" w:lineRule="auto"/>
              <w:jc w:val="right"/>
              <w:rPr>
                <w:sz w:val="20"/>
                <w:szCs w:val="20"/>
              </w:rPr>
            </w:pPr>
            <w:r w:rsidRPr="007A0599">
              <w:rPr>
                <w:color w:val="000000"/>
                <w:sz w:val="20"/>
                <w:szCs w:val="20"/>
              </w:rPr>
              <w:t>1,031</w:t>
            </w:r>
          </w:p>
        </w:tc>
        <w:tc>
          <w:tcPr>
            <w:tcW w:w="725" w:type="dxa"/>
            <w:tcBorders>
              <w:top w:val="nil"/>
              <w:left w:val="single" w:sz="4" w:space="0" w:color="726C18"/>
              <w:bottom w:val="single" w:sz="12" w:space="0" w:color="726C18"/>
              <w:right w:val="nil"/>
            </w:tcBorders>
            <w:shd w:val="clear" w:color="auto" w:fill="F2F2F2" w:themeFill="background1" w:themeFillShade="F2"/>
            <w:vAlign w:val="center"/>
          </w:tcPr>
          <w:p w14:paraId="17054C7A" w14:textId="3BE0C2A2" w:rsidR="007A0599" w:rsidRPr="007A0599" w:rsidRDefault="007A0599" w:rsidP="007A0599">
            <w:pPr>
              <w:spacing w:after="0" w:line="240" w:lineRule="auto"/>
              <w:jc w:val="right"/>
              <w:rPr>
                <w:sz w:val="20"/>
                <w:szCs w:val="20"/>
              </w:rPr>
            </w:pPr>
            <w:r w:rsidRPr="007A0599">
              <w:rPr>
                <w:color w:val="000000"/>
                <w:sz w:val="20"/>
                <w:szCs w:val="20"/>
              </w:rPr>
              <w:t>69</w:t>
            </w:r>
          </w:p>
        </w:tc>
        <w:tc>
          <w:tcPr>
            <w:tcW w:w="729" w:type="dxa"/>
            <w:tcBorders>
              <w:top w:val="nil"/>
              <w:left w:val="nil"/>
              <w:bottom w:val="single" w:sz="12" w:space="0" w:color="726C18"/>
              <w:right w:val="nil"/>
            </w:tcBorders>
            <w:shd w:val="clear" w:color="auto" w:fill="F2F2F2" w:themeFill="background1" w:themeFillShade="F2"/>
            <w:vAlign w:val="center"/>
          </w:tcPr>
          <w:p w14:paraId="4153B013" w14:textId="2A41938B" w:rsidR="007A0599" w:rsidRPr="007A0599" w:rsidRDefault="007A0599" w:rsidP="007A0599">
            <w:pPr>
              <w:spacing w:after="0" w:line="240" w:lineRule="auto"/>
              <w:jc w:val="right"/>
              <w:rPr>
                <w:sz w:val="20"/>
                <w:szCs w:val="20"/>
              </w:rPr>
            </w:pPr>
            <w:r w:rsidRPr="007A0599">
              <w:rPr>
                <w:color w:val="000000"/>
                <w:sz w:val="20"/>
                <w:szCs w:val="20"/>
              </w:rPr>
              <w:t>109</w:t>
            </w:r>
          </w:p>
        </w:tc>
        <w:tc>
          <w:tcPr>
            <w:tcW w:w="728" w:type="dxa"/>
            <w:tcBorders>
              <w:top w:val="nil"/>
              <w:left w:val="nil"/>
              <w:bottom w:val="single" w:sz="12" w:space="0" w:color="726C18"/>
              <w:right w:val="nil"/>
            </w:tcBorders>
            <w:shd w:val="clear" w:color="auto" w:fill="F2F2F2" w:themeFill="background1" w:themeFillShade="F2"/>
            <w:vAlign w:val="center"/>
          </w:tcPr>
          <w:p w14:paraId="429694E1" w14:textId="39D15A0E" w:rsidR="007A0599" w:rsidRPr="007A0599" w:rsidRDefault="007A0599" w:rsidP="007A0599">
            <w:pPr>
              <w:spacing w:after="0" w:line="240" w:lineRule="auto"/>
              <w:jc w:val="right"/>
              <w:rPr>
                <w:sz w:val="20"/>
                <w:szCs w:val="20"/>
              </w:rPr>
            </w:pPr>
            <w:r w:rsidRPr="007A0599">
              <w:rPr>
                <w:color w:val="000000"/>
                <w:sz w:val="20"/>
                <w:szCs w:val="20"/>
              </w:rPr>
              <w:t>138</w:t>
            </w:r>
          </w:p>
        </w:tc>
        <w:tc>
          <w:tcPr>
            <w:tcW w:w="744" w:type="dxa"/>
            <w:tcBorders>
              <w:top w:val="nil"/>
              <w:left w:val="nil"/>
              <w:bottom w:val="single" w:sz="12" w:space="0" w:color="726C18"/>
              <w:right w:val="nil"/>
            </w:tcBorders>
            <w:shd w:val="clear" w:color="auto" w:fill="F2F2F2" w:themeFill="background1" w:themeFillShade="F2"/>
            <w:vAlign w:val="center"/>
          </w:tcPr>
          <w:p w14:paraId="25DA5C9F" w14:textId="3F0ECFCB" w:rsidR="007A0599" w:rsidRPr="007A0599" w:rsidRDefault="007A0599" w:rsidP="007A0599">
            <w:pPr>
              <w:spacing w:after="0" w:line="240" w:lineRule="auto"/>
              <w:jc w:val="right"/>
              <w:rPr>
                <w:sz w:val="20"/>
                <w:szCs w:val="20"/>
              </w:rPr>
            </w:pPr>
            <w:r w:rsidRPr="007A0599">
              <w:rPr>
                <w:color w:val="000000"/>
                <w:sz w:val="20"/>
                <w:szCs w:val="20"/>
              </w:rPr>
              <w:t>246</w:t>
            </w:r>
          </w:p>
        </w:tc>
        <w:tc>
          <w:tcPr>
            <w:tcW w:w="740" w:type="dxa"/>
            <w:tcBorders>
              <w:top w:val="nil"/>
              <w:left w:val="nil"/>
              <w:bottom w:val="single" w:sz="12" w:space="0" w:color="726C18"/>
            </w:tcBorders>
            <w:shd w:val="clear" w:color="auto" w:fill="F2F2F2" w:themeFill="background1" w:themeFillShade="F2"/>
            <w:vAlign w:val="center"/>
          </w:tcPr>
          <w:p w14:paraId="45201448" w14:textId="4614809E" w:rsidR="007A0599" w:rsidRPr="007A0599" w:rsidRDefault="007A0599" w:rsidP="007A0599">
            <w:pPr>
              <w:spacing w:after="0" w:line="240" w:lineRule="auto"/>
              <w:jc w:val="right"/>
              <w:rPr>
                <w:sz w:val="20"/>
                <w:szCs w:val="20"/>
              </w:rPr>
            </w:pPr>
            <w:r w:rsidRPr="007A0599">
              <w:rPr>
                <w:color w:val="000000"/>
                <w:sz w:val="20"/>
                <w:szCs w:val="20"/>
              </w:rPr>
              <w:t>562</w:t>
            </w:r>
          </w:p>
        </w:tc>
      </w:tr>
      <w:tr w:rsidR="00812B85" w14:paraId="13C78498" w14:textId="77777777" w:rsidTr="007A0599">
        <w:tblPrEx>
          <w:tblBorders>
            <w:top w:val="none" w:sz="0" w:space="0" w:color="auto"/>
            <w:bottom w:val="none" w:sz="0" w:space="0" w:color="auto"/>
            <w:insideV w:val="none" w:sz="0" w:space="0" w:color="auto"/>
          </w:tblBorders>
          <w:tblCellMar>
            <w:left w:w="115" w:type="dxa"/>
            <w:right w:w="115" w:type="dxa"/>
          </w:tblCellMar>
        </w:tblPrEx>
        <w:trPr>
          <w:cantSplit/>
          <w:trHeight w:val="342"/>
        </w:trPr>
        <w:tc>
          <w:tcPr>
            <w:tcW w:w="9360" w:type="dxa"/>
            <w:gridSpan w:val="11"/>
            <w:tcBorders>
              <w:top w:val="single" w:sz="12" w:space="0" w:color="726C18"/>
            </w:tcBorders>
          </w:tcPr>
          <w:p w14:paraId="668191E9" w14:textId="05E805FC" w:rsidR="00812B85" w:rsidRDefault="00812B85" w:rsidP="00812B85">
            <w:pPr>
              <w:spacing w:before="120" w:after="0" w:line="264" w:lineRule="auto"/>
              <w:ind w:left="-115"/>
              <w:rPr>
                <w:sz w:val="16"/>
                <w:szCs w:val="16"/>
              </w:rPr>
            </w:pPr>
            <w:r w:rsidRPr="0021188A">
              <w:rPr>
                <w:b/>
                <w:bCs/>
                <w:sz w:val="16"/>
                <w:szCs w:val="16"/>
              </w:rPr>
              <w:t xml:space="preserve">Data Source: </w:t>
            </w:r>
            <w:r w:rsidR="007A0599">
              <w:rPr>
                <w:sz w:val="16"/>
                <w:szCs w:val="16"/>
              </w:rPr>
              <w:t>2011-2015 CHAS</w:t>
            </w:r>
          </w:p>
        </w:tc>
      </w:tr>
    </w:tbl>
    <w:p w14:paraId="6442D9DE" w14:textId="21482D94" w:rsidR="00812B85" w:rsidRDefault="00812B85" w:rsidP="005413BE">
      <w:pPr>
        <w:keepNext/>
        <w:widowControl w:val="0"/>
        <w:spacing w:after="0" w:line="264" w:lineRule="auto"/>
        <w:rPr>
          <w:b/>
          <w:bCs/>
          <w:sz w:val="24"/>
          <w:szCs w:val="24"/>
        </w:rPr>
      </w:pPr>
    </w:p>
    <w:p w14:paraId="26A0F96F" w14:textId="671FA43E" w:rsidR="007A0599" w:rsidRDefault="007A0599" w:rsidP="007A0599">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12</w:t>
      </w:r>
      <w:r w:rsidR="00030E5B">
        <w:rPr>
          <w:noProof/>
        </w:rPr>
        <w:fldChar w:fldCharType="end"/>
      </w:r>
      <w:r>
        <w:t xml:space="preserve"> – Crowding Information – 2/2</w:t>
      </w:r>
    </w:p>
    <w:tbl>
      <w:tblPr>
        <w:tblW w:w="5000" w:type="pct"/>
        <w:tblBorders>
          <w:top w:val="single" w:sz="12" w:space="0" w:color="1A344E"/>
          <w:bottom w:val="single" w:sz="12" w:space="0" w:color="1A344E"/>
          <w:insideH w:val="single" w:sz="4" w:space="0" w:color="1A344E"/>
          <w:insideV w:val="single" w:sz="4" w:space="0" w:color="1A344E"/>
        </w:tblBorders>
        <w:tblLook w:val="01E0" w:firstRow="1" w:lastRow="1" w:firstColumn="1" w:lastColumn="1" w:noHBand="0" w:noVBand="0"/>
      </w:tblPr>
      <w:tblGrid>
        <w:gridCol w:w="3080"/>
        <w:gridCol w:w="783"/>
        <w:gridCol w:w="784"/>
        <w:gridCol w:w="785"/>
        <w:gridCol w:w="788"/>
        <w:gridCol w:w="783"/>
        <w:gridCol w:w="785"/>
        <w:gridCol w:w="784"/>
        <w:gridCol w:w="788"/>
      </w:tblGrid>
      <w:tr w:rsidR="007A0599" w:rsidRPr="0021188A" w14:paraId="59685115" w14:textId="77777777" w:rsidTr="005413BE">
        <w:trPr>
          <w:cantSplit/>
          <w:trHeight w:val="323"/>
          <w:tblHeader/>
        </w:trPr>
        <w:tc>
          <w:tcPr>
            <w:tcW w:w="3080" w:type="dxa"/>
            <w:vMerge w:val="restart"/>
            <w:tcBorders>
              <w:top w:val="single" w:sz="12" w:space="0" w:color="726C18"/>
              <w:bottom w:val="single" w:sz="4" w:space="0" w:color="726C18"/>
              <w:right w:val="single" w:sz="4" w:space="0" w:color="726C18"/>
            </w:tcBorders>
            <w:shd w:val="clear" w:color="auto" w:fill="471A19"/>
            <w:vAlign w:val="center"/>
          </w:tcPr>
          <w:p w14:paraId="677A140D" w14:textId="77777777" w:rsidR="007A0599" w:rsidRPr="0021188A" w:rsidRDefault="007A0599" w:rsidP="00217899">
            <w:pPr>
              <w:pStyle w:val="Caption"/>
              <w:jc w:val="center"/>
              <w:rPr>
                <w:color w:val="FFFFFF" w:themeColor="background1"/>
                <w:sz w:val="20"/>
                <w:szCs w:val="20"/>
              </w:rPr>
            </w:pPr>
          </w:p>
        </w:tc>
        <w:tc>
          <w:tcPr>
            <w:tcW w:w="3140" w:type="dxa"/>
            <w:gridSpan w:val="4"/>
            <w:tcBorders>
              <w:top w:val="single" w:sz="12" w:space="0" w:color="726C18"/>
              <w:left w:val="single" w:sz="4" w:space="0" w:color="726C18"/>
              <w:bottom w:val="single" w:sz="4" w:space="0" w:color="726C18"/>
              <w:right w:val="single" w:sz="4" w:space="0" w:color="726C18"/>
            </w:tcBorders>
            <w:shd w:val="clear" w:color="auto" w:fill="471A19"/>
            <w:vAlign w:val="center"/>
          </w:tcPr>
          <w:p w14:paraId="51602039" w14:textId="77777777" w:rsidR="007A0599" w:rsidRPr="0021188A" w:rsidRDefault="007A0599" w:rsidP="00217899">
            <w:pPr>
              <w:keepNext/>
              <w:keepLines/>
              <w:spacing w:after="0" w:line="240" w:lineRule="auto"/>
              <w:jc w:val="center"/>
              <w:rPr>
                <w:color w:val="FFFFFF" w:themeColor="background1"/>
                <w:sz w:val="20"/>
                <w:szCs w:val="20"/>
              </w:rPr>
            </w:pPr>
            <w:r w:rsidRPr="0021188A">
              <w:rPr>
                <w:b/>
                <w:bCs/>
                <w:color w:val="FFFFFF" w:themeColor="background1"/>
                <w:sz w:val="20"/>
                <w:szCs w:val="20"/>
              </w:rPr>
              <w:t>Renter</w:t>
            </w:r>
          </w:p>
        </w:tc>
        <w:tc>
          <w:tcPr>
            <w:tcW w:w="3140" w:type="dxa"/>
            <w:gridSpan w:val="4"/>
            <w:tcBorders>
              <w:top w:val="single" w:sz="12" w:space="0" w:color="726C18"/>
              <w:left w:val="single" w:sz="4" w:space="0" w:color="726C18"/>
              <w:bottom w:val="single" w:sz="4" w:space="0" w:color="726C18"/>
            </w:tcBorders>
            <w:shd w:val="clear" w:color="auto" w:fill="471A19"/>
            <w:vAlign w:val="center"/>
          </w:tcPr>
          <w:p w14:paraId="6FC0FAF4" w14:textId="77777777" w:rsidR="007A0599" w:rsidRPr="0021188A" w:rsidRDefault="007A0599" w:rsidP="00217899">
            <w:pPr>
              <w:keepNext/>
              <w:keepLines/>
              <w:spacing w:after="0" w:line="240" w:lineRule="auto"/>
              <w:jc w:val="center"/>
              <w:rPr>
                <w:color w:val="FFFFFF" w:themeColor="background1"/>
                <w:sz w:val="20"/>
                <w:szCs w:val="20"/>
              </w:rPr>
            </w:pPr>
            <w:r w:rsidRPr="0021188A">
              <w:rPr>
                <w:b/>
                <w:bCs/>
                <w:color w:val="FFFFFF" w:themeColor="background1"/>
                <w:sz w:val="20"/>
                <w:szCs w:val="20"/>
              </w:rPr>
              <w:t>Owner</w:t>
            </w:r>
          </w:p>
        </w:tc>
      </w:tr>
      <w:tr w:rsidR="007A0599" w:rsidRPr="0021188A" w14:paraId="2EC9D015" w14:textId="77777777" w:rsidTr="005413BE">
        <w:trPr>
          <w:cantSplit/>
          <w:trHeight w:val="890"/>
          <w:tblHeader/>
        </w:trPr>
        <w:tc>
          <w:tcPr>
            <w:tcW w:w="3080" w:type="dxa"/>
            <w:vMerge/>
            <w:tcBorders>
              <w:top w:val="single" w:sz="4" w:space="0" w:color="726C18"/>
              <w:bottom w:val="single" w:sz="12" w:space="0" w:color="726C18"/>
              <w:right w:val="single" w:sz="4" w:space="0" w:color="726C18"/>
            </w:tcBorders>
            <w:shd w:val="clear" w:color="auto" w:fill="471A19"/>
            <w:vAlign w:val="center"/>
          </w:tcPr>
          <w:p w14:paraId="11FB88F2" w14:textId="77777777" w:rsidR="007A0599" w:rsidRPr="0021188A" w:rsidRDefault="007A0599" w:rsidP="00217899">
            <w:pPr>
              <w:pStyle w:val="Caption"/>
              <w:jc w:val="center"/>
              <w:rPr>
                <w:color w:val="FFFFFF" w:themeColor="background1"/>
                <w:sz w:val="20"/>
                <w:szCs w:val="20"/>
              </w:rPr>
            </w:pPr>
          </w:p>
        </w:tc>
        <w:tc>
          <w:tcPr>
            <w:tcW w:w="783" w:type="dxa"/>
            <w:tcBorders>
              <w:top w:val="single" w:sz="4" w:space="0" w:color="726C18"/>
              <w:left w:val="single" w:sz="4" w:space="0" w:color="726C18"/>
              <w:bottom w:val="single" w:sz="12" w:space="0" w:color="726C18"/>
              <w:right w:val="nil"/>
            </w:tcBorders>
            <w:shd w:val="clear" w:color="auto" w:fill="471A19"/>
            <w:vAlign w:val="center"/>
          </w:tcPr>
          <w:p w14:paraId="79C1581E" w14:textId="77777777" w:rsidR="007A0599" w:rsidRPr="0021188A" w:rsidRDefault="007A0599" w:rsidP="00217899">
            <w:pPr>
              <w:keepNext/>
              <w:keepLines/>
              <w:spacing w:after="0" w:line="240" w:lineRule="auto"/>
              <w:jc w:val="center"/>
              <w:rPr>
                <w:color w:val="FFFFFF" w:themeColor="background1"/>
                <w:sz w:val="20"/>
                <w:szCs w:val="20"/>
              </w:rPr>
            </w:pPr>
            <w:r w:rsidRPr="0021188A">
              <w:rPr>
                <w:b/>
                <w:color w:val="FFFFFF" w:themeColor="background1"/>
                <w:sz w:val="20"/>
                <w:szCs w:val="20"/>
              </w:rPr>
              <w:t>0-30% AMI</w:t>
            </w:r>
          </w:p>
        </w:tc>
        <w:tc>
          <w:tcPr>
            <w:tcW w:w="784" w:type="dxa"/>
            <w:tcBorders>
              <w:top w:val="single" w:sz="4" w:space="0" w:color="726C18"/>
              <w:left w:val="nil"/>
              <w:bottom w:val="single" w:sz="12" w:space="0" w:color="726C18"/>
              <w:right w:val="nil"/>
            </w:tcBorders>
            <w:shd w:val="clear" w:color="auto" w:fill="471A19"/>
            <w:vAlign w:val="center"/>
          </w:tcPr>
          <w:p w14:paraId="095E7D8C" w14:textId="77777777" w:rsidR="007A0599" w:rsidRPr="0021188A" w:rsidRDefault="007A0599" w:rsidP="00217899">
            <w:pPr>
              <w:keepNext/>
              <w:keepLines/>
              <w:spacing w:after="0" w:line="240" w:lineRule="auto"/>
              <w:jc w:val="center"/>
              <w:rPr>
                <w:color w:val="FFFFFF" w:themeColor="background1"/>
                <w:sz w:val="20"/>
                <w:szCs w:val="20"/>
              </w:rPr>
            </w:pPr>
            <w:r w:rsidRPr="0021188A">
              <w:rPr>
                <w:b/>
                <w:color w:val="FFFFFF" w:themeColor="background1"/>
                <w:sz w:val="20"/>
                <w:szCs w:val="20"/>
              </w:rPr>
              <w:t>&gt;30-50% AMI</w:t>
            </w:r>
          </w:p>
        </w:tc>
        <w:tc>
          <w:tcPr>
            <w:tcW w:w="785" w:type="dxa"/>
            <w:tcBorders>
              <w:top w:val="single" w:sz="4" w:space="0" w:color="726C18"/>
              <w:left w:val="nil"/>
              <w:bottom w:val="single" w:sz="12" w:space="0" w:color="726C18"/>
              <w:right w:val="nil"/>
            </w:tcBorders>
            <w:shd w:val="clear" w:color="auto" w:fill="471A19"/>
            <w:vAlign w:val="center"/>
          </w:tcPr>
          <w:p w14:paraId="09032713" w14:textId="77777777" w:rsidR="007A0599" w:rsidRPr="0021188A" w:rsidRDefault="007A0599" w:rsidP="00217899">
            <w:pPr>
              <w:keepNext/>
              <w:keepLines/>
              <w:spacing w:after="0" w:line="240" w:lineRule="auto"/>
              <w:jc w:val="center"/>
              <w:rPr>
                <w:color w:val="FFFFFF" w:themeColor="background1"/>
                <w:sz w:val="20"/>
                <w:szCs w:val="20"/>
              </w:rPr>
            </w:pPr>
            <w:r w:rsidRPr="0021188A">
              <w:rPr>
                <w:b/>
                <w:color w:val="FFFFFF" w:themeColor="background1"/>
                <w:sz w:val="20"/>
                <w:szCs w:val="20"/>
              </w:rPr>
              <w:t>&gt;50-80% AMI</w:t>
            </w:r>
          </w:p>
        </w:tc>
        <w:tc>
          <w:tcPr>
            <w:tcW w:w="788" w:type="dxa"/>
            <w:tcBorders>
              <w:top w:val="single" w:sz="4" w:space="0" w:color="726C18"/>
              <w:left w:val="nil"/>
              <w:bottom w:val="single" w:sz="12" w:space="0" w:color="726C18"/>
              <w:right w:val="single" w:sz="4" w:space="0" w:color="726C18"/>
            </w:tcBorders>
            <w:shd w:val="clear" w:color="auto" w:fill="471A19"/>
            <w:vAlign w:val="center"/>
          </w:tcPr>
          <w:p w14:paraId="58FEB4C1" w14:textId="77777777" w:rsidR="007A0599" w:rsidRPr="0021188A" w:rsidRDefault="007A0599" w:rsidP="00217899">
            <w:pPr>
              <w:keepNext/>
              <w:keepLines/>
              <w:spacing w:after="0" w:line="240" w:lineRule="auto"/>
              <w:jc w:val="center"/>
              <w:rPr>
                <w:color w:val="FFFFFF" w:themeColor="background1"/>
                <w:sz w:val="20"/>
                <w:szCs w:val="20"/>
              </w:rPr>
            </w:pPr>
            <w:r w:rsidRPr="0021188A">
              <w:rPr>
                <w:b/>
                <w:color w:val="FFFFFF" w:themeColor="background1"/>
                <w:sz w:val="20"/>
                <w:szCs w:val="20"/>
              </w:rPr>
              <w:t>Total</w:t>
            </w:r>
          </w:p>
        </w:tc>
        <w:tc>
          <w:tcPr>
            <w:tcW w:w="783" w:type="dxa"/>
            <w:tcBorders>
              <w:top w:val="single" w:sz="4" w:space="0" w:color="726C18"/>
              <w:left w:val="single" w:sz="4" w:space="0" w:color="726C18"/>
              <w:bottom w:val="single" w:sz="12" w:space="0" w:color="726C18"/>
              <w:right w:val="nil"/>
            </w:tcBorders>
            <w:shd w:val="clear" w:color="auto" w:fill="471A19"/>
            <w:vAlign w:val="center"/>
          </w:tcPr>
          <w:p w14:paraId="3E693A70" w14:textId="77777777" w:rsidR="007A0599" w:rsidRPr="0021188A" w:rsidRDefault="007A0599" w:rsidP="00217899">
            <w:pPr>
              <w:keepNext/>
              <w:keepLines/>
              <w:spacing w:after="0" w:line="240" w:lineRule="auto"/>
              <w:jc w:val="center"/>
              <w:rPr>
                <w:color w:val="FFFFFF" w:themeColor="background1"/>
                <w:sz w:val="20"/>
                <w:szCs w:val="20"/>
              </w:rPr>
            </w:pPr>
            <w:r w:rsidRPr="0021188A">
              <w:rPr>
                <w:b/>
                <w:color w:val="FFFFFF" w:themeColor="background1"/>
                <w:sz w:val="20"/>
                <w:szCs w:val="20"/>
              </w:rPr>
              <w:t>0-30% AMI</w:t>
            </w:r>
          </w:p>
        </w:tc>
        <w:tc>
          <w:tcPr>
            <w:tcW w:w="785" w:type="dxa"/>
            <w:tcBorders>
              <w:top w:val="single" w:sz="4" w:space="0" w:color="726C18"/>
              <w:left w:val="nil"/>
              <w:bottom w:val="single" w:sz="12" w:space="0" w:color="726C18"/>
              <w:right w:val="nil"/>
            </w:tcBorders>
            <w:shd w:val="clear" w:color="auto" w:fill="471A19"/>
            <w:vAlign w:val="center"/>
          </w:tcPr>
          <w:p w14:paraId="65F3AADC" w14:textId="77777777" w:rsidR="007A0599" w:rsidRPr="0021188A" w:rsidRDefault="007A0599" w:rsidP="00217899">
            <w:pPr>
              <w:keepNext/>
              <w:keepLines/>
              <w:spacing w:after="0" w:line="240" w:lineRule="auto"/>
              <w:jc w:val="center"/>
              <w:rPr>
                <w:color w:val="FFFFFF" w:themeColor="background1"/>
                <w:sz w:val="20"/>
                <w:szCs w:val="20"/>
              </w:rPr>
            </w:pPr>
            <w:r w:rsidRPr="0021188A">
              <w:rPr>
                <w:b/>
                <w:color w:val="FFFFFF" w:themeColor="background1"/>
                <w:sz w:val="20"/>
                <w:szCs w:val="20"/>
              </w:rPr>
              <w:t>&gt;30-50% AMI</w:t>
            </w:r>
          </w:p>
        </w:tc>
        <w:tc>
          <w:tcPr>
            <w:tcW w:w="784" w:type="dxa"/>
            <w:tcBorders>
              <w:top w:val="single" w:sz="4" w:space="0" w:color="726C18"/>
              <w:left w:val="nil"/>
              <w:bottom w:val="single" w:sz="12" w:space="0" w:color="726C18"/>
              <w:right w:val="nil"/>
            </w:tcBorders>
            <w:shd w:val="clear" w:color="auto" w:fill="471A19"/>
            <w:vAlign w:val="center"/>
          </w:tcPr>
          <w:p w14:paraId="4FEEA166" w14:textId="77777777" w:rsidR="007A0599" w:rsidRPr="0021188A" w:rsidRDefault="007A0599" w:rsidP="00217899">
            <w:pPr>
              <w:keepNext/>
              <w:keepLines/>
              <w:spacing w:after="0" w:line="240" w:lineRule="auto"/>
              <w:jc w:val="center"/>
              <w:rPr>
                <w:color w:val="FFFFFF" w:themeColor="background1"/>
                <w:sz w:val="20"/>
                <w:szCs w:val="20"/>
              </w:rPr>
            </w:pPr>
            <w:r w:rsidRPr="0021188A">
              <w:rPr>
                <w:b/>
                <w:color w:val="FFFFFF" w:themeColor="background1"/>
                <w:sz w:val="20"/>
                <w:szCs w:val="20"/>
              </w:rPr>
              <w:t>&gt;50-80% AMI</w:t>
            </w:r>
          </w:p>
        </w:tc>
        <w:tc>
          <w:tcPr>
            <w:tcW w:w="788" w:type="dxa"/>
            <w:tcBorders>
              <w:top w:val="single" w:sz="4" w:space="0" w:color="726C18"/>
              <w:left w:val="nil"/>
              <w:bottom w:val="single" w:sz="12" w:space="0" w:color="726C18"/>
            </w:tcBorders>
            <w:shd w:val="clear" w:color="auto" w:fill="471A19"/>
            <w:vAlign w:val="center"/>
          </w:tcPr>
          <w:p w14:paraId="10B299FA" w14:textId="77777777" w:rsidR="007A0599" w:rsidRPr="0021188A" w:rsidRDefault="007A0599" w:rsidP="00217899">
            <w:pPr>
              <w:keepNext/>
              <w:keepLines/>
              <w:spacing w:after="0" w:line="240" w:lineRule="auto"/>
              <w:jc w:val="center"/>
              <w:rPr>
                <w:color w:val="FFFFFF" w:themeColor="background1"/>
                <w:sz w:val="20"/>
                <w:szCs w:val="20"/>
              </w:rPr>
            </w:pPr>
            <w:r w:rsidRPr="0021188A">
              <w:rPr>
                <w:b/>
                <w:color w:val="FFFFFF" w:themeColor="background1"/>
                <w:sz w:val="20"/>
                <w:szCs w:val="20"/>
              </w:rPr>
              <w:t>Total</w:t>
            </w:r>
          </w:p>
        </w:tc>
      </w:tr>
      <w:tr w:rsidR="005413BE" w:rsidRPr="00224DAA" w14:paraId="5DDAD24C" w14:textId="77777777" w:rsidTr="005413BE">
        <w:trPr>
          <w:cantSplit/>
          <w:trHeight w:val="357"/>
          <w:tblHeader/>
        </w:trPr>
        <w:tc>
          <w:tcPr>
            <w:tcW w:w="9360" w:type="dxa"/>
            <w:gridSpan w:val="9"/>
            <w:tcBorders>
              <w:top w:val="single" w:sz="12" w:space="0" w:color="726C18"/>
              <w:bottom w:val="nil"/>
            </w:tcBorders>
            <w:shd w:val="clear" w:color="auto" w:fill="495877"/>
            <w:vAlign w:val="center"/>
          </w:tcPr>
          <w:p w14:paraId="6A2D1065" w14:textId="0E414AE6" w:rsidR="005413BE" w:rsidRPr="005413BE" w:rsidRDefault="005413BE" w:rsidP="005413BE">
            <w:pPr>
              <w:keepNext/>
              <w:keepLines/>
              <w:spacing w:after="0" w:line="240" w:lineRule="auto"/>
              <w:rPr>
                <w:b/>
                <w:bCs/>
                <w:color w:val="FFFFFF" w:themeColor="background1"/>
                <w:sz w:val="20"/>
                <w:szCs w:val="20"/>
              </w:rPr>
            </w:pPr>
            <w:r>
              <w:rPr>
                <w:b/>
                <w:bCs/>
                <w:color w:val="FFFFFF" w:themeColor="background1"/>
                <w:sz w:val="20"/>
                <w:szCs w:val="20"/>
              </w:rPr>
              <w:t>Households in Waukesha County</w:t>
            </w:r>
          </w:p>
        </w:tc>
      </w:tr>
      <w:tr w:rsidR="005413BE" w:rsidRPr="00224DAA" w14:paraId="517DDD18" w14:textId="77777777" w:rsidTr="005413BE">
        <w:trPr>
          <w:cantSplit/>
          <w:trHeight w:val="440"/>
          <w:tblHeader/>
        </w:trPr>
        <w:tc>
          <w:tcPr>
            <w:tcW w:w="3080" w:type="dxa"/>
            <w:tcBorders>
              <w:top w:val="nil"/>
              <w:bottom w:val="nil"/>
              <w:right w:val="single" w:sz="4" w:space="0" w:color="726C18"/>
            </w:tcBorders>
            <w:vAlign w:val="center"/>
          </w:tcPr>
          <w:p w14:paraId="0F407B51" w14:textId="77777777" w:rsidR="007A0599" w:rsidRPr="0021188A" w:rsidRDefault="007A0599" w:rsidP="00217899">
            <w:pPr>
              <w:keepNext/>
              <w:keepLines/>
              <w:spacing w:after="0" w:line="240" w:lineRule="auto"/>
              <w:rPr>
                <w:sz w:val="20"/>
                <w:szCs w:val="20"/>
              </w:rPr>
            </w:pPr>
            <w:r w:rsidRPr="0021188A">
              <w:rPr>
                <w:sz w:val="20"/>
                <w:szCs w:val="20"/>
              </w:rPr>
              <w:t>Households with Children Present</w:t>
            </w:r>
          </w:p>
        </w:tc>
        <w:tc>
          <w:tcPr>
            <w:tcW w:w="783" w:type="dxa"/>
            <w:tcBorders>
              <w:top w:val="nil"/>
              <w:left w:val="single" w:sz="4" w:space="0" w:color="726C18"/>
              <w:bottom w:val="nil"/>
              <w:right w:val="nil"/>
            </w:tcBorders>
            <w:vAlign w:val="center"/>
          </w:tcPr>
          <w:p w14:paraId="37C7830E" w14:textId="77777777" w:rsidR="007A0599" w:rsidRPr="0021188A" w:rsidRDefault="007A0599" w:rsidP="00217899">
            <w:pPr>
              <w:keepNext/>
              <w:keepLines/>
              <w:spacing w:after="0" w:line="240" w:lineRule="auto"/>
              <w:jc w:val="right"/>
              <w:rPr>
                <w:sz w:val="20"/>
                <w:szCs w:val="20"/>
              </w:rPr>
            </w:pPr>
          </w:p>
        </w:tc>
        <w:tc>
          <w:tcPr>
            <w:tcW w:w="784" w:type="dxa"/>
            <w:tcBorders>
              <w:top w:val="nil"/>
              <w:left w:val="nil"/>
              <w:bottom w:val="nil"/>
              <w:right w:val="nil"/>
            </w:tcBorders>
            <w:vAlign w:val="center"/>
          </w:tcPr>
          <w:p w14:paraId="7BFB8580" w14:textId="77777777" w:rsidR="007A0599" w:rsidRPr="0021188A" w:rsidRDefault="007A0599" w:rsidP="00217899">
            <w:pPr>
              <w:keepNext/>
              <w:keepLines/>
              <w:spacing w:after="0" w:line="240" w:lineRule="auto"/>
              <w:jc w:val="right"/>
              <w:rPr>
                <w:sz w:val="20"/>
                <w:szCs w:val="20"/>
              </w:rPr>
            </w:pPr>
          </w:p>
        </w:tc>
        <w:tc>
          <w:tcPr>
            <w:tcW w:w="785" w:type="dxa"/>
            <w:tcBorders>
              <w:top w:val="nil"/>
              <w:left w:val="nil"/>
              <w:bottom w:val="nil"/>
              <w:right w:val="nil"/>
            </w:tcBorders>
            <w:vAlign w:val="center"/>
          </w:tcPr>
          <w:p w14:paraId="7B3D8265" w14:textId="77777777" w:rsidR="007A0599" w:rsidRPr="0021188A" w:rsidRDefault="007A0599" w:rsidP="00217899">
            <w:pPr>
              <w:keepNext/>
              <w:keepLines/>
              <w:spacing w:after="0" w:line="240" w:lineRule="auto"/>
              <w:jc w:val="right"/>
              <w:rPr>
                <w:sz w:val="20"/>
                <w:szCs w:val="20"/>
              </w:rPr>
            </w:pPr>
          </w:p>
        </w:tc>
        <w:tc>
          <w:tcPr>
            <w:tcW w:w="788" w:type="dxa"/>
            <w:tcBorders>
              <w:top w:val="nil"/>
              <w:left w:val="nil"/>
              <w:bottom w:val="nil"/>
              <w:right w:val="single" w:sz="4" w:space="0" w:color="726C18"/>
            </w:tcBorders>
            <w:vAlign w:val="center"/>
          </w:tcPr>
          <w:p w14:paraId="01C0697C" w14:textId="77777777" w:rsidR="007A0599" w:rsidRPr="0021188A" w:rsidRDefault="007A0599" w:rsidP="00217899">
            <w:pPr>
              <w:keepNext/>
              <w:keepLines/>
              <w:spacing w:after="0" w:line="240" w:lineRule="auto"/>
              <w:jc w:val="right"/>
              <w:rPr>
                <w:sz w:val="20"/>
                <w:szCs w:val="20"/>
              </w:rPr>
            </w:pPr>
          </w:p>
        </w:tc>
        <w:tc>
          <w:tcPr>
            <w:tcW w:w="783" w:type="dxa"/>
            <w:tcBorders>
              <w:top w:val="nil"/>
              <w:left w:val="single" w:sz="4" w:space="0" w:color="726C18"/>
              <w:bottom w:val="nil"/>
              <w:right w:val="nil"/>
            </w:tcBorders>
            <w:vAlign w:val="center"/>
          </w:tcPr>
          <w:p w14:paraId="4D9B7936" w14:textId="77777777" w:rsidR="007A0599" w:rsidRPr="0021188A" w:rsidRDefault="007A0599" w:rsidP="00217899">
            <w:pPr>
              <w:keepNext/>
              <w:keepLines/>
              <w:spacing w:after="0" w:line="240" w:lineRule="auto"/>
              <w:jc w:val="right"/>
              <w:rPr>
                <w:sz w:val="20"/>
                <w:szCs w:val="20"/>
              </w:rPr>
            </w:pPr>
          </w:p>
        </w:tc>
        <w:tc>
          <w:tcPr>
            <w:tcW w:w="785" w:type="dxa"/>
            <w:tcBorders>
              <w:top w:val="nil"/>
              <w:left w:val="nil"/>
              <w:bottom w:val="nil"/>
              <w:right w:val="nil"/>
            </w:tcBorders>
            <w:vAlign w:val="center"/>
          </w:tcPr>
          <w:p w14:paraId="6085EB2D" w14:textId="77777777" w:rsidR="007A0599" w:rsidRPr="0021188A" w:rsidRDefault="007A0599" w:rsidP="00217899">
            <w:pPr>
              <w:keepNext/>
              <w:keepLines/>
              <w:spacing w:after="0" w:line="240" w:lineRule="auto"/>
              <w:jc w:val="right"/>
              <w:rPr>
                <w:sz w:val="20"/>
                <w:szCs w:val="20"/>
              </w:rPr>
            </w:pPr>
          </w:p>
        </w:tc>
        <w:tc>
          <w:tcPr>
            <w:tcW w:w="784" w:type="dxa"/>
            <w:tcBorders>
              <w:top w:val="nil"/>
              <w:left w:val="nil"/>
              <w:bottom w:val="nil"/>
              <w:right w:val="nil"/>
            </w:tcBorders>
            <w:vAlign w:val="center"/>
          </w:tcPr>
          <w:p w14:paraId="0C9C1709" w14:textId="77777777" w:rsidR="007A0599" w:rsidRPr="0021188A" w:rsidRDefault="007A0599" w:rsidP="00217899">
            <w:pPr>
              <w:keepNext/>
              <w:keepLines/>
              <w:spacing w:after="0" w:line="240" w:lineRule="auto"/>
              <w:jc w:val="right"/>
              <w:rPr>
                <w:sz w:val="20"/>
                <w:szCs w:val="20"/>
              </w:rPr>
            </w:pPr>
          </w:p>
        </w:tc>
        <w:tc>
          <w:tcPr>
            <w:tcW w:w="788" w:type="dxa"/>
            <w:tcBorders>
              <w:top w:val="nil"/>
              <w:left w:val="nil"/>
              <w:bottom w:val="nil"/>
            </w:tcBorders>
            <w:vAlign w:val="center"/>
          </w:tcPr>
          <w:p w14:paraId="5B2C6725" w14:textId="77777777" w:rsidR="007A0599" w:rsidRPr="0021188A" w:rsidRDefault="007A0599" w:rsidP="00217899">
            <w:pPr>
              <w:keepNext/>
              <w:keepLines/>
              <w:spacing w:after="0" w:line="240" w:lineRule="auto"/>
              <w:jc w:val="right"/>
              <w:rPr>
                <w:sz w:val="20"/>
                <w:szCs w:val="20"/>
              </w:rPr>
            </w:pPr>
          </w:p>
        </w:tc>
      </w:tr>
      <w:tr w:rsidR="005413BE" w:rsidRPr="00224DAA" w14:paraId="5BF70986" w14:textId="77777777" w:rsidTr="005413BE">
        <w:trPr>
          <w:cantSplit/>
          <w:trHeight w:val="357"/>
          <w:tblHeader/>
        </w:trPr>
        <w:tc>
          <w:tcPr>
            <w:tcW w:w="9360" w:type="dxa"/>
            <w:gridSpan w:val="9"/>
            <w:tcBorders>
              <w:top w:val="nil"/>
              <w:bottom w:val="single" w:sz="12" w:space="0" w:color="726C18"/>
            </w:tcBorders>
            <w:shd w:val="clear" w:color="auto" w:fill="495877"/>
            <w:vAlign w:val="center"/>
          </w:tcPr>
          <w:p w14:paraId="62A12AE2" w14:textId="6D57BFD1" w:rsidR="005413BE" w:rsidRPr="005413BE" w:rsidRDefault="005413BE" w:rsidP="00217899">
            <w:pPr>
              <w:keepNext/>
              <w:keepLines/>
              <w:spacing w:after="0" w:line="240" w:lineRule="auto"/>
              <w:rPr>
                <w:b/>
                <w:bCs/>
                <w:color w:val="FFFFFF" w:themeColor="background1"/>
                <w:sz w:val="20"/>
                <w:szCs w:val="20"/>
              </w:rPr>
            </w:pPr>
            <w:r>
              <w:rPr>
                <w:b/>
                <w:bCs/>
                <w:color w:val="FFFFFF" w:themeColor="background1"/>
                <w:sz w:val="20"/>
                <w:szCs w:val="20"/>
              </w:rPr>
              <w:t>Households in the HOME Consortium Region</w:t>
            </w:r>
          </w:p>
        </w:tc>
      </w:tr>
      <w:tr w:rsidR="005413BE" w:rsidRPr="00224DAA" w14:paraId="0BFFE2F7" w14:textId="77777777" w:rsidTr="005413BE">
        <w:trPr>
          <w:cantSplit/>
          <w:trHeight w:val="440"/>
          <w:tblHeader/>
        </w:trPr>
        <w:tc>
          <w:tcPr>
            <w:tcW w:w="3080" w:type="dxa"/>
            <w:tcBorders>
              <w:top w:val="single" w:sz="12" w:space="0" w:color="726C18"/>
              <w:bottom w:val="single" w:sz="12" w:space="0" w:color="726C18"/>
              <w:right w:val="single" w:sz="4" w:space="0" w:color="726C18"/>
            </w:tcBorders>
            <w:vAlign w:val="center"/>
          </w:tcPr>
          <w:p w14:paraId="2F354953" w14:textId="77777777" w:rsidR="005413BE" w:rsidRPr="0021188A" w:rsidRDefault="005413BE" w:rsidP="00217899">
            <w:pPr>
              <w:keepNext/>
              <w:keepLines/>
              <w:spacing w:after="0" w:line="240" w:lineRule="auto"/>
              <w:rPr>
                <w:sz w:val="20"/>
                <w:szCs w:val="20"/>
              </w:rPr>
            </w:pPr>
            <w:r w:rsidRPr="0021188A">
              <w:rPr>
                <w:sz w:val="20"/>
                <w:szCs w:val="20"/>
              </w:rPr>
              <w:t>Households with Children Present</w:t>
            </w:r>
          </w:p>
        </w:tc>
        <w:tc>
          <w:tcPr>
            <w:tcW w:w="783" w:type="dxa"/>
            <w:tcBorders>
              <w:top w:val="single" w:sz="12" w:space="0" w:color="726C18"/>
              <w:left w:val="single" w:sz="4" w:space="0" w:color="726C18"/>
              <w:bottom w:val="single" w:sz="12" w:space="0" w:color="726C18"/>
              <w:right w:val="nil"/>
            </w:tcBorders>
            <w:vAlign w:val="center"/>
          </w:tcPr>
          <w:p w14:paraId="2A4AC15B" w14:textId="77777777" w:rsidR="005413BE" w:rsidRPr="0021188A" w:rsidRDefault="005413BE" w:rsidP="00217899">
            <w:pPr>
              <w:keepNext/>
              <w:keepLines/>
              <w:spacing w:after="0" w:line="240" w:lineRule="auto"/>
              <w:jc w:val="right"/>
              <w:rPr>
                <w:sz w:val="20"/>
                <w:szCs w:val="20"/>
              </w:rPr>
            </w:pPr>
          </w:p>
        </w:tc>
        <w:tc>
          <w:tcPr>
            <w:tcW w:w="784" w:type="dxa"/>
            <w:tcBorders>
              <w:top w:val="single" w:sz="12" w:space="0" w:color="726C18"/>
              <w:left w:val="nil"/>
              <w:bottom w:val="single" w:sz="12" w:space="0" w:color="726C18"/>
              <w:right w:val="nil"/>
            </w:tcBorders>
            <w:vAlign w:val="center"/>
          </w:tcPr>
          <w:p w14:paraId="10E88F7C" w14:textId="77777777" w:rsidR="005413BE" w:rsidRPr="0021188A" w:rsidRDefault="005413BE" w:rsidP="00217899">
            <w:pPr>
              <w:keepNext/>
              <w:keepLines/>
              <w:spacing w:after="0" w:line="240" w:lineRule="auto"/>
              <w:jc w:val="right"/>
              <w:rPr>
                <w:sz w:val="20"/>
                <w:szCs w:val="20"/>
              </w:rPr>
            </w:pPr>
          </w:p>
        </w:tc>
        <w:tc>
          <w:tcPr>
            <w:tcW w:w="785" w:type="dxa"/>
            <w:tcBorders>
              <w:top w:val="single" w:sz="12" w:space="0" w:color="726C18"/>
              <w:left w:val="nil"/>
              <w:bottom w:val="single" w:sz="12" w:space="0" w:color="726C18"/>
              <w:right w:val="nil"/>
            </w:tcBorders>
            <w:vAlign w:val="center"/>
          </w:tcPr>
          <w:p w14:paraId="44D55034" w14:textId="77777777" w:rsidR="005413BE" w:rsidRPr="0021188A" w:rsidRDefault="005413BE" w:rsidP="00217899">
            <w:pPr>
              <w:keepNext/>
              <w:keepLines/>
              <w:spacing w:after="0" w:line="240" w:lineRule="auto"/>
              <w:jc w:val="right"/>
              <w:rPr>
                <w:sz w:val="20"/>
                <w:szCs w:val="20"/>
              </w:rPr>
            </w:pPr>
          </w:p>
        </w:tc>
        <w:tc>
          <w:tcPr>
            <w:tcW w:w="788" w:type="dxa"/>
            <w:tcBorders>
              <w:top w:val="single" w:sz="12" w:space="0" w:color="726C18"/>
              <w:left w:val="nil"/>
              <w:bottom w:val="single" w:sz="12" w:space="0" w:color="726C18"/>
              <w:right w:val="single" w:sz="4" w:space="0" w:color="726C18"/>
            </w:tcBorders>
            <w:vAlign w:val="center"/>
          </w:tcPr>
          <w:p w14:paraId="4672B1A8" w14:textId="77777777" w:rsidR="005413BE" w:rsidRPr="0021188A" w:rsidRDefault="005413BE" w:rsidP="00217899">
            <w:pPr>
              <w:keepNext/>
              <w:keepLines/>
              <w:spacing w:after="0" w:line="240" w:lineRule="auto"/>
              <w:jc w:val="right"/>
              <w:rPr>
                <w:sz w:val="20"/>
                <w:szCs w:val="20"/>
              </w:rPr>
            </w:pPr>
          </w:p>
        </w:tc>
        <w:tc>
          <w:tcPr>
            <w:tcW w:w="783" w:type="dxa"/>
            <w:tcBorders>
              <w:top w:val="single" w:sz="12" w:space="0" w:color="726C18"/>
              <w:left w:val="single" w:sz="4" w:space="0" w:color="726C18"/>
              <w:bottom w:val="single" w:sz="12" w:space="0" w:color="726C18"/>
              <w:right w:val="nil"/>
            </w:tcBorders>
            <w:vAlign w:val="center"/>
          </w:tcPr>
          <w:p w14:paraId="391660E9" w14:textId="77777777" w:rsidR="005413BE" w:rsidRPr="0021188A" w:rsidRDefault="005413BE" w:rsidP="00217899">
            <w:pPr>
              <w:keepNext/>
              <w:keepLines/>
              <w:spacing w:after="0" w:line="240" w:lineRule="auto"/>
              <w:jc w:val="right"/>
              <w:rPr>
                <w:sz w:val="20"/>
                <w:szCs w:val="20"/>
              </w:rPr>
            </w:pPr>
          </w:p>
        </w:tc>
        <w:tc>
          <w:tcPr>
            <w:tcW w:w="785" w:type="dxa"/>
            <w:tcBorders>
              <w:top w:val="single" w:sz="12" w:space="0" w:color="726C18"/>
              <w:left w:val="nil"/>
              <w:bottom w:val="single" w:sz="12" w:space="0" w:color="726C18"/>
              <w:right w:val="nil"/>
            </w:tcBorders>
            <w:vAlign w:val="center"/>
          </w:tcPr>
          <w:p w14:paraId="2A908D2F" w14:textId="77777777" w:rsidR="005413BE" w:rsidRPr="0021188A" w:rsidRDefault="005413BE" w:rsidP="00217899">
            <w:pPr>
              <w:keepNext/>
              <w:keepLines/>
              <w:spacing w:after="0" w:line="240" w:lineRule="auto"/>
              <w:jc w:val="right"/>
              <w:rPr>
                <w:sz w:val="20"/>
                <w:szCs w:val="20"/>
              </w:rPr>
            </w:pPr>
          </w:p>
        </w:tc>
        <w:tc>
          <w:tcPr>
            <w:tcW w:w="784" w:type="dxa"/>
            <w:tcBorders>
              <w:top w:val="single" w:sz="12" w:space="0" w:color="726C18"/>
              <w:left w:val="nil"/>
              <w:bottom w:val="single" w:sz="12" w:space="0" w:color="726C18"/>
              <w:right w:val="nil"/>
            </w:tcBorders>
            <w:vAlign w:val="center"/>
          </w:tcPr>
          <w:p w14:paraId="068502F1" w14:textId="77777777" w:rsidR="005413BE" w:rsidRPr="0021188A" w:rsidRDefault="005413BE" w:rsidP="00217899">
            <w:pPr>
              <w:keepNext/>
              <w:keepLines/>
              <w:spacing w:after="0" w:line="240" w:lineRule="auto"/>
              <w:jc w:val="right"/>
              <w:rPr>
                <w:sz w:val="20"/>
                <w:szCs w:val="20"/>
              </w:rPr>
            </w:pPr>
          </w:p>
        </w:tc>
        <w:tc>
          <w:tcPr>
            <w:tcW w:w="788" w:type="dxa"/>
            <w:tcBorders>
              <w:top w:val="single" w:sz="12" w:space="0" w:color="726C18"/>
              <w:left w:val="nil"/>
              <w:bottom w:val="single" w:sz="12" w:space="0" w:color="726C18"/>
            </w:tcBorders>
            <w:vAlign w:val="center"/>
          </w:tcPr>
          <w:p w14:paraId="37CE9A3D" w14:textId="77777777" w:rsidR="005413BE" w:rsidRPr="0021188A" w:rsidRDefault="005413BE" w:rsidP="00217899">
            <w:pPr>
              <w:keepNext/>
              <w:keepLines/>
              <w:spacing w:after="0" w:line="240" w:lineRule="auto"/>
              <w:jc w:val="right"/>
              <w:rPr>
                <w:sz w:val="20"/>
                <w:szCs w:val="20"/>
              </w:rPr>
            </w:pPr>
          </w:p>
        </w:tc>
      </w:tr>
    </w:tbl>
    <w:p w14:paraId="49589C89" w14:textId="77777777" w:rsidR="007A0599" w:rsidRDefault="007A0599" w:rsidP="005413BE">
      <w:pPr>
        <w:keepNext/>
        <w:widowControl w:val="0"/>
        <w:spacing w:after="0" w:line="264" w:lineRule="auto"/>
        <w:rPr>
          <w:b/>
          <w:bCs/>
          <w:sz w:val="24"/>
          <w:szCs w:val="24"/>
        </w:rPr>
      </w:pPr>
    </w:p>
    <w:p w14:paraId="2E74220B" w14:textId="5DA10437" w:rsidR="00B5621C" w:rsidRDefault="006A60B3" w:rsidP="007A0599">
      <w:pPr>
        <w:pStyle w:val="Heading3"/>
        <w:rPr>
          <w:szCs w:val="24"/>
        </w:rPr>
      </w:pPr>
      <w:bookmarkStart w:id="75" w:name="_Toc18561811"/>
      <w:bookmarkStart w:id="76" w:name="_Toc24439056"/>
      <w:r>
        <w:rPr>
          <w:szCs w:val="24"/>
        </w:rPr>
        <w:t>Describe the number and type of single person households in need of housing assistance.</w:t>
      </w:r>
      <w:bookmarkEnd w:id="75"/>
      <w:bookmarkEnd w:id="76"/>
    </w:p>
    <w:p w14:paraId="7465F486" w14:textId="77777777" w:rsidR="007A0599" w:rsidRPr="00470671" w:rsidRDefault="007A0599" w:rsidP="007A0599">
      <w:pPr>
        <w:spacing w:line="264" w:lineRule="auto"/>
        <w:jc w:val="both"/>
        <w:rPr>
          <w:bCs/>
        </w:rPr>
      </w:pPr>
      <w:r w:rsidRPr="00470671">
        <w:rPr>
          <w:bCs/>
        </w:rPr>
        <w:t xml:space="preserve">Estimates of the number of non-elderly single person households in need of housing assistance are included in the “other” category of Tables 9 and 10. This category includes both single persons and multi-person households whose members are unrelated (e.g. roommates, un-married partners, etc.) In Waukesha County, there are an estimated 5,967 single-person or multi-person unrelated households with </w:t>
      </w:r>
      <w:r w:rsidRPr="00470671">
        <w:rPr>
          <w:bCs/>
        </w:rPr>
        <w:lastRenderedPageBreak/>
        <w:t>low to moderate incomes who spend more than 30% of their income on housing. In the four-region county, there are 12,982 single-person or multi-person unrelated households that are cost burdened. Renters make up two-thirds (67%) of these households.</w:t>
      </w:r>
    </w:p>
    <w:p w14:paraId="0662B97C" w14:textId="77777777" w:rsidR="007A0599" w:rsidRPr="00470671" w:rsidRDefault="007A0599" w:rsidP="007A0599">
      <w:pPr>
        <w:spacing w:line="264" w:lineRule="auto"/>
        <w:jc w:val="both"/>
        <w:rPr>
          <w:bCs/>
        </w:rPr>
      </w:pPr>
      <w:r w:rsidRPr="00470671">
        <w:rPr>
          <w:bCs/>
        </w:rPr>
        <w:t xml:space="preserve">Cost burdens for single-person and multi-person unrelated households are consistent with trends in both Waukesha County and the four-county region. In Waukesha County, renters are more likely to be cost burdened as incomes decrease. Very low-income renters are 41% of all cost burdened households; moderate income renters are 25% of cost burdened households. On the other hand, moderate income owners are 45% of all cost burdened households, compared to low-income (24% of households) and very low-income (31% of households). </w:t>
      </w:r>
    </w:p>
    <w:p w14:paraId="147286D1" w14:textId="77777777" w:rsidR="007A0599" w:rsidRPr="00470671" w:rsidRDefault="007A0599" w:rsidP="007A0599">
      <w:pPr>
        <w:spacing w:line="264" w:lineRule="auto"/>
        <w:jc w:val="both"/>
        <w:rPr>
          <w:bCs/>
        </w:rPr>
      </w:pPr>
      <w:r w:rsidRPr="00470671">
        <w:rPr>
          <w:bCs/>
        </w:rPr>
        <w:t>Similarly, in the four-county region, very low-income households that are renters are more likely to be cost burdened (47%) than those with low or moderate incomes (33% and 20% respectively). Conversely, moderate income households (50-80% AMI) experience greater cost burden as owners, consisting of 46% of the cost burdened homeowners. Thirty-one percent (31%) of very low-income homeowners in this group are cost burdened, and 22% of low-income homeowners in this group are cost burdened.</w:t>
      </w:r>
    </w:p>
    <w:p w14:paraId="08AABF52" w14:textId="77777777" w:rsidR="007A0599" w:rsidRPr="00470671" w:rsidRDefault="007A0599" w:rsidP="007A0599">
      <w:pPr>
        <w:spacing w:line="264" w:lineRule="auto"/>
        <w:jc w:val="both"/>
        <w:rPr>
          <w:bCs/>
        </w:rPr>
      </w:pPr>
      <w:r w:rsidRPr="00470671">
        <w:rPr>
          <w:bCs/>
        </w:rPr>
        <w:t>Severe cost burden data, where housing cost burden is greater than 50%, adds additional perspective to the conditions of single-person and multi-person unrelated households. Severely cost burdened renters in Waukesha County are mostly very low-income (74%). Severely cost burdened owners tend to be of very low-incomes (42%) or moderate incomes (39%).</w:t>
      </w:r>
    </w:p>
    <w:p w14:paraId="197A5388" w14:textId="77777777" w:rsidR="007A0599" w:rsidRPr="00470671" w:rsidRDefault="007A0599" w:rsidP="007A0599">
      <w:pPr>
        <w:spacing w:line="264" w:lineRule="auto"/>
        <w:jc w:val="both"/>
        <w:rPr>
          <w:bCs/>
        </w:rPr>
      </w:pPr>
      <w:r w:rsidRPr="00470671">
        <w:rPr>
          <w:bCs/>
        </w:rPr>
        <w:t>In the four-county region, very low-income households are most likely to be severely cost burdened, with 84.6% of renters and 94.3% of owners in this group being severely cost burdened. As expected, households experience less severe cost burden as their incomes increase. For low-income households (30-50% AMI), 29.8% of renters and 62.6% of owners are severely cost burdened. For moderate income households (50-80% AMI), 7.2% of renters and 42.2% of owners are severely cost burdened.</w:t>
      </w:r>
    </w:p>
    <w:p w14:paraId="384AD843" w14:textId="05BBBB0A" w:rsidR="00B5621C" w:rsidRDefault="006A60B3" w:rsidP="007A0599">
      <w:pPr>
        <w:pStyle w:val="Heading3"/>
      </w:pPr>
      <w:bookmarkStart w:id="77" w:name="_Toc18561812"/>
      <w:bookmarkStart w:id="78" w:name="_Toc24439057"/>
      <w:r>
        <w:t>Estimate the number and type of families in need of housing assistance who are disabled or victims of domestic violence, dating violence, sexual assault and stalking.</w:t>
      </w:r>
      <w:bookmarkEnd w:id="77"/>
      <w:bookmarkEnd w:id="78"/>
    </w:p>
    <w:p w14:paraId="2B8223DA" w14:textId="77777777" w:rsidR="007A0599" w:rsidRPr="00CE2428" w:rsidRDefault="007A0599" w:rsidP="007A0599">
      <w:pPr>
        <w:jc w:val="both"/>
        <w:rPr>
          <w:bCs/>
        </w:rPr>
      </w:pPr>
      <w:r>
        <w:rPr>
          <w:bCs/>
        </w:rPr>
        <w:t>CHAS data provides estimates of housing need for households in Waukesha County and the HOME Consortium region in which someone has a disability. According to the 2011-2015 CHAS data, there are an estimated 31,620 households in Waukesha County with at least one member with a disability. In the four-county region, there are an estimated 55,765 households with at least one member with a disability. Housing needs by disability type are outlined below:</w:t>
      </w:r>
    </w:p>
    <w:p w14:paraId="3AA624E2" w14:textId="778D16FC" w:rsidR="007A0599" w:rsidRPr="007A0599" w:rsidRDefault="007A0599" w:rsidP="00C17A0E">
      <w:pPr>
        <w:pStyle w:val="ListParagraph"/>
        <w:numPr>
          <w:ilvl w:val="0"/>
          <w:numId w:val="5"/>
        </w:numPr>
        <w:contextualSpacing w:val="0"/>
        <w:jc w:val="both"/>
        <w:rPr>
          <w:bCs/>
        </w:rPr>
      </w:pPr>
      <w:r w:rsidRPr="007A0599">
        <w:rPr>
          <w:bCs/>
          <w:u w:val="single"/>
        </w:rPr>
        <w:t>Hearing or vision impairment:</w:t>
      </w:r>
      <w:r w:rsidRPr="007A0599">
        <w:rPr>
          <w:bCs/>
        </w:rPr>
        <w:t xml:space="preserve"> In Waukesha County, there are an estimated 4,345 low- or moderate-income households (80% HAMFI or below) with some or more housing problems (cost burden, overcrowding, lack of complete kitchen or plumbing facilities) where a household member has a hearing or vision impairment. Slightly more than half of these households (2,310 or 53.1%) are renters. In the four-county region, there are an estimated 7,120 low- or moderate-income households (80% HAMFI or below) with some or more housing problems where a household member has a hearing or vision impairment. Half of these households (3,620 or 50.8%) are renters.</w:t>
      </w:r>
    </w:p>
    <w:p w14:paraId="12E1BEE8" w14:textId="753D83C1" w:rsidR="007A0599" w:rsidRPr="007A0599" w:rsidRDefault="007A0599" w:rsidP="00C17A0E">
      <w:pPr>
        <w:pStyle w:val="ListParagraph"/>
        <w:numPr>
          <w:ilvl w:val="0"/>
          <w:numId w:val="5"/>
        </w:numPr>
        <w:contextualSpacing w:val="0"/>
        <w:jc w:val="both"/>
        <w:rPr>
          <w:bCs/>
          <w:u w:val="single"/>
        </w:rPr>
      </w:pPr>
      <w:r w:rsidRPr="007A0599">
        <w:rPr>
          <w:bCs/>
          <w:u w:val="single"/>
        </w:rPr>
        <w:lastRenderedPageBreak/>
        <w:t>Ambulatory limitation:</w:t>
      </w:r>
      <w:r w:rsidRPr="007A0599">
        <w:rPr>
          <w:bCs/>
        </w:rPr>
        <w:t xml:space="preserve"> In Waukesha County, there are an estimated 5,875 low- or moderate-income households with housing problems where a household member has an ambulatory limitation. Of this number, 2,130 or 36% are renters. In the four-county region, there are an estimated 10,095 low- or moderate-income households with housing problems where a household member has an ambulatory limitation. Of this number, 3,645 or 36% are renters.</w:t>
      </w:r>
    </w:p>
    <w:p w14:paraId="796584B9" w14:textId="657E5642" w:rsidR="007A0599" w:rsidRPr="007A0599" w:rsidRDefault="007A0599" w:rsidP="00C17A0E">
      <w:pPr>
        <w:pStyle w:val="ListParagraph"/>
        <w:numPr>
          <w:ilvl w:val="0"/>
          <w:numId w:val="5"/>
        </w:numPr>
        <w:contextualSpacing w:val="0"/>
        <w:jc w:val="both"/>
        <w:rPr>
          <w:bCs/>
        </w:rPr>
      </w:pPr>
      <w:r w:rsidRPr="007A0599">
        <w:rPr>
          <w:bCs/>
          <w:u w:val="single"/>
        </w:rPr>
        <w:t>Cognitive limitation:</w:t>
      </w:r>
      <w:r w:rsidRPr="007A0599">
        <w:rPr>
          <w:bCs/>
        </w:rPr>
        <w:t xml:space="preserve"> In Waukesha County, there are an estimated 3,550 low- or moderate-income households have a housing need and a household member with a cognitive limitation. Sixty percent (2,130 households) are renters. The four-county region has an estimated 6,125 low- or moderate-income households have a housing need and a household member with a cognitive limitation. Nearly sixty percent (3,645 or 59.5%) are renters.</w:t>
      </w:r>
    </w:p>
    <w:p w14:paraId="46A1A11F" w14:textId="75540E41" w:rsidR="007A0599" w:rsidRPr="007A0599" w:rsidRDefault="007A0599" w:rsidP="00C17A0E">
      <w:pPr>
        <w:pStyle w:val="ListParagraph"/>
        <w:numPr>
          <w:ilvl w:val="0"/>
          <w:numId w:val="5"/>
        </w:numPr>
        <w:contextualSpacing w:val="0"/>
        <w:jc w:val="both"/>
        <w:rPr>
          <w:bCs/>
        </w:rPr>
      </w:pPr>
      <w:r w:rsidRPr="007A0599">
        <w:rPr>
          <w:bCs/>
          <w:u w:val="single"/>
        </w:rPr>
        <w:t>Self-care or independent living limitation:</w:t>
      </w:r>
      <w:r w:rsidRPr="007A0599">
        <w:rPr>
          <w:bCs/>
        </w:rPr>
        <w:t xml:space="preserve"> In Waukesha County, an estimated 4,605 low- or moderate-income households with a member who has a self-care or independent living limitation have a housing problem. Nearly sixty percent (2,730 or 59.2%) are renters. In the four-county region, an estimated 8,120 low- or moderate-income households with a member who has a self-care or independent living limitation have a housing problem. Nearly sixty percent (4,740 or 58.3%) are renters.</w:t>
      </w:r>
    </w:p>
    <w:p w14:paraId="41AEFC1A" w14:textId="77777777" w:rsidR="007A0599" w:rsidRDefault="007A0599" w:rsidP="007A0599">
      <w:pPr>
        <w:jc w:val="both"/>
        <w:rPr>
          <w:bCs/>
        </w:rPr>
      </w:pPr>
      <w:r>
        <w:rPr>
          <w:bCs/>
        </w:rPr>
        <w:t>Of the four disability types, households with an ambulatory-limited member and one or more of the HUD-defined housing problems are most common in Waukesha County. Housing needs for people with an ambulatory difficulty may include accessibility improvements such as ramps, widened hallways and doorways, lower counters, and installation of grab bars, along with access to transit and other community services. Note, also, that some households may have members who experience more than one type of disability.</w:t>
      </w:r>
    </w:p>
    <w:p w14:paraId="710A431D" w14:textId="77777777" w:rsidR="007A0599" w:rsidRDefault="007A0599" w:rsidP="007A0599">
      <w:pPr>
        <w:jc w:val="both"/>
        <w:rPr>
          <w:bCs/>
        </w:rPr>
      </w:pPr>
      <w:r>
        <w:rPr>
          <w:bCs/>
        </w:rPr>
        <w:t>According to domestic abuse data from the Wisconsin Department of Justice, of the incidents that were reported there were an estimated 1,079 victims of domestic violence in 2015. There were an estimated 750 female victims, 295 male victims and 34 unknown victims</w:t>
      </w:r>
      <w:r w:rsidRPr="000A750F">
        <w:rPr>
          <w:bCs/>
        </w:rPr>
        <w:t xml:space="preserve"> </w:t>
      </w:r>
      <w:r>
        <w:rPr>
          <w:bCs/>
        </w:rPr>
        <w:t>of domestic violence. Across the four-county region, there were an estimated 2,237 victims of domestic violence in 2015. There were 1,494 female victims, 637 male victims and 106 unknown victims. These figures represent a slight decrease in reported incidents from 2013, when there were 2,352 reported victims.</w:t>
      </w:r>
    </w:p>
    <w:p w14:paraId="31BDAF4A" w14:textId="77777777" w:rsidR="007A0599" w:rsidRPr="005B72AE" w:rsidRDefault="007A0599" w:rsidP="007A0599">
      <w:pPr>
        <w:jc w:val="both"/>
        <w:rPr>
          <w:bCs/>
        </w:rPr>
      </w:pPr>
      <w:r>
        <w:rPr>
          <w:bCs/>
        </w:rPr>
        <w:t>While sexual offense data from the Wisconsin Department of Justice does not specifically address dating violence or stalking, the data does account for sexual offenses committed by a current or former partner. In 2015, there were 53 sex offense cases in Waukesha County where at least one offender was a current or former partner. There were 114 sex offense cases in the four-county region where at least one offender was a current or former partner.</w:t>
      </w:r>
    </w:p>
    <w:p w14:paraId="2A575B22" w14:textId="07CA2974" w:rsidR="00B5621C" w:rsidRDefault="006A60B3" w:rsidP="007A0599">
      <w:pPr>
        <w:pStyle w:val="Heading3"/>
      </w:pPr>
      <w:bookmarkStart w:id="79" w:name="_Toc18561813"/>
      <w:bookmarkStart w:id="80" w:name="_Toc24439058"/>
      <w:r>
        <w:t>What are the most common housing problems?</w:t>
      </w:r>
      <w:bookmarkEnd w:id="79"/>
      <w:bookmarkEnd w:id="80"/>
    </w:p>
    <w:p w14:paraId="60FB9365" w14:textId="77777777" w:rsidR="007A0599" w:rsidRDefault="007A0599" w:rsidP="007A0599">
      <w:pPr>
        <w:spacing w:line="264" w:lineRule="auto"/>
        <w:jc w:val="both"/>
        <w:rPr>
          <w:bCs/>
        </w:rPr>
      </w:pPr>
      <w:r w:rsidRPr="00470671">
        <w:rPr>
          <w:bCs/>
        </w:rPr>
        <w:t xml:space="preserve">The most common housing problem in both Waukesha County and the four-county region are cost burdens and severe cost burdens. </w:t>
      </w:r>
      <w:r>
        <w:rPr>
          <w:bCs/>
        </w:rPr>
        <w:t>In Waukesha County, cost burdens affect 13,079 renter households and 13,746 owner households. These figures double for the four-county region,</w:t>
      </w:r>
      <w:r w:rsidRPr="00470671">
        <w:rPr>
          <w:bCs/>
        </w:rPr>
        <w:t xml:space="preserve"> </w:t>
      </w:r>
      <w:r>
        <w:rPr>
          <w:bCs/>
        </w:rPr>
        <w:t xml:space="preserve">where </w:t>
      </w:r>
      <w:r w:rsidRPr="00470671">
        <w:rPr>
          <w:bCs/>
        </w:rPr>
        <w:t xml:space="preserve">25,395 renter households </w:t>
      </w:r>
      <w:r>
        <w:rPr>
          <w:bCs/>
        </w:rPr>
        <w:t xml:space="preserve">and </w:t>
      </w:r>
      <w:r w:rsidRPr="00470671">
        <w:rPr>
          <w:bCs/>
        </w:rPr>
        <w:t xml:space="preserve">26,775 owner households are cost burdened. </w:t>
      </w:r>
    </w:p>
    <w:p w14:paraId="2E5286E6" w14:textId="77777777" w:rsidR="007A0599" w:rsidRPr="00470671" w:rsidRDefault="007A0599" w:rsidP="007A0599">
      <w:pPr>
        <w:spacing w:line="264" w:lineRule="auto"/>
        <w:jc w:val="both"/>
        <w:rPr>
          <w:bCs/>
        </w:rPr>
      </w:pPr>
      <w:r w:rsidRPr="00470671">
        <w:rPr>
          <w:bCs/>
        </w:rPr>
        <w:lastRenderedPageBreak/>
        <w:t xml:space="preserve">Severe cost burdens also affect </w:t>
      </w:r>
      <w:r>
        <w:rPr>
          <w:bCs/>
        </w:rPr>
        <w:t>Waukesha County and the region in similar proportions</w:t>
      </w:r>
      <w:r w:rsidRPr="00470671">
        <w:rPr>
          <w:bCs/>
        </w:rPr>
        <w:t xml:space="preserve">. There are </w:t>
      </w:r>
      <w:r>
        <w:rPr>
          <w:bCs/>
        </w:rPr>
        <w:t xml:space="preserve">6,919 renter households and 7,645 owner households in Waukesha County that are severely cost burdened. In the region these figures nearly double again, with </w:t>
      </w:r>
      <w:r w:rsidRPr="00470671">
        <w:rPr>
          <w:bCs/>
        </w:rPr>
        <w:t xml:space="preserve">12,991 renter households and 14,067 owner households </w:t>
      </w:r>
      <w:r>
        <w:rPr>
          <w:bCs/>
        </w:rPr>
        <w:t>being severely cost burdened</w:t>
      </w:r>
      <w:r w:rsidRPr="00470671">
        <w:rPr>
          <w:bCs/>
        </w:rPr>
        <w:t xml:space="preserve">. </w:t>
      </w:r>
    </w:p>
    <w:p w14:paraId="2F0DED0A" w14:textId="77777777" w:rsidR="007A0599" w:rsidRPr="00470671" w:rsidRDefault="007A0599" w:rsidP="007A0599">
      <w:pPr>
        <w:spacing w:line="264" w:lineRule="auto"/>
        <w:jc w:val="both"/>
        <w:rPr>
          <w:bCs/>
        </w:rPr>
      </w:pPr>
      <w:r w:rsidRPr="00470671">
        <w:rPr>
          <w:bCs/>
        </w:rPr>
        <w:t xml:space="preserve">Crowding (more than 1 person per room) affects considerably fewer households than affordability but is still a common housing issue </w:t>
      </w:r>
      <w:r>
        <w:rPr>
          <w:bCs/>
        </w:rPr>
        <w:t>for households earning less than 100% AMI</w:t>
      </w:r>
      <w:r w:rsidRPr="00470671">
        <w:rPr>
          <w:bCs/>
        </w:rPr>
        <w:t xml:space="preserve">. Table </w:t>
      </w:r>
      <w:r>
        <w:rPr>
          <w:bCs/>
        </w:rPr>
        <w:t>11</w:t>
      </w:r>
      <w:r w:rsidRPr="00470671">
        <w:rPr>
          <w:bCs/>
        </w:rPr>
        <w:t xml:space="preserve"> shows that </w:t>
      </w:r>
      <w:r>
        <w:rPr>
          <w:bCs/>
        </w:rPr>
        <w:t xml:space="preserve">in Waukesha County there are 494 renter households and 259 owner households that are overcrowded. In the region, </w:t>
      </w:r>
      <w:r w:rsidRPr="00470671">
        <w:rPr>
          <w:bCs/>
        </w:rPr>
        <w:t xml:space="preserve">there are an estimated </w:t>
      </w:r>
      <w:r>
        <w:rPr>
          <w:bCs/>
        </w:rPr>
        <w:t>783</w:t>
      </w:r>
      <w:r w:rsidRPr="00470671">
        <w:rPr>
          <w:bCs/>
        </w:rPr>
        <w:t xml:space="preserve"> renters and </w:t>
      </w:r>
      <w:r>
        <w:rPr>
          <w:bCs/>
        </w:rPr>
        <w:t>460</w:t>
      </w:r>
      <w:r w:rsidRPr="00470671">
        <w:rPr>
          <w:bCs/>
        </w:rPr>
        <w:t xml:space="preserve"> owners who live in overcrowded households. </w:t>
      </w:r>
      <w:r>
        <w:rPr>
          <w:bCs/>
        </w:rPr>
        <w:t xml:space="preserve">Overcrowded households </w:t>
      </w:r>
      <w:r w:rsidRPr="00470671">
        <w:rPr>
          <w:bCs/>
        </w:rPr>
        <w:t xml:space="preserve">comprise </w:t>
      </w:r>
      <w:r>
        <w:rPr>
          <w:bCs/>
        </w:rPr>
        <w:t xml:space="preserve">1.3% of all households earning less than 100% AMI in Waukesha County, and 1.1% of households earning less than 100% AMI in the region. </w:t>
      </w:r>
      <w:r w:rsidRPr="00470671">
        <w:rPr>
          <w:bCs/>
        </w:rPr>
        <w:t xml:space="preserve">Severe overcrowding (more than 1.5 people per room) impacts </w:t>
      </w:r>
      <w:r>
        <w:rPr>
          <w:bCs/>
        </w:rPr>
        <w:t>124</w:t>
      </w:r>
      <w:r w:rsidRPr="00470671">
        <w:rPr>
          <w:bCs/>
        </w:rPr>
        <w:t xml:space="preserve"> renters and </w:t>
      </w:r>
      <w:r>
        <w:rPr>
          <w:bCs/>
        </w:rPr>
        <w:t>78</w:t>
      </w:r>
      <w:r w:rsidRPr="00470671">
        <w:rPr>
          <w:bCs/>
        </w:rPr>
        <w:t xml:space="preserve"> owners </w:t>
      </w:r>
      <w:r>
        <w:rPr>
          <w:bCs/>
        </w:rPr>
        <w:t>(0.35%) in Waukesha County, and 208 renters and 108 owners (0.27%) in the region.</w:t>
      </w:r>
    </w:p>
    <w:p w14:paraId="444B570C" w14:textId="77777777" w:rsidR="007A0599" w:rsidRPr="00470671" w:rsidRDefault="007A0599" w:rsidP="007A0599">
      <w:pPr>
        <w:spacing w:line="264" w:lineRule="auto"/>
        <w:jc w:val="both"/>
        <w:rPr>
          <w:bCs/>
        </w:rPr>
      </w:pPr>
      <w:r w:rsidRPr="00470671">
        <w:rPr>
          <w:bCs/>
        </w:rPr>
        <w:t xml:space="preserve">Substandard housing (lack of complete plumbing or kitchen facilities) impacts an estimated </w:t>
      </w:r>
      <w:r>
        <w:rPr>
          <w:bCs/>
        </w:rPr>
        <w:t xml:space="preserve">456 renters and 223 owners in Waukesha County. The four-county region has </w:t>
      </w:r>
      <w:r w:rsidRPr="00470671">
        <w:rPr>
          <w:bCs/>
        </w:rPr>
        <w:t xml:space="preserve">1,161 renters and 265 owners with </w:t>
      </w:r>
      <w:r>
        <w:rPr>
          <w:bCs/>
        </w:rPr>
        <w:t>substandard housing that earn less than 100% AMI</w:t>
      </w:r>
      <w:r w:rsidRPr="00470671">
        <w:rPr>
          <w:bCs/>
        </w:rPr>
        <w:t xml:space="preserve">. These households make up </w:t>
      </w:r>
      <w:r>
        <w:rPr>
          <w:bCs/>
        </w:rPr>
        <w:t xml:space="preserve">2.1% and 2.3% </w:t>
      </w:r>
      <w:r w:rsidRPr="00470671">
        <w:rPr>
          <w:bCs/>
        </w:rPr>
        <w:t>of households with needs</w:t>
      </w:r>
      <w:r>
        <w:rPr>
          <w:bCs/>
        </w:rPr>
        <w:t xml:space="preserve"> in Waukesha County and the region, respectively. </w:t>
      </w:r>
      <w:r w:rsidRPr="00470671">
        <w:rPr>
          <w:bCs/>
        </w:rPr>
        <w:t xml:space="preserve">While these figures are small in comparison to the number of households impacted by affordability, they represent severe deficiencies in housing quality. </w:t>
      </w:r>
    </w:p>
    <w:p w14:paraId="744FE431" w14:textId="6FE54B52" w:rsidR="00B5621C" w:rsidRDefault="006A60B3" w:rsidP="007A0599">
      <w:pPr>
        <w:pStyle w:val="Heading3"/>
      </w:pPr>
      <w:bookmarkStart w:id="81" w:name="_Toc18561814"/>
      <w:bookmarkStart w:id="82" w:name="_Toc24439059"/>
      <w:r>
        <w:t>Are any populations/household types more affected than others by these problems?</w:t>
      </w:r>
      <w:bookmarkEnd w:id="81"/>
      <w:bookmarkEnd w:id="82"/>
    </w:p>
    <w:p w14:paraId="4A6BE35E" w14:textId="77777777" w:rsidR="005413BE" w:rsidRPr="00470671" w:rsidRDefault="005413BE" w:rsidP="005413BE">
      <w:pPr>
        <w:spacing w:line="264" w:lineRule="auto"/>
        <w:jc w:val="both"/>
        <w:rPr>
          <w:bCs/>
        </w:rPr>
      </w:pPr>
      <w:r w:rsidRPr="00470671">
        <w:rPr>
          <w:bCs/>
        </w:rPr>
        <w:t>Elderly households are more likely than small family, large family or other households to be cost burdened. Elderly households compose 43.7% of all households spending more than 30% of their income on housing costs. Severe cost burdens also impact the elderly; 43.1% of households spending more than 50% of their income on housing costs have at least one resident over 62.</w:t>
      </w:r>
    </w:p>
    <w:p w14:paraId="27FE6F9B" w14:textId="77777777" w:rsidR="005413BE" w:rsidRPr="00470671" w:rsidRDefault="005413BE" w:rsidP="005413BE">
      <w:pPr>
        <w:spacing w:line="264" w:lineRule="auto"/>
        <w:jc w:val="both"/>
        <w:rPr>
          <w:bCs/>
        </w:rPr>
      </w:pPr>
      <w:r w:rsidRPr="00470671">
        <w:rPr>
          <w:bCs/>
        </w:rPr>
        <w:t>Renters earning less than the area median income are more likely to experience substandard housing, overcrowding, and severe overcrowding. Renters compose 81.4% of households with substandard housing, 63% of overcrowded households and 67% of severely overcrowded households. Owners, on the other hand, are more likely to face cost burdens, severe cost burdens, or to have zero income. Owners earning less than 100% AMI make up 58.7% of cost burdened households. Owners also make up 54.9% of severely cost burdened households, spending 50% of their income or more on household costs.</w:t>
      </w:r>
    </w:p>
    <w:p w14:paraId="670C5AB5" w14:textId="77777777" w:rsidR="005413BE" w:rsidRPr="00470671" w:rsidRDefault="005413BE" w:rsidP="005413BE">
      <w:pPr>
        <w:spacing w:line="264" w:lineRule="auto"/>
        <w:jc w:val="both"/>
        <w:rPr>
          <w:bCs/>
        </w:rPr>
      </w:pPr>
      <w:r w:rsidRPr="00470671">
        <w:rPr>
          <w:bCs/>
        </w:rPr>
        <w:t xml:space="preserve">Household income level does affect the likelihood of renters experiencing a housing problem. Among renters, those with very low incomes (0-30% AMI) are more likely than other income brackets to experience one housing problem or severe housing problem. Renters with very low incomes compose 39.5% of households with one housing or severe housing problem, compared to households with low incomes (34.5%), those with moderate incomes (22.3%) and those with middle incomes (3.6%). </w:t>
      </w:r>
    </w:p>
    <w:p w14:paraId="6000C3F1" w14:textId="77777777" w:rsidR="005413BE" w:rsidRPr="00470671" w:rsidRDefault="005413BE" w:rsidP="005413BE">
      <w:pPr>
        <w:spacing w:line="264" w:lineRule="auto"/>
        <w:jc w:val="both"/>
        <w:rPr>
          <w:bCs/>
        </w:rPr>
      </w:pPr>
      <w:r w:rsidRPr="00470671">
        <w:rPr>
          <w:bCs/>
        </w:rPr>
        <w:t>Conversely, owners with moderate incomes (50-80% AMI) are more likely than other income brackets to experience one housing problem or severe housing problem. Owners with moderate incomes compose 33.5% of households with one housing or severe housing problem, compared to households with low incomes (24.1%), very low incomes (22.4%) or middle incomes (20%).</w:t>
      </w:r>
    </w:p>
    <w:p w14:paraId="1869EDDD" w14:textId="77777777" w:rsidR="005413BE" w:rsidRPr="00470671" w:rsidRDefault="005413BE" w:rsidP="005413BE">
      <w:pPr>
        <w:spacing w:line="264" w:lineRule="auto"/>
        <w:jc w:val="both"/>
        <w:rPr>
          <w:bCs/>
        </w:rPr>
      </w:pPr>
      <w:r w:rsidRPr="00470671">
        <w:rPr>
          <w:bCs/>
        </w:rPr>
        <w:lastRenderedPageBreak/>
        <w:t>Finally, single family households are more likely than multi-family, unrelated households or other households to experience overcrowding. Single family households make up 88.8% of all households experiencing overcrowding.</w:t>
      </w:r>
    </w:p>
    <w:p w14:paraId="37F21886" w14:textId="70A22DE8" w:rsidR="00B5621C" w:rsidRDefault="006A60B3" w:rsidP="005413BE">
      <w:pPr>
        <w:pStyle w:val="Heading3"/>
      </w:pPr>
      <w:bookmarkStart w:id="83" w:name="_Toc18561815"/>
      <w:bookmarkStart w:id="84" w:name="_Toc24439060"/>
      <w:r>
        <w:t xml:space="preserve">Describe the characteristics and needs of </w:t>
      </w:r>
      <w:r w:rsidR="005413BE">
        <w:t>l</w:t>
      </w:r>
      <w:r>
        <w:t>ow-income individuals and families with children (especially extremely low-income) who are currently housed but are at imminent risk of either residing in shelters or becoming unsheltered 91.205(c)/91.305(c)). Also discuss the needs of formerly homeless families and individuals who are receiving rapid re-housing assistance and are nearing the termination of that assistance</w:t>
      </w:r>
      <w:r w:rsidR="005413BE">
        <w:t>.</w:t>
      </w:r>
      <w:bookmarkEnd w:id="83"/>
      <w:bookmarkEnd w:id="84"/>
    </w:p>
    <w:p w14:paraId="4C9398A9" w14:textId="77777777" w:rsidR="005413BE" w:rsidRPr="005413BE" w:rsidRDefault="005413BE" w:rsidP="005413BE">
      <w:pPr>
        <w:spacing w:line="264" w:lineRule="auto"/>
        <w:jc w:val="both"/>
        <w:rPr>
          <w:bCs/>
        </w:rPr>
      </w:pPr>
      <w:r w:rsidRPr="005413BE">
        <w:rPr>
          <w:bCs/>
        </w:rPr>
        <w:t xml:space="preserve">Individuals with an imminent risk of residing in shelters or becoming unsheltered typically have a combination of financial factors present in their lives: lack of living wage jobs, rents that are more than 30 or 50% of their incomes, and unaffordable childcare, medical, or transportation costs. In addition to these factors, individuals at risk of homelessness may have additional issues present such as family conflicts, domestic violence, housing with code or safety violations, household members with a disability, criminal histories, histories of mental health issues or substance abuse, difficulty navigating systems to access public benefits or community services, temporary housing situations (couch surfing or doubling up), and prior experiences with homelessness. </w:t>
      </w:r>
    </w:p>
    <w:p w14:paraId="555469A7" w14:textId="77777777" w:rsidR="005413BE" w:rsidRPr="005413BE" w:rsidRDefault="005413BE" w:rsidP="005413BE">
      <w:pPr>
        <w:spacing w:line="264" w:lineRule="auto"/>
        <w:jc w:val="both"/>
        <w:rPr>
          <w:bCs/>
        </w:rPr>
      </w:pPr>
      <w:r w:rsidRPr="005413BE">
        <w:rPr>
          <w:bCs/>
        </w:rPr>
        <w:t>For formerly homeless families and individuals nearing the termination of assistance, a top need is to secure safe, affordable permanent housing. Other needs may include access to job training, employment and education programs, including supportive employment agencies; access to Social Security disability and other benefits; linkages to health, mental health, and legal services; access to affordable transportation, childcare, and food; and other case management and supportive services.</w:t>
      </w:r>
    </w:p>
    <w:p w14:paraId="5DA395BC" w14:textId="51650A4D" w:rsidR="00B5621C" w:rsidRDefault="006A60B3" w:rsidP="005413BE">
      <w:pPr>
        <w:pStyle w:val="Heading3"/>
      </w:pPr>
      <w:bookmarkStart w:id="85" w:name="_Toc18561816"/>
      <w:bookmarkStart w:id="86" w:name="_Toc24439061"/>
      <w:r>
        <w:t>If a jurisdiction provides estimates of the at-risk population(s), it should also include a description of the operational definition of the at-risk group and the methodology used to generate the estimates</w:t>
      </w:r>
      <w:r w:rsidR="005413BE">
        <w:t>.</w:t>
      </w:r>
      <w:bookmarkEnd w:id="85"/>
      <w:bookmarkEnd w:id="86"/>
    </w:p>
    <w:p w14:paraId="2C491E3D" w14:textId="4D181EE5" w:rsidR="005413BE" w:rsidRPr="005413BE" w:rsidRDefault="005413BE" w:rsidP="005413BE">
      <w:pPr>
        <w:spacing w:line="264" w:lineRule="auto"/>
        <w:jc w:val="both"/>
        <w:rPr>
          <w:lang w:eastAsia="ja-JP"/>
        </w:rPr>
      </w:pPr>
      <w:r>
        <w:rPr>
          <w:lang w:eastAsia="ja-JP"/>
        </w:rPr>
        <w:t xml:space="preserve">Estimates regarding populations at risk of homelessness are not provided by the Housing Action Coalition or Wisconsin Balance of State Continuum of Care. </w:t>
      </w:r>
    </w:p>
    <w:p w14:paraId="67B42AF5" w14:textId="7ACF270C" w:rsidR="00B5621C" w:rsidRDefault="006A60B3" w:rsidP="005413BE">
      <w:pPr>
        <w:pStyle w:val="Heading3"/>
      </w:pPr>
      <w:bookmarkStart w:id="87" w:name="_Toc18561817"/>
      <w:bookmarkStart w:id="88" w:name="_Toc24439062"/>
      <w:r>
        <w:t xml:space="preserve">Specify </w:t>
      </w:r>
      <w:proofErr w:type="gramStart"/>
      <w:r>
        <w:t>particular housing</w:t>
      </w:r>
      <w:proofErr w:type="gramEnd"/>
      <w:r>
        <w:t xml:space="preserve"> characteristics that have been linked with instability and an increased risk of homelessness</w:t>
      </w:r>
      <w:r w:rsidR="005413BE">
        <w:t>.</w:t>
      </w:r>
      <w:bookmarkEnd w:id="87"/>
      <w:bookmarkEnd w:id="88"/>
    </w:p>
    <w:p w14:paraId="16860922" w14:textId="78E3605C" w:rsidR="005413BE" w:rsidRDefault="005413BE" w:rsidP="005413BE">
      <w:pPr>
        <w:spacing w:line="264" w:lineRule="auto"/>
        <w:jc w:val="both"/>
        <w:rPr>
          <w:bCs/>
        </w:rPr>
      </w:pPr>
      <w:r w:rsidRPr="005413BE">
        <w:rPr>
          <w:bCs/>
        </w:rPr>
        <w:t>The most fundamental risk factor for homelessness is extreme poverty, leading to unaffordable rents or homeowner costs. Renters with incomes under 30% HAMFI and housing cost burdens over 50% are at risk of homelessness, especially if they experience a destabilizing event such as a job loss, reduction in work hours, or medical emergency/condition. Such factors may also put low income homeowners at risk of foreclosure and subsequent homelessness.</w:t>
      </w:r>
    </w:p>
    <w:p w14:paraId="45F4A128" w14:textId="54D75F8F" w:rsidR="00926964" w:rsidRDefault="00926964" w:rsidP="005413BE">
      <w:pPr>
        <w:spacing w:line="264" w:lineRule="auto"/>
        <w:jc w:val="both"/>
        <w:rPr>
          <w:bCs/>
        </w:rPr>
      </w:pPr>
    </w:p>
    <w:p w14:paraId="6579DD98" w14:textId="0F36F899" w:rsidR="00926964" w:rsidRDefault="00926964" w:rsidP="005413BE">
      <w:pPr>
        <w:spacing w:line="264" w:lineRule="auto"/>
        <w:jc w:val="both"/>
        <w:rPr>
          <w:bCs/>
        </w:rPr>
      </w:pPr>
    </w:p>
    <w:p w14:paraId="4AEBBA08" w14:textId="77777777" w:rsidR="00926964" w:rsidRDefault="00926964" w:rsidP="005413BE">
      <w:pPr>
        <w:spacing w:line="264" w:lineRule="auto"/>
        <w:jc w:val="both"/>
        <w:rPr>
          <w:bCs/>
        </w:rPr>
      </w:pPr>
    </w:p>
    <w:p w14:paraId="2C043505" w14:textId="218EA883" w:rsidR="00926964" w:rsidRPr="005413BE" w:rsidRDefault="00926964" w:rsidP="00926964">
      <w:pPr>
        <w:pStyle w:val="Heading3"/>
      </w:pPr>
      <w:bookmarkStart w:id="89" w:name="_Toc24439063"/>
      <w:r>
        <w:lastRenderedPageBreak/>
        <w:t>Availability of Broadband Access</w:t>
      </w:r>
      <w:bookmarkEnd w:id="89"/>
    </w:p>
    <w:p w14:paraId="68134CE9" w14:textId="77777777" w:rsidR="0090705A" w:rsidRDefault="00926964" w:rsidP="0090705A">
      <w:pPr>
        <w:spacing w:line="264" w:lineRule="auto"/>
        <w:jc w:val="both"/>
        <w:rPr>
          <w:lang w:eastAsia="ja-JP"/>
        </w:rPr>
      </w:pPr>
      <w:r w:rsidRPr="00926964">
        <w:rPr>
          <w:bCs/>
        </w:rPr>
        <w:t xml:space="preserve">Reliable access to the internet is increasingly imperative for job searches, primary and secondary education, college and continuing education programs, and applying for and obtaining assistance from various social service agencies and housing providers. </w:t>
      </w:r>
      <w:r w:rsidR="0090705A">
        <w:rPr>
          <w:lang w:eastAsia="ja-JP"/>
        </w:rPr>
        <w:t>There are three considerations to be taken into account in assessing internet access: (1) need for broadband wiring and for connections to broadband service; (2) competitive pricing and service resulting from having more than one internet service provider within an area; and (3) affordability of broadband service for low- and moderate-income households.</w:t>
      </w:r>
    </w:p>
    <w:p w14:paraId="7819F2D7" w14:textId="5E91C126" w:rsidR="005413BE" w:rsidRDefault="0090705A" w:rsidP="00926964">
      <w:pPr>
        <w:spacing w:line="264" w:lineRule="auto"/>
        <w:jc w:val="both"/>
      </w:pPr>
      <w:r>
        <w:rPr>
          <w:lang w:eastAsia="ja-JP"/>
        </w:rPr>
        <w:t xml:space="preserve">According to the Federal Communication Commission’s database and maps of broadband availability, most residents in the four-county region live in areas with access to three or more service providers offering internet service at download speeds of 25 megabits per second (Mbps) or higher and upload speeds of 3 Mbps, which would be sufficient for most use and is considered “high speed” by the FCC. Looking at this data by county, nearly all residents in Waukesha and Ozaukee Counties live in areas with three or more providers (99.9% and 98.8% of the population, respectively). </w:t>
      </w:r>
      <w:r w:rsidR="00151640">
        <w:rPr>
          <w:lang w:eastAsia="ja-JP"/>
        </w:rPr>
        <w:t xml:space="preserve">In Washington County, 96.1% of residents live in areas with three or more providers and in Jefferson County, 91.2% of residents have access to three or more providers. The remaining share of residents in all four counties live in areas with two high-speed internet providers. </w:t>
      </w:r>
      <w:r w:rsidR="00151640">
        <w:t>Areas of the Consortium with less than three internet providers include farmland areas in the northern parts of Ozaukee and Washington Counties, the southwest corner of Waukesha County, and throughout rural Jefferson County. The FCC’s data generally indicates that the availability of broadband connections through a variety of providers is not an issue for most residents in the four-county region.</w:t>
      </w:r>
    </w:p>
    <w:p w14:paraId="063DAC34" w14:textId="77777777" w:rsidR="007A17FE" w:rsidRDefault="007534F1" w:rsidP="00926964">
      <w:pPr>
        <w:spacing w:line="264" w:lineRule="auto"/>
        <w:jc w:val="both"/>
      </w:pPr>
      <w:r>
        <w:t>Despite the availability of at least 2 internet providers throughout all areas of the HOME Consortium, affordability may still be a challenge for many low- and moderate-income households. American Community Survey 2013-2017 Five-Year estimate</w:t>
      </w:r>
      <w:r w:rsidR="007A17FE">
        <w:t>s for “Types of Computers and Internet Subscriptions” find that 12.5% of Waukesha County households do not have broadband of any type. This rate is higher in the other counties: 22.1% in Jefferson County, 14.6% in Ozaukee County, and 16.3% in Washington County. In all four counties, households with incomes under $20,000 are less likely to have an internet subscription, ranging from 41.7% in Waukesha County to 47.5% in Jefferson County.</w:t>
      </w:r>
    </w:p>
    <w:p w14:paraId="36126F66" w14:textId="355DD1AA" w:rsidR="007534F1" w:rsidRDefault="007A17FE" w:rsidP="00926964">
      <w:pPr>
        <w:spacing w:line="264" w:lineRule="auto"/>
        <w:jc w:val="both"/>
      </w:pPr>
      <w:r>
        <w:t xml:space="preserve">For households without access to the internet, libraries throughout the four-county region generally offer </w:t>
      </w:r>
      <w:r w:rsidR="00C42680">
        <w:t xml:space="preserve">free access to computers and </w:t>
      </w:r>
      <w:proofErr w:type="spellStart"/>
      <w:r w:rsidR="00C42680">
        <w:t>wifi</w:t>
      </w:r>
      <w:proofErr w:type="spellEnd"/>
      <w:r w:rsidR="00C42680">
        <w:t xml:space="preserve">. Several also offer a program allowing patrons to borrow wireless hotspots for in-home use to </w:t>
      </w:r>
      <w:proofErr w:type="gramStart"/>
      <w:r w:rsidR="00C42680">
        <w:t>connect up</w:t>
      </w:r>
      <w:proofErr w:type="gramEnd"/>
      <w:r w:rsidR="00C42680">
        <w:t xml:space="preserve"> to ten devices to unlimited data. Hotspots are typically available for a week with options to renew for additional weeks. Housing and service providers serving low- and moderate-income populations and people who are homeless may also provide internet access. For example, some affordable housing properties have business centers, some shelters or day centers have computers for visitor use, and local job centers may provide computers for use in job searches. Additionally, the Community Action Coalition of </w:t>
      </w:r>
      <w:proofErr w:type="gramStart"/>
      <w:r w:rsidR="00C42680">
        <w:t>South Central</w:t>
      </w:r>
      <w:proofErr w:type="gramEnd"/>
      <w:r w:rsidR="00C42680">
        <w:t xml:space="preserve"> Wisconsin provides telecommunication assistance, allowing clients to pay overdue phone or internet bills in order to avoid service shutoffs. </w:t>
      </w:r>
    </w:p>
    <w:p w14:paraId="1D5036C8" w14:textId="77777777" w:rsidR="00B5621C" w:rsidRDefault="006A60B3" w:rsidP="005413BE">
      <w:pPr>
        <w:pStyle w:val="Heading2"/>
        <w:spacing w:before="0"/>
      </w:pPr>
      <w:bookmarkStart w:id="90" w:name="_Toc24439064"/>
      <w:r>
        <w:lastRenderedPageBreak/>
        <w:t>NA-15 Disproportionately Greater Need: Housing Problems - 91.405, 91.205 (b)(2)</w:t>
      </w:r>
      <w:bookmarkEnd w:id="90"/>
    </w:p>
    <w:p w14:paraId="295251A0" w14:textId="77777777" w:rsidR="00B5621C" w:rsidRDefault="006A60B3" w:rsidP="005413BE">
      <w:pPr>
        <w:spacing w:line="264" w:lineRule="auto"/>
        <w:jc w:val="both"/>
      </w:pPr>
      <w:r>
        <w:t xml:space="preserve">Assess the need of any racial or ethnic group that has disproportionately greater need in comparison to the needs of that category of </w:t>
      </w:r>
      <w:proofErr w:type="gramStart"/>
      <w:r>
        <w:t>need as a whole</w:t>
      </w:r>
      <w:proofErr w:type="gramEnd"/>
      <w:r>
        <w:t>.</w:t>
      </w:r>
    </w:p>
    <w:p w14:paraId="56123F17" w14:textId="27F3B5FE" w:rsidR="00B5621C" w:rsidRDefault="006A60B3" w:rsidP="005413BE">
      <w:pPr>
        <w:pStyle w:val="Heading3"/>
      </w:pPr>
      <w:bookmarkStart w:id="91" w:name="_Toc18561819"/>
      <w:bookmarkStart w:id="92" w:name="_Toc24439065"/>
      <w:r>
        <w:t>Introduction</w:t>
      </w:r>
      <w:bookmarkEnd w:id="91"/>
      <w:bookmarkEnd w:id="92"/>
    </w:p>
    <w:p w14:paraId="5C9A7F01" w14:textId="77777777" w:rsidR="005F40E2" w:rsidRPr="001442E4" w:rsidRDefault="005F40E2" w:rsidP="005F40E2">
      <w:pPr>
        <w:spacing w:line="264" w:lineRule="auto"/>
        <w:jc w:val="both"/>
        <w:rPr>
          <w:bCs/>
        </w:rPr>
      </w:pPr>
      <w:r w:rsidRPr="001442E4">
        <w:rPr>
          <w:bCs/>
        </w:rPr>
        <w:t xml:space="preserve">This section assesses the housing needs of racial and ethnic groups at various income levels in comparison to needs at that income level </w:t>
      </w:r>
      <w:proofErr w:type="gramStart"/>
      <w:r w:rsidRPr="001442E4">
        <w:rPr>
          <w:bCs/>
        </w:rPr>
        <w:t>as a whole to</w:t>
      </w:r>
      <w:proofErr w:type="gramEnd"/>
      <w:r w:rsidRPr="001442E4">
        <w:rPr>
          <w:bCs/>
        </w:rPr>
        <w:t xml:space="preserve"> identify any disproportionately greater needs. </w:t>
      </w:r>
    </w:p>
    <w:p w14:paraId="2E073D21" w14:textId="77777777" w:rsidR="005F40E2" w:rsidRPr="001442E4" w:rsidRDefault="005F40E2" w:rsidP="005F40E2">
      <w:pPr>
        <w:spacing w:line="264" w:lineRule="auto"/>
        <w:jc w:val="both"/>
        <w:rPr>
          <w:bCs/>
        </w:rPr>
      </w:pPr>
      <w:r w:rsidRPr="001442E4">
        <w:rPr>
          <w:bCs/>
        </w:rPr>
        <w:t xml:space="preserve">According to HUD, a disproportionately greater need exists when members of a racial or ethnic group at a given income level experience housing problems at a greater rate (10 percentage points or more) than the income </w:t>
      </w:r>
      <w:proofErr w:type="gramStart"/>
      <w:r w:rsidRPr="001442E4">
        <w:rPr>
          <w:bCs/>
        </w:rPr>
        <w:t>level as a whole</w:t>
      </w:r>
      <w:proofErr w:type="gramEnd"/>
      <w:r w:rsidRPr="001442E4">
        <w:rPr>
          <w:bCs/>
        </w:rPr>
        <w:t>. Tables 13 through 1</w:t>
      </w:r>
      <w:r>
        <w:rPr>
          <w:bCs/>
        </w:rPr>
        <w:t>7</w:t>
      </w:r>
      <w:r w:rsidRPr="001442E4">
        <w:rPr>
          <w:bCs/>
        </w:rPr>
        <w:t xml:space="preserve"> identify the number of households experiencing one or more of the four housing problems by householder race, ethnicity, and income level. The four housing problems include: (1) cost burdens (paying more than 30% of income for housing costs); (2) overcrowding (more than 1 person per room); (3) lacking complete kitchen facilities; and (4) lacking complete plumbing facilities.  </w:t>
      </w:r>
    </w:p>
    <w:p w14:paraId="66C0E6D0" w14:textId="77777777" w:rsidR="005F40E2" w:rsidRPr="001442E4" w:rsidRDefault="005F40E2" w:rsidP="005F40E2">
      <w:pPr>
        <w:spacing w:line="264" w:lineRule="auto"/>
        <w:jc w:val="both"/>
        <w:rPr>
          <w:bCs/>
        </w:rPr>
      </w:pPr>
      <w:r w:rsidRPr="001442E4">
        <w:rPr>
          <w:bCs/>
        </w:rPr>
        <w:t xml:space="preserve">Income classifications include: </w:t>
      </w:r>
    </w:p>
    <w:p w14:paraId="1163B2E0" w14:textId="4E945329" w:rsidR="005F40E2" w:rsidRPr="005F40E2" w:rsidRDefault="005F40E2" w:rsidP="00C17A0E">
      <w:pPr>
        <w:pStyle w:val="ListParagraph"/>
        <w:numPr>
          <w:ilvl w:val="0"/>
          <w:numId w:val="6"/>
        </w:numPr>
        <w:spacing w:line="264" w:lineRule="auto"/>
        <w:jc w:val="both"/>
        <w:rPr>
          <w:bCs/>
        </w:rPr>
      </w:pPr>
      <w:r w:rsidRPr="005F40E2">
        <w:rPr>
          <w:bCs/>
        </w:rPr>
        <w:t xml:space="preserve">Very low income – up to 30% of area median income (AMI);  </w:t>
      </w:r>
    </w:p>
    <w:p w14:paraId="38D1F1C6" w14:textId="72B4391C" w:rsidR="005F40E2" w:rsidRPr="005F40E2" w:rsidRDefault="005F40E2" w:rsidP="00C17A0E">
      <w:pPr>
        <w:pStyle w:val="ListParagraph"/>
        <w:numPr>
          <w:ilvl w:val="0"/>
          <w:numId w:val="6"/>
        </w:numPr>
        <w:spacing w:line="264" w:lineRule="auto"/>
        <w:jc w:val="both"/>
        <w:rPr>
          <w:bCs/>
        </w:rPr>
      </w:pPr>
      <w:r w:rsidRPr="005F40E2">
        <w:rPr>
          <w:bCs/>
        </w:rPr>
        <w:t xml:space="preserve">Low income – 30 to 50% AMI;  </w:t>
      </w:r>
    </w:p>
    <w:p w14:paraId="69350DD2" w14:textId="330DFFFA" w:rsidR="005F40E2" w:rsidRPr="005F40E2" w:rsidRDefault="005F40E2" w:rsidP="00C17A0E">
      <w:pPr>
        <w:pStyle w:val="ListParagraph"/>
        <w:numPr>
          <w:ilvl w:val="0"/>
          <w:numId w:val="6"/>
        </w:numPr>
        <w:spacing w:line="264" w:lineRule="auto"/>
        <w:jc w:val="both"/>
        <w:rPr>
          <w:bCs/>
        </w:rPr>
      </w:pPr>
      <w:r w:rsidRPr="005F40E2">
        <w:rPr>
          <w:bCs/>
        </w:rPr>
        <w:t xml:space="preserve">Moderate income – 50 to 80% AMI;  </w:t>
      </w:r>
    </w:p>
    <w:p w14:paraId="336029C6" w14:textId="3F266B08" w:rsidR="005F40E2" w:rsidRPr="005F40E2" w:rsidRDefault="005F40E2" w:rsidP="00C17A0E">
      <w:pPr>
        <w:pStyle w:val="ListParagraph"/>
        <w:numPr>
          <w:ilvl w:val="0"/>
          <w:numId w:val="6"/>
        </w:numPr>
        <w:spacing w:line="264" w:lineRule="auto"/>
        <w:jc w:val="both"/>
        <w:rPr>
          <w:bCs/>
        </w:rPr>
      </w:pPr>
      <w:r w:rsidRPr="005F40E2">
        <w:rPr>
          <w:bCs/>
        </w:rPr>
        <w:t>Middle income – 80 to 100% AMI.</w:t>
      </w:r>
    </w:p>
    <w:p w14:paraId="150B38A3" w14:textId="4159ABF7" w:rsidR="00B5621C" w:rsidRDefault="006A60B3" w:rsidP="005F40E2">
      <w:pPr>
        <w:pStyle w:val="Heading3"/>
      </w:pPr>
      <w:bookmarkStart w:id="93" w:name="_Toc18561820"/>
      <w:bookmarkStart w:id="94" w:name="_Toc24439066"/>
      <w:r>
        <w:t>0%-30% of Area Median Income</w:t>
      </w:r>
      <w:bookmarkEnd w:id="93"/>
      <w:bookmarkEnd w:id="94"/>
    </w:p>
    <w:p w14:paraId="22D9C7AC" w14:textId="358C4196" w:rsidR="005F40E2" w:rsidRPr="005F40E2" w:rsidRDefault="005F40E2" w:rsidP="005F40E2">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13</w:t>
      </w:r>
      <w:r w:rsidR="00030E5B">
        <w:rPr>
          <w:noProof/>
        </w:rPr>
        <w:fldChar w:fldCharType="end"/>
      </w:r>
      <w:r w:rsidR="00CB1D30">
        <w:t xml:space="preserve"> – </w:t>
      </w:r>
      <w:r>
        <w:t>Disproportionally Greater Need 0 - 30% AMI</w:t>
      </w:r>
    </w:p>
    <w:tbl>
      <w:tblPr>
        <w:tblW w:w="50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104"/>
        <w:gridCol w:w="2124"/>
        <w:gridCol w:w="2125"/>
        <w:gridCol w:w="2125"/>
      </w:tblGrid>
      <w:tr w:rsidR="005F40E2" w:rsidRPr="0021188A" w14:paraId="7CB0E82A" w14:textId="77777777" w:rsidTr="005F40E2">
        <w:trPr>
          <w:cantSplit/>
          <w:trHeight w:val="1133"/>
          <w:tblHeader/>
        </w:trPr>
        <w:tc>
          <w:tcPr>
            <w:tcW w:w="3104" w:type="dxa"/>
            <w:tcBorders>
              <w:top w:val="single" w:sz="12" w:space="0" w:color="726C18"/>
              <w:left w:val="nil"/>
              <w:bottom w:val="single" w:sz="12" w:space="0" w:color="726C18"/>
              <w:right w:val="single" w:sz="4" w:space="0" w:color="726C18"/>
            </w:tcBorders>
            <w:shd w:val="clear" w:color="auto" w:fill="471A19"/>
            <w:vAlign w:val="center"/>
          </w:tcPr>
          <w:p w14:paraId="763F743E" w14:textId="291C3B5A" w:rsidR="005F40E2" w:rsidRPr="00134368" w:rsidRDefault="005F40E2" w:rsidP="00217899">
            <w:pPr>
              <w:keepNext/>
              <w:widowControl w:val="0"/>
              <w:spacing w:after="0" w:line="240" w:lineRule="auto"/>
              <w:rPr>
                <w:b/>
                <w:color w:val="FFFFFF" w:themeColor="background1"/>
                <w:sz w:val="20"/>
                <w:szCs w:val="20"/>
              </w:rPr>
            </w:pPr>
            <w:r w:rsidRPr="00134368">
              <w:rPr>
                <w:b/>
                <w:bCs/>
                <w:color w:val="FFFFFF" w:themeColor="background1"/>
                <w:sz w:val="20"/>
                <w:szCs w:val="20"/>
              </w:rPr>
              <w:t>Housing Problems</w:t>
            </w:r>
            <w:r>
              <w:rPr>
                <w:b/>
                <w:bCs/>
                <w:color w:val="FFFFFF" w:themeColor="background1"/>
                <w:sz w:val="20"/>
                <w:szCs w:val="20"/>
              </w:rPr>
              <w:t xml:space="preserve"> in the HOME Consortium Region</w:t>
            </w:r>
          </w:p>
        </w:tc>
        <w:tc>
          <w:tcPr>
            <w:tcW w:w="2124"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7B5B7458" w14:textId="77777777" w:rsidR="005F40E2" w:rsidRPr="00134368" w:rsidRDefault="005F40E2"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Has one or more of four housing problems</w:t>
            </w:r>
          </w:p>
        </w:tc>
        <w:tc>
          <w:tcPr>
            <w:tcW w:w="2125"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7E8B3DB0" w14:textId="77777777" w:rsidR="005F40E2" w:rsidRPr="00134368" w:rsidRDefault="005F40E2"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Has none of the four housing problems</w:t>
            </w:r>
          </w:p>
        </w:tc>
        <w:tc>
          <w:tcPr>
            <w:tcW w:w="2125" w:type="dxa"/>
            <w:tcBorders>
              <w:top w:val="single" w:sz="12" w:space="0" w:color="726C18"/>
              <w:left w:val="single" w:sz="4" w:space="0" w:color="726C18"/>
              <w:bottom w:val="single" w:sz="12" w:space="0" w:color="726C18"/>
              <w:right w:val="nil"/>
            </w:tcBorders>
            <w:shd w:val="clear" w:color="auto" w:fill="471A19"/>
            <w:vAlign w:val="center"/>
          </w:tcPr>
          <w:p w14:paraId="3ECA9488" w14:textId="77777777" w:rsidR="005F40E2" w:rsidRPr="00134368" w:rsidRDefault="005F40E2"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Household has no/negative income, but none of the other housing problems</w:t>
            </w:r>
          </w:p>
        </w:tc>
      </w:tr>
      <w:tr w:rsidR="005F40E2" w:rsidRPr="0021188A" w14:paraId="300CA78D" w14:textId="77777777" w:rsidTr="005F40E2">
        <w:trPr>
          <w:cantSplit/>
          <w:trHeight w:val="346"/>
        </w:trPr>
        <w:tc>
          <w:tcPr>
            <w:tcW w:w="3104" w:type="dxa"/>
            <w:tcBorders>
              <w:top w:val="single" w:sz="12" w:space="0" w:color="726C18"/>
              <w:left w:val="nil"/>
              <w:bottom w:val="nil"/>
              <w:right w:val="single" w:sz="4" w:space="0" w:color="726C18"/>
            </w:tcBorders>
            <w:vAlign w:val="center"/>
          </w:tcPr>
          <w:p w14:paraId="29C78D65" w14:textId="77777777" w:rsidR="005F40E2" w:rsidRPr="0021188A" w:rsidRDefault="005F40E2" w:rsidP="005F40E2">
            <w:pPr>
              <w:spacing w:beforeAutospacing="1" w:afterAutospacing="1"/>
              <w:rPr>
                <w:sz w:val="20"/>
                <w:szCs w:val="20"/>
              </w:rPr>
            </w:pPr>
            <w:r w:rsidRPr="0021188A">
              <w:rPr>
                <w:color w:val="000000"/>
                <w:sz w:val="20"/>
                <w:szCs w:val="20"/>
              </w:rPr>
              <w:t>Jurisdiction as a whole</w:t>
            </w:r>
          </w:p>
        </w:tc>
        <w:tc>
          <w:tcPr>
            <w:tcW w:w="2124" w:type="dxa"/>
            <w:tcBorders>
              <w:top w:val="single" w:sz="12" w:space="0" w:color="726C18"/>
              <w:left w:val="single" w:sz="4" w:space="0" w:color="726C18"/>
              <w:bottom w:val="nil"/>
              <w:right w:val="single" w:sz="4" w:space="0" w:color="726C18"/>
            </w:tcBorders>
            <w:vAlign w:val="center"/>
          </w:tcPr>
          <w:p w14:paraId="6788122A" w14:textId="5A2557A3" w:rsidR="005F40E2" w:rsidRPr="005F40E2" w:rsidRDefault="005F40E2" w:rsidP="005F40E2">
            <w:pPr>
              <w:spacing w:after="0" w:line="240" w:lineRule="auto"/>
              <w:jc w:val="right"/>
              <w:rPr>
                <w:sz w:val="20"/>
                <w:szCs w:val="20"/>
              </w:rPr>
            </w:pPr>
            <w:r w:rsidRPr="005F40E2">
              <w:rPr>
                <w:color w:val="000000"/>
                <w:sz w:val="20"/>
                <w:szCs w:val="20"/>
              </w:rPr>
              <w:t>17,469</w:t>
            </w:r>
          </w:p>
        </w:tc>
        <w:tc>
          <w:tcPr>
            <w:tcW w:w="2125" w:type="dxa"/>
            <w:tcBorders>
              <w:top w:val="single" w:sz="12" w:space="0" w:color="726C18"/>
              <w:left w:val="single" w:sz="4" w:space="0" w:color="726C18"/>
              <w:bottom w:val="nil"/>
              <w:right w:val="single" w:sz="4" w:space="0" w:color="726C18"/>
            </w:tcBorders>
            <w:vAlign w:val="center"/>
          </w:tcPr>
          <w:p w14:paraId="6A2DB11E" w14:textId="659FF396" w:rsidR="005F40E2" w:rsidRPr="005F40E2" w:rsidRDefault="005F40E2" w:rsidP="005F40E2">
            <w:pPr>
              <w:spacing w:after="0" w:line="240" w:lineRule="auto"/>
              <w:jc w:val="right"/>
              <w:rPr>
                <w:sz w:val="20"/>
                <w:szCs w:val="20"/>
              </w:rPr>
            </w:pPr>
            <w:r w:rsidRPr="005F40E2">
              <w:rPr>
                <w:color w:val="000000"/>
                <w:sz w:val="20"/>
                <w:szCs w:val="20"/>
              </w:rPr>
              <w:t>1,946</w:t>
            </w:r>
          </w:p>
        </w:tc>
        <w:tc>
          <w:tcPr>
            <w:tcW w:w="2125" w:type="dxa"/>
            <w:tcBorders>
              <w:top w:val="single" w:sz="12" w:space="0" w:color="726C18"/>
              <w:left w:val="single" w:sz="4" w:space="0" w:color="726C18"/>
              <w:bottom w:val="nil"/>
              <w:right w:val="nil"/>
            </w:tcBorders>
            <w:vAlign w:val="center"/>
          </w:tcPr>
          <w:p w14:paraId="75F0C042" w14:textId="4450A67F" w:rsidR="005F40E2" w:rsidRPr="005F40E2" w:rsidRDefault="005F40E2" w:rsidP="005F40E2">
            <w:pPr>
              <w:spacing w:after="0" w:line="240" w:lineRule="auto"/>
              <w:jc w:val="right"/>
              <w:rPr>
                <w:sz w:val="20"/>
                <w:szCs w:val="20"/>
              </w:rPr>
            </w:pPr>
            <w:r w:rsidRPr="005F40E2">
              <w:rPr>
                <w:color w:val="000000"/>
                <w:sz w:val="20"/>
                <w:szCs w:val="20"/>
              </w:rPr>
              <w:t>1,356</w:t>
            </w:r>
          </w:p>
        </w:tc>
      </w:tr>
      <w:tr w:rsidR="005F40E2" w:rsidRPr="0021188A" w14:paraId="7D6C5229" w14:textId="77777777" w:rsidTr="005F40E2">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7084A48F" w14:textId="77777777" w:rsidR="005F40E2" w:rsidRPr="0021188A" w:rsidRDefault="005F40E2" w:rsidP="005F40E2">
            <w:pPr>
              <w:spacing w:beforeAutospacing="1" w:afterAutospacing="1"/>
              <w:rPr>
                <w:sz w:val="20"/>
                <w:szCs w:val="20"/>
              </w:rPr>
            </w:pPr>
            <w:r w:rsidRPr="0021188A">
              <w:rPr>
                <w:color w:val="000000"/>
                <w:sz w:val="20"/>
                <w:szCs w:val="20"/>
              </w:rPr>
              <w:t>White</w:t>
            </w:r>
          </w:p>
        </w:tc>
        <w:tc>
          <w:tcPr>
            <w:tcW w:w="2124" w:type="dxa"/>
            <w:tcBorders>
              <w:top w:val="nil"/>
              <w:left w:val="single" w:sz="4" w:space="0" w:color="726C18"/>
              <w:bottom w:val="nil"/>
              <w:right w:val="single" w:sz="4" w:space="0" w:color="726C18"/>
            </w:tcBorders>
            <w:shd w:val="clear" w:color="auto" w:fill="F2F2F2" w:themeFill="background1" w:themeFillShade="F2"/>
            <w:vAlign w:val="center"/>
          </w:tcPr>
          <w:p w14:paraId="2BAA0813" w14:textId="65102A47" w:rsidR="005F40E2" w:rsidRPr="005F40E2" w:rsidRDefault="005F40E2" w:rsidP="005F40E2">
            <w:pPr>
              <w:spacing w:after="0" w:line="240" w:lineRule="auto"/>
              <w:jc w:val="right"/>
              <w:rPr>
                <w:sz w:val="20"/>
                <w:szCs w:val="20"/>
              </w:rPr>
            </w:pPr>
            <w:r w:rsidRPr="005F40E2">
              <w:rPr>
                <w:color w:val="000000"/>
                <w:sz w:val="20"/>
                <w:szCs w:val="20"/>
              </w:rPr>
              <w:t>15,593</w:t>
            </w:r>
          </w:p>
        </w:tc>
        <w:tc>
          <w:tcPr>
            <w:tcW w:w="2125" w:type="dxa"/>
            <w:tcBorders>
              <w:top w:val="nil"/>
              <w:left w:val="single" w:sz="4" w:space="0" w:color="726C18"/>
              <w:bottom w:val="nil"/>
              <w:right w:val="single" w:sz="4" w:space="0" w:color="726C18"/>
            </w:tcBorders>
            <w:shd w:val="clear" w:color="auto" w:fill="F2F2F2" w:themeFill="background1" w:themeFillShade="F2"/>
            <w:vAlign w:val="center"/>
          </w:tcPr>
          <w:p w14:paraId="350479C6" w14:textId="3832E552" w:rsidR="005F40E2" w:rsidRPr="005F40E2" w:rsidRDefault="005F40E2" w:rsidP="005F40E2">
            <w:pPr>
              <w:spacing w:after="0" w:line="240" w:lineRule="auto"/>
              <w:jc w:val="right"/>
              <w:rPr>
                <w:sz w:val="20"/>
                <w:szCs w:val="20"/>
              </w:rPr>
            </w:pPr>
            <w:r w:rsidRPr="005F40E2">
              <w:rPr>
                <w:color w:val="000000"/>
                <w:sz w:val="20"/>
                <w:szCs w:val="20"/>
              </w:rPr>
              <w:t>1,661</w:t>
            </w:r>
          </w:p>
        </w:tc>
        <w:tc>
          <w:tcPr>
            <w:tcW w:w="2125" w:type="dxa"/>
            <w:tcBorders>
              <w:top w:val="nil"/>
              <w:left w:val="single" w:sz="4" w:space="0" w:color="726C18"/>
              <w:bottom w:val="nil"/>
              <w:right w:val="nil"/>
            </w:tcBorders>
            <w:shd w:val="clear" w:color="auto" w:fill="F2F2F2" w:themeFill="background1" w:themeFillShade="F2"/>
            <w:vAlign w:val="center"/>
          </w:tcPr>
          <w:p w14:paraId="07C0759A" w14:textId="13945A7A" w:rsidR="005F40E2" w:rsidRPr="005F40E2" w:rsidRDefault="005F40E2" w:rsidP="005F40E2">
            <w:pPr>
              <w:spacing w:after="0" w:line="240" w:lineRule="auto"/>
              <w:jc w:val="right"/>
              <w:rPr>
                <w:sz w:val="20"/>
                <w:szCs w:val="20"/>
              </w:rPr>
            </w:pPr>
            <w:r w:rsidRPr="005F40E2">
              <w:rPr>
                <w:color w:val="000000"/>
                <w:sz w:val="20"/>
                <w:szCs w:val="20"/>
              </w:rPr>
              <w:t>1,245</w:t>
            </w:r>
          </w:p>
        </w:tc>
      </w:tr>
      <w:tr w:rsidR="005F40E2" w:rsidRPr="0021188A" w14:paraId="69204AD3" w14:textId="77777777" w:rsidTr="005F40E2">
        <w:trPr>
          <w:cantSplit/>
          <w:trHeight w:val="346"/>
        </w:trPr>
        <w:tc>
          <w:tcPr>
            <w:tcW w:w="3104" w:type="dxa"/>
            <w:tcBorders>
              <w:top w:val="nil"/>
              <w:left w:val="nil"/>
              <w:bottom w:val="nil"/>
              <w:right w:val="single" w:sz="4" w:space="0" w:color="726C18"/>
            </w:tcBorders>
            <w:vAlign w:val="center"/>
          </w:tcPr>
          <w:p w14:paraId="3F98D818" w14:textId="77777777" w:rsidR="005F40E2" w:rsidRPr="0021188A" w:rsidRDefault="005F40E2" w:rsidP="005F40E2">
            <w:pPr>
              <w:spacing w:beforeAutospacing="1" w:afterAutospacing="1"/>
              <w:rPr>
                <w:sz w:val="20"/>
                <w:szCs w:val="20"/>
              </w:rPr>
            </w:pPr>
            <w:r w:rsidRPr="0021188A">
              <w:rPr>
                <w:color w:val="000000"/>
                <w:sz w:val="20"/>
                <w:szCs w:val="20"/>
              </w:rPr>
              <w:t>Black / African American</w:t>
            </w:r>
          </w:p>
        </w:tc>
        <w:tc>
          <w:tcPr>
            <w:tcW w:w="2124" w:type="dxa"/>
            <w:tcBorders>
              <w:top w:val="nil"/>
              <w:left w:val="single" w:sz="4" w:space="0" w:color="726C18"/>
              <w:bottom w:val="nil"/>
              <w:right w:val="single" w:sz="4" w:space="0" w:color="726C18"/>
            </w:tcBorders>
            <w:vAlign w:val="center"/>
          </w:tcPr>
          <w:p w14:paraId="65A6EB74" w14:textId="3D5FAC13" w:rsidR="005F40E2" w:rsidRPr="005F40E2" w:rsidRDefault="005F40E2" w:rsidP="005F40E2">
            <w:pPr>
              <w:spacing w:after="0" w:line="240" w:lineRule="auto"/>
              <w:jc w:val="right"/>
              <w:rPr>
                <w:sz w:val="20"/>
                <w:szCs w:val="20"/>
              </w:rPr>
            </w:pPr>
            <w:r w:rsidRPr="005F40E2">
              <w:rPr>
                <w:color w:val="000000"/>
                <w:sz w:val="20"/>
                <w:szCs w:val="20"/>
              </w:rPr>
              <w:t>403</w:t>
            </w:r>
          </w:p>
        </w:tc>
        <w:tc>
          <w:tcPr>
            <w:tcW w:w="2125" w:type="dxa"/>
            <w:tcBorders>
              <w:top w:val="nil"/>
              <w:left w:val="single" w:sz="4" w:space="0" w:color="726C18"/>
              <w:bottom w:val="nil"/>
              <w:right w:val="single" w:sz="4" w:space="0" w:color="726C18"/>
            </w:tcBorders>
            <w:vAlign w:val="center"/>
          </w:tcPr>
          <w:p w14:paraId="4FA3C012" w14:textId="1A591FC2" w:rsidR="005F40E2" w:rsidRPr="005F40E2" w:rsidRDefault="005F40E2" w:rsidP="005F40E2">
            <w:pPr>
              <w:spacing w:after="0" w:line="240" w:lineRule="auto"/>
              <w:jc w:val="right"/>
              <w:rPr>
                <w:sz w:val="20"/>
                <w:szCs w:val="20"/>
              </w:rPr>
            </w:pPr>
            <w:r w:rsidRPr="005F40E2">
              <w:rPr>
                <w:color w:val="000000"/>
                <w:sz w:val="20"/>
                <w:szCs w:val="20"/>
              </w:rPr>
              <w:t>200</w:t>
            </w:r>
          </w:p>
        </w:tc>
        <w:tc>
          <w:tcPr>
            <w:tcW w:w="2125" w:type="dxa"/>
            <w:tcBorders>
              <w:top w:val="nil"/>
              <w:left w:val="single" w:sz="4" w:space="0" w:color="726C18"/>
              <w:bottom w:val="nil"/>
              <w:right w:val="nil"/>
            </w:tcBorders>
            <w:vAlign w:val="center"/>
          </w:tcPr>
          <w:p w14:paraId="580C40D7" w14:textId="68241A8F" w:rsidR="005F40E2" w:rsidRPr="005F40E2" w:rsidRDefault="005F40E2" w:rsidP="005F40E2">
            <w:pPr>
              <w:spacing w:after="0" w:line="240" w:lineRule="auto"/>
              <w:jc w:val="right"/>
              <w:rPr>
                <w:sz w:val="20"/>
                <w:szCs w:val="20"/>
              </w:rPr>
            </w:pPr>
            <w:r w:rsidRPr="005F40E2">
              <w:rPr>
                <w:color w:val="000000"/>
                <w:sz w:val="20"/>
                <w:szCs w:val="20"/>
              </w:rPr>
              <w:t>85</w:t>
            </w:r>
          </w:p>
        </w:tc>
      </w:tr>
      <w:tr w:rsidR="005F40E2" w:rsidRPr="0021188A" w14:paraId="32FEB5EF" w14:textId="77777777" w:rsidTr="005F40E2">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16E36EE0" w14:textId="77777777" w:rsidR="005F40E2" w:rsidRPr="0021188A" w:rsidRDefault="005F40E2" w:rsidP="005F40E2">
            <w:pPr>
              <w:spacing w:beforeAutospacing="1" w:afterAutospacing="1"/>
              <w:rPr>
                <w:sz w:val="20"/>
                <w:szCs w:val="20"/>
              </w:rPr>
            </w:pPr>
            <w:r w:rsidRPr="0021188A">
              <w:rPr>
                <w:color w:val="000000"/>
                <w:sz w:val="20"/>
                <w:szCs w:val="20"/>
              </w:rPr>
              <w:t>Asian</w:t>
            </w:r>
          </w:p>
        </w:tc>
        <w:tc>
          <w:tcPr>
            <w:tcW w:w="2124" w:type="dxa"/>
            <w:tcBorders>
              <w:top w:val="nil"/>
              <w:left w:val="single" w:sz="4" w:space="0" w:color="726C18"/>
              <w:bottom w:val="nil"/>
              <w:right w:val="single" w:sz="4" w:space="0" w:color="726C18"/>
            </w:tcBorders>
            <w:shd w:val="clear" w:color="auto" w:fill="F2F2F2" w:themeFill="background1" w:themeFillShade="F2"/>
            <w:vAlign w:val="center"/>
          </w:tcPr>
          <w:p w14:paraId="2E214245" w14:textId="4C1BCBEC" w:rsidR="005F40E2" w:rsidRPr="005F40E2" w:rsidRDefault="005F40E2" w:rsidP="005F40E2">
            <w:pPr>
              <w:spacing w:after="0" w:line="240" w:lineRule="auto"/>
              <w:jc w:val="right"/>
              <w:rPr>
                <w:sz w:val="20"/>
                <w:szCs w:val="20"/>
              </w:rPr>
            </w:pPr>
            <w:r w:rsidRPr="005F40E2">
              <w:rPr>
                <w:color w:val="000000"/>
                <w:sz w:val="20"/>
                <w:szCs w:val="20"/>
              </w:rPr>
              <w:t>339</w:t>
            </w:r>
          </w:p>
        </w:tc>
        <w:tc>
          <w:tcPr>
            <w:tcW w:w="2125" w:type="dxa"/>
            <w:tcBorders>
              <w:top w:val="nil"/>
              <w:left w:val="single" w:sz="4" w:space="0" w:color="726C18"/>
              <w:bottom w:val="nil"/>
              <w:right w:val="single" w:sz="4" w:space="0" w:color="726C18"/>
            </w:tcBorders>
            <w:shd w:val="clear" w:color="auto" w:fill="F2F2F2" w:themeFill="background1" w:themeFillShade="F2"/>
            <w:vAlign w:val="center"/>
          </w:tcPr>
          <w:p w14:paraId="4CF82210" w14:textId="616AECC2" w:rsidR="005F40E2" w:rsidRPr="005F40E2" w:rsidRDefault="005F40E2" w:rsidP="005F40E2">
            <w:pPr>
              <w:spacing w:after="0" w:line="240" w:lineRule="auto"/>
              <w:jc w:val="right"/>
              <w:rPr>
                <w:sz w:val="20"/>
                <w:szCs w:val="20"/>
              </w:rPr>
            </w:pPr>
            <w:r w:rsidRPr="005F40E2">
              <w:rPr>
                <w:color w:val="000000"/>
                <w:sz w:val="20"/>
                <w:szCs w:val="20"/>
              </w:rPr>
              <w:t>15</w:t>
            </w:r>
          </w:p>
        </w:tc>
        <w:tc>
          <w:tcPr>
            <w:tcW w:w="2125" w:type="dxa"/>
            <w:tcBorders>
              <w:top w:val="nil"/>
              <w:left w:val="single" w:sz="4" w:space="0" w:color="726C18"/>
              <w:bottom w:val="nil"/>
              <w:right w:val="nil"/>
            </w:tcBorders>
            <w:shd w:val="clear" w:color="auto" w:fill="F2F2F2" w:themeFill="background1" w:themeFillShade="F2"/>
            <w:vAlign w:val="center"/>
          </w:tcPr>
          <w:p w14:paraId="663FA736" w14:textId="5E09A804" w:rsidR="005F40E2" w:rsidRPr="005F40E2" w:rsidRDefault="005F40E2" w:rsidP="005F40E2">
            <w:pPr>
              <w:spacing w:after="0" w:line="240" w:lineRule="auto"/>
              <w:jc w:val="right"/>
              <w:rPr>
                <w:sz w:val="20"/>
                <w:szCs w:val="20"/>
              </w:rPr>
            </w:pPr>
            <w:r w:rsidRPr="005F40E2">
              <w:rPr>
                <w:color w:val="000000"/>
                <w:sz w:val="20"/>
                <w:szCs w:val="20"/>
              </w:rPr>
              <w:t>10</w:t>
            </w:r>
          </w:p>
        </w:tc>
      </w:tr>
      <w:tr w:rsidR="005F40E2" w:rsidRPr="0021188A" w14:paraId="3095FF67" w14:textId="77777777" w:rsidTr="005F40E2">
        <w:trPr>
          <w:cantSplit/>
          <w:trHeight w:val="346"/>
        </w:trPr>
        <w:tc>
          <w:tcPr>
            <w:tcW w:w="3104" w:type="dxa"/>
            <w:tcBorders>
              <w:top w:val="nil"/>
              <w:left w:val="nil"/>
              <w:bottom w:val="nil"/>
              <w:right w:val="single" w:sz="4" w:space="0" w:color="726C18"/>
            </w:tcBorders>
            <w:vAlign w:val="center"/>
          </w:tcPr>
          <w:p w14:paraId="70965A34" w14:textId="77777777" w:rsidR="005F40E2" w:rsidRPr="0021188A" w:rsidRDefault="005F40E2" w:rsidP="005F40E2">
            <w:pPr>
              <w:spacing w:beforeAutospacing="1" w:afterAutospacing="1"/>
              <w:rPr>
                <w:sz w:val="20"/>
                <w:szCs w:val="20"/>
              </w:rPr>
            </w:pPr>
            <w:r w:rsidRPr="0021188A">
              <w:rPr>
                <w:color w:val="000000"/>
                <w:sz w:val="20"/>
                <w:szCs w:val="20"/>
              </w:rPr>
              <w:t>American Indian, Alaska Native</w:t>
            </w:r>
          </w:p>
        </w:tc>
        <w:tc>
          <w:tcPr>
            <w:tcW w:w="2124" w:type="dxa"/>
            <w:tcBorders>
              <w:top w:val="nil"/>
              <w:left w:val="single" w:sz="4" w:space="0" w:color="726C18"/>
              <w:bottom w:val="nil"/>
              <w:right w:val="single" w:sz="4" w:space="0" w:color="726C18"/>
            </w:tcBorders>
            <w:vAlign w:val="center"/>
          </w:tcPr>
          <w:p w14:paraId="530F6890" w14:textId="337F7D9E" w:rsidR="005F40E2" w:rsidRPr="005F40E2" w:rsidRDefault="005F40E2" w:rsidP="005F40E2">
            <w:pPr>
              <w:spacing w:after="0" w:line="240" w:lineRule="auto"/>
              <w:jc w:val="right"/>
              <w:rPr>
                <w:sz w:val="20"/>
                <w:szCs w:val="20"/>
              </w:rPr>
            </w:pPr>
            <w:r w:rsidRPr="005F40E2">
              <w:rPr>
                <w:color w:val="000000"/>
                <w:sz w:val="20"/>
                <w:szCs w:val="20"/>
              </w:rPr>
              <w:t>10</w:t>
            </w:r>
          </w:p>
        </w:tc>
        <w:tc>
          <w:tcPr>
            <w:tcW w:w="2125" w:type="dxa"/>
            <w:tcBorders>
              <w:top w:val="nil"/>
              <w:left w:val="single" w:sz="4" w:space="0" w:color="726C18"/>
              <w:bottom w:val="nil"/>
              <w:right w:val="single" w:sz="4" w:space="0" w:color="726C18"/>
            </w:tcBorders>
            <w:vAlign w:val="center"/>
          </w:tcPr>
          <w:p w14:paraId="112B36E7" w14:textId="3D02D9E9" w:rsidR="005F40E2" w:rsidRPr="005F40E2" w:rsidRDefault="005F40E2" w:rsidP="005F40E2">
            <w:pPr>
              <w:spacing w:after="0" w:line="240" w:lineRule="auto"/>
              <w:jc w:val="right"/>
              <w:rPr>
                <w:sz w:val="20"/>
                <w:szCs w:val="20"/>
              </w:rPr>
            </w:pPr>
            <w:r w:rsidRPr="005F40E2">
              <w:rPr>
                <w:color w:val="000000"/>
                <w:sz w:val="20"/>
                <w:szCs w:val="20"/>
              </w:rPr>
              <w:t>8</w:t>
            </w:r>
          </w:p>
        </w:tc>
        <w:tc>
          <w:tcPr>
            <w:tcW w:w="2125" w:type="dxa"/>
            <w:tcBorders>
              <w:top w:val="nil"/>
              <w:left w:val="single" w:sz="4" w:space="0" w:color="726C18"/>
              <w:bottom w:val="nil"/>
              <w:right w:val="nil"/>
            </w:tcBorders>
            <w:vAlign w:val="center"/>
          </w:tcPr>
          <w:p w14:paraId="41E6068C" w14:textId="316E8C5F" w:rsidR="005F40E2" w:rsidRPr="005F40E2" w:rsidRDefault="005F40E2" w:rsidP="005F40E2">
            <w:pPr>
              <w:spacing w:after="0" w:line="240" w:lineRule="auto"/>
              <w:jc w:val="right"/>
              <w:rPr>
                <w:sz w:val="20"/>
                <w:szCs w:val="20"/>
              </w:rPr>
            </w:pPr>
            <w:r w:rsidRPr="005F40E2">
              <w:rPr>
                <w:color w:val="000000"/>
                <w:sz w:val="20"/>
                <w:szCs w:val="20"/>
              </w:rPr>
              <w:t>0</w:t>
            </w:r>
          </w:p>
        </w:tc>
      </w:tr>
      <w:tr w:rsidR="005F40E2" w:rsidRPr="0021188A" w14:paraId="594E68D6" w14:textId="77777777" w:rsidTr="005F40E2">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0573E465" w14:textId="77777777" w:rsidR="005F40E2" w:rsidRPr="0021188A" w:rsidRDefault="005F40E2" w:rsidP="005F40E2">
            <w:pPr>
              <w:spacing w:beforeAutospacing="1" w:afterAutospacing="1"/>
              <w:rPr>
                <w:sz w:val="20"/>
                <w:szCs w:val="20"/>
              </w:rPr>
            </w:pPr>
            <w:r w:rsidRPr="0021188A">
              <w:rPr>
                <w:color w:val="000000"/>
                <w:sz w:val="20"/>
                <w:szCs w:val="20"/>
              </w:rPr>
              <w:t>Pacific Islander</w:t>
            </w:r>
          </w:p>
        </w:tc>
        <w:tc>
          <w:tcPr>
            <w:tcW w:w="2124" w:type="dxa"/>
            <w:tcBorders>
              <w:top w:val="nil"/>
              <w:left w:val="single" w:sz="4" w:space="0" w:color="726C18"/>
              <w:bottom w:val="nil"/>
              <w:right w:val="single" w:sz="4" w:space="0" w:color="726C18"/>
            </w:tcBorders>
            <w:shd w:val="clear" w:color="auto" w:fill="F2F2F2" w:themeFill="background1" w:themeFillShade="F2"/>
            <w:vAlign w:val="center"/>
          </w:tcPr>
          <w:p w14:paraId="4A0D9F3A" w14:textId="790BF259" w:rsidR="005F40E2" w:rsidRPr="005F40E2" w:rsidRDefault="005F40E2" w:rsidP="005F40E2">
            <w:pPr>
              <w:spacing w:after="0" w:line="240" w:lineRule="auto"/>
              <w:jc w:val="right"/>
              <w:rPr>
                <w:sz w:val="20"/>
                <w:szCs w:val="20"/>
              </w:rPr>
            </w:pPr>
            <w:r w:rsidRPr="005F40E2">
              <w:rPr>
                <w:color w:val="000000"/>
                <w:sz w:val="20"/>
                <w:szCs w:val="20"/>
              </w:rPr>
              <w:t>0</w:t>
            </w:r>
          </w:p>
        </w:tc>
        <w:tc>
          <w:tcPr>
            <w:tcW w:w="2125" w:type="dxa"/>
            <w:tcBorders>
              <w:top w:val="nil"/>
              <w:left w:val="single" w:sz="4" w:space="0" w:color="726C18"/>
              <w:bottom w:val="nil"/>
              <w:right w:val="single" w:sz="4" w:space="0" w:color="726C18"/>
            </w:tcBorders>
            <w:shd w:val="clear" w:color="auto" w:fill="F2F2F2" w:themeFill="background1" w:themeFillShade="F2"/>
            <w:vAlign w:val="center"/>
          </w:tcPr>
          <w:p w14:paraId="07A2582E" w14:textId="5A5D385E" w:rsidR="005F40E2" w:rsidRPr="005F40E2" w:rsidRDefault="005F40E2" w:rsidP="005F40E2">
            <w:pPr>
              <w:spacing w:after="0" w:line="240" w:lineRule="auto"/>
              <w:jc w:val="right"/>
              <w:rPr>
                <w:sz w:val="20"/>
                <w:szCs w:val="20"/>
              </w:rPr>
            </w:pPr>
            <w:r w:rsidRPr="005F40E2">
              <w:rPr>
                <w:color w:val="000000"/>
                <w:sz w:val="20"/>
                <w:szCs w:val="20"/>
              </w:rPr>
              <w:t>0</w:t>
            </w:r>
          </w:p>
        </w:tc>
        <w:tc>
          <w:tcPr>
            <w:tcW w:w="2125" w:type="dxa"/>
            <w:tcBorders>
              <w:top w:val="nil"/>
              <w:left w:val="single" w:sz="4" w:space="0" w:color="726C18"/>
              <w:bottom w:val="nil"/>
              <w:right w:val="nil"/>
            </w:tcBorders>
            <w:shd w:val="clear" w:color="auto" w:fill="F2F2F2" w:themeFill="background1" w:themeFillShade="F2"/>
            <w:vAlign w:val="center"/>
          </w:tcPr>
          <w:p w14:paraId="7A1D8398" w14:textId="454847B0" w:rsidR="005F40E2" w:rsidRPr="005F40E2" w:rsidRDefault="005F40E2" w:rsidP="005F40E2">
            <w:pPr>
              <w:spacing w:after="0" w:line="240" w:lineRule="auto"/>
              <w:jc w:val="right"/>
              <w:rPr>
                <w:sz w:val="20"/>
                <w:szCs w:val="20"/>
              </w:rPr>
            </w:pPr>
            <w:r w:rsidRPr="005F40E2">
              <w:rPr>
                <w:color w:val="000000"/>
                <w:sz w:val="20"/>
                <w:szCs w:val="20"/>
              </w:rPr>
              <w:t>0</w:t>
            </w:r>
          </w:p>
        </w:tc>
      </w:tr>
      <w:tr w:rsidR="005F40E2" w:rsidRPr="0021188A" w14:paraId="0E70B1BA" w14:textId="77777777" w:rsidTr="005F40E2">
        <w:trPr>
          <w:cantSplit/>
          <w:trHeight w:val="346"/>
        </w:trPr>
        <w:tc>
          <w:tcPr>
            <w:tcW w:w="3104" w:type="dxa"/>
            <w:tcBorders>
              <w:top w:val="nil"/>
              <w:left w:val="nil"/>
              <w:bottom w:val="single" w:sz="12" w:space="0" w:color="726C18"/>
              <w:right w:val="single" w:sz="4" w:space="0" w:color="726C18"/>
            </w:tcBorders>
            <w:vAlign w:val="center"/>
          </w:tcPr>
          <w:p w14:paraId="3018B515" w14:textId="77777777" w:rsidR="005F40E2" w:rsidRPr="0021188A" w:rsidRDefault="005F40E2" w:rsidP="005F40E2">
            <w:pPr>
              <w:spacing w:beforeAutospacing="1" w:afterAutospacing="1"/>
              <w:rPr>
                <w:sz w:val="20"/>
                <w:szCs w:val="20"/>
              </w:rPr>
            </w:pPr>
            <w:r w:rsidRPr="0021188A">
              <w:rPr>
                <w:color w:val="000000"/>
                <w:sz w:val="20"/>
                <w:szCs w:val="20"/>
              </w:rPr>
              <w:t>Hispanic</w:t>
            </w:r>
          </w:p>
        </w:tc>
        <w:tc>
          <w:tcPr>
            <w:tcW w:w="2124" w:type="dxa"/>
            <w:tcBorders>
              <w:top w:val="nil"/>
              <w:left w:val="single" w:sz="4" w:space="0" w:color="726C18"/>
              <w:bottom w:val="single" w:sz="12" w:space="0" w:color="726C18"/>
              <w:right w:val="single" w:sz="4" w:space="0" w:color="726C18"/>
            </w:tcBorders>
            <w:vAlign w:val="center"/>
          </w:tcPr>
          <w:p w14:paraId="3EE7AA37" w14:textId="00F3071A" w:rsidR="005F40E2" w:rsidRPr="005F40E2" w:rsidRDefault="005F40E2" w:rsidP="005F40E2">
            <w:pPr>
              <w:spacing w:after="0" w:line="240" w:lineRule="auto"/>
              <w:jc w:val="right"/>
              <w:rPr>
                <w:sz w:val="20"/>
                <w:szCs w:val="20"/>
              </w:rPr>
            </w:pPr>
            <w:r w:rsidRPr="005F40E2">
              <w:rPr>
                <w:color w:val="000000"/>
                <w:sz w:val="20"/>
                <w:szCs w:val="20"/>
              </w:rPr>
              <w:t>829</w:t>
            </w:r>
          </w:p>
        </w:tc>
        <w:tc>
          <w:tcPr>
            <w:tcW w:w="2125" w:type="dxa"/>
            <w:tcBorders>
              <w:top w:val="nil"/>
              <w:left w:val="single" w:sz="4" w:space="0" w:color="726C18"/>
              <w:bottom w:val="single" w:sz="12" w:space="0" w:color="726C18"/>
              <w:right w:val="single" w:sz="4" w:space="0" w:color="726C18"/>
            </w:tcBorders>
            <w:vAlign w:val="center"/>
          </w:tcPr>
          <w:p w14:paraId="5879D3AD" w14:textId="066433F6" w:rsidR="005F40E2" w:rsidRPr="005F40E2" w:rsidRDefault="005F40E2" w:rsidP="005F40E2">
            <w:pPr>
              <w:spacing w:after="0" w:line="240" w:lineRule="auto"/>
              <w:jc w:val="right"/>
              <w:rPr>
                <w:sz w:val="20"/>
                <w:szCs w:val="20"/>
              </w:rPr>
            </w:pPr>
            <w:r w:rsidRPr="005F40E2">
              <w:rPr>
                <w:color w:val="000000"/>
                <w:sz w:val="20"/>
                <w:szCs w:val="20"/>
              </w:rPr>
              <w:t>45</w:t>
            </w:r>
          </w:p>
        </w:tc>
        <w:tc>
          <w:tcPr>
            <w:tcW w:w="2125" w:type="dxa"/>
            <w:tcBorders>
              <w:top w:val="nil"/>
              <w:left w:val="single" w:sz="4" w:space="0" w:color="726C18"/>
              <w:bottom w:val="single" w:sz="12" w:space="0" w:color="726C18"/>
              <w:right w:val="nil"/>
            </w:tcBorders>
            <w:vAlign w:val="center"/>
          </w:tcPr>
          <w:p w14:paraId="54BA6991" w14:textId="4D2A0ABB" w:rsidR="005F40E2" w:rsidRPr="005F40E2" w:rsidRDefault="005F40E2" w:rsidP="005F40E2">
            <w:pPr>
              <w:spacing w:after="0" w:line="240" w:lineRule="auto"/>
              <w:jc w:val="right"/>
              <w:rPr>
                <w:sz w:val="20"/>
                <w:szCs w:val="20"/>
              </w:rPr>
            </w:pPr>
            <w:r w:rsidRPr="005F40E2">
              <w:rPr>
                <w:color w:val="000000"/>
                <w:sz w:val="20"/>
                <w:szCs w:val="20"/>
              </w:rPr>
              <w:t>8</w:t>
            </w:r>
          </w:p>
        </w:tc>
      </w:tr>
      <w:tr w:rsidR="005F40E2" w:rsidRPr="0021188A" w14:paraId="701B6617" w14:textId="77777777" w:rsidTr="005F40E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915"/>
        </w:trPr>
        <w:tc>
          <w:tcPr>
            <w:tcW w:w="9478" w:type="dxa"/>
            <w:gridSpan w:val="4"/>
            <w:tcBorders>
              <w:top w:val="single" w:sz="12" w:space="0" w:color="726C18"/>
            </w:tcBorders>
          </w:tcPr>
          <w:p w14:paraId="145EDC14" w14:textId="77777777" w:rsidR="005F40E2" w:rsidRPr="0021188A" w:rsidRDefault="005F40E2" w:rsidP="00217899">
            <w:pPr>
              <w:spacing w:before="120" w:after="0" w:line="264" w:lineRule="auto"/>
              <w:ind w:left="-115"/>
              <w:rPr>
                <w:bCs/>
                <w:sz w:val="16"/>
                <w:szCs w:val="16"/>
              </w:rPr>
            </w:pPr>
            <w:r w:rsidRPr="0021188A">
              <w:rPr>
                <w:b/>
                <w:bCs/>
                <w:sz w:val="16"/>
                <w:szCs w:val="16"/>
              </w:rPr>
              <w:t xml:space="preserve">Note: </w:t>
            </w:r>
            <w:r w:rsidRPr="0021188A">
              <w:rPr>
                <w:bCs/>
                <w:sz w:val="16"/>
                <w:szCs w:val="16"/>
              </w:rPr>
              <w:t xml:space="preserve">The four housing problems are: (1) Lacks complete kitchen facilities; (2) Lacks complete plumbing facilities; (3) More than one person per room; and (4) Cost burden greater than 30%. </w:t>
            </w:r>
          </w:p>
          <w:p w14:paraId="162DA4E3" w14:textId="1035C906" w:rsidR="005F40E2" w:rsidRPr="0021188A" w:rsidRDefault="005F40E2" w:rsidP="00217899">
            <w:pPr>
              <w:spacing w:before="120" w:after="0" w:line="264" w:lineRule="auto"/>
              <w:ind w:left="-115"/>
              <w:rPr>
                <w:sz w:val="16"/>
                <w:szCs w:val="16"/>
              </w:rPr>
            </w:pPr>
            <w:r w:rsidRPr="0021188A">
              <w:rPr>
                <w:b/>
                <w:bCs/>
                <w:sz w:val="16"/>
                <w:szCs w:val="16"/>
              </w:rPr>
              <w:t xml:space="preserve">Data Source: </w:t>
            </w:r>
            <w:r>
              <w:rPr>
                <w:sz w:val="16"/>
                <w:szCs w:val="16"/>
              </w:rPr>
              <w:t>2011-2015 CHAS</w:t>
            </w:r>
          </w:p>
        </w:tc>
      </w:tr>
    </w:tbl>
    <w:p w14:paraId="171AEB43" w14:textId="7EC01731" w:rsidR="005F40E2" w:rsidRDefault="005F40E2" w:rsidP="005F40E2">
      <w:pPr>
        <w:rPr>
          <w:lang w:eastAsia="ja-JP"/>
        </w:rPr>
      </w:pPr>
    </w:p>
    <w:p w14:paraId="008CF83F" w14:textId="77777777" w:rsidR="005F40E2" w:rsidRPr="001442E4" w:rsidRDefault="005F40E2" w:rsidP="005F40E2">
      <w:pPr>
        <w:keepNext/>
        <w:widowControl w:val="0"/>
        <w:spacing w:line="264" w:lineRule="auto"/>
        <w:jc w:val="both"/>
        <w:rPr>
          <w:bCs/>
        </w:rPr>
      </w:pPr>
      <w:r w:rsidRPr="001442E4">
        <w:rPr>
          <w:bCs/>
        </w:rPr>
        <w:lastRenderedPageBreak/>
        <w:t xml:space="preserve">At </w:t>
      </w:r>
      <w:r>
        <w:rPr>
          <w:bCs/>
        </w:rPr>
        <w:t>the lowest income band</w:t>
      </w:r>
      <w:r w:rsidRPr="001442E4">
        <w:rPr>
          <w:bCs/>
        </w:rPr>
        <w:t xml:space="preserve">, </w:t>
      </w:r>
      <w:r>
        <w:rPr>
          <w:bCs/>
        </w:rPr>
        <w:t>84.1</w:t>
      </w:r>
      <w:r w:rsidRPr="001442E4">
        <w:rPr>
          <w:bCs/>
        </w:rPr>
        <w:t xml:space="preserve">% of households </w:t>
      </w:r>
      <w:r>
        <w:rPr>
          <w:bCs/>
        </w:rPr>
        <w:t>in the region</w:t>
      </w:r>
      <w:r w:rsidRPr="001442E4">
        <w:rPr>
          <w:bCs/>
        </w:rPr>
        <w:t xml:space="preserve"> one or more housing problems (</w:t>
      </w:r>
      <w:r>
        <w:rPr>
          <w:bCs/>
        </w:rPr>
        <w:t>20,771</w:t>
      </w:r>
      <w:r w:rsidRPr="001442E4">
        <w:rPr>
          <w:bCs/>
        </w:rPr>
        <w:t xml:space="preserve"> households), as shown in Table 1</w:t>
      </w:r>
      <w:r>
        <w:rPr>
          <w:bCs/>
        </w:rPr>
        <w:t>4</w:t>
      </w:r>
      <w:r w:rsidRPr="001442E4">
        <w:rPr>
          <w:bCs/>
        </w:rPr>
        <w:t xml:space="preserve">. </w:t>
      </w:r>
      <w:r>
        <w:rPr>
          <w:bCs/>
        </w:rPr>
        <w:t xml:space="preserve">Hispanic households </w:t>
      </w:r>
      <w:r w:rsidRPr="001442E4">
        <w:rPr>
          <w:bCs/>
        </w:rPr>
        <w:t xml:space="preserve">have </w:t>
      </w:r>
      <w:r>
        <w:rPr>
          <w:bCs/>
        </w:rPr>
        <w:t xml:space="preserve">a disproportionately </w:t>
      </w:r>
      <w:r w:rsidRPr="001442E4">
        <w:rPr>
          <w:bCs/>
        </w:rPr>
        <w:t>greater need</w:t>
      </w:r>
      <w:r>
        <w:rPr>
          <w:bCs/>
        </w:rPr>
        <w:t xml:space="preserve"> than others in this income band.</w:t>
      </w:r>
      <w:r w:rsidRPr="001442E4">
        <w:rPr>
          <w:bCs/>
        </w:rPr>
        <w:t xml:space="preserve"> Ninety-f</w:t>
      </w:r>
      <w:r>
        <w:rPr>
          <w:bCs/>
        </w:rPr>
        <w:t>our</w:t>
      </w:r>
      <w:r w:rsidRPr="001442E4">
        <w:rPr>
          <w:bCs/>
        </w:rPr>
        <w:t xml:space="preserve"> percent (9</w:t>
      </w:r>
      <w:r>
        <w:rPr>
          <w:bCs/>
        </w:rPr>
        <w:t>4</w:t>
      </w:r>
      <w:r w:rsidRPr="001442E4">
        <w:rPr>
          <w:bCs/>
        </w:rPr>
        <w:t xml:space="preserve">%) of </w:t>
      </w:r>
      <w:r>
        <w:rPr>
          <w:bCs/>
        </w:rPr>
        <w:t>very</w:t>
      </w:r>
      <w:r w:rsidRPr="001442E4">
        <w:rPr>
          <w:bCs/>
        </w:rPr>
        <w:t xml:space="preserve"> low</w:t>
      </w:r>
      <w:r>
        <w:rPr>
          <w:bCs/>
        </w:rPr>
        <w:t>-</w:t>
      </w:r>
      <w:r w:rsidRPr="001442E4">
        <w:rPr>
          <w:bCs/>
        </w:rPr>
        <w:t xml:space="preserve">income </w:t>
      </w:r>
      <w:r>
        <w:rPr>
          <w:bCs/>
        </w:rPr>
        <w:t>Hispanic</w:t>
      </w:r>
      <w:r w:rsidRPr="001442E4">
        <w:rPr>
          <w:bCs/>
        </w:rPr>
        <w:t xml:space="preserve"> households have a housing need</w:t>
      </w:r>
      <w:r>
        <w:rPr>
          <w:bCs/>
        </w:rPr>
        <w:t>. Hispanic households are followed closely by Asian households, of whom 93</w:t>
      </w:r>
      <w:r w:rsidRPr="001442E4">
        <w:rPr>
          <w:bCs/>
        </w:rPr>
        <w:t>%</w:t>
      </w:r>
      <w:r>
        <w:rPr>
          <w:bCs/>
        </w:rPr>
        <w:t xml:space="preserve"> have at least one housing need.</w:t>
      </w:r>
      <w:r w:rsidRPr="001442E4">
        <w:rPr>
          <w:bCs/>
        </w:rPr>
        <w:t xml:space="preserve"> </w:t>
      </w:r>
      <w:r>
        <w:rPr>
          <w:bCs/>
        </w:rPr>
        <w:t>Eighty-four percent (84%) of White households, 58.6% of Black households, and 55.5% of American Indian households also have one or more of the four housing problems.</w:t>
      </w:r>
    </w:p>
    <w:p w14:paraId="596FF07F" w14:textId="0F8F1769" w:rsidR="00B5621C" w:rsidRDefault="006A60B3" w:rsidP="005F40E2">
      <w:pPr>
        <w:pStyle w:val="Heading3"/>
      </w:pPr>
      <w:bookmarkStart w:id="95" w:name="_Toc18561821"/>
      <w:bookmarkStart w:id="96" w:name="_Toc24439067"/>
      <w:r>
        <w:t>30%-50% of Area Median Income</w:t>
      </w:r>
      <w:bookmarkEnd w:id="95"/>
      <w:bookmarkEnd w:id="96"/>
    </w:p>
    <w:p w14:paraId="3471A2F7" w14:textId="77777777" w:rsidR="005F40E2" w:rsidRPr="0079093D" w:rsidRDefault="005F40E2" w:rsidP="005F40E2">
      <w:pPr>
        <w:keepNext/>
        <w:widowControl w:val="0"/>
        <w:spacing w:line="264" w:lineRule="auto"/>
        <w:jc w:val="both"/>
        <w:rPr>
          <w:bCs/>
        </w:rPr>
      </w:pPr>
      <w:r w:rsidRPr="0079093D">
        <w:rPr>
          <w:bCs/>
        </w:rPr>
        <w:t xml:space="preserve">About three-quarters of </w:t>
      </w:r>
      <w:r>
        <w:rPr>
          <w:bCs/>
        </w:rPr>
        <w:t xml:space="preserve">the region’s </w:t>
      </w:r>
      <w:r w:rsidRPr="0079093D">
        <w:rPr>
          <w:bCs/>
        </w:rPr>
        <w:t xml:space="preserve">households with </w:t>
      </w:r>
      <w:r>
        <w:rPr>
          <w:bCs/>
        </w:rPr>
        <w:t xml:space="preserve">low </w:t>
      </w:r>
      <w:r w:rsidRPr="0079093D">
        <w:rPr>
          <w:bCs/>
        </w:rPr>
        <w:t>incomes have a housing problem (7</w:t>
      </w:r>
      <w:r>
        <w:rPr>
          <w:bCs/>
        </w:rPr>
        <w:t>3.8</w:t>
      </w:r>
      <w:r w:rsidRPr="0079093D">
        <w:rPr>
          <w:bCs/>
        </w:rPr>
        <w:t xml:space="preserve">% or </w:t>
      </w:r>
      <w:r>
        <w:rPr>
          <w:bCs/>
        </w:rPr>
        <w:t>18,010</w:t>
      </w:r>
      <w:r w:rsidRPr="0079093D">
        <w:rPr>
          <w:bCs/>
        </w:rPr>
        <w:t xml:space="preserve"> households). </w:t>
      </w:r>
      <w:r>
        <w:rPr>
          <w:bCs/>
        </w:rPr>
        <w:t>Two</w:t>
      </w:r>
      <w:r w:rsidRPr="0079093D">
        <w:rPr>
          <w:bCs/>
        </w:rPr>
        <w:t xml:space="preserve"> group</w:t>
      </w:r>
      <w:r>
        <w:rPr>
          <w:bCs/>
        </w:rPr>
        <w:t>s</w:t>
      </w:r>
      <w:r w:rsidRPr="0079093D">
        <w:rPr>
          <w:bCs/>
        </w:rPr>
        <w:t xml:space="preserve"> – </w:t>
      </w:r>
      <w:r>
        <w:rPr>
          <w:bCs/>
        </w:rPr>
        <w:t>Black and Hispanic</w:t>
      </w:r>
      <w:r w:rsidRPr="0079093D">
        <w:rPr>
          <w:bCs/>
        </w:rPr>
        <w:t xml:space="preserve"> households – have a disproportionate housing need. </w:t>
      </w:r>
      <w:r>
        <w:rPr>
          <w:bCs/>
        </w:rPr>
        <w:t>Ninety-one percent (91%) of Black households and 86.7% of Hispanic households have one or more of the four housing problems</w:t>
      </w:r>
      <w:r w:rsidRPr="0079093D">
        <w:rPr>
          <w:bCs/>
        </w:rPr>
        <w:t xml:space="preserve">.  </w:t>
      </w:r>
    </w:p>
    <w:p w14:paraId="758E159A" w14:textId="479363EB" w:rsidR="005F40E2" w:rsidRPr="005F40E2" w:rsidRDefault="005F40E2" w:rsidP="005F40E2">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14</w:t>
      </w:r>
      <w:r w:rsidR="00030E5B">
        <w:rPr>
          <w:noProof/>
        </w:rPr>
        <w:fldChar w:fldCharType="end"/>
      </w:r>
      <w:r w:rsidR="00CB1D30">
        <w:t xml:space="preserve"> – </w:t>
      </w:r>
      <w:r>
        <w:t>Disproportionally Greater Need 30 - 50% AMI</w:t>
      </w:r>
    </w:p>
    <w:tbl>
      <w:tblPr>
        <w:tblW w:w="50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104"/>
        <w:gridCol w:w="2124"/>
        <w:gridCol w:w="2125"/>
        <w:gridCol w:w="2125"/>
      </w:tblGrid>
      <w:tr w:rsidR="005F40E2" w:rsidRPr="0021188A" w14:paraId="6F8CAC2B" w14:textId="77777777" w:rsidTr="00217899">
        <w:trPr>
          <w:cantSplit/>
          <w:trHeight w:val="1133"/>
          <w:tblHeader/>
        </w:trPr>
        <w:tc>
          <w:tcPr>
            <w:tcW w:w="3104" w:type="dxa"/>
            <w:tcBorders>
              <w:top w:val="single" w:sz="12" w:space="0" w:color="726C18"/>
              <w:left w:val="nil"/>
              <w:bottom w:val="single" w:sz="12" w:space="0" w:color="726C18"/>
              <w:right w:val="single" w:sz="4" w:space="0" w:color="726C18"/>
            </w:tcBorders>
            <w:shd w:val="clear" w:color="auto" w:fill="471A19"/>
            <w:vAlign w:val="center"/>
          </w:tcPr>
          <w:p w14:paraId="2BDB6C30" w14:textId="77777777" w:rsidR="005F40E2" w:rsidRPr="00134368" w:rsidRDefault="005F40E2" w:rsidP="00217899">
            <w:pPr>
              <w:keepNext/>
              <w:widowControl w:val="0"/>
              <w:spacing w:after="0" w:line="240" w:lineRule="auto"/>
              <w:rPr>
                <w:b/>
                <w:color w:val="FFFFFF" w:themeColor="background1"/>
                <w:sz w:val="20"/>
                <w:szCs w:val="20"/>
              </w:rPr>
            </w:pPr>
            <w:r w:rsidRPr="00134368">
              <w:rPr>
                <w:b/>
                <w:bCs/>
                <w:color w:val="FFFFFF" w:themeColor="background1"/>
                <w:sz w:val="20"/>
                <w:szCs w:val="20"/>
              </w:rPr>
              <w:t>Housing Problems</w:t>
            </w:r>
            <w:r>
              <w:rPr>
                <w:b/>
                <w:bCs/>
                <w:color w:val="FFFFFF" w:themeColor="background1"/>
                <w:sz w:val="20"/>
                <w:szCs w:val="20"/>
              </w:rPr>
              <w:t xml:space="preserve"> in the HOME Consortium Region</w:t>
            </w:r>
          </w:p>
        </w:tc>
        <w:tc>
          <w:tcPr>
            <w:tcW w:w="2124"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1BD2312D" w14:textId="77777777" w:rsidR="005F40E2" w:rsidRPr="00134368" w:rsidRDefault="005F40E2"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Has one or more of four housing problems</w:t>
            </w:r>
          </w:p>
        </w:tc>
        <w:tc>
          <w:tcPr>
            <w:tcW w:w="2125"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69B5469D" w14:textId="77777777" w:rsidR="005F40E2" w:rsidRPr="00134368" w:rsidRDefault="005F40E2"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Has none of the four housing problems</w:t>
            </w:r>
          </w:p>
        </w:tc>
        <w:tc>
          <w:tcPr>
            <w:tcW w:w="2125" w:type="dxa"/>
            <w:tcBorders>
              <w:top w:val="single" w:sz="12" w:space="0" w:color="726C18"/>
              <w:left w:val="single" w:sz="4" w:space="0" w:color="726C18"/>
              <w:bottom w:val="single" w:sz="12" w:space="0" w:color="726C18"/>
              <w:right w:val="nil"/>
            </w:tcBorders>
            <w:shd w:val="clear" w:color="auto" w:fill="471A19"/>
            <w:vAlign w:val="center"/>
          </w:tcPr>
          <w:p w14:paraId="6A62E8DF" w14:textId="77777777" w:rsidR="005F40E2" w:rsidRPr="00134368" w:rsidRDefault="005F40E2"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Household has no/negative income, but none of the other housing problems</w:t>
            </w:r>
          </w:p>
        </w:tc>
      </w:tr>
      <w:tr w:rsidR="005F40E2" w:rsidRPr="0021188A" w14:paraId="2A822A04" w14:textId="77777777" w:rsidTr="005F40E2">
        <w:trPr>
          <w:cantSplit/>
          <w:trHeight w:val="346"/>
        </w:trPr>
        <w:tc>
          <w:tcPr>
            <w:tcW w:w="3104" w:type="dxa"/>
            <w:tcBorders>
              <w:top w:val="single" w:sz="12" w:space="0" w:color="726C18"/>
              <w:left w:val="nil"/>
              <w:bottom w:val="nil"/>
              <w:right w:val="single" w:sz="4" w:space="0" w:color="726C18"/>
            </w:tcBorders>
            <w:vAlign w:val="center"/>
          </w:tcPr>
          <w:p w14:paraId="02B5E2D0" w14:textId="77777777" w:rsidR="005F40E2" w:rsidRPr="0021188A" w:rsidRDefault="005F40E2" w:rsidP="005F40E2">
            <w:pPr>
              <w:spacing w:beforeAutospacing="1" w:afterAutospacing="1"/>
              <w:rPr>
                <w:sz w:val="20"/>
                <w:szCs w:val="20"/>
              </w:rPr>
            </w:pPr>
            <w:r w:rsidRPr="0021188A">
              <w:rPr>
                <w:color w:val="000000"/>
                <w:sz w:val="20"/>
                <w:szCs w:val="20"/>
              </w:rPr>
              <w:t>Jurisdiction as a whole</w:t>
            </w:r>
          </w:p>
        </w:tc>
        <w:tc>
          <w:tcPr>
            <w:tcW w:w="2124" w:type="dxa"/>
            <w:tcBorders>
              <w:top w:val="single" w:sz="12" w:space="0" w:color="726C18"/>
              <w:left w:val="single" w:sz="4" w:space="0" w:color="726C18"/>
              <w:bottom w:val="nil"/>
              <w:right w:val="single" w:sz="4" w:space="0" w:color="726C18"/>
            </w:tcBorders>
            <w:vAlign w:val="center"/>
          </w:tcPr>
          <w:p w14:paraId="16CAFC57" w14:textId="36D58239" w:rsidR="005F40E2" w:rsidRPr="005F40E2" w:rsidRDefault="005F40E2" w:rsidP="005F40E2">
            <w:pPr>
              <w:spacing w:after="0" w:line="240" w:lineRule="auto"/>
              <w:jc w:val="right"/>
              <w:rPr>
                <w:sz w:val="20"/>
                <w:szCs w:val="20"/>
              </w:rPr>
            </w:pPr>
            <w:r w:rsidRPr="005F40E2">
              <w:rPr>
                <w:color w:val="000000"/>
                <w:sz w:val="20"/>
                <w:szCs w:val="20"/>
              </w:rPr>
              <w:t>18,010</w:t>
            </w:r>
          </w:p>
        </w:tc>
        <w:tc>
          <w:tcPr>
            <w:tcW w:w="2125" w:type="dxa"/>
            <w:tcBorders>
              <w:top w:val="single" w:sz="12" w:space="0" w:color="726C18"/>
              <w:left w:val="single" w:sz="4" w:space="0" w:color="726C18"/>
              <w:bottom w:val="nil"/>
              <w:right w:val="single" w:sz="4" w:space="0" w:color="726C18"/>
            </w:tcBorders>
            <w:vAlign w:val="center"/>
          </w:tcPr>
          <w:p w14:paraId="043F409F" w14:textId="4C45080E" w:rsidR="005F40E2" w:rsidRPr="005F40E2" w:rsidRDefault="005F40E2" w:rsidP="005F40E2">
            <w:pPr>
              <w:spacing w:after="0" w:line="240" w:lineRule="auto"/>
              <w:jc w:val="right"/>
              <w:rPr>
                <w:sz w:val="20"/>
                <w:szCs w:val="20"/>
              </w:rPr>
            </w:pPr>
            <w:r w:rsidRPr="005F40E2">
              <w:rPr>
                <w:color w:val="000000"/>
                <w:sz w:val="20"/>
                <w:szCs w:val="20"/>
              </w:rPr>
              <w:t>6,406</w:t>
            </w:r>
          </w:p>
        </w:tc>
        <w:tc>
          <w:tcPr>
            <w:tcW w:w="2125" w:type="dxa"/>
            <w:tcBorders>
              <w:top w:val="single" w:sz="12" w:space="0" w:color="726C18"/>
              <w:left w:val="single" w:sz="4" w:space="0" w:color="726C18"/>
              <w:bottom w:val="nil"/>
              <w:right w:val="nil"/>
            </w:tcBorders>
            <w:vAlign w:val="center"/>
          </w:tcPr>
          <w:p w14:paraId="099EC1EC" w14:textId="7A4C14C1" w:rsidR="005F40E2" w:rsidRPr="005F40E2" w:rsidRDefault="005F40E2" w:rsidP="005F40E2">
            <w:pPr>
              <w:spacing w:after="0" w:line="240" w:lineRule="auto"/>
              <w:jc w:val="right"/>
              <w:rPr>
                <w:sz w:val="20"/>
                <w:szCs w:val="20"/>
              </w:rPr>
            </w:pPr>
            <w:r w:rsidRPr="005F40E2">
              <w:rPr>
                <w:color w:val="000000"/>
                <w:sz w:val="20"/>
                <w:szCs w:val="20"/>
              </w:rPr>
              <w:t>0</w:t>
            </w:r>
          </w:p>
        </w:tc>
      </w:tr>
      <w:tr w:rsidR="005F40E2" w:rsidRPr="0021188A" w14:paraId="1A25C23D" w14:textId="77777777" w:rsidTr="005F40E2">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5E92A688" w14:textId="77777777" w:rsidR="005F40E2" w:rsidRPr="0021188A" w:rsidRDefault="005F40E2" w:rsidP="005F40E2">
            <w:pPr>
              <w:spacing w:beforeAutospacing="1" w:afterAutospacing="1"/>
              <w:rPr>
                <w:sz w:val="20"/>
                <w:szCs w:val="20"/>
              </w:rPr>
            </w:pPr>
            <w:r w:rsidRPr="0021188A">
              <w:rPr>
                <w:color w:val="000000"/>
                <w:sz w:val="20"/>
                <w:szCs w:val="20"/>
              </w:rPr>
              <w:t>White</w:t>
            </w:r>
          </w:p>
        </w:tc>
        <w:tc>
          <w:tcPr>
            <w:tcW w:w="2124" w:type="dxa"/>
            <w:tcBorders>
              <w:top w:val="nil"/>
              <w:left w:val="single" w:sz="4" w:space="0" w:color="726C18"/>
              <w:bottom w:val="nil"/>
              <w:right w:val="single" w:sz="4" w:space="0" w:color="726C18"/>
            </w:tcBorders>
            <w:shd w:val="clear" w:color="auto" w:fill="F2F2F2" w:themeFill="background1" w:themeFillShade="F2"/>
            <w:vAlign w:val="center"/>
          </w:tcPr>
          <w:p w14:paraId="3B0B8965" w14:textId="4FFDB809" w:rsidR="005F40E2" w:rsidRPr="005F40E2" w:rsidRDefault="005F40E2" w:rsidP="005F40E2">
            <w:pPr>
              <w:spacing w:after="0" w:line="240" w:lineRule="auto"/>
              <w:jc w:val="right"/>
              <w:rPr>
                <w:sz w:val="20"/>
                <w:szCs w:val="20"/>
              </w:rPr>
            </w:pPr>
            <w:r w:rsidRPr="005F40E2">
              <w:rPr>
                <w:color w:val="000000"/>
                <w:sz w:val="20"/>
                <w:szCs w:val="20"/>
              </w:rPr>
              <w:t>16,355</w:t>
            </w:r>
          </w:p>
        </w:tc>
        <w:tc>
          <w:tcPr>
            <w:tcW w:w="2125" w:type="dxa"/>
            <w:tcBorders>
              <w:top w:val="nil"/>
              <w:left w:val="single" w:sz="4" w:space="0" w:color="726C18"/>
              <w:bottom w:val="nil"/>
              <w:right w:val="single" w:sz="4" w:space="0" w:color="726C18"/>
            </w:tcBorders>
            <w:shd w:val="clear" w:color="auto" w:fill="F2F2F2" w:themeFill="background1" w:themeFillShade="F2"/>
            <w:vAlign w:val="center"/>
          </w:tcPr>
          <w:p w14:paraId="44A2C74D" w14:textId="72A519A9" w:rsidR="005F40E2" w:rsidRPr="005F40E2" w:rsidRDefault="005F40E2" w:rsidP="005F40E2">
            <w:pPr>
              <w:spacing w:after="0" w:line="240" w:lineRule="auto"/>
              <w:jc w:val="right"/>
              <w:rPr>
                <w:sz w:val="20"/>
                <w:szCs w:val="20"/>
              </w:rPr>
            </w:pPr>
            <w:r w:rsidRPr="005F40E2">
              <w:rPr>
                <w:color w:val="000000"/>
                <w:sz w:val="20"/>
                <w:szCs w:val="20"/>
              </w:rPr>
              <w:t>6,121</w:t>
            </w:r>
          </w:p>
        </w:tc>
        <w:tc>
          <w:tcPr>
            <w:tcW w:w="2125" w:type="dxa"/>
            <w:tcBorders>
              <w:top w:val="nil"/>
              <w:left w:val="single" w:sz="4" w:space="0" w:color="726C18"/>
              <w:bottom w:val="nil"/>
              <w:right w:val="nil"/>
            </w:tcBorders>
            <w:shd w:val="clear" w:color="auto" w:fill="F2F2F2" w:themeFill="background1" w:themeFillShade="F2"/>
            <w:vAlign w:val="center"/>
          </w:tcPr>
          <w:p w14:paraId="33C4A61F" w14:textId="32CB918B" w:rsidR="005F40E2" w:rsidRPr="005F40E2" w:rsidRDefault="005F40E2" w:rsidP="005F40E2">
            <w:pPr>
              <w:spacing w:after="0" w:line="240" w:lineRule="auto"/>
              <w:jc w:val="right"/>
              <w:rPr>
                <w:sz w:val="20"/>
                <w:szCs w:val="20"/>
              </w:rPr>
            </w:pPr>
            <w:r w:rsidRPr="005F40E2">
              <w:rPr>
                <w:color w:val="000000"/>
                <w:sz w:val="20"/>
                <w:szCs w:val="20"/>
              </w:rPr>
              <w:t>0</w:t>
            </w:r>
          </w:p>
        </w:tc>
      </w:tr>
      <w:tr w:rsidR="005F40E2" w:rsidRPr="0021188A" w14:paraId="54BA08A4" w14:textId="77777777" w:rsidTr="005F40E2">
        <w:trPr>
          <w:cantSplit/>
          <w:trHeight w:val="346"/>
        </w:trPr>
        <w:tc>
          <w:tcPr>
            <w:tcW w:w="3104" w:type="dxa"/>
            <w:tcBorders>
              <w:top w:val="nil"/>
              <w:left w:val="nil"/>
              <w:bottom w:val="nil"/>
              <w:right w:val="single" w:sz="4" w:space="0" w:color="726C18"/>
            </w:tcBorders>
            <w:vAlign w:val="center"/>
          </w:tcPr>
          <w:p w14:paraId="359962DF" w14:textId="77777777" w:rsidR="005F40E2" w:rsidRPr="0021188A" w:rsidRDefault="005F40E2" w:rsidP="005F40E2">
            <w:pPr>
              <w:spacing w:beforeAutospacing="1" w:afterAutospacing="1"/>
              <w:rPr>
                <w:sz w:val="20"/>
                <w:szCs w:val="20"/>
              </w:rPr>
            </w:pPr>
            <w:r w:rsidRPr="0021188A">
              <w:rPr>
                <w:color w:val="000000"/>
                <w:sz w:val="20"/>
                <w:szCs w:val="20"/>
              </w:rPr>
              <w:t>Black / African American</w:t>
            </w:r>
          </w:p>
        </w:tc>
        <w:tc>
          <w:tcPr>
            <w:tcW w:w="2124" w:type="dxa"/>
            <w:tcBorders>
              <w:top w:val="nil"/>
              <w:left w:val="single" w:sz="4" w:space="0" w:color="726C18"/>
              <w:bottom w:val="nil"/>
              <w:right w:val="single" w:sz="4" w:space="0" w:color="726C18"/>
            </w:tcBorders>
            <w:vAlign w:val="center"/>
          </w:tcPr>
          <w:p w14:paraId="5872CE24" w14:textId="51B55C48" w:rsidR="005F40E2" w:rsidRPr="005F40E2" w:rsidRDefault="005F40E2" w:rsidP="005F40E2">
            <w:pPr>
              <w:spacing w:after="0" w:line="240" w:lineRule="auto"/>
              <w:jc w:val="right"/>
              <w:rPr>
                <w:sz w:val="20"/>
                <w:szCs w:val="20"/>
              </w:rPr>
            </w:pPr>
            <w:r w:rsidRPr="005F40E2">
              <w:rPr>
                <w:color w:val="000000"/>
                <w:sz w:val="20"/>
                <w:szCs w:val="20"/>
              </w:rPr>
              <w:t>347</w:t>
            </w:r>
          </w:p>
        </w:tc>
        <w:tc>
          <w:tcPr>
            <w:tcW w:w="2125" w:type="dxa"/>
            <w:tcBorders>
              <w:top w:val="nil"/>
              <w:left w:val="single" w:sz="4" w:space="0" w:color="726C18"/>
              <w:bottom w:val="nil"/>
              <w:right w:val="single" w:sz="4" w:space="0" w:color="726C18"/>
            </w:tcBorders>
            <w:vAlign w:val="center"/>
          </w:tcPr>
          <w:p w14:paraId="475B1FB5" w14:textId="2909B03F" w:rsidR="005F40E2" w:rsidRPr="005F40E2" w:rsidRDefault="005F40E2" w:rsidP="005F40E2">
            <w:pPr>
              <w:spacing w:after="0" w:line="240" w:lineRule="auto"/>
              <w:jc w:val="right"/>
              <w:rPr>
                <w:sz w:val="20"/>
                <w:szCs w:val="20"/>
              </w:rPr>
            </w:pPr>
            <w:r w:rsidRPr="005F40E2">
              <w:rPr>
                <w:color w:val="000000"/>
                <w:sz w:val="20"/>
                <w:szCs w:val="20"/>
              </w:rPr>
              <w:t>35</w:t>
            </w:r>
          </w:p>
        </w:tc>
        <w:tc>
          <w:tcPr>
            <w:tcW w:w="2125" w:type="dxa"/>
            <w:tcBorders>
              <w:top w:val="nil"/>
              <w:left w:val="single" w:sz="4" w:space="0" w:color="726C18"/>
              <w:bottom w:val="nil"/>
              <w:right w:val="nil"/>
            </w:tcBorders>
            <w:vAlign w:val="center"/>
          </w:tcPr>
          <w:p w14:paraId="0DDC3A6C" w14:textId="6C481719" w:rsidR="005F40E2" w:rsidRPr="005F40E2" w:rsidRDefault="005F40E2" w:rsidP="005F40E2">
            <w:pPr>
              <w:spacing w:after="0" w:line="240" w:lineRule="auto"/>
              <w:jc w:val="right"/>
              <w:rPr>
                <w:sz w:val="20"/>
                <w:szCs w:val="20"/>
              </w:rPr>
            </w:pPr>
            <w:r w:rsidRPr="005F40E2">
              <w:rPr>
                <w:color w:val="000000"/>
                <w:sz w:val="20"/>
                <w:szCs w:val="20"/>
              </w:rPr>
              <w:t>0</w:t>
            </w:r>
          </w:p>
        </w:tc>
      </w:tr>
      <w:tr w:rsidR="005F40E2" w:rsidRPr="0021188A" w14:paraId="0F7518A7" w14:textId="77777777" w:rsidTr="005F40E2">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7FEA5963" w14:textId="77777777" w:rsidR="005F40E2" w:rsidRPr="0021188A" w:rsidRDefault="005F40E2" w:rsidP="005F40E2">
            <w:pPr>
              <w:spacing w:beforeAutospacing="1" w:afterAutospacing="1"/>
              <w:rPr>
                <w:sz w:val="20"/>
                <w:szCs w:val="20"/>
              </w:rPr>
            </w:pPr>
            <w:r w:rsidRPr="0021188A">
              <w:rPr>
                <w:color w:val="000000"/>
                <w:sz w:val="20"/>
                <w:szCs w:val="20"/>
              </w:rPr>
              <w:t>Asian</w:t>
            </w:r>
          </w:p>
        </w:tc>
        <w:tc>
          <w:tcPr>
            <w:tcW w:w="2124" w:type="dxa"/>
            <w:tcBorders>
              <w:top w:val="nil"/>
              <w:left w:val="single" w:sz="4" w:space="0" w:color="726C18"/>
              <w:bottom w:val="nil"/>
              <w:right w:val="single" w:sz="4" w:space="0" w:color="726C18"/>
            </w:tcBorders>
            <w:shd w:val="clear" w:color="auto" w:fill="F2F2F2" w:themeFill="background1" w:themeFillShade="F2"/>
            <w:vAlign w:val="center"/>
          </w:tcPr>
          <w:p w14:paraId="5C7414B0" w14:textId="537DEFDE" w:rsidR="005F40E2" w:rsidRPr="005F40E2" w:rsidRDefault="005F40E2" w:rsidP="005F40E2">
            <w:pPr>
              <w:spacing w:after="0" w:line="240" w:lineRule="auto"/>
              <w:jc w:val="right"/>
              <w:rPr>
                <w:sz w:val="20"/>
                <w:szCs w:val="20"/>
              </w:rPr>
            </w:pPr>
            <w:r w:rsidRPr="005F40E2">
              <w:rPr>
                <w:color w:val="000000"/>
                <w:sz w:val="20"/>
                <w:szCs w:val="20"/>
              </w:rPr>
              <w:t>182</w:t>
            </w:r>
          </w:p>
        </w:tc>
        <w:tc>
          <w:tcPr>
            <w:tcW w:w="2125" w:type="dxa"/>
            <w:tcBorders>
              <w:top w:val="nil"/>
              <w:left w:val="single" w:sz="4" w:space="0" w:color="726C18"/>
              <w:bottom w:val="nil"/>
              <w:right w:val="single" w:sz="4" w:space="0" w:color="726C18"/>
            </w:tcBorders>
            <w:shd w:val="clear" w:color="auto" w:fill="F2F2F2" w:themeFill="background1" w:themeFillShade="F2"/>
            <w:vAlign w:val="center"/>
          </w:tcPr>
          <w:p w14:paraId="6C4A892A" w14:textId="2EA1D7D0" w:rsidR="005F40E2" w:rsidRPr="005F40E2" w:rsidRDefault="005F40E2" w:rsidP="005F40E2">
            <w:pPr>
              <w:spacing w:after="0" w:line="240" w:lineRule="auto"/>
              <w:jc w:val="right"/>
              <w:rPr>
                <w:sz w:val="20"/>
                <w:szCs w:val="20"/>
              </w:rPr>
            </w:pPr>
            <w:r w:rsidRPr="005F40E2">
              <w:rPr>
                <w:color w:val="000000"/>
                <w:sz w:val="20"/>
                <w:szCs w:val="20"/>
              </w:rPr>
              <w:t>44</w:t>
            </w:r>
          </w:p>
        </w:tc>
        <w:tc>
          <w:tcPr>
            <w:tcW w:w="2125" w:type="dxa"/>
            <w:tcBorders>
              <w:top w:val="nil"/>
              <w:left w:val="single" w:sz="4" w:space="0" w:color="726C18"/>
              <w:bottom w:val="nil"/>
              <w:right w:val="nil"/>
            </w:tcBorders>
            <w:shd w:val="clear" w:color="auto" w:fill="F2F2F2" w:themeFill="background1" w:themeFillShade="F2"/>
            <w:vAlign w:val="center"/>
          </w:tcPr>
          <w:p w14:paraId="027CF950" w14:textId="01E4A0C7" w:rsidR="005F40E2" w:rsidRPr="005F40E2" w:rsidRDefault="005F40E2" w:rsidP="005F40E2">
            <w:pPr>
              <w:spacing w:after="0" w:line="240" w:lineRule="auto"/>
              <w:jc w:val="right"/>
              <w:rPr>
                <w:sz w:val="20"/>
                <w:szCs w:val="20"/>
              </w:rPr>
            </w:pPr>
            <w:r w:rsidRPr="005F40E2">
              <w:rPr>
                <w:color w:val="000000"/>
                <w:sz w:val="20"/>
                <w:szCs w:val="20"/>
              </w:rPr>
              <w:t>0</w:t>
            </w:r>
          </w:p>
        </w:tc>
      </w:tr>
      <w:tr w:rsidR="005F40E2" w:rsidRPr="0021188A" w14:paraId="11FC481B" w14:textId="77777777" w:rsidTr="005F40E2">
        <w:trPr>
          <w:cantSplit/>
          <w:trHeight w:val="346"/>
        </w:trPr>
        <w:tc>
          <w:tcPr>
            <w:tcW w:w="3104" w:type="dxa"/>
            <w:tcBorders>
              <w:top w:val="nil"/>
              <w:left w:val="nil"/>
              <w:bottom w:val="nil"/>
              <w:right w:val="single" w:sz="4" w:space="0" w:color="726C18"/>
            </w:tcBorders>
            <w:vAlign w:val="center"/>
          </w:tcPr>
          <w:p w14:paraId="1A3F870E" w14:textId="77777777" w:rsidR="005F40E2" w:rsidRPr="0021188A" w:rsidRDefault="005F40E2" w:rsidP="005F40E2">
            <w:pPr>
              <w:spacing w:beforeAutospacing="1" w:afterAutospacing="1"/>
              <w:rPr>
                <w:sz w:val="20"/>
                <w:szCs w:val="20"/>
              </w:rPr>
            </w:pPr>
            <w:r w:rsidRPr="0021188A">
              <w:rPr>
                <w:color w:val="000000"/>
                <w:sz w:val="20"/>
                <w:szCs w:val="20"/>
              </w:rPr>
              <w:t>American Indian, Alaska Native</w:t>
            </w:r>
          </w:p>
        </w:tc>
        <w:tc>
          <w:tcPr>
            <w:tcW w:w="2124" w:type="dxa"/>
            <w:tcBorders>
              <w:top w:val="nil"/>
              <w:left w:val="single" w:sz="4" w:space="0" w:color="726C18"/>
              <w:bottom w:val="nil"/>
              <w:right w:val="single" w:sz="4" w:space="0" w:color="726C18"/>
            </w:tcBorders>
            <w:vAlign w:val="center"/>
          </w:tcPr>
          <w:p w14:paraId="122CDA0A" w14:textId="71BF93EF" w:rsidR="005F40E2" w:rsidRPr="005F40E2" w:rsidRDefault="005F40E2" w:rsidP="005F40E2">
            <w:pPr>
              <w:spacing w:after="0" w:line="240" w:lineRule="auto"/>
              <w:jc w:val="right"/>
              <w:rPr>
                <w:sz w:val="20"/>
                <w:szCs w:val="20"/>
              </w:rPr>
            </w:pPr>
            <w:r w:rsidRPr="005F40E2">
              <w:rPr>
                <w:color w:val="000000"/>
                <w:sz w:val="20"/>
                <w:szCs w:val="20"/>
              </w:rPr>
              <w:t>4</w:t>
            </w:r>
          </w:p>
        </w:tc>
        <w:tc>
          <w:tcPr>
            <w:tcW w:w="2125" w:type="dxa"/>
            <w:tcBorders>
              <w:top w:val="nil"/>
              <w:left w:val="single" w:sz="4" w:space="0" w:color="726C18"/>
              <w:bottom w:val="nil"/>
              <w:right w:val="single" w:sz="4" w:space="0" w:color="726C18"/>
            </w:tcBorders>
            <w:vAlign w:val="center"/>
          </w:tcPr>
          <w:p w14:paraId="5DB55CB7" w14:textId="252908A8" w:rsidR="005F40E2" w:rsidRPr="005F40E2" w:rsidRDefault="005F40E2" w:rsidP="005F40E2">
            <w:pPr>
              <w:spacing w:after="0" w:line="240" w:lineRule="auto"/>
              <w:jc w:val="right"/>
              <w:rPr>
                <w:sz w:val="20"/>
                <w:szCs w:val="20"/>
              </w:rPr>
            </w:pPr>
            <w:r w:rsidRPr="005F40E2">
              <w:rPr>
                <w:color w:val="000000"/>
                <w:sz w:val="20"/>
                <w:szCs w:val="20"/>
              </w:rPr>
              <w:t>14</w:t>
            </w:r>
          </w:p>
        </w:tc>
        <w:tc>
          <w:tcPr>
            <w:tcW w:w="2125" w:type="dxa"/>
            <w:tcBorders>
              <w:top w:val="nil"/>
              <w:left w:val="single" w:sz="4" w:space="0" w:color="726C18"/>
              <w:bottom w:val="nil"/>
              <w:right w:val="nil"/>
            </w:tcBorders>
            <w:vAlign w:val="center"/>
          </w:tcPr>
          <w:p w14:paraId="11B2C355" w14:textId="09B1B8D7" w:rsidR="005F40E2" w:rsidRPr="005F40E2" w:rsidRDefault="005F40E2" w:rsidP="005F40E2">
            <w:pPr>
              <w:spacing w:after="0" w:line="240" w:lineRule="auto"/>
              <w:jc w:val="right"/>
              <w:rPr>
                <w:sz w:val="20"/>
                <w:szCs w:val="20"/>
              </w:rPr>
            </w:pPr>
            <w:r w:rsidRPr="005F40E2">
              <w:rPr>
                <w:color w:val="000000"/>
                <w:sz w:val="20"/>
                <w:szCs w:val="20"/>
              </w:rPr>
              <w:t>0</w:t>
            </w:r>
          </w:p>
        </w:tc>
      </w:tr>
      <w:tr w:rsidR="005F40E2" w:rsidRPr="0021188A" w14:paraId="37297564" w14:textId="77777777" w:rsidTr="005F40E2">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1666FE71" w14:textId="77777777" w:rsidR="005F40E2" w:rsidRPr="0021188A" w:rsidRDefault="005F40E2" w:rsidP="005F40E2">
            <w:pPr>
              <w:spacing w:beforeAutospacing="1" w:afterAutospacing="1"/>
              <w:rPr>
                <w:sz w:val="20"/>
                <w:szCs w:val="20"/>
              </w:rPr>
            </w:pPr>
            <w:r w:rsidRPr="0021188A">
              <w:rPr>
                <w:color w:val="000000"/>
                <w:sz w:val="20"/>
                <w:szCs w:val="20"/>
              </w:rPr>
              <w:t>Pacific Islander</w:t>
            </w:r>
          </w:p>
        </w:tc>
        <w:tc>
          <w:tcPr>
            <w:tcW w:w="2124" w:type="dxa"/>
            <w:tcBorders>
              <w:top w:val="nil"/>
              <w:left w:val="single" w:sz="4" w:space="0" w:color="726C18"/>
              <w:bottom w:val="nil"/>
              <w:right w:val="single" w:sz="4" w:space="0" w:color="726C18"/>
            </w:tcBorders>
            <w:shd w:val="clear" w:color="auto" w:fill="F2F2F2" w:themeFill="background1" w:themeFillShade="F2"/>
            <w:vAlign w:val="center"/>
          </w:tcPr>
          <w:p w14:paraId="083BE53C" w14:textId="3CDDB224" w:rsidR="005F40E2" w:rsidRPr="005F40E2" w:rsidRDefault="005F40E2" w:rsidP="005F40E2">
            <w:pPr>
              <w:spacing w:after="0" w:line="240" w:lineRule="auto"/>
              <w:jc w:val="right"/>
              <w:rPr>
                <w:sz w:val="20"/>
                <w:szCs w:val="20"/>
              </w:rPr>
            </w:pPr>
            <w:r w:rsidRPr="005F40E2">
              <w:rPr>
                <w:color w:val="000000"/>
                <w:sz w:val="20"/>
                <w:szCs w:val="20"/>
              </w:rPr>
              <w:t>0</w:t>
            </w:r>
          </w:p>
        </w:tc>
        <w:tc>
          <w:tcPr>
            <w:tcW w:w="2125" w:type="dxa"/>
            <w:tcBorders>
              <w:top w:val="nil"/>
              <w:left w:val="single" w:sz="4" w:space="0" w:color="726C18"/>
              <w:bottom w:val="nil"/>
              <w:right w:val="single" w:sz="4" w:space="0" w:color="726C18"/>
            </w:tcBorders>
            <w:shd w:val="clear" w:color="auto" w:fill="F2F2F2" w:themeFill="background1" w:themeFillShade="F2"/>
            <w:vAlign w:val="center"/>
          </w:tcPr>
          <w:p w14:paraId="7CD5DA67" w14:textId="68D8DB0E" w:rsidR="005F40E2" w:rsidRPr="005F40E2" w:rsidRDefault="005F40E2" w:rsidP="005F40E2">
            <w:pPr>
              <w:spacing w:after="0" w:line="240" w:lineRule="auto"/>
              <w:jc w:val="right"/>
              <w:rPr>
                <w:sz w:val="20"/>
                <w:szCs w:val="20"/>
              </w:rPr>
            </w:pPr>
            <w:r w:rsidRPr="005F40E2">
              <w:rPr>
                <w:color w:val="000000"/>
                <w:sz w:val="20"/>
                <w:szCs w:val="20"/>
              </w:rPr>
              <w:t>0</w:t>
            </w:r>
          </w:p>
        </w:tc>
        <w:tc>
          <w:tcPr>
            <w:tcW w:w="2125" w:type="dxa"/>
            <w:tcBorders>
              <w:top w:val="nil"/>
              <w:left w:val="single" w:sz="4" w:space="0" w:color="726C18"/>
              <w:bottom w:val="nil"/>
              <w:right w:val="nil"/>
            </w:tcBorders>
            <w:shd w:val="clear" w:color="auto" w:fill="F2F2F2" w:themeFill="background1" w:themeFillShade="F2"/>
            <w:vAlign w:val="center"/>
          </w:tcPr>
          <w:p w14:paraId="332896AF" w14:textId="7B9C4ED0" w:rsidR="005F40E2" w:rsidRPr="005F40E2" w:rsidRDefault="005F40E2" w:rsidP="005F40E2">
            <w:pPr>
              <w:spacing w:after="0" w:line="240" w:lineRule="auto"/>
              <w:jc w:val="right"/>
              <w:rPr>
                <w:sz w:val="20"/>
                <w:szCs w:val="20"/>
              </w:rPr>
            </w:pPr>
            <w:r w:rsidRPr="005F40E2">
              <w:rPr>
                <w:color w:val="000000"/>
                <w:sz w:val="20"/>
                <w:szCs w:val="20"/>
              </w:rPr>
              <w:t>0</w:t>
            </w:r>
          </w:p>
        </w:tc>
      </w:tr>
      <w:tr w:rsidR="005F40E2" w:rsidRPr="0021188A" w14:paraId="7047AD20" w14:textId="77777777" w:rsidTr="005F40E2">
        <w:trPr>
          <w:cantSplit/>
          <w:trHeight w:val="346"/>
        </w:trPr>
        <w:tc>
          <w:tcPr>
            <w:tcW w:w="3104" w:type="dxa"/>
            <w:tcBorders>
              <w:top w:val="nil"/>
              <w:left w:val="nil"/>
              <w:bottom w:val="single" w:sz="12" w:space="0" w:color="726C18"/>
              <w:right w:val="single" w:sz="4" w:space="0" w:color="726C18"/>
            </w:tcBorders>
            <w:vAlign w:val="center"/>
          </w:tcPr>
          <w:p w14:paraId="4C89518C" w14:textId="77777777" w:rsidR="005F40E2" w:rsidRPr="0021188A" w:rsidRDefault="005F40E2" w:rsidP="005F40E2">
            <w:pPr>
              <w:spacing w:beforeAutospacing="1" w:afterAutospacing="1"/>
              <w:rPr>
                <w:sz w:val="20"/>
                <w:szCs w:val="20"/>
              </w:rPr>
            </w:pPr>
            <w:r w:rsidRPr="0021188A">
              <w:rPr>
                <w:color w:val="000000"/>
                <w:sz w:val="20"/>
                <w:szCs w:val="20"/>
              </w:rPr>
              <w:t>Hispanic</w:t>
            </w:r>
          </w:p>
        </w:tc>
        <w:tc>
          <w:tcPr>
            <w:tcW w:w="2124" w:type="dxa"/>
            <w:tcBorders>
              <w:top w:val="nil"/>
              <w:left w:val="single" w:sz="4" w:space="0" w:color="726C18"/>
              <w:bottom w:val="single" w:sz="12" w:space="0" w:color="726C18"/>
              <w:right w:val="single" w:sz="4" w:space="0" w:color="726C18"/>
            </w:tcBorders>
            <w:vAlign w:val="center"/>
          </w:tcPr>
          <w:p w14:paraId="4B0A47FE" w14:textId="2E9F05AD" w:rsidR="005F40E2" w:rsidRPr="005F40E2" w:rsidRDefault="005F40E2" w:rsidP="005F40E2">
            <w:pPr>
              <w:spacing w:after="0" w:line="240" w:lineRule="auto"/>
              <w:jc w:val="right"/>
              <w:rPr>
                <w:sz w:val="20"/>
                <w:szCs w:val="20"/>
              </w:rPr>
            </w:pPr>
            <w:r w:rsidRPr="005F40E2">
              <w:rPr>
                <w:color w:val="000000"/>
                <w:sz w:val="20"/>
                <w:szCs w:val="20"/>
              </w:rPr>
              <w:t>995</w:t>
            </w:r>
          </w:p>
        </w:tc>
        <w:tc>
          <w:tcPr>
            <w:tcW w:w="2125" w:type="dxa"/>
            <w:tcBorders>
              <w:top w:val="nil"/>
              <w:left w:val="single" w:sz="4" w:space="0" w:color="726C18"/>
              <w:bottom w:val="single" w:sz="12" w:space="0" w:color="726C18"/>
              <w:right w:val="single" w:sz="4" w:space="0" w:color="726C18"/>
            </w:tcBorders>
            <w:vAlign w:val="center"/>
          </w:tcPr>
          <w:p w14:paraId="6478B6D5" w14:textId="721F5B4B" w:rsidR="005F40E2" w:rsidRPr="005F40E2" w:rsidRDefault="005F40E2" w:rsidP="005F40E2">
            <w:pPr>
              <w:spacing w:after="0" w:line="240" w:lineRule="auto"/>
              <w:jc w:val="right"/>
              <w:rPr>
                <w:sz w:val="20"/>
                <w:szCs w:val="20"/>
              </w:rPr>
            </w:pPr>
            <w:r w:rsidRPr="005F40E2">
              <w:rPr>
                <w:color w:val="000000"/>
                <w:sz w:val="20"/>
                <w:szCs w:val="20"/>
              </w:rPr>
              <w:t>152</w:t>
            </w:r>
          </w:p>
        </w:tc>
        <w:tc>
          <w:tcPr>
            <w:tcW w:w="2125" w:type="dxa"/>
            <w:tcBorders>
              <w:top w:val="nil"/>
              <w:left w:val="single" w:sz="4" w:space="0" w:color="726C18"/>
              <w:bottom w:val="single" w:sz="12" w:space="0" w:color="726C18"/>
              <w:right w:val="nil"/>
            </w:tcBorders>
            <w:vAlign w:val="center"/>
          </w:tcPr>
          <w:p w14:paraId="060B083D" w14:textId="307198D7" w:rsidR="005F40E2" w:rsidRPr="005F40E2" w:rsidRDefault="005F40E2" w:rsidP="005F40E2">
            <w:pPr>
              <w:spacing w:after="0" w:line="240" w:lineRule="auto"/>
              <w:jc w:val="right"/>
              <w:rPr>
                <w:sz w:val="20"/>
                <w:szCs w:val="20"/>
              </w:rPr>
            </w:pPr>
            <w:r w:rsidRPr="005F40E2">
              <w:rPr>
                <w:color w:val="000000"/>
                <w:sz w:val="20"/>
                <w:szCs w:val="20"/>
              </w:rPr>
              <w:t>0</w:t>
            </w:r>
          </w:p>
        </w:tc>
      </w:tr>
      <w:tr w:rsidR="005F40E2" w:rsidRPr="0021188A" w14:paraId="7E05CF91" w14:textId="77777777" w:rsidTr="002178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915"/>
        </w:trPr>
        <w:tc>
          <w:tcPr>
            <w:tcW w:w="9478" w:type="dxa"/>
            <w:gridSpan w:val="4"/>
            <w:tcBorders>
              <w:top w:val="single" w:sz="12" w:space="0" w:color="726C18"/>
            </w:tcBorders>
          </w:tcPr>
          <w:p w14:paraId="08C9A1D5" w14:textId="77777777" w:rsidR="005F40E2" w:rsidRPr="0021188A" w:rsidRDefault="005F40E2" w:rsidP="00217899">
            <w:pPr>
              <w:spacing w:before="120" w:after="0" w:line="264" w:lineRule="auto"/>
              <w:ind w:left="-115"/>
              <w:rPr>
                <w:bCs/>
                <w:sz w:val="16"/>
                <w:szCs w:val="16"/>
              </w:rPr>
            </w:pPr>
            <w:r w:rsidRPr="0021188A">
              <w:rPr>
                <w:b/>
                <w:bCs/>
                <w:sz w:val="16"/>
                <w:szCs w:val="16"/>
              </w:rPr>
              <w:t xml:space="preserve">Note: </w:t>
            </w:r>
            <w:r w:rsidRPr="0021188A">
              <w:rPr>
                <w:bCs/>
                <w:sz w:val="16"/>
                <w:szCs w:val="16"/>
              </w:rPr>
              <w:t xml:space="preserve">The four housing problems are: (1) Lacks complete kitchen facilities; (2) Lacks complete plumbing facilities; (3) More than one person per room; and (4) Cost burden greater than 30%. </w:t>
            </w:r>
          </w:p>
          <w:p w14:paraId="3A522FF0" w14:textId="77777777" w:rsidR="005F40E2" w:rsidRPr="0021188A" w:rsidRDefault="005F40E2" w:rsidP="00217899">
            <w:pPr>
              <w:spacing w:before="120" w:after="0" w:line="264" w:lineRule="auto"/>
              <w:ind w:left="-115"/>
              <w:rPr>
                <w:sz w:val="16"/>
                <w:szCs w:val="16"/>
              </w:rPr>
            </w:pPr>
            <w:r w:rsidRPr="0021188A">
              <w:rPr>
                <w:b/>
                <w:bCs/>
                <w:sz w:val="16"/>
                <w:szCs w:val="16"/>
              </w:rPr>
              <w:t xml:space="preserve">Data Source: </w:t>
            </w:r>
            <w:r>
              <w:rPr>
                <w:sz w:val="16"/>
                <w:szCs w:val="16"/>
              </w:rPr>
              <w:t>2011-2015 CHAS</w:t>
            </w:r>
          </w:p>
        </w:tc>
      </w:tr>
    </w:tbl>
    <w:p w14:paraId="153E017E" w14:textId="43B62921" w:rsidR="005F40E2" w:rsidRDefault="005F40E2" w:rsidP="005F40E2">
      <w:pPr>
        <w:spacing w:after="0"/>
        <w:rPr>
          <w:lang w:eastAsia="ja-JP"/>
        </w:rPr>
      </w:pPr>
    </w:p>
    <w:p w14:paraId="303EF95C" w14:textId="7D149394" w:rsidR="00B5621C" w:rsidRDefault="006A60B3" w:rsidP="005F40E2">
      <w:pPr>
        <w:pStyle w:val="Heading3"/>
      </w:pPr>
      <w:bookmarkStart w:id="97" w:name="_Toc18561822"/>
      <w:bookmarkStart w:id="98" w:name="_Toc24439068"/>
      <w:r>
        <w:t>50%-80% of Area Median Income</w:t>
      </w:r>
      <w:bookmarkEnd w:id="97"/>
      <w:bookmarkEnd w:id="98"/>
    </w:p>
    <w:p w14:paraId="4321D6BC" w14:textId="77777777" w:rsidR="005F40E2" w:rsidRPr="00D404CB" w:rsidRDefault="005F40E2" w:rsidP="005F40E2">
      <w:pPr>
        <w:keepNext/>
        <w:widowControl w:val="0"/>
        <w:spacing w:line="264" w:lineRule="auto"/>
        <w:jc w:val="both"/>
        <w:rPr>
          <w:bCs/>
        </w:rPr>
      </w:pPr>
      <w:r>
        <w:rPr>
          <w:bCs/>
        </w:rPr>
        <w:t>Of households with moderate incomes, 43% or 17,819 experience one or more of the four housing problems. Black and Pacific Islander households exhibit disproportionately greater need than other household types in this group. All 10 Pacific Islander households (100%) in this group have one or more housing problem. Sixty-five percent (65%) of Black households in this income band experience at least one housing problem.</w:t>
      </w:r>
    </w:p>
    <w:p w14:paraId="196E9A4A" w14:textId="77777777" w:rsidR="005F40E2" w:rsidRDefault="005F40E2">
      <w:pPr>
        <w:keepNext/>
        <w:widowControl w:val="0"/>
        <w:rPr>
          <w:b/>
          <w:sz w:val="24"/>
          <w:szCs w:val="24"/>
        </w:rPr>
      </w:pPr>
    </w:p>
    <w:p w14:paraId="78503BB1" w14:textId="77777777" w:rsidR="005F40E2" w:rsidRDefault="005F40E2">
      <w:pPr>
        <w:spacing w:after="0" w:line="240" w:lineRule="auto"/>
        <w:rPr>
          <w:rFonts w:asciiTheme="minorHAnsi" w:eastAsiaTheme="minorEastAsia" w:hAnsiTheme="minorHAnsi" w:cstheme="minorBidi"/>
          <w:b/>
          <w:iCs/>
          <w:smallCaps/>
          <w:color w:val="471A19"/>
          <w:kern w:val="22"/>
          <w:lang w:eastAsia="ja-JP"/>
        </w:rPr>
      </w:pPr>
      <w:r>
        <w:br w:type="page"/>
      </w:r>
    </w:p>
    <w:p w14:paraId="5DB46132" w14:textId="4B05ECCD" w:rsidR="00B5621C" w:rsidRDefault="006A60B3" w:rsidP="0090098B">
      <w:pPr>
        <w:pStyle w:val="Caption"/>
      </w:pPr>
      <w:r>
        <w:lastRenderedPageBreak/>
        <w:t xml:space="preserve">Table </w:t>
      </w:r>
      <w:r w:rsidR="00030E5B">
        <w:fldChar w:fldCharType="begin"/>
      </w:r>
      <w:r w:rsidR="00030E5B">
        <w:instrText xml:space="preserve"> SEQ Table \* ARABIC </w:instrText>
      </w:r>
      <w:r w:rsidR="00030E5B">
        <w:fldChar w:fldCharType="separate"/>
      </w:r>
      <w:r w:rsidR="00D57A4C">
        <w:rPr>
          <w:noProof/>
        </w:rPr>
        <w:t>15</w:t>
      </w:r>
      <w:r w:rsidR="00030E5B">
        <w:rPr>
          <w:noProof/>
        </w:rPr>
        <w:fldChar w:fldCharType="end"/>
      </w:r>
      <w:r w:rsidR="00CB1D30">
        <w:t xml:space="preserve"> – </w:t>
      </w:r>
      <w:r>
        <w:t>Disproportionally Greater Need 50 - 80% AMI</w:t>
      </w:r>
    </w:p>
    <w:tbl>
      <w:tblPr>
        <w:tblW w:w="50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104"/>
        <w:gridCol w:w="2124"/>
        <w:gridCol w:w="2125"/>
        <w:gridCol w:w="2125"/>
      </w:tblGrid>
      <w:tr w:rsidR="005F40E2" w:rsidRPr="0021188A" w14:paraId="2A664937" w14:textId="77777777" w:rsidTr="00217899">
        <w:trPr>
          <w:cantSplit/>
          <w:trHeight w:val="1133"/>
          <w:tblHeader/>
        </w:trPr>
        <w:tc>
          <w:tcPr>
            <w:tcW w:w="3104" w:type="dxa"/>
            <w:tcBorders>
              <w:top w:val="single" w:sz="12" w:space="0" w:color="726C18"/>
              <w:left w:val="nil"/>
              <w:bottom w:val="single" w:sz="12" w:space="0" w:color="726C18"/>
              <w:right w:val="single" w:sz="4" w:space="0" w:color="726C18"/>
            </w:tcBorders>
            <w:shd w:val="clear" w:color="auto" w:fill="471A19"/>
            <w:vAlign w:val="center"/>
          </w:tcPr>
          <w:p w14:paraId="3F51CC09" w14:textId="77777777" w:rsidR="005F40E2" w:rsidRPr="00134368" w:rsidRDefault="005F40E2" w:rsidP="00217899">
            <w:pPr>
              <w:keepNext/>
              <w:widowControl w:val="0"/>
              <w:spacing w:after="0" w:line="240" w:lineRule="auto"/>
              <w:rPr>
                <w:b/>
                <w:color w:val="FFFFFF" w:themeColor="background1"/>
                <w:sz w:val="20"/>
                <w:szCs w:val="20"/>
              </w:rPr>
            </w:pPr>
            <w:r w:rsidRPr="00134368">
              <w:rPr>
                <w:b/>
                <w:bCs/>
                <w:color w:val="FFFFFF" w:themeColor="background1"/>
                <w:sz w:val="20"/>
                <w:szCs w:val="20"/>
              </w:rPr>
              <w:t>Housing Problems</w:t>
            </w:r>
            <w:r>
              <w:rPr>
                <w:b/>
                <w:bCs/>
                <w:color w:val="FFFFFF" w:themeColor="background1"/>
                <w:sz w:val="20"/>
                <w:szCs w:val="20"/>
              </w:rPr>
              <w:t xml:space="preserve"> in the HOME Consortium Region</w:t>
            </w:r>
          </w:p>
        </w:tc>
        <w:tc>
          <w:tcPr>
            <w:tcW w:w="2124"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400D5BB2" w14:textId="77777777" w:rsidR="005F40E2" w:rsidRPr="00134368" w:rsidRDefault="005F40E2"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Has one or more of four housing problems</w:t>
            </w:r>
          </w:p>
        </w:tc>
        <w:tc>
          <w:tcPr>
            <w:tcW w:w="2125"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5B83A11E" w14:textId="77777777" w:rsidR="005F40E2" w:rsidRPr="00134368" w:rsidRDefault="005F40E2"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Has none of the four housing problems</w:t>
            </w:r>
          </w:p>
        </w:tc>
        <w:tc>
          <w:tcPr>
            <w:tcW w:w="2125" w:type="dxa"/>
            <w:tcBorders>
              <w:top w:val="single" w:sz="12" w:space="0" w:color="726C18"/>
              <w:left w:val="single" w:sz="4" w:space="0" w:color="726C18"/>
              <w:bottom w:val="single" w:sz="12" w:space="0" w:color="726C18"/>
              <w:right w:val="nil"/>
            </w:tcBorders>
            <w:shd w:val="clear" w:color="auto" w:fill="471A19"/>
            <w:vAlign w:val="center"/>
          </w:tcPr>
          <w:p w14:paraId="63C8D37D" w14:textId="77777777" w:rsidR="005F40E2" w:rsidRPr="00134368" w:rsidRDefault="005F40E2"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Household has no/negative income, but none of the other housing problems</w:t>
            </w:r>
          </w:p>
        </w:tc>
      </w:tr>
      <w:tr w:rsidR="005F40E2" w:rsidRPr="0021188A" w14:paraId="52DBF311" w14:textId="77777777" w:rsidTr="005F40E2">
        <w:trPr>
          <w:cantSplit/>
          <w:trHeight w:val="346"/>
        </w:trPr>
        <w:tc>
          <w:tcPr>
            <w:tcW w:w="3104" w:type="dxa"/>
            <w:tcBorders>
              <w:top w:val="single" w:sz="12" w:space="0" w:color="726C18"/>
              <w:left w:val="nil"/>
              <w:bottom w:val="nil"/>
              <w:right w:val="single" w:sz="4" w:space="0" w:color="726C18"/>
            </w:tcBorders>
            <w:vAlign w:val="center"/>
          </w:tcPr>
          <w:p w14:paraId="31137E8D" w14:textId="77777777" w:rsidR="005F40E2" w:rsidRPr="0021188A" w:rsidRDefault="005F40E2" w:rsidP="005F40E2">
            <w:pPr>
              <w:spacing w:beforeAutospacing="1" w:afterAutospacing="1"/>
              <w:rPr>
                <w:sz w:val="20"/>
                <w:szCs w:val="20"/>
              </w:rPr>
            </w:pPr>
            <w:r w:rsidRPr="0021188A">
              <w:rPr>
                <w:color w:val="000000"/>
                <w:sz w:val="20"/>
                <w:szCs w:val="20"/>
              </w:rPr>
              <w:t>Jurisdiction as a whole</w:t>
            </w:r>
          </w:p>
        </w:tc>
        <w:tc>
          <w:tcPr>
            <w:tcW w:w="2124" w:type="dxa"/>
            <w:tcBorders>
              <w:top w:val="single" w:sz="12" w:space="0" w:color="726C18"/>
              <w:left w:val="single" w:sz="4" w:space="0" w:color="726C18"/>
              <w:bottom w:val="nil"/>
              <w:right w:val="single" w:sz="4" w:space="0" w:color="726C18"/>
            </w:tcBorders>
            <w:vAlign w:val="center"/>
          </w:tcPr>
          <w:p w14:paraId="53EAAA35" w14:textId="0B00D31F" w:rsidR="005F40E2" w:rsidRPr="005F40E2" w:rsidRDefault="005F40E2" w:rsidP="005F40E2">
            <w:pPr>
              <w:spacing w:after="0" w:line="240" w:lineRule="auto"/>
              <w:jc w:val="right"/>
              <w:rPr>
                <w:sz w:val="20"/>
                <w:szCs w:val="20"/>
              </w:rPr>
            </w:pPr>
            <w:r w:rsidRPr="005F40E2">
              <w:rPr>
                <w:color w:val="000000"/>
                <w:sz w:val="20"/>
                <w:szCs w:val="20"/>
              </w:rPr>
              <w:t>17,819</w:t>
            </w:r>
          </w:p>
        </w:tc>
        <w:tc>
          <w:tcPr>
            <w:tcW w:w="2125" w:type="dxa"/>
            <w:tcBorders>
              <w:top w:val="single" w:sz="12" w:space="0" w:color="726C18"/>
              <w:left w:val="single" w:sz="4" w:space="0" w:color="726C18"/>
              <w:bottom w:val="nil"/>
              <w:right w:val="single" w:sz="4" w:space="0" w:color="726C18"/>
            </w:tcBorders>
            <w:vAlign w:val="center"/>
          </w:tcPr>
          <w:p w14:paraId="6C909BED" w14:textId="3131D8FA" w:rsidR="005F40E2" w:rsidRPr="005F40E2" w:rsidRDefault="005F40E2" w:rsidP="005F40E2">
            <w:pPr>
              <w:spacing w:after="0" w:line="240" w:lineRule="auto"/>
              <w:jc w:val="right"/>
              <w:rPr>
                <w:sz w:val="20"/>
                <w:szCs w:val="20"/>
              </w:rPr>
            </w:pPr>
            <w:r w:rsidRPr="005F40E2">
              <w:rPr>
                <w:color w:val="000000"/>
                <w:sz w:val="20"/>
                <w:szCs w:val="20"/>
              </w:rPr>
              <w:t>23,503</w:t>
            </w:r>
          </w:p>
        </w:tc>
        <w:tc>
          <w:tcPr>
            <w:tcW w:w="2125" w:type="dxa"/>
            <w:tcBorders>
              <w:top w:val="single" w:sz="12" w:space="0" w:color="726C18"/>
              <w:left w:val="single" w:sz="4" w:space="0" w:color="726C18"/>
              <w:bottom w:val="nil"/>
              <w:right w:val="nil"/>
            </w:tcBorders>
            <w:vAlign w:val="center"/>
          </w:tcPr>
          <w:p w14:paraId="02BAC9CA" w14:textId="0946A8CD" w:rsidR="005F40E2" w:rsidRPr="005F40E2" w:rsidRDefault="005F40E2" w:rsidP="005F40E2">
            <w:pPr>
              <w:spacing w:after="0" w:line="240" w:lineRule="auto"/>
              <w:jc w:val="right"/>
              <w:rPr>
                <w:sz w:val="20"/>
                <w:szCs w:val="20"/>
              </w:rPr>
            </w:pPr>
            <w:r w:rsidRPr="005F40E2">
              <w:rPr>
                <w:color w:val="000000"/>
                <w:sz w:val="20"/>
                <w:szCs w:val="20"/>
              </w:rPr>
              <w:t>0</w:t>
            </w:r>
          </w:p>
        </w:tc>
      </w:tr>
      <w:tr w:rsidR="005F40E2" w:rsidRPr="0021188A" w14:paraId="43FCF545" w14:textId="77777777" w:rsidTr="005F40E2">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5B08C538" w14:textId="77777777" w:rsidR="005F40E2" w:rsidRPr="0021188A" w:rsidRDefault="005F40E2" w:rsidP="005F40E2">
            <w:pPr>
              <w:spacing w:beforeAutospacing="1" w:afterAutospacing="1"/>
              <w:rPr>
                <w:sz w:val="20"/>
                <w:szCs w:val="20"/>
              </w:rPr>
            </w:pPr>
            <w:r w:rsidRPr="0021188A">
              <w:rPr>
                <w:color w:val="000000"/>
                <w:sz w:val="20"/>
                <w:szCs w:val="20"/>
              </w:rPr>
              <w:t>White</w:t>
            </w:r>
          </w:p>
        </w:tc>
        <w:tc>
          <w:tcPr>
            <w:tcW w:w="2124" w:type="dxa"/>
            <w:tcBorders>
              <w:top w:val="nil"/>
              <w:left w:val="single" w:sz="4" w:space="0" w:color="726C18"/>
              <w:bottom w:val="nil"/>
              <w:right w:val="single" w:sz="4" w:space="0" w:color="726C18"/>
            </w:tcBorders>
            <w:shd w:val="clear" w:color="auto" w:fill="F2F2F2" w:themeFill="background1" w:themeFillShade="F2"/>
            <w:vAlign w:val="center"/>
          </w:tcPr>
          <w:p w14:paraId="7A82D15A" w14:textId="38E78598" w:rsidR="005F40E2" w:rsidRPr="005F40E2" w:rsidRDefault="005F40E2" w:rsidP="005F40E2">
            <w:pPr>
              <w:spacing w:after="0" w:line="240" w:lineRule="auto"/>
              <w:jc w:val="right"/>
              <w:rPr>
                <w:sz w:val="20"/>
                <w:szCs w:val="20"/>
              </w:rPr>
            </w:pPr>
            <w:r w:rsidRPr="005F40E2">
              <w:rPr>
                <w:color w:val="000000"/>
                <w:sz w:val="20"/>
                <w:szCs w:val="20"/>
              </w:rPr>
              <w:t>16,828</w:t>
            </w:r>
          </w:p>
        </w:tc>
        <w:tc>
          <w:tcPr>
            <w:tcW w:w="2125" w:type="dxa"/>
            <w:tcBorders>
              <w:top w:val="nil"/>
              <w:left w:val="single" w:sz="4" w:space="0" w:color="726C18"/>
              <w:bottom w:val="nil"/>
              <w:right w:val="single" w:sz="4" w:space="0" w:color="726C18"/>
            </w:tcBorders>
            <w:shd w:val="clear" w:color="auto" w:fill="F2F2F2" w:themeFill="background1" w:themeFillShade="F2"/>
            <w:vAlign w:val="center"/>
          </w:tcPr>
          <w:p w14:paraId="07A66C00" w14:textId="149A553F" w:rsidR="005F40E2" w:rsidRPr="005F40E2" w:rsidRDefault="005F40E2" w:rsidP="005F40E2">
            <w:pPr>
              <w:spacing w:after="0" w:line="240" w:lineRule="auto"/>
              <w:jc w:val="right"/>
              <w:rPr>
                <w:sz w:val="20"/>
                <w:szCs w:val="20"/>
              </w:rPr>
            </w:pPr>
            <w:r w:rsidRPr="005F40E2">
              <w:rPr>
                <w:color w:val="000000"/>
                <w:sz w:val="20"/>
                <w:szCs w:val="20"/>
              </w:rPr>
              <w:t>21,958</w:t>
            </w:r>
          </w:p>
        </w:tc>
        <w:tc>
          <w:tcPr>
            <w:tcW w:w="2125" w:type="dxa"/>
            <w:tcBorders>
              <w:top w:val="nil"/>
              <w:left w:val="single" w:sz="4" w:space="0" w:color="726C18"/>
              <w:bottom w:val="nil"/>
              <w:right w:val="nil"/>
            </w:tcBorders>
            <w:shd w:val="clear" w:color="auto" w:fill="F2F2F2" w:themeFill="background1" w:themeFillShade="F2"/>
            <w:vAlign w:val="center"/>
          </w:tcPr>
          <w:p w14:paraId="1689EAAF" w14:textId="485F64EF" w:rsidR="005F40E2" w:rsidRPr="005F40E2" w:rsidRDefault="005F40E2" w:rsidP="005F40E2">
            <w:pPr>
              <w:spacing w:after="0" w:line="240" w:lineRule="auto"/>
              <w:jc w:val="right"/>
              <w:rPr>
                <w:sz w:val="20"/>
                <w:szCs w:val="20"/>
              </w:rPr>
            </w:pPr>
            <w:r w:rsidRPr="005F40E2">
              <w:rPr>
                <w:color w:val="000000"/>
                <w:sz w:val="20"/>
                <w:szCs w:val="20"/>
              </w:rPr>
              <w:t>0</w:t>
            </w:r>
          </w:p>
        </w:tc>
      </w:tr>
      <w:tr w:rsidR="005F40E2" w:rsidRPr="0021188A" w14:paraId="4F10816C" w14:textId="77777777" w:rsidTr="005F40E2">
        <w:trPr>
          <w:cantSplit/>
          <w:trHeight w:val="346"/>
        </w:trPr>
        <w:tc>
          <w:tcPr>
            <w:tcW w:w="3104" w:type="dxa"/>
            <w:tcBorders>
              <w:top w:val="nil"/>
              <w:left w:val="nil"/>
              <w:bottom w:val="nil"/>
              <w:right w:val="single" w:sz="4" w:space="0" w:color="726C18"/>
            </w:tcBorders>
            <w:vAlign w:val="center"/>
          </w:tcPr>
          <w:p w14:paraId="5A5A2CA9" w14:textId="77777777" w:rsidR="005F40E2" w:rsidRPr="0021188A" w:rsidRDefault="005F40E2" w:rsidP="005F40E2">
            <w:pPr>
              <w:spacing w:beforeAutospacing="1" w:afterAutospacing="1"/>
              <w:rPr>
                <w:sz w:val="20"/>
                <w:szCs w:val="20"/>
              </w:rPr>
            </w:pPr>
            <w:r w:rsidRPr="0021188A">
              <w:rPr>
                <w:color w:val="000000"/>
                <w:sz w:val="20"/>
                <w:szCs w:val="20"/>
              </w:rPr>
              <w:t>Black / African American</w:t>
            </w:r>
          </w:p>
        </w:tc>
        <w:tc>
          <w:tcPr>
            <w:tcW w:w="2124" w:type="dxa"/>
            <w:tcBorders>
              <w:top w:val="nil"/>
              <w:left w:val="single" w:sz="4" w:space="0" w:color="726C18"/>
              <w:bottom w:val="nil"/>
              <w:right w:val="single" w:sz="4" w:space="0" w:color="726C18"/>
            </w:tcBorders>
            <w:vAlign w:val="center"/>
          </w:tcPr>
          <w:p w14:paraId="50702C01" w14:textId="11D20589" w:rsidR="005F40E2" w:rsidRPr="005F40E2" w:rsidRDefault="005F40E2" w:rsidP="005F40E2">
            <w:pPr>
              <w:spacing w:after="0" w:line="240" w:lineRule="auto"/>
              <w:jc w:val="right"/>
              <w:rPr>
                <w:sz w:val="20"/>
                <w:szCs w:val="20"/>
              </w:rPr>
            </w:pPr>
            <w:r w:rsidRPr="005F40E2">
              <w:rPr>
                <w:color w:val="000000"/>
                <w:sz w:val="20"/>
                <w:szCs w:val="20"/>
              </w:rPr>
              <w:t>150</w:t>
            </w:r>
          </w:p>
        </w:tc>
        <w:tc>
          <w:tcPr>
            <w:tcW w:w="2125" w:type="dxa"/>
            <w:tcBorders>
              <w:top w:val="nil"/>
              <w:left w:val="single" w:sz="4" w:space="0" w:color="726C18"/>
              <w:bottom w:val="nil"/>
              <w:right w:val="single" w:sz="4" w:space="0" w:color="726C18"/>
            </w:tcBorders>
            <w:vAlign w:val="center"/>
          </w:tcPr>
          <w:p w14:paraId="7A550FAE" w14:textId="2C1CD794" w:rsidR="005F40E2" w:rsidRPr="005F40E2" w:rsidRDefault="005F40E2" w:rsidP="005F40E2">
            <w:pPr>
              <w:spacing w:after="0" w:line="240" w:lineRule="auto"/>
              <w:jc w:val="right"/>
              <w:rPr>
                <w:sz w:val="20"/>
                <w:szCs w:val="20"/>
              </w:rPr>
            </w:pPr>
            <w:r w:rsidRPr="005F40E2">
              <w:rPr>
                <w:color w:val="000000"/>
                <w:sz w:val="20"/>
                <w:szCs w:val="20"/>
              </w:rPr>
              <w:t>130</w:t>
            </w:r>
          </w:p>
        </w:tc>
        <w:tc>
          <w:tcPr>
            <w:tcW w:w="2125" w:type="dxa"/>
            <w:tcBorders>
              <w:top w:val="nil"/>
              <w:left w:val="single" w:sz="4" w:space="0" w:color="726C18"/>
              <w:bottom w:val="nil"/>
              <w:right w:val="nil"/>
            </w:tcBorders>
            <w:vAlign w:val="center"/>
          </w:tcPr>
          <w:p w14:paraId="2C4786F0" w14:textId="7B9B9BC7" w:rsidR="005F40E2" w:rsidRPr="005F40E2" w:rsidRDefault="005F40E2" w:rsidP="005F40E2">
            <w:pPr>
              <w:spacing w:after="0" w:line="240" w:lineRule="auto"/>
              <w:jc w:val="right"/>
              <w:rPr>
                <w:sz w:val="20"/>
                <w:szCs w:val="20"/>
              </w:rPr>
            </w:pPr>
            <w:r w:rsidRPr="005F40E2">
              <w:rPr>
                <w:color w:val="000000"/>
                <w:sz w:val="20"/>
                <w:szCs w:val="20"/>
              </w:rPr>
              <w:t>0</w:t>
            </w:r>
          </w:p>
        </w:tc>
      </w:tr>
      <w:tr w:rsidR="005F40E2" w:rsidRPr="0021188A" w14:paraId="57750F7D" w14:textId="77777777" w:rsidTr="005F40E2">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4741FD14" w14:textId="77777777" w:rsidR="005F40E2" w:rsidRPr="0021188A" w:rsidRDefault="005F40E2" w:rsidP="005F40E2">
            <w:pPr>
              <w:spacing w:beforeAutospacing="1" w:afterAutospacing="1"/>
              <w:rPr>
                <w:sz w:val="20"/>
                <w:szCs w:val="20"/>
              </w:rPr>
            </w:pPr>
            <w:r w:rsidRPr="0021188A">
              <w:rPr>
                <w:color w:val="000000"/>
                <w:sz w:val="20"/>
                <w:szCs w:val="20"/>
              </w:rPr>
              <w:t>Asian</w:t>
            </w:r>
          </w:p>
        </w:tc>
        <w:tc>
          <w:tcPr>
            <w:tcW w:w="2124" w:type="dxa"/>
            <w:tcBorders>
              <w:top w:val="nil"/>
              <w:left w:val="single" w:sz="4" w:space="0" w:color="726C18"/>
              <w:bottom w:val="nil"/>
              <w:right w:val="single" w:sz="4" w:space="0" w:color="726C18"/>
            </w:tcBorders>
            <w:shd w:val="clear" w:color="auto" w:fill="F2F2F2" w:themeFill="background1" w:themeFillShade="F2"/>
            <w:vAlign w:val="center"/>
          </w:tcPr>
          <w:p w14:paraId="4996B0DF" w14:textId="6698AC59" w:rsidR="005F40E2" w:rsidRPr="005F40E2" w:rsidRDefault="005F40E2" w:rsidP="005F40E2">
            <w:pPr>
              <w:spacing w:after="0" w:line="240" w:lineRule="auto"/>
              <w:jc w:val="right"/>
              <w:rPr>
                <w:sz w:val="20"/>
                <w:szCs w:val="20"/>
              </w:rPr>
            </w:pPr>
            <w:r w:rsidRPr="005F40E2">
              <w:rPr>
                <w:color w:val="000000"/>
                <w:sz w:val="20"/>
                <w:szCs w:val="20"/>
              </w:rPr>
              <w:t>91</w:t>
            </w:r>
          </w:p>
        </w:tc>
        <w:tc>
          <w:tcPr>
            <w:tcW w:w="2125" w:type="dxa"/>
            <w:tcBorders>
              <w:top w:val="nil"/>
              <w:left w:val="single" w:sz="4" w:space="0" w:color="726C18"/>
              <w:bottom w:val="nil"/>
              <w:right w:val="single" w:sz="4" w:space="0" w:color="726C18"/>
            </w:tcBorders>
            <w:shd w:val="clear" w:color="auto" w:fill="F2F2F2" w:themeFill="background1" w:themeFillShade="F2"/>
            <w:vAlign w:val="center"/>
          </w:tcPr>
          <w:p w14:paraId="350C353A" w14:textId="7554834F" w:rsidR="005F40E2" w:rsidRPr="005F40E2" w:rsidRDefault="005F40E2" w:rsidP="005F40E2">
            <w:pPr>
              <w:spacing w:after="0" w:line="240" w:lineRule="auto"/>
              <w:jc w:val="right"/>
              <w:rPr>
                <w:sz w:val="20"/>
                <w:szCs w:val="20"/>
              </w:rPr>
            </w:pPr>
            <w:r w:rsidRPr="005F40E2">
              <w:rPr>
                <w:color w:val="000000"/>
                <w:sz w:val="20"/>
                <w:szCs w:val="20"/>
              </w:rPr>
              <w:t>187</w:t>
            </w:r>
          </w:p>
        </w:tc>
        <w:tc>
          <w:tcPr>
            <w:tcW w:w="2125" w:type="dxa"/>
            <w:tcBorders>
              <w:top w:val="nil"/>
              <w:left w:val="single" w:sz="4" w:space="0" w:color="726C18"/>
              <w:bottom w:val="nil"/>
              <w:right w:val="nil"/>
            </w:tcBorders>
            <w:shd w:val="clear" w:color="auto" w:fill="F2F2F2" w:themeFill="background1" w:themeFillShade="F2"/>
            <w:vAlign w:val="center"/>
          </w:tcPr>
          <w:p w14:paraId="3062C039" w14:textId="635BB0A0" w:rsidR="005F40E2" w:rsidRPr="005F40E2" w:rsidRDefault="005F40E2" w:rsidP="005F40E2">
            <w:pPr>
              <w:spacing w:after="0" w:line="240" w:lineRule="auto"/>
              <w:jc w:val="right"/>
              <w:rPr>
                <w:sz w:val="20"/>
                <w:szCs w:val="20"/>
              </w:rPr>
            </w:pPr>
            <w:r w:rsidRPr="005F40E2">
              <w:rPr>
                <w:color w:val="000000"/>
                <w:sz w:val="20"/>
                <w:szCs w:val="20"/>
              </w:rPr>
              <w:t>0</w:t>
            </w:r>
          </w:p>
        </w:tc>
      </w:tr>
      <w:tr w:rsidR="005F40E2" w:rsidRPr="0021188A" w14:paraId="469109C6" w14:textId="77777777" w:rsidTr="005F40E2">
        <w:trPr>
          <w:cantSplit/>
          <w:trHeight w:val="346"/>
        </w:trPr>
        <w:tc>
          <w:tcPr>
            <w:tcW w:w="3104" w:type="dxa"/>
            <w:tcBorders>
              <w:top w:val="nil"/>
              <w:left w:val="nil"/>
              <w:bottom w:val="nil"/>
              <w:right w:val="single" w:sz="4" w:space="0" w:color="726C18"/>
            </w:tcBorders>
            <w:vAlign w:val="center"/>
          </w:tcPr>
          <w:p w14:paraId="40E024DF" w14:textId="77777777" w:rsidR="005F40E2" w:rsidRPr="0021188A" w:rsidRDefault="005F40E2" w:rsidP="005F40E2">
            <w:pPr>
              <w:spacing w:beforeAutospacing="1" w:afterAutospacing="1"/>
              <w:rPr>
                <w:sz w:val="20"/>
                <w:szCs w:val="20"/>
              </w:rPr>
            </w:pPr>
            <w:r w:rsidRPr="0021188A">
              <w:rPr>
                <w:color w:val="000000"/>
                <w:sz w:val="20"/>
                <w:szCs w:val="20"/>
              </w:rPr>
              <w:t>American Indian, Alaska Native</w:t>
            </w:r>
          </w:p>
        </w:tc>
        <w:tc>
          <w:tcPr>
            <w:tcW w:w="2124" w:type="dxa"/>
            <w:tcBorders>
              <w:top w:val="nil"/>
              <w:left w:val="single" w:sz="4" w:space="0" w:color="726C18"/>
              <w:bottom w:val="nil"/>
              <w:right w:val="single" w:sz="4" w:space="0" w:color="726C18"/>
            </w:tcBorders>
            <w:vAlign w:val="center"/>
          </w:tcPr>
          <w:p w14:paraId="71F35F84" w14:textId="78049085" w:rsidR="005F40E2" w:rsidRPr="005F40E2" w:rsidRDefault="005F40E2" w:rsidP="005F40E2">
            <w:pPr>
              <w:spacing w:after="0" w:line="240" w:lineRule="auto"/>
              <w:jc w:val="right"/>
              <w:rPr>
                <w:sz w:val="20"/>
                <w:szCs w:val="20"/>
              </w:rPr>
            </w:pPr>
            <w:r w:rsidRPr="005F40E2">
              <w:rPr>
                <w:color w:val="000000"/>
                <w:sz w:val="20"/>
                <w:szCs w:val="20"/>
              </w:rPr>
              <w:t>0</w:t>
            </w:r>
          </w:p>
        </w:tc>
        <w:tc>
          <w:tcPr>
            <w:tcW w:w="2125" w:type="dxa"/>
            <w:tcBorders>
              <w:top w:val="nil"/>
              <w:left w:val="single" w:sz="4" w:space="0" w:color="726C18"/>
              <w:bottom w:val="nil"/>
              <w:right w:val="single" w:sz="4" w:space="0" w:color="726C18"/>
            </w:tcBorders>
            <w:vAlign w:val="center"/>
          </w:tcPr>
          <w:p w14:paraId="20A4495C" w14:textId="64C3154E" w:rsidR="005F40E2" w:rsidRPr="005F40E2" w:rsidRDefault="005F40E2" w:rsidP="005F40E2">
            <w:pPr>
              <w:spacing w:after="0" w:line="240" w:lineRule="auto"/>
              <w:jc w:val="right"/>
              <w:rPr>
                <w:sz w:val="20"/>
                <w:szCs w:val="20"/>
              </w:rPr>
            </w:pPr>
            <w:r w:rsidRPr="005F40E2">
              <w:rPr>
                <w:color w:val="000000"/>
                <w:sz w:val="20"/>
                <w:szCs w:val="20"/>
              </w:rPr>
              <w:t>31</w:t>
            </w:r>
          </w:p>
        </w:tc>
        <w:tc>
          <w:tcPr>
            <w:tcW w:w="2125" w:type="dxa"/>
            <w:tcBorders>
              <w:top w:val="nil"/>
              <w:left w:val="single" w:sz="4" w:space="0" w:color="726C18"/>
              <w:bottom w:val="nil"/>
              <w:right w:val="nil"/>
            </w:tcBorders>
            <w:vAlign w:val="center"/>
          </w:tcPr>
          <w:p w14:paraId="599F1261" w14:textId="66E6C65A" w:rsidR="005F40E2" w:rsidRPr="005F40E2" w:rsidRDefault="005F40E2" w:rsidP="005F40E2">
            <w:pPr>
              <w:spacing w:after="0" w:line="240" w:lineRule="auto"/>
              <w:jc w:val="right"/>
              <w:rPr>
                <w:sz w:val="20"/>
                <w:szCs w:val="20"/>
              </w:rPr>
            </w:pPr>
            <w:r w:rsidRPr="005F40E2">
              <w:rPr>
                <w:color w:val="000000"/>
                <w:sz w:val="20"/>
                <w:szCs w:val="20"/>
              </w:rPr>
              <w:t>0</w:t>
            </w:r>
          </w:p>
        </w:tc>
      </w:tr>
      <w:tr w:rsidR="005F40E2" w:rsidRPr="0021188A" w14:paraId="283B198F" w14:textId="77777777" w:rsidTr="005F40E2">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4530D868" w14:textId="77777777" w:rsidR="005F40E2" w:rsidRPr="0021188A" w:rsidRDefault="005F40E2" w:rsidP="005F40E2">
            <w:pPr>
              <w:spacing w:beforeAutospacing="1" w:afterAutospacing="1"/>
              <w:rPr>
                <w:sz w:val="20"/>
                <w:szCs w:val="20"/>
              </w:rPr>
            </w:pPr>
            <w:r w:rsidRPr="0021188A">
              <w:rPr>
                <w:color w:val="000000"/>
                <w:sz w:val="20"/>
                <w:szCs w:val="20"/>
              </w:rPr>
              <w:t>Pacific Islander</w:t>
            </w:r>
          </w:p>
        </w:tc>
        <w:tc>
          <w:tcPr>
            <w:tcW w:w="2124" w:type="dxa"/>
            <w:tcBorders>
              <w:top w:val="nil"/>
              <w:left w:val="single" w:sz="4" w:space="0" w:color="726C18"/>
              <w:bottom w:val="nil"/>
              <w:right w:val="single" w:sz="4" w:space="0" w:color="726C18"/>
            </w:tcBorders>
            <w:shd w:val="clear" w:color="auto" w:fill="F2F2F2" w:themeFill="background1" w:themeFillShade="F2"/>
            <w:vAlign w:val="center"/>
          </w:tcPr>
          <w:p w14:paraId="7DEAE1B3" w14:textId="46623910" w:rsidR="005F40E2" w:rsidRPr="005F40E2" w:rsidRDefault="005F40E2" w:rsidP="005F40E2">
            <w:pPr>
              <w:spacing w:after="0" w:line="240" w:lineRule="auto"/>
              <w:jc w:val="right"/>
              <w:rPr>
                <w:sz w:val="20"/>
                <w:szCs w:val="20"/>
              </w:rPr>
            </w:pPr>
            <w:r w:rsidRPr="005F40E2">
              <w:rPr>
                <w:color w:val="000000"/>
                <w:sz w:val="20"/>
                <w:szCs w:val="20"/>
              </w:rPr>
              <w:t>10</w:t>
            </w:r>
          </w:p>
        </w:tc>
        <w:tc>
          <w:tcPr>
            <w:tcW w:w="2125" w:type="dxa"/>
            <w:tcBorders>
              <w:top w:val="nil"/>
              <w:left w:val="single" w:sz="4" w:space="0" w:color="726C18"/>
              <w:bottom w:val="nil"/>
              <w:right w:val="single" w:sz="4" w:space="0" w:color="726C18"/>
            </w:tcBorders>
            <w:shd w:val="clear" w:color="auto" w:fill="F2F2F2" w:themeFill="background1" w:themeFillShade="F2"/>
            <w:vAlign w:val="center"/>
          </w:tcPr>
          <w:p w14:paraId="36E17AA7" w14:textId="04037C66" w:rsidR="005F40E2" w:rsidRPr="005F40E2" w:rsidRDefault="005F40E2" w:rsidP="005F40E2">
            <w:pPr>
              <w:spacing w:after="0" w:line="240" w:lineRule="auto"/>
              <w:jc w:val="right"/>
              <w:rPr>
                <w:sz w:val="20"/>
                <w:szCs w:val="20"/>
              </w:rPr>
            </w:pPr>
            <w:r w:rsidRPr="005F40E2">
              <w:rPr>
                <w:color w:val="000000"/>
                <w:sz w:val="20"/>
                <w:szCs w:val="20"/>
              </w:rPr>
              <w:t>0</w:t>
            </w:r>
          </w:p>
        </w:tc>
        <w:tc>
          <w:tcPr>
            <w:tcW w:w="2125" w:type="dxa"/>
            <w:tcBorders>
              <w:top w:val="nil"/>
              <w:left w:val="single" w:sz="4" w:space="0" w:color="726C18"/>
              <w:bottom w:val="nil"/>
              <w:right w:val="nil"/>
            </w:tcBorders>
            <w:shd w:val="clear" w:color="auto" w:fill="F2F2F2" w:themeFill="background1" w:themeFillShade="F2"/>
            <w:vAlign w:val="center"/>
          </w:tcPr>
          <w:p w14:paraId="032B1E6E" w14:textId="5B99DCF2" w:rsidR="005F40E2" w:rsidRPr="005F40E2" w:rsidRDefault="005F40E2" w:rsidP="005F40E2">
            <w:pPr>
              <w:spacing w:after="0" w:line="240" w:lineRule="auto"/>
              <w:jc w:val="right"/>
              <w:rPr>
                <w:sz w:val="20"/>
                <w:szCs w:val="20"/>
              </w:rPr>
            </w:pPr>
            <w:r w:rsidRPr="005F40E2">
              <w:rPr>
                <w:color w:val="000000"/>
                <w:sz w:val="20"/>
                <w:szCs w:val="20"/>
              </w:rPr>
              <w:t>0</w:t>
            </w:r>
          </w:p>
        </w:tc>
      </w:tr>
      <w:tr w:rsidR="005F40E2" w:rsidRPr="0021188A" w14:paraId="72B005D5" w14:textId="77777777" w:rsidTr="005F40E2">
        <w:trPr>
          <w:cantSplit/>
          <w:trHeight w:val="346"/>
        </w:trPr>
        <w:tc>
          <w:tcPr>
            <w:tcW w:w="3104" w:type="dxa"/>
            <w:tcBorders>
              <w:top w:val="nil"/>
              <w:left w:val="nil"/>
              <w:bottom w:val="single" w:sz="12" w:space="0" w:color="726C18"/>
              <w:right w:val="single" w:sz="4" w:space="0" w:color="726C18"/>
            </w:tcBorders>
            <w:vAlign w:val="center"/>
          </w:tcPr>
          <w:p w14:paraId="7E50543F" w14:textId="77777777" w:rsidR="005F40E2" w:rsidRPr="0021188A" w:rsidRDefault="005F40E2" w:rsidP="005F40E2">
            <w:pPr>
              <w:spacing w:beforeAutospacing="1" w:afterAutospacing="1"/>
              <w:rPr>
                <w:sz w:val="20"/>
                <w:szCs w:val="20"/>
              </w:rPr>
            </w:pPr>
            <w:r w:rsidRPr="0021188A">
              <w:rPr>
                <w:color w:val="000000"/>
                <w:sz w:val="20"/>
                <w:szCs w:val="20"/>
              </w:rPr>
              <w:t>Hispanic</w:t>
            </w:r>
          </w:p>
        </w:tc>
        <w:tc>
          <w:tcPr>
            <w:tcW w:w="2124" w:type="dxa"/>
            <w:tcBorders>
              <w:top w:val="nil"/>
              <w:left w:val="single" w:sz="4" w:space="0" w:color="726C18"/>
              <w:bottom w:val="single" w:sz="12" w:space="0" w:color="726C18"/>
              <w:right w:val="single" w:sz="4" w:space="0" w:color="726C18"/>
            </w:tcBorders>
            <w:vAlign w:val="center"/>
          </w:tcPr>
          <w:p w14:paraId="6ABCE8CC" w14:textId="6D4CA580" w:rsidR="005F40E2" w:rsidRPr="005F40E2" w:rsidRDefault="005F40E2" w:rsidP="005F40E2">
            <w:pPr>
              <w:spacing w:after="0" w:line="240" w:lineRule="auto"/>
              <w:jc w:val="right"/>
              <w:rPr>
                <w:sz w:val="20"/>
                <w:szCs w:val="20"/>
              </w:rPr>
            </w:pPr>
            <w:r w:rsidRPr="005F40E2">
              <w:rPr>
                <w:color w:val="000000"/>
                <w:sz w:val="20"/>
                <w:szCs w:val="20"/>
              </w:rPr>
              <w:t>579</w:t>
            </w:r>
          </w:p>
        </w:tc>
        <w:tc>
          <w:tcPr>
            <w:tcW w:w="2125" w:type="dxa"/>
            <w:tcBorders>
              <w:top w:val="nil"/>
              <w:left w:val="single" w:sz="4" w:space="0" w:color="726C18"/>
              <w:bottom w:val="single" w:sz="12" w:space="0" w:color="726C18"/>
              <w:right w:val="single" w:sz="4" w:space="0" w:color="726C18"/>
            </w:tcBorders>
            <w:vAlign w:val="center"/>
          </w:tcPr>
          <w:p w14:paraId="6C3BDA4F" w14:textId="3A52A01D" w:rsidR="005F40E2" w:rsidRPr="005F40E2" w:rsidRDefault="005F40E2" w:rsidP="005F40E2">
            <w:pPr>
              <w:spacing w:after="0" w:line="240" w:lineRule="auto"/>
              <w:jc w:val="right"/>
              <w:rPr>
                <w:sz w:val="20"/>
                <w:szCs w:val="20"/>
              </w:rPr>
            </w:pPr>
            <w:r w:rsidRPr="005F40E2">
              <w:rPr>
                <w:color w:val="000000"/>
                <w:sz w:val="20"/>
                <w:szCs w:val="20"/>
              </w:rPr>
              <w:t>1,041</w:t>
            </w:r>
          </w:p>
        </w:tc>
        <w:tc>
          <w:tcPr>
            <w:tcW w:w="2125" w:type="dxa"/>
            <w:tcBorders>
              <w:top w:val="nil"/>
              <w:left w:val="single" w:sz="4" w:space="0" w:color="726C18"/>
              <w:bottom w:val="single" w:sz="12" w:space="0" w:color="726C18"/>
              <w:right w:val="nil"/>
            </w:tcBorders>
            <w:vAlign w:val="center"/>
          </w:tcPr>
          <w:p w14:paraId="4F3300BC" w14:textId="263F3BA6" w:rsidR="005F40E2" w:rsidRPr="005F40E2" w:rsidRDefault="005F40E2" w:rsidP="005F40E2">
            <w:pPr>
              <w:spacing w:after="0" w:line="240" w:lineRule="auto"/>
              <w:jc w:val="right"/>
              <w:rPr>
                <w:sz w:val="20"/>
                <w:szCs w:val="20"/>
              </w:rPr>
            </w:pPr>
            <w:r w:rsidRPr="005F40E2">
              <w:rPr>
                <w:color w:val="000000"/>
                <w:sz w:val="20"/>
                <w:szCs w:val="20"/>
              </w:rPr>
              <w:t>0</w:t>
            </w:r>
          </w:p>
        </w:tc>
      </w:tr>
      <w:tr w:rsidR="005F40E2" w:rsidRPr="0021188A" w14:paraId="3E163137" w14:textId="77777777" w:rsidTr="002178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915"/>
        </w:trPr>
        <w:tc>
          <w:tcPr>
            <w:tcW w:w="9478" w:type="dxa"/>
            <w:gridSpan w:val="4"/>
            <w:tcBorders>
              <w:top w:val="single" w:sz="12" w:space="0" w:color="726C18"/>
            </w:tcBorders>
          </w:tcPr>
          <w:p w14:paraId="65DCBEE7" w14:textId="77777777" w:rsidR="005F40E2" w:rsidRPr="0021188A" w:rsidRDefault="005F40E2" w:rsidP="00217899">
            <w:pPr>
              <w:spacing w:before="120" w:after="0" w:line="264" w:lineRule="auto"/>
              <w:ind w:left="-115"/>
              <w:rPr>
                <w:bCs/>
                <w:sz w:val="16"/>
                <w:szCs w:val="16"/>
              </w:rPr>
            </w:pPr>
            <w:r w:rsidRPr="0021188A">
              <w:rPr>
                <w:b/>
                <w:bCs/>
                <w:sz w:val="16"/>
                <w:szCs w:val="16"/>
              </w:rPr>
              <w:t xml:space="preserve">Note: </w:t>
            </w:r>
            <w:r w:rsidRPr="0021188A">
              <w:rPr>
                <w:bCs/>
                <w:sz w:val="16"/>
                <w:szCs w:val="16"/>
              </w:rPr>
              <w:t xml:space="preserve">The four housing problems are: (1) Lacks complete kitchen facilities; (2) Lacks complete plumbing facilities; (3) More than one person per room; and (4) Cost burden greater than 30%. </w:t>
            </w:r>
          </w:p>
          <w:p w14:paraId="60948DF1" w14:textId="77777777" w:rsidR="005F40E2" w:rsidRPr="0021188A" w:rsidRDefault="005F40E2" w:rsidP="00217899">
            <w:pPr>
              <w:spacing w:before="120" w:after="0" w:line="264" w:lineRule="auto"/>
              <w:ind w:left="-115"/>
              <w:rPr>
                <w:sz w:val="16"/>
                <w:szCs w:val="16"/>
              </w:rPr>
            </w:pPr>
            <w:r w:rsidRPr="0021188A">
              <w:rPr>
                <w:b/>
                <w:bCs/>
                <w:sz w:val="16"/>
                <w:szCs w:val="16"/>
              </w:rPr>
              <w:t xml:space="preserve">Data Source: </w:t>
            </w:r>
            <w:r>
              <w:rPr>
                <w:sz w:val="16"/>
                <w:szCs w:val="16"/>
              </w:rPr>
              <w:t>2011-2015 CHAS</w:t>
            </w:r>
          </w:p>
        </w:tc>
      </w:tr>
    </w:tbl>
    <w:p w14:paraId="5B64A66F" w14:textId="77777777" w:rsidR="005F40E2" w:rsidRPr="005F40E2" w:rsidRDefault="005F40E2" w:rsidP="005F40E2">
      <w:pPr>
        <w:spacing w:after="0"/>
        <w:rPr>
          <w:lang w:eastAsia="ja-JP"/>
        </w:rPr>
      </w:pPr>
    </w:p>
    <w:p w14:paraId="76395130" w14:textId="79C0F178" w:rsidR="00B5621C" w:rsidRDefault="006A60B3" w:rsidP="005F40E2">
      <w:pPr>
        <w:pStyle w:val="Heading3"/>
        <w:rPr>
          <w:szCs w:val="24"/>
        </w:rPr>
      </w:pPr>
      <w:bookmarkStart w:id="99" w:name="_Toc18561823"/>
      <w:bookmarkStart w:id="100" w:name="_Toc24439069"/>
      <w:r>
        <w:rPr>
          <w:szCs w:val="24"/>
        </w:rPr>
        <w:t>80%-100% of Area Median Income</w:t>
      </w:r>
      <w:bookmarkEnd w:id="99"/>
      <w:bookmarkEnd w:id="100"/>
    </w:p>
    <w:p w14:paraId="654D0C22" w14:textId="77777777" w:rsidR="005F40E2" w:rsidRDefault="005F40E2" w:rsidP="005F40E2">
      <w:pPr>
        <w:keepNext/>
        <w:widowControl w:val="0"/>
        <w:spacing w:line="264" w:lineRule="auto"/>
        <w:jc w:val="both"/>
        <w:rPr>
          <w:b/>
          <w:sz w:val="24"/>
          <w:szCs w:val="24"/>
        </w:rPr>
      </w:pPr>
      <w:r>
        <w:rPr>
          <w:bCs/>
        </w:rPr>
        <w:t>Of households with middle incomes, 27% or 7,951 experience one or more of the four housing problems. However, none of the racial or ethnic groups demonstrate a disproportionately greater need than other groups in this income band.</w:t>
      </w:r>
    </w:p>
    <w:p w14:paraId="086EF25B" w14:textId="3C30EFCA" w:rsidR="00B5621C" w:rsidRDefault="006A60B3" w:rsidP="0090098B">
      <w:pPr>
        <w:pStyle w:val="Caption"/>
      </w:pPr>
      <w:r>
        <w:t xml:space="preserve">Table </w:t>
      </w:r>
      <w:r w:rsidR="00030E5B">
        <w:fldChar w:fldCharType="begin"/>
      </w:r>
      <w:r w:rsidR="00030E5B">
        <w:instrText xml:space="preserve"> SEQ Table \* ARABIC</w:instrText>
      </w:r>
      <w:r w:rsidR="00030E5B">
        <w:instrText xml:space="preserve"> </w:instrText>
      </w:r>
      <w:r w:rsidR="00030E5B">
        <w:fldChar w:fldCharType="separate"/>
      </w:r>
      <w:r w:rsidR="00D57A4C">
        <w:rPr>
          <w:noProof/>
        </w:rPr>
        <w:t>16</w:t>
      </w:r>
      <w:r w:rsidR="00030E5B">
        <w:rPr>
          <w:noProof/>
        </w:rPr>
        <w:fldChar w:fldCharType="end"/>
      </w:r>
      <w:r w:rsidR="00CB1D30">
        <w:t xml:space="preserve"> – </w:t>
      </w:r>
      <w:r>
        <w:t>Disproportionally Greater Need 80 - 100% AMI</w:t>
      </w:r>
    </w:p>
    <w:tbl>
      <w:tblPr>
        <w:tblW w:w="50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104"/>
        <w:gridCol w:w="2124"/>
        <w:gridCol w:w="2125"/>
        <w:gridCol w:w="2125"/>
      </w:tblGrid>
      <w:tr w:rsidR="005F40E2" w:rsidRPr="0021188A" w14:paraId="5688375B" w14:textId="77777777" w:rsidTr="00217899">
        <w:trPr>
          <w:cantSplit/>
          <w:trHeight w:val="1133"/>
          <w:tblHeader/>
        </w:trPr>
        <w:tc>
          <w:tcPr>
            <w:tcW w:w="3104" w:type="dxa"/>
            <w:tcBorders>
              <w:top w:val="single" w:sz="12" w:space="0" w:color="726C18"/>
              <w:left w:val="nil"/>
              <w:bottom w:val="single" w:sz="12" w:space="0" w:color="726C18"/>
              <w:right w:val="single" w:sz="4" w:space="0" w:color="726C18"/>
            </w:tcBorders>
            <w:shd w:val="clear" w:color="auto" w:fill="471A19"/>
            <w:vAlign w:val="center"/>
          </w:tcPr>
          <w:p w14:paraId="06026F1B" w14:textId="77777777" w:rsidR="005F40E2" w:rsidRPr="00134368" w:rsidRDefault="005F40E2" w:rsidP="00217899">
            <w:pPr>
              <w:keepNext/>
              <w:widowControl w:val="0"/>
              <w:spacing w:after="0" w:line="240" w:lineRule="auto"/>
              <w:rPr>
                <w:b/>
                <w:color w:val="FFFFFF" w:themeColor="background1"/>
                <w:sz w:val="20"/>
                <w:szCs w:val="20"/>
              </w:rPr>
            </w:pPr>
            <w:r w:rsidRPr="00134368">
              <w:rPr>
                <w:b/>
                <w:bCs/>
                <w:color w:val="FFFFFF" w:themeColor="background1"/>
                <w:sz w:val="20"/>
                <w:szCs w:val="20"/>
              </w:rPr>
              <w:t>Housing Problems</w:t>
            </w:r>
            <w:r>
              <w:rPr>
                <w:b/>
                <w:bCs/>
                <w:color w:val="FFFFFF" w:themeColor="background1"/>
                <w:sz w:val="20"/>
                <w:szCs w:val="20"/>
              </w:rPr>
              <w:t xml:space="preserve"> in the HOME Consortium Region</w:t>
            </w:r>
          </w:p>
        </w:tc>
        <w:tc>
          <w:tcPr>
            <w:tcW w:w="2124"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266D1B47" w14:textId="77777777" w:rsidR="005F40E2" w:rsidRPr="00134368" w:rsidRDefault="005F40E2"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Has one or more of four housing problems</w:t>
            </w:r>
          </w:p>
        </w:tc>
        <w:tc>
          <w:tcPr>
            <w:tcW w:w="2125"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42BC3CAC" w14:textId="77777777" w:rsidR="005F40E2" w:rsidRPr="00134368" w:rsidRDefault="005F40E2"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Has none of the four housing problems</w:t>
            </w:r>
          </w:p>
        </w:tc>
        <w:tc>
          <w:tcPr>
            <w:tcW w:w="2125" w:type="dxa"/>
            <w:tcBorders>
              <w:top w:val="single" w:sz="12" w:space="0" w:color="726C18"/>
              <w:left w:val="single" w:sz="4" w:space="0" w:color="726C18"/>
              <w:bottom w:val="single" w:sz="12" w:space="0" w:color="726C18"/>
              <w:right w:val="nil"/>
            </w:tcBorders>
            <w:shd w:val="clear" w:color="auto" w:fill="471A19"/>
            <w:vAlign w:val="center"/>
          </w:tcPr>
          <w:p w14:paraId="4A707012" w14:textId="77777777" w:rsidR="005F40E2" w:rsidRPr="00134368" w:rsidRDefault="005F40E2"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Household has no/negative income, but none of the other housing problems</w:t>
            </w:r>
          </w:p>
        </w:tc>
      </w:tr>
      <w:tr w:rsidR="005F40E2" w:rsidRPr="0021188A" w14:paraId="3E0073F2" w14:textId="77777777" w:rsidTr="005F40E2">
        <w:trPr>
          <w:cantSplit/>
          <w:trHeight w:val="346"/>
        </w:trPr>
        <w:tc>
          <w:tcPr>
            <w:tcW w:w="3104" w:type="dxa"/>
            <w:tcBorders>
              <w:top w:val="single" w:sz="12" w:space="0" w:color="726C18"/>
              <w:left w:val="nil"/>
              <w:bottom w:val="nil"/>
              <w:right w:val="single" w:sz="4" w:space="0" w:color="726C18"/>
            </w:tcBorders>
            <w:vAlign w:val="center"/>
          </w:tcPr>
          <w:p w14:paraId="42C08F93" w14:textId="77777777" w:rsidR="005F40E2" w:rsidRPr="0021188A" w:rsidRDefault="005F40E2" w:rsidP="005F40E2">
            <w:pPr>
              <w:spacing w:beforeAutospacing="1" w:afterAutospacing="1"/>
              <w:rPr>
                <w:sz w:val="20"/>
                <w:szCs w:val="20"/>
              </w:rPr>
            </w:pPr>
            <w:r w:rsidRPr="0021188A">
              <w:rPr>
                <w:color w:val="000000"/>
                <w:sz w:val="20"/>
                <w:szCs w:val="20"/>
              </w:rPr>
              <w:t>Jurisdiction as a whole</w:t>
            </w:r>
          </w:p>
        </w:tc>
        <w:tc>
          <w:tcPr>
            <w:tcW w:w="2124" w:type="dxa"/>
            <w:tcBorders>
              <w:top w:val="single" w:sz="12" w:space="0" w:color="726C18"/>
              <w:left w:val="single" w:sz="4" w:space="0" w:color="726C18"/>
              <w:bottom w:val="nil"/>
              <w:right w:val="single" w:sz="4" w:space="0" w:color="726C18"/>
            </w:tcBorders>
            <w:vAlign w:val="center"/>
          </w:tcPr>
          <w:p w14:paraId="7050DB5B" w14:textId="0F6657FC" w:rsidR="005F40E2" w:rsidRPr="005F40E2" w:rsidRDefault="005F40E2" w:rsidP="005F40E2">
            <w:pPr>
              <w:spacing w:after="0" w:line="240" w:lineRule="auto"/>
              <w:jc w:val="right"/>
              <w:rPr>
                <w:sz w:val="20"/>
                <w:szCs w:val="20"/>
              </w:rPr>
            </w:pPr>
            <w:r w:rsidRPr="005F40E2">
              <w:rPr>
                <w:color w:val="000000"/>
                <w:sz w:val="20"/>
                <w:szCs w:val="20"/>
              </w:rPr>
              <w:t>7,951</w:t>
            </w:r>
          </w:p>
        </w:tc>
        <w:tc>
          <w:tcPr>
            <w:tcW w:w="2125" w:type="dxa"/>
            <w:tcBorders>
              <w:top w:val="single" w:sz="12" w:space="0" w:color="726C18"/>
              <w:left w:val="single" w:sz="4" w:space="0" w:color="726C18"/>
              <w:bottom w:val="nil"/>
              <w:right w:val="single" w:sz="4" w:space="0" w:color="726C18"/>
            </w:tcBorders>
            <w:vAlign w:val="center"/>
          </w:tcPr>
          <w:p w14:paraId="68FC33E8" w14:textId="0A516E75" w:rsidR="005F40E2" w:rsidRPr="005F40E2" w:rsidRDefault="005F40E2" w:rsidP="005F40E2">
            <w:pPr>
              <w:spacing w:after="0" w:line="240" w:lineRule="auto"/>
              <w:jc w:val="right"/>
              <w:rPr>
                <w:sz w:val="20"/>
                <w:szCs w:val="20"/>
              </w:rPr>
            </w:pPr>
            <w:r w:rsidRPr="005F40E2">
              <w:rPr>
                <w:color w:val="000000"/>
                <w:sz w:val="20"/>
                <w:szCs w:val="20"/>
              </w:rPr>
              <w:t>21,183</w:t>
            </w:r>
          </w:p>
        </w:tc>
        <w:tc>
          <w:tcPr>
            <w:tcW w:w="2125" w:type="dxa"/>
            <w:tcBorders>
              <w:top w:val="single" w:sz="12" w:space="0" w:color="726C18"/>
              <w:left w:val="single" w:sz="4" w:space="0" w:color="726C18"/>
              <w:bottom w:val="nil"/>
              <w:right w:val="nil"/>
            </w:tcBorders>
            <w:vAlign w:val="center"/>
          </w:tcPr>
          <w:p w14:paraId="2E60433E" w14:textId="3B5D4422" w:rsidR="005F40E2" w:rsidRPr="005F40E2" w:rsidRDefault="005F40E2" w:rsidP="005F40E2">
            <w:pPr>
              <w:spacing w:after="0" w:line="240" w:lineRule="auto"/>
              <w:jc w:val="right"/>
              <w:rPr>
                <w:sz w:val="20"/>
                <w:szCs w:val="20"/>
              </w:rPr>
            </w:pPr>
            <w:r w:rsidRPr="005F40E2">
              <w:rPr>
                <w:color w:val="000000"/>
                <w:sz w:val="20"/>
                <w:szCs w:val="20"/>
              </w:rPr>
              <w:t>0</w:t>
            </w:r>
          </w:p>
        </w:tc>
      </w:tr>
      <w:tr w:rsidR="005F40E2" w:rsidRPr="0021188A" w14:paraId="1510965E" w14:textId="77777777" w:rsidTr="005F40E2">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326CDD43" w14:textId="77777777" w:rsidR="005F40E2" w:rsidRPr="0021188A" w:rsidRDefault="005F40E2" w:rsidP="005F40E2">
            <w:pPr>
              <w:spacing w:beforeAutospacing="1" w:afterAutospacing="1"/>
              <w:rPr>
                <w:sz w:val="20"/>
                <w:szCs w:val="20"/>
              </w:rPr>
            </w:pPr>
            <w:r w:rsidRPr="0021188A">
              <w:rPr>
                <w:color w:val="000000"/>
                <w:sz w:val="20"/>
                <w:szCs w:val="20"/>
              </w:rPr>
              <w:t>White</w:t>
            </w:r>
          </w:p>
        </w:tc>
        <w:tc>
          <w:tcPr>
            <w:tcW w:w="2124" w:type="dxa"/>
            <w:tcBorders>
              <w:top w:val="nil"/>
              <w:left w:val="single" w:sz="4" w:space="0" w:color="726C18"/>
              <w:bottom w:val="nil"/>
              <w:right w:val="single" w:sz="4" w:space="0" w:color="726C18"/>
            </w:tcBorders>
            <w:shd w:val="clear" w:color="auto" w:fill="F2F2F2" w:themeFill="background1" w:themeFillShade="F2"/>
            <w:vAlign w:val="center"/>
          </w:tcPr>
          <w:p w14:paraId="15711EB8" w14:textId="4D300044" w:rsidR="005F40E2" w:rsidRPr="005F40E2" w:rsidRDefault="005F40E2" w:rsidP="005F40E2">
            <w:pPr>
              <w:spacing w:after="0" w:line="240" w:lineRule="auto"/>
              <w:jc w:val="right"/>
              <w:rPr>
                <w:sz w:val="20"/>
                <w:szCs w:val="20"/>
              </w:rPr>
            </w:pPr>
            <w:r w:rsidRPr="005F40E2">
              <w:rPr>
                <w:color w:val="000000"/>
                <w:sz w:val="20"/>
                <w:szCs w:val="20"/>
              </w:rPr>
              <w:t>7,487</w:t>
            </w:r>
          </w:p>
        </w:tc>
        <w:tc>
          <w:tcPr>
            <w:tcW w:w="2125" w:type="dxa"/>
            <w:tcBorders>
              <w:top w:val="nil"/>
              <w:left w:val="single" w:sz="4" w:space="0" w:color="726C18"/>
              <w:bottom w:val="nil"/>
              <w:right w:val="single" w:sz="4" w:space="0" w:color="726C18"/>
            </w:tcBorders>
            <w:shd w:val="clear" w:color="auto" w:fill="F2F2F2" w:themeFill="background1" w:themeFillShade="F2"/>
            <w:vAlign w:val="center"/>
          </w:tcPr>
          <w:p w14:paraId="2FB44858" w14:textId="6A5B74C4" w:rsidR="005F40E2" w:rsidRPr="005F40E2" w:rsidRDefault="005F40E2" w:rsidP="005F40E2">
            <w:pPr>
              <w:spacing w:after="0" w:line="240" w:lineRule="auto"/>
              <w:jc w:val="right"/>
              <w:rPr>
                <w:sz w:val="20"/>
                <w:szCs w:val="20"/>
              </w:rPr>
            </w:pPr>
            <w:r w:rsidRPr="005F40E2">
              <w:rPr>
                <w:color w:val="000000"/>
                <w:sz w:val="20"/>
                <w:szCs w:val="20"/>
              </w:rPr>
              <w:t>20,013</w:t>
            </w:r>
          </w:p>
        </w:tc>
        <w:tc>
          <w:tcPr>
            <w:tcW w:w="2125" w:type="dxa"/>
            <w:tcBorders>
              <w:top w:val="nil"/>
              <w:left w:val="single" w:sz="4" w:space="0" w:color="726C18"/>
              <w:bottom w:val="nil"/>
              <w:right w:val="nil"/>
            </w:tcBorders>
            <w:shd w:val="clear" w:color="auto" w:fill="F2F2F2" w:themeFill="background1" w:themeFillShade="F2"/>
            <w:vAlign w:val="center"/>
          </w:tcPr>
          <w:p w14:paraId="32482718" w14:textId="555506BB" w:rsidR="005F40E2" w:rsidRPr="005F40E2" w:rsidRDefault="005F40E2" w:rsidP="005F40E2">
            <w:pPr>
              <w:spacing w:after="0" w:line="240" w:lineRule="auto"/>
              <w:jc w:val="right"/>
              <w:rPr>
                <w:sz w:val="20"/>
                <w:szCs w:val="20"/>
              </w:rPr>
            </w:pPr>
            <w:r w:rsidRPr="005F40E2">
              <w:rPr>
                <w:color w:val="000000"/>
                <w:sz w:val="20"/>
                <w:szCs w:val="20"/>
              </w:rPr>
              <w:t>0</w:t>
            </w:r>
          </w:p>
        </w:tc>
      </w:tr>
      <w:tr w:rsidR="005F40E2" w:rsidRPr="0021188A" w14:paraId="514BBF5F" w14:textId="77777777" w:rsidTr="005F40E2">
        <w:trPr>
          <w:cantSplit/>
          <w:trHeight w:val="346"/>
        </w:trPr>
        <w:tc>
          <w:tcPr>
            <w:tcW w:w="3104" w:type="dxa"/>
            <w:tcBorders>
              <w:top w:val="nil"/>
              <w:left w:val="nil"/>
              <w:bottom w:val="nil"/>
              <w:right w:val="single" w:sz="4" w:space="0" w:color="726C18"/>
            </w:tcBorders>
            <w:vAlign w:val="center"/>
          </w:tcPr>
          <w:p w14:paraId="3865550A" w14:textId="77777777" w:rsidR="005F40E2" w:rsidRPr="0021188A" w:rsidRDefault="005F40E2" w:rsidP="005F40E2">
            <w:pPr>
              <w:spacing w:beforeAutospacing="1" w:afterAutospacing="1"/>
              <w:rPr>
                <w:sz w:val="20"/>
                <w:szCs w:val="20"/>
              </w:rPr>
            </w:pPr>
            <w:r w:rsidRPr="0021188A">
              <w:rPr>
                <w:color w:val="000000"/>
                <w:sz w:val="20"/>
                <w:szCs w:val="20"/>
              </w:rPr>
              <w:t>Black / African American</w:t>
            </w:r>
          </w:p>
        </w:tc>
        <w:tc>
          <w:tcPr>
            <w:tcW w:w="2124" w:type="dxa"/>
            <w:tcBorders>
              <w:top w:val="nil"/>
              <w:left w:val="single" w:sz="4" w:space="0" w:color="726C18"/>
              <w:bottom w:val="nil"/>
              <w:right w:val="single" w:sz="4" w:space="0" w:color="726C18"/>
            </w:tcBorders>
            <w:vAlign w:val="center"/>
          </w:tcPr>
          <w:p w14:paraId="227C1FA6" w14:textId="4883FFA7" w:rsidR="005F40E2" w:rsidRPr="005F40E2" w:rsidRDefault="005F40E2" w:rsidP="005F40E2">
            <w:pPr>
              <w:spacing w:after="0" w:line="240" w:lineRule="auto"/>
              <w:jc w:val="right"/>
              <w:rPr>
                <w:sz w:val="20"/>
                <w:szCs w:val="20"/>
              </w:rPr>
            </w:pPr>
            <w:r w:rsidRPr="005F40E2">
              <w:rPr>
                <w:color w:val="000000"/>
                <w:sz w:val="20"/>
                <w:szCs w:val="20"/>
              </w:rPr>
              <w:t>80</w:t>
            </w:r>
          </w:p>
        </w:tc>
        <w:tc>
          <w:tcPr>
            <w:tcW w:w="2125" w:type="dxa"/>
            <w:tcBorders>
              <w:top w:val="nil"/>
              <w:left w:val="single" w:sz="4" w:space="0" w:color="726C18"/>
              <w:bottom w:val="nil"/>
              <w:right w:val="single" w:sz="4" w:space="0" w:color="726C18"/>
            </w:tcBorders>
            <w:vAlign w:val="center"/>
          </w:tcPr>
          <w:p w14:paraId="0ED6F3EE" w14:textId="3DF44246" w:rsidR="005F40E2" w:rsidRPr="005F40E2" w:rsidRDefault="005F40E2" w:rsidP="005F40E2">
            <w:pPr>
              <w:spacing w:after="0" w:line="240" w:lineRule="auto"/>
              <w:jc w:val="right"/>
              <w:rPr>
                <w:sz w:val="20"/>
                <w:szCs w:val="20"/>
              </w:rPr>
            </w:pPr>
            <w:r w:rsidRPr="005F40E2">
              <w:rPr>
                <w:color w:val="000000"/>
                <w:sz w:val="20"/>
                <w:szCs w:val="20"/>
              </w:rPr>
              <w:t>242</w:t>
            </w:r>
          </w:p>
        </w:tc>
        <w:tc>
          <w:tcPr>
            <w:tcW w:w="2125" w:type="dxa"/>
            <w:tcBorders>
              <w:top w:val="nil"/>
              <w:left w:val="single" w:sz="4" w:space="0" w:color="726C18"/>
              <w:bottom w:val="nil"/>
              <w:right w:val="nil"/>
            </w:tcBorders>
            <w:vAlign w:val="center"/>
          </w:tcPr>
          <w:p w14:paraId="6758B605" w14:textId="2153D1DC" w:rsidR="005F40E2" w:rsidRPr="005F40E2" w:rsidRDefault="005F40E2" w:rsidP="005F40E2">
            <w:pPr>
              <w:spacing w:after="0" w:line="240" w:lineRule="auto"/>
              <w:jc w:val="right"/>
              <w:rPr>
                <w:sz w:val="20"/>
                <w:szCs w:val="20"/>
              </w:rPr>
            </w:pPr>
            <w:r w:rsidRPr="005F40E2">
              <w:rPr>
                <w:color w:val="000000"/>
                <w:sz w:val="20"/>
                <w:szCs w:val="20"/>
              </w:rPr>
              <w:t>0</w:t>
            </w:r>
          </w:p>
        </w:tc>
      </w:tr>
      <w:tr w:rsidR="005F40E2" w:rsidRPr="0021188A" w14:paraId="58A946E6" w14:textId="77777777" w:rsidTr="005F40E2">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61F98C61" w14:textId="77777777" w:rsidR="005F40E2" w:rsidRPr="0021188A" w:rsidRDefault="005F40E2" w:rsidP="005F40E2">
            <w:pPr>
              <w:spacing w:beforeAutospacing="1" w:afterAutospacing="1"/>
              <w:rPr>
                <w:sz w:val="20"/>
                <w:szCs w:val="20"/>
              </w:rPr>
            </w:pPr>
            <w:r w:rsidRPr="0021188A">
              <w:rPr>
                <w:color w:val="000000"/>
                <w:sz w:val="20"/>
                <w:szCs w:val="20"/>
              </w:rPr>
              <w:t>Asian</w:t>
            </w:r>
          </w:p>
        </w:tc>
        <w:tc>
          <w:tcPr>
            <w:tcW w:w="2124" w:type="dxa"/>
            <w:tcBorders>
              <w:top w:val="nil"/>
              <w:left w:val="single" w:sz="4" w:space="0" w:color="726C18"/>
              <w:bottom w:val="nil"/>
              <w:right w:val="single" w:sz="4" w:space="0" w:color="726C18"/>
            </w:tcBorders>
            <w:shd w:val="clear" w:color="auto" w:fill="F2F2F2" w:themeFill="background1" w:themeFillShade="F2"/>
            <w:vAlign w:val="center"/>
          </w:tcPr>
          <w:p w14:paraId="3D8B6285" w14:textId="41982008" w:rsidR="005F40E2" w:rsidRPr="005F40E2" w:rsidRDefault="005F40E2" w:rsidP="005F40E2">
            <w:pPr>
              <w:spacing w:after="0" w:line="240" w:lineRule="auto"/>
              <w:jc w:val="right"/>
              <w:rPr>
                <w:sz w:val="20"/>
                <w:szCs w:val="20"/>
              </w:rPr>
            </w:pPr>
            <w:r w:rsidRPr="005F40E2">
              <w:rPr>
                <w:color w:val="000000"/>
                <w:sz w:val="20"/>
                <w:szCs w:val="20"/>
              </w:rPr>
              <w:t>83</w:t>
            </w:r>
          </w:p>
        </w:tc>
        <w:tc>
          <w:tcPr>
            <w:tcW w:w="2125" w:type="dxa"/>
            <w:tcBorders>
              <w:top w:val="nil"/>
              <w:left w:val="single" w:sz="4" w:space="0" w:color="726C18"/>
              <w:bottom w:val="nil"/>
              <w:right w:val="single" w:sz="4" w:space="0" w:color="726C18"/>
            </w:tcBorders>
            <w:shd w:val="clear" w:color="auto" w:fill="F2F2F2" w:themeFill="background1" w:themeFillShade="F2"/>
            <w:vAlign w:val="center"/>
          </w:tcPr>
          <w:p w14:paraId="274F56C5" w14:textId="346AB514" w:rsidR="005F40E2" w:rsidRPr="005F40E2" w:rsidRDefault="005F40E2" w:rsidP="005F40E2">
            <w:pPr>
              <w:spacing w:after="0" w:line="240" w:lineRule="auto"/>
              <w:jc w:val="right"/>
              <w:rPr>
                <w:sz w:val="20"/>
                <w:szCs w:val="20"/>
              </w:rPr>
            </w:pPr>
            <w:r w:rsidRPr="005F40E2">
              <w:rPr>
                <w:color w:val="000000"/>
                <w:sz w:val="20"/>
                <w:szCs w:val="20"/>
              </w:rPr>
              <w:t>165</w:t>
            </w:r>
          </w:p>
        </w:tc>
        <w:tc>
          <w:tcPr>
            <w:tcW w:w="2125" w:type="dxa"/>
            <w:tcBorders>
              <w:top w:val="nil"/>
              <w:left w:val="single" w:sz="4" w:space="0" w:color="726C18"/>
              <w:bottom w:val="nil"/>
              <w:right w:val="nil"/>
            </w:tcBorders>
            <w:shd w:val="clear" w:color="auto" w:fill="F2F2F2" w:themeFill="background1" w:themeFillShade="F2"/>
            <w:vAlign w:val="center"/>
          </w:tcPr>
          <w:p w14:paraId="29C07DDD" w14:textId="426C66C2" w:rsidR="005F40E2" w:rsidRPr="005F40E2" w:rsidRDefault="005F40E2" w:rsidP="005F40E2">
            <w:pPr>
              <w:spacing w:after="0" w:line="240" w:lineRule="auto"/>
              <w:jc w:val="right"/>
              <w:rPr>
                <w:sz w:val="20"/>
                <w:szCs w:val="20"/>
              </w:rPr>
            </w:pPr>
            <w:r w:rsidRPr="005F40E2">
              <w:rPr>
                <w:color w:val="000000"/>
                <w:sz w:val="20"/>
                <w:szCs w:val="20"/>
              </w:rPr>
              <w:t>0</w:t>
            </w:r>
          </w:p>
        </w:tc>
      </w:tr>
      <w:tr w:rsidR="005F40E2" w:rsidRPr="0021188A" w14:paraId="6BB5506A" w14:textId="77777777" w:rsidTr="005F40E2">
        <w:trPr>
          <w:cantSplit/>
          <w:trHeight w:val="346"/>
        </w:trPr>
        <w:tc>
          <w:tcPr>
            <w:tcW w:w="3104" w:type="dxa"/>
            <w:tcBorders>
              <w:top w:val="nil"/>
              <w:left w:val="nil"/>
              <w:bottom w:val="nil"/>
              <w:right w:val="single" w:sz="4" w:space="0" w:color="726C18"/>
            </w:tcBorders>
            <w:vAlign w:val="center"/>
          </w:tcPr>
          <w:p w14:paraId="7111C78F" w14:textId="77777777" w:rsidR="005F40E2" w:rsidRPr="0021188A" w:rsidRDefault="005F40E2" w:rsidP="005F40E2">
            <w:pPr>
              <w:spacing w:beforeAutospacing="1" w:afterAutospacing="1"/>
              <w:rPr>
                <w:sz w:val="20"/>
                <w:szCs w:val="20"/>
              </w:rPr>
            </w:pPr>
            <w:r w:rsidRPr="0021188A">
              <w:rPr>
                <w:color w:val="000000"/>
                <w:sz w:val="20"/>
                <w:szCs w:val="20"/>
              </w:rPr>
              <w:t>American Indian, Alaska Native</w:t>
            </w:r>
          </w:p>
        </w:tc>
        <w:tc>
          <w:tcPr>
            <w:tcW w:w="2124" w:type="dxa"/>
            <w:tcBorders>
              <w:top w:val="nil"/>
              <w:left w:val="single" w:sz="4" w:space="0" w:color="726C18"/>
              <w:bottom w:val="nil"/>
              <w:right w:val="single" w:sz="4" w:space="0" w:color="726C18"/>
            </w:tcBorders>
            <w:vAlign w:val="center"/>
          </w:tcPr>
          <w:p w14:paraId="5221A944" w14:textId="7CA8B15E" w:rsidR="005F40E2" w:rsidRPr="005F40E2" w:rsidRDefault="005F40E2" w:rsidP="005F40E2">
            <w:pPr>
              <w:spacing w:after="0" w:line="240" w:lineRule="auto"/>
              <w:jc w:val="right"/>
              <w:rPr>
                <w:sz w:val="20"/>
                <w:szCs w:val="20"/>
              </w:rPr>
            </w:pPr>
            <w:r w:rsidRPr="005F40E2">
              <w:rPr>
                <w:color w:val="000000"/>
                <w:sz w:val="20"/>
                <w:szCs w:val="20"/>
              </w:rPr>
              <w:t>0</w:t>
            </w:r>
          </w:p>
        </w:tc>
        <w:tc>
          <w:tcPr>
            <w:tcW w:w="2125" w:type="dxa"/>
            <w:tcBorders>
              <w:top w:val="nil"/>
              <w:left w:val="single" w:sz="4" w:space="0" w:color="726C18"/>
              <w:bottom w:val="nil"/>
              <w:right w:val="single" w:sz="4" w:space="0" w:color="726C18"/>
            </w:tcBorders>
            <w:vAlign w:val="center"/>
          </w:tcPr>
          <w:p w14:paraId="70677A54" w14:textId="72FF0952" w:rsidR="005F40E2" w:rsidRPr="005F40E2" w:rsidRDefault="005F40E2" w:rsidP="005F40E2">
            <w:pPr>
              <w:spacing w:after="0" w:line="240" w:lineRule="auto"/>
              <w:jc w:val="right"/>
              <w:rPr>
                <w:sz w:val="20"/>
                <w:szCs w:val="20"/>
              </w:rPr>
            </w:pPr>
            <w:r w:rsidRPr="005F40E2">
              <w:rPr>
                <w:color w:val="000000"/>
                <w:sz w:val="20"/>
                <w:szCs w:val="20"/>
              </w:rPr>
              <w:t>53</w:t>
            </w:r>
          </w:p>
        </w:tc>
        <w:tc>
          <w:tcPr>
            <w:tcW w:w="2125" w:type="dxa"/>
            <w:tcBorders>
              <w:top w:val="nil"/>
              <w:left w:val="single" w:sz="4" w:space="0" w:color="726C18"/>
              <w:bottom w:val="nil"/>
              <w:right w:val="nil"/>
            </w:tcBorders>
            <w:vAlign w:val="center"/>
          </w:tcPr>
          <w:p w14:paraId="4CCCE68B" w14:textId="7BA0601C" w:rsidR="005F40E2" w:rsidRPr="005F40E2" w:rsidRDefault="005F40E2" w:rsidP="005F40E2">
            <w:pPr>
              <w:spacing w:after="0" w:line="240" w:lineRule="auto"/>
              <w:jc w:val="right"/>
              <w:rPr>
                <w:sz w:val="20"/>
                <w:szCs w:val="20"/>
              </w:rPr>
            </w:pPr>
            <w:r w:rsidRPr="005F40E2">
              <w:rPr>
                <w:color w:val="000000"/>
                <w:sz w:val="20"/>
                <w:szCs w:val="20"/>
              </w:rPr>
              <w:t>0</w:t>
            </w:r>
          </w:p>
        </w:tc>
      </w:tr>
      <w:tr w:rsidR="005F40E2" w:rsidRPr="0021188A" w14:paraId="568EA3F4" w14:textId="77777777" w:rsidTr="005F40E2">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25DADE42" w14:textId="77777777" w:rsidR="005F40E2" w:rsidRPr="0021188A" w:rsidRDefault="005F40E2" w:rsidP="005F40E2">
            <w:pPr>
              <w:spacing w:beforeAutospacing="1" w:afterAutospacing="1"/>
              <w:rPr>
                <w:sz w:val="20"/>
                <w:szCs w:val="20"/>
              </w:rPr>
            </w:pPr>
            <w:r w:rsidRPr="0021188A">
              <w:rPr>
                <w:color w:val="000000"/>
                <w:sz w:val="20"/>
                <w:szCs w:val="20"/>
              </w:rPr>
              <w:t>Pacific Islander</w:t>
            </w:r>
          </w:p>
        </w:tc>
        <w:tc>
          <w:tcPr>
            <w:tcW w:w="2124" w:type="dxa"/>
            <w:tcBorders>
              <w:top w:val="nil"/>
              <w:left w:val="single" w:sz="4" w:space="0" w:color="726C18"/>
              <w:bottom w:val="nil"/>
              <w:right w:val="single" w:sz="4" w:space="0" w:color="726C18"/>
            </w:tcBorders>
            <w:shd w:val="clear" w:color="auto" w:fill="F2F2F2" w:themeFill="background1" w:themeFillShade="F2"/>
            <w:vAlign w:val="center"/>
          </w:tcPr>
          <w:p w14:paraId="588D453E" w14:textId="1286C199" w:rsidR="005F40E2" w:rsidRPr="005F40E2" w:rsidRDefault="005F40E2" w:rsidP="005F40E2">
            <w:pPr>
              <w:spacing w:after="0" w:line="240" w:lineRule="auto"/>
              <w:jc w:val="right"/>
              <w:rPr>
                <w:sz w:val="20"/>
                <w:szCs w:val="20"/>
              </w:rPr>
            </w:pPr>
            <w:r w:rsidRPr="005F40E2">
              <w:rPr>
                <w:color w:val="000000"/>
                <w:sz w:val="20"/>
                <w:szCs w:val="20"/>
              </w:rPr>
              <w:t>0</w:t>
            </w:r>
          </w:p>
        </w:tc>
        <w:tc>
          <w:tcPr>
            <w:tcW w:w="2125" w:type="dxa"/>
            <w:tcBorders>
              <w:top w:val="nil"/>
              <w:left w:val="single" w:sz="4" w:space="0" w:color="726C18"/>
              <w:bottom w:val="nil"/>
              <w:right w:val="single" w:sz="4" w:space="0" w:color="726C18"/>
            </w:tcBorders>
            <w:shd w:val="clear" w:color="auto" w:fill="F2F2F2" w:themeFill="background1" w:themeFillShade="F2"/>
            <w:vAlign w:val="center"/>
          </w:tcPr>
          <w:p w14:paraId="3EA64F5D" w14:textId="48C3B086" w:rsidR="005F40E2" w:rsidRPr="005F40E2" w:rsidRDefault="005F40E2" w:rsidP="005F40E2">
            <w:pPr>
              <w:spacing w:after="0" w:line="240" w:lineRule="auto"/>
              <w:jc w:val="right"/>
              <w:rPr>
                <w:sz w:val="20"/>
                <w:szCs w:val="20"/>
              </w:rPr>
            </w:pPr>
            <w:r w:rsidRPr="005F40E2">
              <w:rPr>
                <w:color w:val="000000"/>
                <w:sz w:val="20"/>
                <w:szCs w:val="20"/>
              </w:rPr>
              <w:t>0</w:t>
            </w:r>
          </w:p>
        </w:tc>
        <w:tc>
          <w:tcPr>
            <w:tcW w:w="2125" w:type="dxa"/>
            <w:tcBorders>
              <w:top w:val="nil"/>
              <w:left w:val="single" w:sz="4" w:space="0" w:color="726C18"/>
              <w:bottom w:val="nil"/>
              <w:right w:val="nil"/>
            </w:tcBorders>
            <w:shd w:val="clear" w:color="auto" w:fill="F2F2F2" w:themeFill="background1" w:themeFillShade="F2"/>
            <w:vAlign w:val="center"/>
          </w:tcPr>
          <w:p w14:paraId="0D3F7596" w14:textId="46EEA43C" w:rsidR="005F40E2" w:rsidRPr="005F40E2" w:rsidRDefault="005F40E2" w:rsidP="005F40E2">
            <w:pPr>
              <w:spacing w:after="0" w:line="240" w:lineRule="auto"/>
              <w:jc w:val="right"/>
              <w:rPr>
                <w:sz w:val="20"/>
                <w:szCs w:val="20"/>
              </w:rPr>
            </w:pPr>
            <w:r w:rsidRPr="005F40E2">
              <w:rPr>
                <w:color w:val="000000"/>
                <w:sz w:val="20"/>
                <w:szCs w:val="20"/>
              </w:rPr>
              <w:t>0</w:t>
            </w:r>
          </w:p>
        </w:tc>
      </w:tr>
      <w:tr w:rsidR="005F40E2" w:rsidRPr="0021188A" w14:paraId="19C9A55B" w14:textId="77777777" w:rsidTr="005F40E2">
        <w:trPr>
          <w:cantSplit/>
          <w:trHeight w:val="346"/>
        </w:trPr>
        <w:tc>
          <w:tcPr>
            <w:tcW w:w="3104" w:type="dxa"/>
            <w:tcBorders>
              <w:top w:val="nil"/>
              <w:left w:val="nil"/>
              <w:bottom w:val="single" w:sz="12" w:space="0" w:color="726C18"/>
              <w:right w:val="single" w:sz="4" w:space="0" w:color="726C18"/>
            </w:tcBorders>
            <w:vAlign w:val="center"/>
          </w:tcPr>
          <w:p w14:paraId="3934A4C7" w14:textId="77777777" w:rsidR="005F40E2" w:rsidRPr="0021188A" w:rsidRDefault="005F40E2" w:rsidP="005F40E2">
            <w:pPr>
              <w:spacing w:beforeAutospacing="1" w:afterAutospacing="1"/>
              <w:rPr>
                <w:sz w:val="20"/>
                <w:szCs w:val="20"/>
              </w:rPr>
            </w:pPr>
            <w:r w:rsidRPr="0021188A">
              <w:rPr>
                <w:color w:val="000000"/>
                <w:sz w:val="20"/>
                <w:szCs w:val="20"/>
              </w:rPr>
              <w:t>Hispanic</w:t>
            </w:r>
          </w:p>
        </w:tc>
        <w:tc>
          <w:tcPr>
            <w:tcW w:w="2124" w:type="dxa"/>
            <w:tcBorders>
              <w:top w:val="nil"/>
              <w:left w:val="single" w:sz="4" w:space="0" w:color="726C18"/>
              <w:bottom w:val="single" w:sz="12" w:space="0" w:color="726C18"/>
              <w:right w:val="single" w:sz="4" w:space="0" w:color="726C18"/>
            </w:tcBorders>
            <w:vAlign w:val="center"/>
          </w:tcPr>
          <w:p w14:paraId="33A237AB" w14:textId="6C29411E" w:rsidR="005F40E2" w:rsidRPr="005F40E2" w:rsidRDefault="005F40E2" w:rsidP="005F40E2">
            <w:pPr>
              <w:spacing w:after="0" w:line="240" w:lineRule="auto"/>
              <w:jc w:val="right"/>
              <w:rPr>
                <w:sz w:val="20"/>
                <w:szCs w:val="20"/>
              </w:rPr>
            </w:pPr>
            <w:r w:rsidRPr="005F40E2">
              <w:rPr>
                <w:color w:val="000000"/>
                <w:sz w:val="20"/>
                <w:szCs w:val="20"/>
              </w:rPr>
              <w:t>207</w:t>
            </w:r>
          </w:p>
        </w:tc>
        <w:tc>
          <w:tcPr>
            <w:tcW w:w="2125" w:type="dxa"/>
            <w:tcBorders>
              <w:top w:val="nil"/>
              <w:left w:val="single" w:sz="4" w:space="0" w:color="726C18"/>
              <w:bottom w:val="single" w:sz="12" w:space="0" w:color="726C18"/>
              <w:right w:val="single" w:sz="4" w:space="0" w:color="726C18"/>
            </w:tcBorders>
            <w:vAlign w:val="center"/>
          </w:tcPr>
          <w:p w14:paraId="713E58A2" w14:textId="67C6D8B6" w:rsidR="005F40E2" w:rsidRPr="005F40E2" w:rsidRDefault="005F40E2" w:rsidP="005F40E2">
            <w:pPr>
              <w:spacing w:after="0" w:line="240" w:lineRule="auto"/>
              <w:jc w:val="right"/>
              <w:rPr>
                <w:sz w:val="20"/>
                <w:szCs w:val="20"/>
              </w:rPr>
            </w:pPr>
            <w:r w:rsidRPr="005F40E2">
              <w:rPr>
                <w:color w:val="000000"/>
                <w:sz w:val="20"/>
                <w:szCs w:val="20"/>
              </w:rPr>
              <w:t>609</w:t>
            </w:r>
          </w:p>
        </w:tc>
        <w:tc>
          <w:tcPr>
            <w:tcW w:w="2125" w:type="dxa"/>
            <w:tcBorders>
              <w:top w:val="nil"/>
              <w:left w:val="single" w:sz="4" w:space="0" w:color="726C18"/>
              <w:bottom w:val="single" w:sz="12" w:space="0" w:color="726C18"/>
              <w:right w:val="nil"/>
            </w:tcBorders>
            <w:vAlign w:val="center"/>
          </w:tcPr>
          <w:p w14:paraId="7FDB43EC" w14:textId="634BC63E" w:rsidR="005F40E2" w:rsidRPr="005F40E2" w:rsidRDefault="005F40E2" w:rsidP="005F40E2">
            <w:pPr>
              <w:spacing w:after="0" w:line="240" w:lineRule="auto"/>
              <w:jc w:val="right"/>
              <w:rPr>
                <w:sz w:val="20"/>
                <w:szCs w:val="20"/>
              </w:rPr>
            </w:pPr>
            <w:r w:rsidRPr="005F40E2">
              <w:rPr>
                <w:color w:val="000000"/>
                <w:sz w:val="20"/>
                <w:szCs w:val="20"/>
              </w:rPr>
              <w:t>0</w:t>
            </w:r>
          </w:p>
        </w:tc>
      </w:tr>
      <w:tr w:rsidR="005F40E2" w:rsidRPr="0021188A" w14:paraId="0E8E8402" w14:textId="77777777" w:rsidTr="002178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915"/>
        </w:trPr>
        <w:tc>
          <w:tcPr>
            <w:tcW w:w="9478" w:type="dxa"/>
            <w:gridSpan w:val="4"/>
            <w:tcBorders>
              <w:top w:val="single" w:sz="12" w:space="0" w:color="726C18"/>
            </w:tcBorders>
          </w:tcPr>
          <w:p w14:paraId="67D947D5" w14:textId="77777777" w:rsidR="005F40E2" w:rsidRPr="0021188A" w:rsidRDefault="005F40E2" w:rsidP="00217899">
            <w:pPr>
              <w:spacing w:before="120" w:after="0" w:line="264" w:lineRule="auto"/>
              <w:ind w:left="-115"/>
              <w:rPr>
                <w:bCs/>
                <w:sz w:val="16"/>
                <w:szCs w:val="16"/>
              </w:rPr>
            </w:pPr>
            <w:r w:rsidRPr="0021188A">
              <w:rPr>
                <w:b/>
                <w:bCs/>
                <w:sz w:val="16"/>
                <w:szCs w:val="16"/>
              </w:rPr>
              <w:t xml:space="preserve">Note: </w:t>
            </w:r>
            <w:r w:rsidRPr="0021188A">
              <w:rPr>
                <w:bCs/>
                <w:sz w:val="16"/>
                <w:szCs w:val="16"/>
              </w:rPr>
              <w:t xml:space="preserve">The four housing problems are: (1) Lacks complete kitchen facilities; (2) Lacks complete plumbing facilities; (3) More than one person per room; and (4) Cost burden greater than 30%. </w:t>
            </w:r>
          </w:p>
          <w:p w14:paraId="15A5A3ED" w14:textId="77777777" w:rsidR="005F40E2" w:rsidRPr="0021188A" w:rsidRDefault="005F40E2" w:rsidP="00217899">
            <w:pPr>
              <w:spacing w:before="120" w:after="0" w:line="264" w:lineRule="auto"/>
              <w:ind w:left="-115"/>
              <w:rPr>
                <w:sz w:val="16"/>
                <w:szCs w:val="16"/>
              </w:rPr>
            </w:pPr>
            <w:r w:rsidRPr="0021188A">
              <w:rPr>
                <w:b/>
                <w:bCs/>
                <w:sz w:val="16"/>
                <w:szCs w:val="16"/>
              </w:rPr>
              <w:t xml:space="preserve">Data Source: </w:t>
            </w:r>
            <w:r>
              <w:rPr>
                <w:sz w:val="16"/>
                <w:szCs w:val="16"/>
              </w:rPr>
              <w:t>2011-2015 CHAS</w:t>
            </w:r>
          </w:p>
        </w:tc>
      </w:tr>
    </w:tbl>
    <w:p w14:paraId="3C4A35E5" w14:textId="21639830" w:rsidR="005F40E2" w:rsidRDefault="005F40E2" w:rsidP="005F40E2">
      <w:pPr>
        <w:spacing w:after="0"/>
        <w:rPr>
          <w:lang w:eastAsia="ja-JP"/>
        </w:rPr>
      </w:pPr>
    </w:p>
    <w:p w14:paraId="04D21DE4" w14:textId="0BD16D00" w:rsidR="00217899" w:rsidRDefault="00217899" w:rsidP="005F40E2">
      <w:pPr>
        <w:spacing w:after="0"/>
        <w:rPr>
          <w:lang w:eastAsia="ja-JP"/>
        </w:rPr>
      </w:pPr>
    </w:p>
    <w:p w14:paraId="7C4F632D" w14:textId="0C9CAECF" w:rsidR="00217899" w:rsidRDefault="00217899" w:rsidP="005F40E2">
      <w:pPr>
        <w:spacing w:after="0"/>
        <w:rPr>
          <w:lang w:eastAsia="ja-JP"/>
        </w:rPr>
      </w:pPr>
    </w:p>
    <w:p w14:paraId="71EAFF9B" w14:textId="77777777" w:rsidR="00217899" w:rsidRPr="005F40E2" w:rsidRDefault="00217899" w:rsidP="005F40E2">
      <w:pPr>
        <w:spacing w:after="0"/>
        <w:rPr>
          <w:lang w:eastAsia="ja-JP"/>
        </w:rPr>
      </w:pPr>
    </w:p>
    <w:p w14:paraId="2D961598" w14:textId="61DE8F6C" w:rsidR="00B5621C" w:rsidRDefault="006A60B3" w:rsidP="005F40E2">
      <w:pPr>
        <w:pStyle w:val="Heading3"/>
        <w:rPr>
          <w:szCs w:val="24"/>
        </w:rPr>
      </w:pPr>
      <w:bookmarkStart w:id="101" w:name="_Toc18561824"/>
      <w:bookmarkStart w:id="102" w:name="_Toc24439070"/>
      <w:r>
        <w:rPr>
          <w:szCs w:val="24"/>
        </w:rPr>
        <w:lastRenderedPageBreak/>
        <w:t>Discussion</w:t>
      </w:r>
      <w:bookmarkEnd w:id="101"/>
      <w:bookmarkEnd w:id="102"/>
    </w:p>
    <w:p w14:paraId="1F0376E4" w14:textId="77777777" w:rsidR="00217899" w:rsidRDefault="00217899" w:rsidP="00217899">
      <w:pPr>
        <w:jc w:val="both"/>
        <w:rPr>
          <w:bCs/>
        </w:rPr>
      </w:pPr>
      <w:r>
        <w:rPr>
          <w:bCs/>
        </w:rPr>
        <w:t>Overall, CHAS data regarding housing problems by income level, race and ethnicity show that need is more common at lower income levels. Eighty-four percent (84%) of very low-income households and 73.8% of low-income households have one or more housing needs. At moderate incomes, this rate is 43.1%, and at middle incomes this rate falls to 27.3%.</w:t>
      </w:r>
    </w:p>
    <w:p w14:paraId="62F4D601" w14:textId="77777777" w:rsidR="00217899" w:rsidRDefault="00217899" w:rsidP="00217899">
      <w:pPr>
        <w:jc w:val="both"/>
        <w:rPr>
          <w:bCs/>
        </w:rPr>
      </w:pPr>
      <w:r>
        <w:rPr>
          <w:bCs/>
        </w:rPr>
        <w:t>Tables 13 through 16 show that Hispanic households experience a disproportionately greater rate of housing needs than the region at very low incomes. As incomes rise, Hispanic, Black and Pacific Islander households experience a disproportionately greater rate of housing needs than other racial and ethnic groups in the region.</w:t>
      </w:r>
    </w:p>
    <w:p w14:paraId="65C2C1A6" w14:textId="77777777" w:rsidR="00217899" w:rsidRPr="00217899" w:rsidRDefault="00217899" w:rsidP="00C17A0E">
      <w:pPr>
        <w:pStyle w:val="ListParagraph"/>
        <w:numPr>
          <w:ilvl w:val="0"/>
          <w:numId w:val="7"/>
        </w:numPr>
        <w:jc w:val="both"/>
        <w:rPr>
          <w:bCs/>
        </w:rPr>
      </w:pPr>
      <w:r w:rsidRPr="00217899">
        <w:rPr>
          <w:bCs/>
        </w:rPr>
        <w:t>At very low incomes (under 30% AMI), 94% of Hispanic households experience one or more housing problems, versus 84.1% of extremely low-income households in the region.</w:t>
      </w:r>
    </w:p>
    <w:p w14:paraId="7B8BDC9C" w14:textId="5038A3C2" w:rsidR="00217899" w:rsidRPr="00217899" w:rsidRDefault="00217899" w:rsidP="00C17A0E">
      <w:pPr>
        <w:pStyle w:val="ListParagraph"/>
        <w:numPr>
          <w:ilvl w:val="0"/>
          <w:numId w:val="7"/>
        </w:numPr>
        <w:jc w:val="both"/>
        <w:rPr>
          <w:bCs/>
        </w:rPr>
      </w:pPr>
      <w:r w:rsidRPr="00217899">
        <w:rPr>
          <w:bCs/>
        </w:rPr>
        <w:t>At low incomes (30 to 50% AMI), 90.8% of Black households and 86.7% of Hispanic households experience one or more housing problems, versus 73.8% of very low-income households in the region.</w:t>
      </w:r>
    </w:p>
    <w:p w14:paraId="3F9B4EAC" w14:textId="77777777" w:rsidR="00217899" w:rsidRPr="00217899" w:rsidRDefault="00217899" w:rsidP="00C17A0E">
      <w:pPr>
        <w:pStyle w:val="ListParagraph"/>
        <w:numPr>
          <w:ilvl w:val="0"/>
          <w:numId w:val="7"/>
        </w:numPr>
        <w:jc w:val="both"/>
        <w:rPr>
          <w:bCs/>
        </w:rPr>
      </w:pPr>
      <w:r w:rsidRPr="00217899">
        <w:rPr>
          <w:bCs/>
        </w:rPr>
        <w:t>At moderate incomes (50 to 80% AMI), 100% of Pacific Islander households and 65.2% of Black households experience one or more housing problems, versus 43.1% of low-income households in the region.</w:t>
      </w:r>
    </w:p>
    <w:p w14:paraId="4425FC05" w14:textId="7B9BA3E8" w:rsidR="00217899" w:rsidRPr="00217899" w:rsidRDefault="00217899" w:rsidP="00C17A0E">
      <w:pPr>
        <w:pStyle w:val="ListParagraph"/>
        <w:numPr>
          <w:ilvl w:val="0"/>
          <w:numId w:val="7"/>
        </w:numPr>
        <w:jc w:val="both"/>
        <w:rPr>
          <w:bCs/>
        </w:rPr>
      </w:pPr>
      <w:r w:rsidRPr="00217899">
        <w:rPr>
          <w:bCs/>
        </w:rPr>
        <w:t>There are 10 Pacific Islander households, of which 100% experience at least one housing problem. By comparison, 38.8% of the 2,528 Black households experience at least one housing problem, as do 35.3% of 7,402 Hispanic households. There are 56,263 White households with at least one housing problem, representing 21.8% of the 258,017 White households. By percentage, 15.9% of the 4360 Asian households, and 4.7% of the 300 American Indian/Alaska Native households have at least one housing problem.</w:t>
      </w:r>
    </w:p>
    <w:p w14:paraId="71C7297B" w14:textId="77777777" w:rsidR="00B5621C" w:rsidRDefault="006A60B3" w:rsidP="00CE3740">
      <w:pPr>
        <w:pStyle w:val="Heading2"/>
      </w:pPr>
      <w:bookmarkStart w:id="103" w:name="_Toc24439071"/>
      <w:r>
        <w:t>NA-20 Disproportionately Greater Need: Severe Housing Problems - 91.405, 91.205 (b)(2)</w:t>
      </w:r>
      <w:bookmarkEnd w:id="103"/>
    </w:p>
    <w:p w14:paraId="008F358B" w14:textId="77777777" w:rsidR="00B5621C" w:rsidRDefault="006A60B3" w:rsidP="00217899">
      <w:pPr>
        <w:spacing w:line="264" w:lineRule="auto"/>
        <w:jc w:val="both"/>
      </w:pPr>
      <w:r>
        <w:t xml:space="preserve">Assess the need of any racial or ethnic group that has disproportionately greater need in comparison to the needs of that category of </w:t>
      </w:r>
      <w:proofErr w:type="gramStart"/>
      <w:r>
        <w:t>need as a whole</w:t>
      </w:r>
      <w:proofErr w:type="gramEnd"/>
      <w:r>
        <w:t>.</w:t>
      </w:r>
    </w:p>
    <w:p w14:paraId="1105D1AB" w14:textId="66DCE8BA" w:rsidR="00B5621C" w:rsidRDefault="006A60B3" w:rsidP="00217899">
      <w:pPr>
        <w:pStyle w:val="Heading3"/>
      </w:pPr>
      <w:bookmarkStart w:id="104" w:name="_Toc18561826"/>
      <w:bookmarkStart w:id="105" w:name="_Toc24439072"/>
      <w:r>
        <w:t>Introduction</w:t>
      </w:r>
      <w:bookmarkEnd w:id="104"/>
      <w:bookmarkEnd w:id="105"/>
    </w:p>
    <w:p w14:paraId="7C19F122" w14:textId="77777777" w:rsidR="00217899" w:rsidRPr="0091461D" w:rsidRDefault="00217899" w:rsidP="00217899">
      <w:pPr>
        <w:spacing w:line="264" w:lineRule="auto"/>
        <w:jc w:val="both"/>
        <w:rPr>
          <w:bCs/>
        </w:rPr>
      </w:pPr>
      <w:r w:rsidRPr="0091461D">
        <w:rPr>
          <w:bCs/>
        </w:rPr>
        <w:t xml:space="preserve">This section assesses the severe housing needs of racial and ethnic groups at various income levels in comparison to severe needs at that income level </w:t>
      </w:r>
      <w:proofErr w:type="gramStart"/>
      <w:r w:rsidRPr="0091461D">
        <w:rPr>
          <w:bCs/>
        </w:rPr>
        <w:t>as a whole to</w:t>
      </w:r>
      <w:proofErr w:type="gramEnd"/>
      <w:r w:rsidRPr="0091461D">
        <w:rPr>
          <w:bCs/>
        </w:rPr>
        <w:t xml:space="preserve"> identify any disproportionately greater needs. Like the preceding analysis, this section uses HUD’s definition of disproportionately greater need, which occurs when one racial or ethnic group at a given income level experiences housing problems at a rate that is at least 10 percentage points greater than the income </w:t>
      </w:r>
      <w:proofErr w:type="gramStart"/>
      <w:r w:rsidRPr="0091461D">
        <w:rPr>
          <w:bCs/>
        </w:rPr>
        <w:t>level as a whole</w:t>
      </w:r>
      <w:proofErr w:type="gramEnd"/>
      <w:r w:rsidRPr="0091461D">
        <w:rPr>
          <w:bCs/>
        </w:rPr>
        <w:t xml:space="preserve">.  </w:t>
      </w:r>
    </w:p>
    <w:p w14:paraId="0A44A88E" w14:textId="77777777" w:rsidR="00217899" w:rsidRPr="0091461D" w:rsidRDefault="00217899" w:rsidP="00217899">
      <w:pPr>
        <w:spacing w:line="264" w:lineRule="auto"/>
        <w:jc w:val="both"/>
        <w:rPr>
          <w:bCs/>
        </w:rPr>
      </w:pPr>
      <w:r w:rsidRPr="0091461D">
        <w:rPr>
          <w:bCs/>
        </w:rPr>
        <w:t xml:space="preserve">Tables 17 through 20 identify the number of households with one or more of the severe housing needs by householder race and ethnicity. The four severe housing problems include: (1) severe cost burden </w:t>
      </w:r>
      <w:r w:rsidRPr="0091461D">
        <w:rPr>
          <w:bCs/>
        </w:rPr>
        <w:lastRenderedPageBreak/>
        <w:t xml:space="preserve">(paying more than 50% of income for housing and utilities); (2) severe crowding (more than 1.5 people per room); (3) lack of complete kitchen facilities; and (4) lack of complete plumbing facilities. </w:t>
      </w:r>
    </w:p>
    <w:p w14:paraId="7DA5769B" w14:textId="77777777" w:rsidR="00217899" w:rsidRPr="001442E4" w:rsidRDefault="00217899" w:rsidP="00217899">
      <w:pPr>
        <w:spacing w:line="264" w:lineRule="auto"/>
        <w:jc w:val="both"/>
        <w:rPr>
          <w:bCs/>
        </w:rPr>
      </w:pPr>
      <w:r w:rsidRPr="001442E4">
        <w:rPr>
          <w:bCs/>
        </w:rPr>
        <w:t xml:space="preserve">Income classifications include: </w:t>
      </w:r>
    </w:p>
    <w:p w14:paraId="4FC4239A" w14:textId="77777777" w:rsidR="00217899" w:rsidRPr="005F40E2" w:rsidRDefault="00217899" w:rsidP="00C17A0E">
      <w:pPr>
        <w:pStyle w:val="ListParagraph"/>
        <w:numPr>
          <w:ilvl w:val="0"/>
          <w:numId w:val="6"/>
        </w:numPr>
        <w:spacing w:line="264" w:lineRule="auto"/>
        <w:jc w:val="both"/>
        <w:rPr>
          <w:bCs/>
        </w:rPr>
      </w:pPr>
      <w:r w:rsidRPr="005F40E2">
        <w:rPr>
          <w:bCs/>
        </w:rPr>
        <w:t xml:space="preserve">Very low income – up to 30% of area median income (AMI);  </w:t>
      </w:r>
    </w:p>
    <w:p w14:paraId="32969833" w14:textId="77777777" w:rsidR="00217899" w:rsidRPr="005F40E2" w:rsidRDefault="00217899" w:rsidP="00C17A0E">
      <w:pPr>
        <w:pStyle w:val="ListParagraph"/>
        <w:numPr>
          <w:ilvl w:val="0"/>
          <w:numId w:val="6"/>
        </w:numPr>
        <w:spacing w:line="264" w:lineRule="auto"/>
        <w:jc w:val="both"/>
        <w:rPr>
          <w:bCs/>
        </w:rPr>
      </w:pPr>
      <w:r w:rsidRPr="005F40E2">
        <w:rPr>
          <w:bCs/>
        </w:rPr>
        <w:t xml:space="preserve">Low income – 30 to 50% AMI;  </w:t>
      </w:r>
    </w:p>
    <w:p w14:paraId="56599A6B" w14:textId="77777777" w:rsidR="00217899" w:rsidRPr="005F40E2" w:rsidRDefault="00217899" w:rsidP="00C17A0E">
      <w:pPr>
        <w:pStyle w:val="ListParagraph"/>
        <w:numPr>
          <w:ilvl w:val="0"/>
          <w:numId w:val="6"/>
        </w:numPr>
        <w:spacing w:line="264" w:lineRule="auto"/>
        <w:jc w:val="both"/>
        <w:rPr>
          <w:bCs/>
        </w:rPr>
      </w:pPr>
      <w:r w:rsidRPr="005F40E2">
        <w:rPr>
          <w:bCs/>
        </w:rPr>
        <w:t xml:space="preserve">Moderate income – 50 to 80% AMI;  </w:t>
      </w:r>
    </w:p>
    <w:p w14:paraId="4685D60F" w14:textId="77777777" w:rsidR="00217899" w:rsidRPr="005F40E2" w:rsidRDefault="00217899" w:rsidP="00C17A0E">
      <w:pPr>
        <w:pStyle w:val="ListParagraph"/>
        <w:numPr>
          <w:ilvl w:val="0"/>
          <w:numId w:val="6"/>
        </w:numPr>
        <w:spacing w:line="264" w:lineRule="auto"/>
        <w:jc w:val="both"/>
        <w:rPr>
          <w:bCs/>
        </w:rPr>
      </w:pPr>
      <w:r w:rsidRPr="005F40E2">
        <w:rPr>
          <w:bCs/>
        </w:rPr>
        <w:t>Middle income – 80 to 100% AMI.</w:t>
      </w:r>
    </w:p>
    <w:p w14:paraId="27493B21" w14:textId="7DBC30CC" w:rsidR="00B5621C" w:rsidRDefault="006A60B3" w:rsidP="00217899">
      <w:pPr>
        <w:pStyle w:val="Heading3"/>
      </w:pPr>
      <w:bookmarkStart w:id="106" w:name="_Toc18561827"/>
      <w:bookmarkStart w:id="107" w:name="_Toc24439073"/>
      <w:r>
        <w:t>0%-30% of Area Median Income</w:t>
      </w:r>
      <w:bookmarkEnd w:id="106"/>
      <w:bookmarkEnd w:id="107"/>
    </w:p>
    <w:p w14:paraId="677D4365" w14:textId="77777777" w:rsidR="00217899" w:rsidRPr="000E5BAE" w:rsidRDefault="00217899" w:rsidP="00217899">
      <w:pPr>
        <w:keepNext/>
        <w:widowControl w:val="0"/>
        <w:spacing w:line="264" w:lineRule="auto"/>
        <w:jc w:val="both"/>
        <w:rPr>
          <w:bCs/>
        </w:rPr>
      </w:pPr>
      <w:r>
        <w:rPr>
          <w:bCs/>
        </w:rPr>
        <w:t xml:space="preserve">At very low incomes, 71% of households in the four-county region experience a severe housing need (14,866 households). Hispanics have a disproportionately greater level of severe housing need. Eighty-four percent (84%) of Hispanic </w:t>
      </w:r>
      <w:proofErr w:type="gramStart"/>
      <w:r>
        <w:rPr>
          <w:bCs/>
        </w:rPr>
        <w:t>households</w:t>
      </w:r>
      <w:proofErr w:type="gramEnd"/>
      <w:r>
        <w:rPr>
          <w:bCs/>
        </w:rPr>
        <w:t xml:space="preserve"> experience one or more of the four severe housing problems.</w:t>
      </w:r>
    </w:p>
    <w:p w14:paraId="28CA8BA0" w14:textId="671E922D"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17</w:t>
      </w:r>
      <w:r w:rsidR="00030E5B">
        <w:rPr>
          <w:noProof/>
        </w:rPr>
        <w:fldChar w:fldCharType="end"/>
      </w:r>
      <w:r>
        <w:t xml:space="preserve"> – Severe Housing Problems 0 - 30% AMI</w:t>
      </w:r>
    </w:p>
    <w:tbl>
      <w:tblPr>
        <w:tblW w:w="50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104"/>
        <w:gridCol w:w="2003"/>
        <w:gridCol w:w="2003"/>
        <w:gridCol w:w="2368"/>
      </w:tblGrid>
      <w:tr w:rsidR="00217899" w:rsidRPr="0021188A" w14:paraId="546D3A71" w14:textId="77777777" w:rsidTr="00217899">
        <w:trPr>
          <w:cantSplit/>
          <w:trHeight w:val="1133"/>
          <w:tblHeader/>
        </w:trPr>
        <w:tc>
          <w:tcPr>
            <w:tcW w:w="3104" w:type="dxa"/>
            <w:tcBorders>
              <w:top w:val="single" w:sz="12" w:space="0" w:color="726C18"/>
              <w:left w:val="nil"/>
              <w:bottom w:val="single" w:sz="12" w:space="0" w:color="726C18"/>
              <w:right w:val="single" w:sz="4" w:space="0" w:color="726C18"/>
            </w:tcBorders>
            <w:shd w:val="clear" w:color="auto" w:fill="471A19"/>
            <w:vAlign w:val="center"/>
          </w:tcPr>
          <w:p w14:paraId="40DAC257" w14:textId="049E94FB" w:rsidR="00217899" w:rsidRPr="00134368" w:rsidRDefault="00217899" w:rsidP="00217899">
            <w:pPr>
              <w:keepNext/>
              <w:widowControl w:val="0"/>
              <w:spacing w:after="0" w:line="240" w:lineRule="auto"/>
              <w:rPr>
                <w:b/>
                <w:color w:val="FFFFFF" w:themeColor="background1"/>
                <w:sz w:val="20"/>
                <w:szCs w:val="20"/>
              </w:rPr>
            </w:pPr>
            <w:r>
              <w:rPr>
                <w:b/>
                <w:bCs/>
                <w:color w:val="FFFFFF" w:themeColor="background1"/>
                <w:sz w:val="20"/>
                <w:szCs w:val="20"/>
              </w:rPr>
              <w:t xml:space="preserve">Severe </w:t>
            </w:r>
            <w:r w:rsidRPr="00134368">
              <w:rPr>
                <w:b/>
                <w:bCs/>
                <w:color w:val="FFFFFF" w:themeColor="background1"/>
                <w:sz w:val="20"/>
                <w:szCs w:val="20"/>
              </w:rPr>
              <w:t>Housing Problems</w:t>
            </w:r>
            <w:r>
              <w:rPr>
                <w:b/>
                <w:bCs/>
                <w:color w:val="FFFFFF" w:themeColor="background1"/>
                <w:sz w:val="20"/>
                <w:szCs w:val="20"/>
              </w:rPr>
              <w:t xml:space="preserve"> in the HOME Consortium Region</w:t>
            </w:r>
          </w:p>
        </w:tc>
        <w:tc>
          <w:tcPr>
            <w:tcW w:w="2003"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235E5BCC" w14:textId="41896B94" w:rsidR="00217899" w:rsidRPr="00134368" w:rsidRDefault="00217899"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 xml:space="preserve">Has one or more of four </w:t>
            </w:r>
            <w:r>
              <w:rPr>
                <w:b/>
                <w:bCs/>
                <w:color w:val="FFFFFF" w:themeColor="background1"/>
                <w:sz w:val="20"/>
                <w:szCs w:val="20"/>
              </w:rPr>
              <w:t xml:space="preserve">severe </w:t>
            </w:r>
            <w:r w:rsidRPr="00134368">
              <w:rPr>
                <w:b/>
                <w:bCs/>
                <w:color w:val="FFFFFF" w:themeColor="background1"/>
                <w:sz w:val="20"/>
                <w:szCs w:val="20"/>
              </w:rPr>
              <w:t>housing problems</w:t>
            </w:r>
          </w:p>
        </w:tc>
        <w:tc>
          <w:tcPr>
            <w:tcW w:w="2003"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75F472EE" w14:textId="1AA11EBC" w:rsidR="00217899" w:rsidRPr="00134368" w:rsidRDefault="00217899"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 xml:space="preserve">Has none of the four </w:t>
            </w:r>
            <w:r>
              <w:rPr>
                <w:b/>
                <w:bCs/>
                <w:color w:val="FFFFFF" w:themeColor="background1"/>
                <w:sz w:val="20"/>
                <w:szCs w:val="20"/>
              </w:rPr>
              <w:t xml:space="preserve">severe </w:t>
            </w:r>
            <w:r w:rsidRPr="00134368">
              <w:rPr>
                <w:b/>
                <w:bCs/>
                <w:color w:val="FFFFFF" w:themeColor="background1"/>
                <w:sz w:val="20"/>
                <w:szCs w:val="20"/>
              </w:rPr>
              <w:t>housing problems</w:t>
            </w:r>
          </w:p>
        </w:tc>
        <w:tc>
          <w:tcPr>
            <w:tcW w:w="2368" w:type="dxa"/>
            <w:tcBorders>
              <w:top w:val="single" w:sz="12" w:space="0" w:color="726C18"/>
              <w:left w:val="single" w:sz="4" w:space="0" w:color="726C18"/>
              <w:bottom w:val="single" w:sz="12" w:space="0" w:color="726C18"/>
              <w:right w:val="nil"/>
            </w:tcBorders>
            <w:shd w:val="clear" w:color="auto" w:fill="471A19"/>
            <w:vAlign w:val="center"/>
          </w:tcPr>
          <w:p w14:paraId="3DE9FBCA" w14:textId="4DCF7E10" w:rsidR="00217899" w:rsidRPr="00134368" w:rsidRDefault="00217899"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 xml:space="preserve">Household has no/negative income, but none of the other </w:t>
            </w:r>
            <w:r>
              <w:rPr>
                <w:b/>
                <w:bCs/>
                <w:color w:val="FFFFFF" w:themeColor="background1"/>
                <w:sz w:val="20"/>
                <w:szCs w:val="20"/>
              </w:rPr>
              <w:t xml:space="preserve">severe </w:t>
            </w:r>
            <w:r w:rsidRPr="00134368">
              <w:rPr>
                <w:b/>
                <w:bCs/>
                <w:color w:val="FFFFFF" w:themeColor="background1"/>
                <w:sz w:val="20"/>
                <w:szCs w:val="20"/>
              </w:rPr>
              <w:t>housing problems</w:t>
            </w:r>
          </w:p>
        </w:tc>
      </w:tr>
      <w:tr w:rsidR="00217899" w:rsidRPr="0021188A" w14:paraId="348EA65E" w14:textId="77777777" w:rsidTr="00217899">
        <w:trPr>
          <w:cantSplit/>
          <w:trHeight w:val="346"/>
        </w:trPr>
        <w:tc>
          <w:tcPr>
            <w:tcW w:w="3104" w:type="dxa"/>
            <w:tcBorders>
              <w:top w:val="single" w:sz="12" w:space="0" w:color="726C18"/>
              <w:left w:val="nil"/>
              <w:bottom w:val="nil"/>
              <w:right w:val="single" w:sz="4" w:space="0" w:color="726C18"/>
            </w:tcBorders>
            <w:vAlign w:val="center"/>
          </w:tcPr>
          <w:p w14:paraId="7D67D484" w14:textId="77777777" w:rsidR="00217899" w:rsidRPr="0021188A" w:rsidRDefault="00217899" w:rsidP="00217899">
            <w:pPr>
              <w:spacing w:beforeAutospacing="1" w:afterAutospacing="1"/>
              <w:rPr>
                <w:sz w:val="20"/>
                <w:szCs w:val="20"/>
              </w:rPr>
            </w:pPr>
            <w:r w:rsidRPr="0021188A">
              <w:rPr>
                <w:color w:val="000000"/>
                <w:sz w:val="20"/>
                <w:szCs w:val="20"/>
              </w:rPr>
              <w:t>Jurisdiction as a whole</w:t>
            </w:r>
          </w:p>
        </w:tc>
        <w:tc>
          <w:tcPr>
            <w:tcW w:w="2003" w:type="dxa"/>
            <w:tcBorders>
              <w:top w:val="single" w:sz="12" w:space="0" w:color="726C18"/>
              <w:left w:val="single" w:sz="4" w:space="0" w:color="726C18"/>
              <w:bottom w:val="nil"/>
              <w:right w:val="single" w:sz="4" w:space="0" w:color="726C18"/>
            </w:tcBorders>
            <w:vAlign w:val="center"/>
          </w:tcPr>
          <w:p w14:paraId="1350D97F" w14:textId="32B3016D" w:rsidR="00217899" w:rsidRPr="00217899" w:rsidRDefault="00217899" w:rsidP="00217899">
            <w:pPr>
              <w:spacing w:after="0" w:line="240" w:lineRule="auto"/>
              <w:jc w:val="right"/>
              <w:rPr>
                <w:sz w:val="20"/>
                <w:szCs w:val="20"/>
              </w:rPr>
            </w:pPr>
            <w:r w:rsidRPr="00217899">
              <w:rPr>
                <w:color w:val="000000"/>
                <w:sz w:val="20"/>
                <w:szCs w:val="20"/>
              </w:rPr>
              <w:t>14,866</w:t>
            </w:r>
          </w:p>
        </w:tc>
        <w:tc>
          <w:tcPr>
            <w:tcW w:w="2003" w:type="dxa"/>
            <w:tcBorders>
              <w:top w:val="single" w:sz="12" w:space="0" w:color="726C18"/>
              <w:left w:val="single" w:sz="4" w:space="0" w:color="726C18"/>
              <w:bottom w:val="nil"/>
              <w:right w:val="single" w:sz="4" w:space="0" w:color="726C18"/>
            </w:tcBorders>
            <w:vAlign w:val="center"/>
          </w:tcPr>
          <w:p w14:paraId="1FB49543" w14:textId="184A8971" w:rsidR="00217899" w:rsidRPr="00217899" w:rsidRDefault="00217899" w:rsidP="00217899">
            <w:pPr>
              <w:spacing w:after="0" w:line="240" w:lineRule="auto"/>
              <w:jc w:val="right"/>
              <w:rPr>
                <w:sz w:val="20"/>
                <w:szCs w:val="20"/>
              </w:rPr>
            </w:pPr>
            <w:r w:rsidRPr="00217899">
              <w:rPr>
                <w:color w:val="000000"/>
                <w:sz w:val="20"/>
                <w:szCs w:val="20"/>
              </w:rPr>
              <w:t>4,540</w:t>
            </w:r>
          </w:p>
        </w:tc>
        <w:tc>
          <w:tcPr>
            <w:tcW w:w="2368" w:type="dxa"/>
            <w:tcBorders>
              <w:top w:val="single" w:sz="12" w:space="0" w:color="726C18"/>
              <w:left w:val="single" w:sz="4" w:space="0" w:color="726C18"/>
              <w:bottom w:val="nil"/>
              <w:right w:val="nil"/>
            </w:tcBorders>
            <w:vAlign w:val="center"/>
          </w:tcPr>
          <w:p w14:paraId="6DCEE0B0" w14:textId="7E877B87" w:rsidR="00217899" w:rsidRPr="00217899" w:rsidRDefault="00217899" w:rsidP="00217899">
            <w:pPr>
              <w:spacing w:after="0" w:line="240" w:lineRule="auto"/>
              <w:jc w:val="right"/>
              <w:rPr>
                <w:sz w:val="20"/>
                <w:szCs w:val="20"/>
              </w:rPr>
            </w:pPr>
            <w:r w:rsidRPr="00217899">
              <w:rPr>
                <w:color w:val="000000"/>
                <w:sz w:val="20"/>
                <w:szCs w:val="20"/>
              </w:rPr>
              <w:t>1,356</w:t>
            </w:r>
          </w:p>
        </w:tc>
      </w:tr>
      <w:tr w:rsidR="00217899" w:rsidRPr="0021188A" w14:paraId="544D35E3" w14:textId="77777777" w:rsidTr="00217899">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5F912350" w14:textId="77777777" w:rsidR="00217899" w:rsidRPr="0021188A" w:rsidRDefault="00217899" w:rsidP="00217899">
            <w:pPr>
              <w:spacing w:beforeAutospacing="1" w:afterAutospacing="1"/>
              <w:rPr>
                <w:sz w:val="20"/>
                <w:szCs w:val="20"/>
              </w:rPr>
            </w:pPr>
            <w:r w:rsidRPr="0021188A">
              <w:rPr>
                <w:color w:val="000000"/>
                <w:sz w:val="20"/>
                <w:szCs w:val="20"/>
              </w:rPr>
              <w:t>White</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5E04929F" w14:textId="2E9AF530" w:rsidR="00217899" w:rsidRPr="00217899" w:rsidRDefault="00217899" w:rsidP="00217899">
            <w:pPr>
              <w:spacing w:after="0" w:line="240" w:lineRule="auto"/>
              <w:jc w:val="right"/>
              <w:rPr>
                <w:sz w:val="20"/>
                <w:szCs w:val="20"/>
              </w:rPr>
            </w:pPr>
            <w:r w:rsidRPr="00217899">
              <w:rPr>
                <w:color w:val="000000"/>
                <w:sz w:val="20"/>
                <w:szCs w:val="20"/>
              </w:rPr>
              <w:t>13,225</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7079C071" w14:textId="09BCF1C1" w:rsidR="00217899" w:rsidRPr="00217899" w:rsidRDefault="00217899" w:rsidP="00217899">
            <w:pPr>
              <w:spacing w:after="0" w:line="240" w:lineRule="auto"/>
              <w:jc w:val="right"/>
              <w:rPr>
                <w:sz w:val="20"/>
                <w:szCs w:val="20"/>
              </w:rPr>
            </w:pPr>
            <w:r w:rsidRPr="00217899">
              <w:rPr>
                <w:color w:val="000000"/>
                <w:sz w:val="20"/>
                <w:szCs w:val="20"/>
              </w:rPr>
              <w:t>4,054</w:t>
            </w:r>
          </w:p>
        </w:tc>
        <w:tc>
          <w:tcPr>
            <w:tcW w:w="2368" w:type="dxa"/>
            <w:tcBorders>
              <w:top w:val="nil"/>
              <w:left w:val="single" w:sz="4" w:space="0" w:color="726C18"/>
              <w:bottom w:val="nil"/>
              <w:right w:val="nil"/>
            </w:tcBorders>
            <w:shd w:val="clear" w:color="auto" w:fill="F2F2F2" w:themeFill="background1" w:themeFillShade="F2"/>
            <w:vAlign w:val="center"/>
          </w:tcPr>
          <w:p w14:paraId="09D8915C" w14:textId="30933F3F" w:rsidR="00217899" w:rsidRPr="00217899" w:rsidRDefault="00217899" w:rsidP="00217899">
            <w:pPr>
              <w:spacing w:after="0" w:line="240" w:lineRule="auto"/>
              <w:jc w:val="right"/>
              <w:rPr>
                <w:sz w:val="20"/>
                <w:szCs w:val="20"/>
              </w:rPr>
            </w:pPr>
            <w:r w:rsidRPr="00217899">
              <w:rPr>
                <w:color w:val="000000"/>
                <w:sz w:val="20"/>
                <w:szCs w:val="20"/>
              </w:rPr>
              <w:t>1,245</w:t>
            </w:r>
          </w:p>
        </w:tc>
      </w:tr>
      <w:tr w:rsidR="00217899" w:rsidRPr="0021188A" w14:paraId="33CE77F7" w14:textId="77777777" w:rsidTr="00217899">
        <w:trPr>
          <w:cantSplit/>
          <w:trHeight w:val="346"/>
        </w:trPr>
        <w:tc>
          <w:tcPr>
            <w:tcW w:w="3104" w:type="dxa"/>
            <w:tcBorders>
              <w:top w:val="nil"/>
              <w:left w:val="nil"/>
              <w:bottom w:val="nil"/>
              <w:right w:val="single" w:sz="4" w:space="0" w:color="726C18"/>
            </w:tcBorders>
            <w:vAlign w:val="center"/>
          </w:tcPr>
          <w:p w14:paraId="31191989" w14:textId="77777777" w:rsidR="00217899" w:rsidRPr="0021188A" w:rsidRDefault="00217899" w:rsidP="00217899">
            <w:pPr>
              <w:spacing w:beforeAutospacing="1" w:afterAutospacing="1"/>
              <w:rPr>
                <w:sz w:val="20"/>
                <w:szCs w:val="20"/>
              </w:rPr>
            </w:pPr>
            <w:r w:rsidRPr="0021188A">
              <w:rPr>
                <w:color w:val="000000"/>
                <w:sz w:val="20"/>
                <w:szCs w:val="20"/>
              </w:rPr>
              <w:t>Black / African American</w:t>
            </w:r>
          </w:p>
        </w:tc>
        <w:tc>
          <w:tcPr>
            <w:tcW w:w="2003" w:type="dxa"/>
            <w:tcBorders>
              <w:top w:val="nil"/>
              <w:left w:val="single" w:sz="4" w:space="0" w:color="726C18"/>
              <w:bottom w:val="nil"/>
              <w:right w:val="single" w:sz="4" w:space="0" w:color="726C18"/>
            </w:tcBorders>
            <w:vAlign w:val="center"/>
          </w:tcPr>
          <w:p w14:paraId="2AF56EF8" w14:textId="1BEE2E54" w:rsidR="00217899" w:rsidRPr="00217899" w:rsidRDefault="00217899" w:rsidP="00217899">
            <w:pPr>
              <w:spacing w:after="0" w:line="240" w:lineRule="auto"/>
              <w:jc w:val="right"/>
              <w:rPr>
                <w:sz w:val="20"/>
                <w:szCs w:val="20"/>
              </w:rPr>
            </w:pPr>
            <w:r w:rsidRPr="00217899">
              <w:rPr>
                <w:color w:val="000000"/>
                <w:sz w:val="20"/>
                <w:szCs w:val="20"/>
              </w:rPr>
              <w:t>334</w:t>
            </w:r>
          </w:p>
        </w:tc>
        <w:tc>
          <w:tcPr>
            <w:tcW w:w="2003" w:type="dxa"/>
            <w:tcBorders>
              <w:top w:val="nil"/>
              <w:left w:val="single" w:sz="4" w:space="0" w:color="726C18"/>
              <w:bottom w:val="nil"/>
              <w:right w:val="single" w:sz="4" w:space="0" w:color="726C18"/>
            </w:tcBorders>
            <w:vAlign w:val="center"/>
          </w:tcPr>
          <w:p w14:paraId="24AEDD89" w14:textId="1B740936" w:rsidR="00217899" w:rsidRPr="00217899" w:rsidRDefault="00217899" w:rsidP="00217899">
            <w:pPr>
              <w:spacing w:after="0" w:line="240" w:lineRule="auto"/>
              <w:jc w:val="right"/>
              <w:rPr>
                <w:sz w:val="20"/>
                <w:szCs w:val="20"/>
              </w:rPr>
            </w:pPr>
            <w:r w:rsidRPr="00217899">
              <w:rPr>
                <w:color w:val="000000"/>
                <w:sz w:val="20"/>
                <w:szCs w:val="20"/>
              </w:rPr>
              <w:t>269</w:t>
            </w:r>
          </w:p>
        </w:tc>
        <w:tc>
          <w:tcPr>
            <w:tcW w:w="2368" w:type="dxa"/>
            <w:tcBorders>
              <w:top w:val="nil"/>
              <w:left w:val="single" w:sz="4" w:space="0" w:color="726C18"/>
              <w:bottom w:val="nil"/>
              <w:right w:val="nil"/>
            </w:tcBorders>
            <w:vAlign w:val="center"/>
          </w:tcPr>
          <w:p w14:paraId="6375A882" w14:textId="4D92150A" w:rsidR="00217899" w:rsidRPr="00217899" w:rsidRDefault="00217899" w:rsidP="00217899">
            <w:pPr>
              <w:spacing w:after="0" w:line="240" w:lineRule="auto"/>
              <w:jc w:val="right"/>
              <w:rPr>
                <w:sz w:val="20"/>
                <w:szCs w:val="20"/>
              </w:rPr>
            </w:pPr>
            <w:r w:rsidRPr="00217899">
              <w:rPr>
                <w:color w:val="000000"/>
                <w:sz w:val="20"/>
                <w:szCs w:val="20"/>
              </w:rPr>
              <w:t>85</w:t>
            </w:r>
          </w:p>
        </w:tc>
      </w:tr>
      <w:tr w:rsidR="00217899" w:rsidRPr="0021188A" w14:paraId="79B66D27" w14:textId="77777777" w:rsidTr="00217899">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12DD186C" w14:textId="77777777" w:rsidR="00217899" w:rsidRPr="0021188A" w:rsidRDefault="00217899" w:rsidP="00217899">
            <w:pPr>
              <w:spacing w:beforeAutospacing="1" w:afterAutospacing="1"/>
              <w:rPr>
                <w:sz w:val="20"/>
                <w:szCs w:val="20"/>
              </w:rPr>
            </w:pPr>
            <w:r w:rsidRPr="0021188A">
              <w:rPr>
                <w:color w:val="000000"/>
                <w:sz w:val="20"/>
                <w:szCs w:val="20"/>
              </w:rPr>
              <w:t>Asian</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46FEAAF8" w14:textId="783DF1DA" w:rsidR="00217899" w:rsidRPr="00217899" w:rsidRDefault="00217899" w:rsidP="00217899">
            <w:pPr>
              <w:spacing w:after="0" w:line="240" w:lineRule="auto"/>
              <w:jc w:val="right"/>
              <w:rPr>
                <w:sz w:val="20"/>
                <w:szCs w:val="20"/>
              </w:rPr>
            </w:pPr>
            <w:r w:rsidRPr="00217899">
              <w:rPr>
                <w:color w:val="000000"/>
                <w:sz w:val="20"/>
                <w:szCs w:val="20"/>
              </w:rPr>
              <w:t>299</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32F1CDBA" w14:textId="7B743480" w:rsidR="00217899" w:rsidRPr="00217899" w:rsidRDefault="00217899" w:rsidP="00217899">
            <w:pPr>
              <w:spacing w:after="0" w:line="240" w:lineRule="auto"/>
              <w:jc w:val="right"/>
              <w:rPr>
                <w:sz w:val="20"/>
                <w:szCs w:val="20"/>
              </w:rPr>
            </w:pPr>
            <w:r w:rsidRPr="00217899">
              <w:rPr>
                <w:color w:val="000000"/>
                <w:sz w:val="20"/>
                <w:szCs w:val="20"/>
              </w:rPr>
              <w:t>55</w:t>
            </w:r>
          </w:p>
        </w:tc>
        <w:tc>
          <w:tcPr>
            <w:tcW w:w="2368" w:type="dxa"/>
            <w:tcBorders>
              <w:top w:val="nil"/>
              <w:left w:val="single" w:sz="4" w:space="0" w:color="726C18"/>
              <w:bottom w:val="nil"/>
              <w:right w:val="nil"/>
            </w:tcBorders>
            <w:shd w:val="clear" w:color="auto" w:fill="F2F2F2" w:themeFill="background1" w:themeFillShade="F2"/>
            <w:vAlign w:val="center"/>
          </w:tcPr>
          <w:p w14:paraId="016E260D" w14:textId="340EF987" w:rsidR="00217899" w:rsidRPr="00217899" w:rsidRDefault="00217899" w:rsidP="00217899">
            <w:pPr>
              <w:spacing w:after="0" w:line="240" w:lineRule="auto"/>
              <w:jc w:val="right"/>
              <w:rPr>
                <w:sz w:val="20"/>
                <w:szCs w:val="20"/>
              </w:rPr>
            </w:pPr>
            <w:r w:rsidRPr="00217899">
              <w:rPr>
                <w:color w:val="000000"/>
                <w:sz w:val="20"/>
                <w:szCs w:val="20"/>
              </w:rPr>
              <w:t>10</w:t>
            </w:r>
          </w:p>
        </w:tc>
      </w:tr>
      <w:tr w:rsidR="00217899" w:rsidRPr="0021188A" w14:paraId="5CA0AA3D" w14:textId="77777777" w:rsidTr="00217899">
        <w:trPr>
          <w:cantSplit/>
          <w:trHeight w:val="346"/>
        </w:trPr>
        <w:tc>
          <w:tcPr>
            <w:tcW w:w="3104" w:type="dxa"/>
            <w:tcBorders>
              <w:top w:val="nil"/>
              <w:left w:val="nil"/>
              <w:bottom w:val="nil"/>
              <w:right w:val="single" w:sz="4" w:space="0" w:color="726C18"/>
            </w:tcBorders>
            <w:vAlign w:val="center"/>
          </w:tcPr>
          <w:p w14:paraId="6686665B" w14:textId="77777777" w:rsidR="00217899" w:rsidRPr="0021188A" w:rsidRDefault="00217899" w:rsidP="00217899">
            <w:pPr>
              <w:spacing w:beforeAutospacing="1" w:afterAutospacing="1"/>
              <w:rPr>
                <w:sz w:val="20"/>
                <w:szCs w:val="20"/>
              </w:rPr>
            </w:pPr>
            <w:r w:rsidRPr="0021188A">
              <w:rPr>
                <w:color w:val="000000"/>
                <w:sz w:val="20"/>
                <w:szCs w:val="20"/>
              </w:rPr>
              <w:t>American Indian, Alaska Native</w:t>
            </w:r>
          </w:p>
        </w:tc>
        <w:tc>
          <w:tcPr>
            <w:tcW w:w="2003" w:type="dxa"/>
            <w:tcBorders>
              <w:top w:val="nil"/>
              <w:left w:val="single" w:sz="4" w:space="0" w:color="726C18"/>
              <w:bottom w:val="nil"/>
              <w:right w:val="single" w:sz="4" w:space="0" w:color="726C18"/>
            </w:tcBorders>
            <w:vAlign w:val="center"/>
          </w:tcPr>
          <w:p w14:paraId="4D1199BC" w14:textId="3D878097" w:rsidR="00217899" w:rsidRPr="00217899" w:rsidRDefault="00217899" w:rsidP="00217899">
            <w:pPr>
              <w:spacing w:after="0" w:line="240" w:lineRule="auto"/>
              <w:jc w:val="right"/>
              <w:rPr>
                <w:sz w:val="20"/>
                <w:szCs w:val="20"/>
              </w:rPr>
            </w:pPr>
            <w:r w:rsidRPr="00217899">
              <w:rPr>
                <w:color w:val="000000"/>
                <w:sz w:val="20"/>
                <w:szCs w:val="20"/>
              </w:rPr>
              <w:t>10</w:t>
            </w:r>
          </w:p>
        </w:tc>
        <w:tc>
          <w:tcPr>
            <w:tcW w:w="2003" w:type="dxa"/>
            <w:tcBorders>
              <w:top w:val="nil"/>
              <w:left w:val="single" w:sz="4" w:space="0" w:color="726C18"/>
              <w:bottom w:val="nil"/>
              <w:right w:val="single" w:sz="4" w:space="0" w:color="726C18"/>
            </w:tcBorders>
            <w:vAlign w:val="center"/>
          </w:tcPr>
          <w:p w14:paraId="3743919F" w14:textId="125D04D0" w:rsidR="00217899" w:rsidRPr="00217899" w:rsidRDefault="00217899" w:rsidP="00217899">
            <w:pPr>
              <w:spacing w:after="0" w:line="240" w:lineRule="auto"/>
              <w:jc w:val="right"/>
              <w:rPr>
                <w:sz w:val="20"/>
                <w:szCs w:val="20"/>
              </w:rPr>
            </w:pPr>
            <w:r w:rsidRPr="00217899">
              <w:rPr>
                <w:color w:val="000000"/>
                <w:sz w:val="20"/>
                <w:szCs w:val="20"/>
              </w:rPr>
              <w:t>8</w:t>
            </w:r>
          </w:p>
        </w:tc>
        <w:tc>
          <w:tcPr>
            <w:tcW w:w="2368" w:type="dxa"/>
            <w:tcBorders>
              <w:top w:val="nil"/>
              <w:left w:val="single" w:sz="4" w:space="0" w:color="726C18"/>
              <w:bottom w:val="nil"/>
              <w:right w:val="nil"/>
            </w:tcBorders>
            <w:vAlign w:val="center"/>
          </w:tcPr>
          <w:p w14:paraId="36364FD0" w14:textId="158E5EE1" w:rsidR="00217899" w:rsidRPr="00217899" w:rsidRDefault="00217899" w:rsidP="00217899">
            <w:pPr>
              <w:spacing w:after="0" w:line="240" w:lineRule="auto"/>
              <w:jc w:val="right"/>
              <w:rPr>
                <w:sz w:val="20"/>
                <w:szCs w:val="20"/>
              </w:rPr>
            </w:pPr>
            <w:r w:rsidRPr="00217899">
              <w:rPr>
                <w:color w:val="000000"/>
                <w:sz w:val="20"/>
                <w:szCs w:val="20"/>
              </w:rPr>
              <w:t>0</w:t>
            </w:r>
          </w:p>
        </w:tc>
      </w:tr>
      <w:tr w:rsidR="00217899" w:rsidRPr="0021188A" w14:paraId="2F14EB0B" w14:textId="77777777" w:rsidTr="00217899">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1AAFD189" w14:textId="77777777" w:rsidR="00217899" w:rsidRPr="0021188A" w:rsidRDefault="00217899" w:rsidP="00217899">
            <w:pPr>
              <w:spacing w:beforeAutospacing="1" w:afterAutospacing="1"/>
              <w:rPr>
                <w:sz w:val="20"/>
                <w:szCs w:val="20"/>
              </w:rPr>
            </w:pPr>
            <w:r w:rsidRPr="0021188A">
              <w:rPr>
                <w:color w:val="000000"/>
                <w:sz w:val="20"/>
                <w:szCs w:val="20"/>
              </w:rPr>
              <w:t>Pacific Islander</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66063368" w14:textId="11DAA3E0" w:rsidR="00217899" w:rsidRPr="00217899" w:rsidRDefault="00217899" w:rsidP="00217899">
            <w:pPr>
              <w:spacing w:after="0" w:line="240" w:lineRule="auto"/>
              <w:jc w:val="right"/>
              <w:rPr>
                <w:sz w:val="20"/>
                <w:szCs w:val="20"/>
              </w:rPr>
            </w:pPr>
            <w:r w:rsidRPr="00217899">
              <w:rPr>
                <w:color w:val="000000"/>
                <w:sz w:val="20"/>
                <w:szCs w:val="20"/>
              </w:rPr>
              <w:t>0</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16EF174B" w14:textId="0BCD7C74" w:rsidR="00217899" w:rsidRPr="00217899" w:rsidRDefault="00217899" w:rsidP="00217899">
            <w:pPr>
              <w:spacing w:after="0" w:line="240" w:lineRule="auto"/>
              <w:jc w:val="right"/>
              <w:rPr>
                <w:sz w:val="20"/>
                <w:szCs w:val="20"/>
              </w:rPr>
            </w:pPr>
            <w:r w:rsidRPr="00217899">
              <w:rPr>
                <w:color w:val="000000"/>
                <w:sz w:val="20"/>
                <w:szCs w:val="20"/>
              </w:rPr>
              <w:t>0</w:t>
            </w:r>
          </w:p>
        </w:tc>
        <w:tc>
          <w:tcPr>
            <w:tcW w:w="2368" w:type="dxa"/>
            <w:tcBorders>
              <w:top w:val="nil"/>
              <w:left w:val="single" w:sz="4" w:space="0" w:color="726C18"/>
              <w:bottom w:val="nil"/>
              <w:right w:val="nil"/>
            </w:tcBorders>
            <w:shd w:val="clear" w:color="auto" w:fill="F2F2F2" w:themeFill="background1" w:themeFillShade="F2"/>
            <w:vAlign w:val="center"/>
          </w:tcPr>
          <w:p w14:paraId="6D5D4B0C" w14:textId="652C2AD5" w:rsidR="00217899" w:rsidRPr="00217899" w:rsidRDefault="00217899" w:rsidP="00217899">
            <w:pPr>
              <w:spacing w:after="0" w:line="240" w:lineRule="auto"/>
              <w:jc w:val="right"/>
              <w:rPr>
                <w:sz w:val="20"/>
                <w:szCs w:val="20"/>
              </w:rPr>
            </w:pPr>
            <w:r w:rsidRPr="00217899">
              <w:rPr>
                <w:color w:val="000000"/>
                <w:sz w:val="20"/>
                <w:szCs w:val="20"/>
              </w:rPr>
              <w:t>0</w:t>
            </w:r>
          </w:p>
        </w:tc>
      </w:tr>
      <w:tr w:rsidR="00217899" w:rsidRPr="0021188A" w14:paraId="1D78D34B" w14:textId="77777777" w:rsidTr="00217899">
        <w:trPr>
          <w:cantSplit/>
          <w:trHeight w:val="346"/>
        </w:trPr>
        <w:tc>
          <w:tcPr>
            <w:tcW w:w="3104" w:type="dxa"/>
            <w:tcBorders>
              <w:top w:val="nil"/>
              <w:left w:val="nil"/>
              <w:bottom w:val="single" w:sz="12" w:space="0" w:color="726C18"/>
              <w:right w:val="single" w:sz="4" w:space="0" w:color="726C18"/>
            </w:tcBorders>
            <w:vAlign w:val="center"/>
          </w:tcPr>
          <w:p w14:paraId="5089DD30" w14:textId="77777777" w:rsidR="00217899" w:rsidRPr="0021188A" w:rsidRDefault="00217899" w:rsidP="00217899">
            <w:pPr>
              <w:spacing w:beforeAutospacing="1" w:afterAutospacing="1"/>
              <w:rPr>
                <w:sz w:val="20"/>
                <w:szCs w:val="20"/>
              </w:rPr>
            </w:pPr>
            <w:r w:rsidRPr="0021188A">
              <w:rPr>
                <w:color w:val="000000"/>
                <w:sz w:val="20"/>
                <w:szCs w:val="20"/>
              </w:rPr>
              <w:t>Hispanic</w:t>
            </w:r>
          </w:p>
        </w:tc>
        <w:tc>
          <w:tcPr>
            <w:tcW w:w="2003" w:type="dxa"/>
            <w:tcBorders>
              <w:top w:val="nil"/>
              <w:left w:val="single" w:sz="4" w:space="0" w:color="726C18"/>
              <w:bottom w:val="single" w:sz="12" w:space="0" w:color="726C18"/>
              <w:right w:val="single" w:sz="4" w:space="0" w:color="726C18"/>
            </w:tcBorders>
            <w:vAlign w:val="center"/>
          </w:tcPr>
          <w:p w14:paraId="53F74C42" w14:textId="6A740C29" w:rsidR="00217899" w:rsidRPr="00217899" w:rsidRDefault="00217899" w:rsidP="00217899">
            <w:pPr>
              <w:spacing w:after="0" w:line="240" w:lineRule="auto"/>
              <w:jc w:val="right"/>
              <w:rPr>
                <w:sz w:val="20"/>
                <w:szCs w:val="20"/>
              </w:rPr>
            </w:pPr>
            <w:r w:rsidRPr="00217899">
              <w:rPr>
                <w:color w:val="000000"/>
                <w:sz w:val="20"/>
                <w:szCs w:val="20"/>
              </w:rPr>
              <w:t>741</w:t>
            </w:r>
          </w:p>
        </w:tc>
        <w:tc>
          <w:tcPr>
            <w:tcW w:w="2003" w:type="dxa"/>
            <w:tcBorders>
              <w:top w:val="nil"/>
              <w:left w:val="single" w:sz="4" w:space="0" w:color="726C18"/>
              <w:bottom w:val="single" w:sz="12" w:space="0" w:color="726C18"/>
              <w:right w:val="single" w:sz="4" w:space="0" w:color="726C18"/>
            </w:tcBorders>
            <w:vAlign w:val="center"/>
          </w:tcPr>
          <w:p w14:paraId="5135674D" w14:textId="0103787C" w:rsidR="00217899" w:rsidRPr="00217899" w:rsidRDefault="00217899" w:rsidP="00217899">
            <w:pPr>
              <w:spacing w:after="0" w:line="240" w:lineRule="auto"/>
              <w:jc w:val="right"/>
              <w:rPr>
                <w:sz w:val="20"/>
                <w:szCs w:val="20"/>
              </w:rPr>
            </w:pPr>
            <w:r w:rsidRPr="00217899">
              <w:rPr>
                <w:color w:val="000000"/>
                <w:sz w:val="20"/>
                <w:szCs w:val="20"/>
              </w:rPr>
              <w:t>133</w:t>
            </w:r>
          </w:p>
        </w:tc>
        <w:tc>
          <w:tcPr>
            <w:tcW w:w="2368" w:type="dxa"/>
            <w:tcBorders>
              <w:top w:val="nil"/>
              <w:left w:val="single" w:sz="4" w:space="0" w:color="726C18"/>
              <w:bottom w:val="single" w:sz="12" w:space="0" w:color="726C18"/>
              <w:right w:val="nil"/>
            </w:tcBorders>
            <w:vAlign w:val="center"/>
          </w:tcPr>
          <w:p w14:paraId="08C8E153" w14:textId="7D31DC9F" w:rsidR="00217899" w:rsidRPr="00217899" w:rsidRDefault="00217899" w:rsidP="00217899">
            <w:pPr>
              <w:spacing w:after="0" w:line="240" w:lineRule="auto"/>
              <w:jc w:val="right"/>
              <w:rPr>
                <w:sz w:val="20"/>
                <w:szCs w:val="20"/>
              </w:rPr>
            </w:pPr>
            <w:r w:rsidRPr="00217899">
              <w:rPr>
                <w:color w:val="000000"/>
                <w:sz w:val="20"/>
                <w:szCs w:val="20"/>
              </w:rPr>
              <w:t>8</w:t>
            </w:r>
          </w:p>
        </w:tc>
      </w:tr>
      <w:tr w:rsidR="00217899" w:rsidRPr="0021188A" w14:paraId="3EAAA2A7" w14:textId="77777777" w:rsidTr="002178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915"/>
        </w:trPr>
        <w:tc>
          <w:tcPr>
            <w:tcW w:w="9478" w:type="dxa"/>
            <w:gridSpan w:val="4"/>
            <w:tcBorders>
              <w:top w:val="single" w:sz="12" w:space="0" w:color="726C18"/>
            </w:tcBorders>
          </w:tcPr>
          <w:p w14:paraId="77C6C034" w14:textId="77777777" w:rsidR="00217899" w:rsidRPr="0021188A" w:rsidRDefault="00217899" w:rsidP="00217899">
            <w:pPr>
              <w:spacing w:before="120" w:after="0" w:line="264" w:lineRule="auto"/>
              <w:ind w:left="-115"/>
              <w:rPr>
                <w:bCs/>
                <w:sz w:val="16"/>
                <w:szCs w:val="16"/>
              </w:rPr>
            </w:pPr>
            <w:r w:rsidRPr="0021188A">
              <w:rPr>
                <w:b/>
                <w:bCs/>
                <w:sz w:val="16"/>
                <w:szCs w:val="16"/>
              </w:rPr>
              <w:t xml:space="preserve">Note: </w:t>
            </w:r>
            <w:r w:rsidRPr="0021188A">
              <w:rPr>
                <w:bCs/>
                <w:sz w:val="16"/>
                <w:szCs w:val="16"/>
              </w:rPr>
              <w:t xml:space="preserve">The four severe housing problems are: (1) Lacks complete kitchen facilities; (2) Lacks complete plumbing facilities; (3) More than 1.5 persons per room; and (4) Cost burden greater than 50%. </w:t>
            </w:r>
          </w:p>
          <w:p w14:paraId="47BD27BF" w14:textId="77777777" w:rsidR="00217899" w:rsidRPr="0021188A" w:rsidRDefault="00217899" w:rsidP="00217899">
            <w:pPr>
              <w:spacing w:before="120" w:after="0" w:line="264" w:lineRule="auto"/>
              <w:ind w:left="-115"/>
              <w:rPr>
                <w:sz w:val="16"/>
                <w:szCs w:val="16"/>
              </w:rPr>
            </w:pPr>
            <w:r w:rsidRPr="0021188A">
              <w:rPr>
                <w:b/>
                <w:bCs/>
                <w:sz w:val="16"/>
                <w:szCs w:val="16"/>
              </w:rPr>
              <w:t xml:space="preserve">Data Source: </w:t>
            </w:r>
            <w:r>
              <w:rPr>
                <w:sz w:val="16"/>
                <w:szCs w:val="16"/>
              </w:rPr>
              <w:t>2011-2015 CHAS</w:t>
            </w:r>
          </w:p>
        </w:tc>
      </w:tr>
    </w:tbl>
    <w:p w14:paraId="4F160D48" w14:textId="77777777" w:rsidR="00B5621C" w:rsidRDefault="00B5621C">
      <w:pPr>
        <w:spacing w:after="0" w:line="240" w:lineRule="auto"/>
      </w:pPr>
    </w:p>
    <w:p w14:paraId="1C085C66" w14:textId="1D356A11" w:rsidR="00B5621C" w:rsidRDefault="006A60B3" w:rsidP="00217899">
      <w:pPr>
        <w:pStyle w:val="Heading3"/>
      </w:pPr>
      <w:bookmarkStart w:id="108" w:name="_Toc18561828"/>
      <w:bookmarkStart w:id="109" w:name="_Toc24439074"/>
      <w:r>
        <w:t>30%-50% of Area Median Income</w:t>
      </w:r>
      <w:bookmarkEnd w:id="108"/>
      <w:bookmarkEnd w:id="109"/>
    </w:p>
    <w:p w14:paraId="2960FCA4" w14:textId="77777777" w:rsidR="00217899" w:rsidRPr="00C31BDD" w:rsidRDefault="00217899" w:rsidP="00217899">
      <w:pPr>
        <w:keepNext/>
        <w:widowControl w:val="0"/>
        <w:spacing w:line="264" w:lineRule="auto"/>
        <w:jc w:val="both"/>
        <w:rPr>
          <w:bCs/>
        </w:rPr>
      </w:pPr>
      <w:r>
        <w:rPr>
          <w:bCs/>
        </w:rPr>
        <w:t>At low incomes, 33% of households in the four-county region have at least one severe housing problem (8,132 households). Asian and Hispanic households have disproportionately greater severe needs than other racial and ethnic groups in this income band. Sixty-one percent (61%) of Asian households and 43% of Hispanic households experience at least one severe housing problem.</w:t>
      </w:r>
    </w:p>
    <w:p w14:paraId="2532CFF7" w14:textId="23F626E4" w:rsidR="00217899" w:rsidRDefault="00217899" w:rsidP="00217899">
      <w:pPr>
        <w:rPr>
          <w:lang w:eastAsia="ja-JP"/>
        </w:rPr>
      </w:pPr>
    </w:p>
    <w:p w14:paraId="353EBA04" w14:textId="42730657" w:rsidR="00217899" w:rsidRDefault="00217899" w:rsidP="00217899">
      <w:pPr>
        <w:rPr>
          <w:lang w:eastAsia="ja-JP"/>
        </w:rPr>
      </w:pPr>
    </w:p>
    <w:p w14:paraId="51C71E1B" w14:textId="77777777" w:rsidR="00217899" w:rsidRPr="00217899" w:rsidRDefault="00217899" w:rsidP="00217899">
      <w:pPr>
        <w:rPr>
          <w:lang w:eastAsia="ja-JP"/>
        </w:rPr>
      </w:pPr>
    </w:p>
    <w:p w14:paraId="72873718" w14:textId="01EB7BB4" w:rsidR="00B5621C" w:rsidRDefault="006A60B3" w:rsidP="0090098B">
      <w:pPr>
        <w:pStyle w:val="Caption"/>
      </w:pPr>
      <w:r>
        <w:lastRenderedPageBreak/>
        <w:t xml:space="preserve">Table </w:t>
      </w:r>
      <w:r w:rsidR="00030E5B">
        <w:fldChar w:fldCharType="begin"/>
      </w:r>
      <w:r w:rsidR="00030E5B">
        <w:instrText xml:space="preserve"> SEQ Table \* ARABIC </w:instrText>
      </w:r>
      <w:r w:rsidR="00030E5B">
        <w:fldChar w:fldCharType="separate"/>
      </w:r>
      <w:r w:rsidR="00D57A4C">
        <w:rPr>
          <w:noProof/>
        </w:rPr>
        <w:t>18</w:t>
      </w:r>
      <w:r w:rsidR="00030E5B">
        <w:rPr>
          <w:noProof/>
        </w:rPr>
        <w:fldChar w:fldCharType="end"/>
      </w:r>
      <w:r>
        <w:t xml:space="preserve"> – Severe Housing Problems 30 - 50% AMI</w:t>
      </w:r>
    </w:p>
    <w:tbl>
      <w:tblPr>
        <w:tblW w:w="50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104"/>
        <w:gridCol w:w="2003"/>
        <w:gridCol w:w="2003"/>
        <w:gridCol w:w="2368"/>
      </w:tblGrid>
      <w:tr w:rsidR="00217899" w:rsidRPr="0021188A" w14:paraId="1A494367" w14:textId="77777777" w:rsidTr="00217899">
        <w:trPr>
          <w:cantSplit/>
          <w:trHeight w:val="1133"/>
          <w:tblHeader/>
        </w:trPr>
        <w:tc>
          <w:tcPr>
            <w:tcW w:w="3104" w:type="dxa"/>
            <w:tcBorders>
              <w:top w:val="single" w:sz="12" w:space="0" w:color="726C18"/>
              <w:left w:val="nil"/>
              <w:bottom w:val="single" w:sz="12" w:space="0" w:color="726C18"/>
              <w:right w:val="single" w:sz="4" w:space="0" w:color="726C18"/>
            </w:tcBorders>
            <w:shd w:val="clear" w:color="auto" w:fill="471A19"/>
            <w:vAlign w:val="center"/>
          </w:tcPr>
          <w:p w14:paraId="1F5AA92B" w14:textId="77777777" w:rsidR="00217899" w:rsidRPr="00134368" w:rsidRDefault="00217899" w:rsidP="00217899">
            <w:pPr>
              <w:keepNext/>
              <w:widowControl w:val="0"/>
              <w:spacing w:after="0" w:line="240" w:lineRule="auto"/>
              <w:rPr>
                <w:b/>
                <w:color w:val="FFFFFF" w:themeColor="background1"/>
                <w:sz w:val="20"/>
                <w:szCs w:val="20"/>
              </w:rPr>
            </w:pPr>
            <w:r>
              <w:rPr>
                <w:b/>
                <w:bCs/>
                <w:color w:val="FFFFFF" w:themeColor="background1"/>
                <w:sz w:val="20"/>
                <w:szCs w:val="20"/>
              </w:rPr>
              <w:t xml:space="preserve">Severe </w:t>
            </w:r>
            <w:r w:rsidRPr="00134368">
              <w:rPr>
                <w:b/>
                <w:bCs/>
                <w:color w:val="FFFFFF" w:themeColor="background1"/>
                <w:sz w:val="20"/>
                <w:szCs w:val="20"/>
              </w:rPr>
              <w:t>Housing Problems</w:t>
            </w:r>
            <w:r>
              <w:rPr>
                <w:b/>
                <w:bCs/>
                <w:color w:val="FFFFFF" w:themeColor="background1"/>
                <w:sz w:val="20"/>
                <w:szCs w:val="20"/>
              </w:rPr>
              <w:t xml:space="preserve"> in the HOME Consortium Region</w:t>
            </w:r>
          </w:p>
        </w:tc>
        <w:tc>
          <w:tcPr>
            <w:tcW w:w="2003"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7418891F" w14:textId="77777777" w:rsidR="00217899" w:rsidRPr="00134368" w:rsidRDefault="00217899"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 xml:space="preserve">Has one or more of four </w:t>
            </w:r>
            <w:r>
              <w:rPr>
                <w:b/>
                <w:bCs/>
                <w:color w:val="FFFFFF" w:themeColor="background1"/>
                <w:sz w:val="20"/>
                <w:szCs w:val="20"/>
              </w:rPr>
              <w:t xml:space="preserve">severe </w:t>
            </w:r>
            <w:r w:rsidRPr="00134368">
              <w:rPr>
                <w:b/>
                <w:bCs/>
                <w:color w:val="FFFFFF" w:themeColor="background1"/>
                <w:sz w:val="20"/>
                <w:szCs w:val="20"/>
              </w:rPr>
              <w:t>housing problems</w:t>
            </w:r>
          </w:p>
        </w:tc>
        <w:tc>
          <w:tcPr>
            <w:tcW w:w="2003"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6C51546F" w14:textId="77777777" w:rsidR="00217899" w:rsidRPr="00134368" w:rsidRDefault="00217899"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 xml:space="preserve">Has none of the four </w:t>
            </w:r>
            <w:r>
              <w:rPr>
                <w:b/>
                <w:bCs/>
                <w:color w:val="FFFFFF" w:themeColor="background1"/>
                <w:sz w:val="20"/>
                <w:szCs w:val="20"/>
              </w:rPr>
              <w:t xml:space="preserve">severe </w:t>
            </w:r>
            <w:r w:rsidRPr="00134368">
              <w:rPr>
                <w:b/>
                <w:bCs/>
                <w:color w:val="FFFFFF" w:themeColor="background1"/>
                <w:sz w:val="20"/>
                <w:szCs w:val="20"/>
              </w:rPr>
              <w:t>housing problems</w:t>
            </w:r>
          </w:p>
        </w:tc>
        <w:tc>
          <w:tcPr>
            <w:tcW w:w="2368" w:type="dxa"/>
            <w:tcBorders>
              <w:top w:val="single" w:sz="12" w:space="0" w:color="726C18"/>
              <w:left w:val="single" w:sz="4" w:space="0" w:color="726C18"/>
              <w:bottom w:val="single" w:sz="12" w:space="0" w:color="726C18"/>
              <w:right w:val="nil"/>
            </w:tcBorders>
            <w:shd w:val="clear" w:color="auto" w:fill="471A19"/>
            <w:vAlign w:val="center"/>
          </w:tcPr>
          <w:p w14:paraId="07210F01" w14:textId="77777777" w:rsidR="00217899" w:rsidRPr="00134368" w:rsidRDefault="00217899"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 xml:space="preserve">Household has no/negative income, but none of the other </w:t>
            </w:r>
            <w:r>
              <w:rPr>
                <w:b/>
                <w:bCs/>
                <w:color w:val="FFFFFF" w:themeColor="background1"/>
                <w:sz w:val="20"/>
                <w:szCs w:val="20"/>
              </w:rPr>
              <w:t xml:space="preserve">severe </w:t>
            </w:r>
            <w:r w:rsidRPr="00134368">
              <w:rPr>
                <w:b/>
                <w:bCs/>
                <w:color w:val="FFFFFF" w:themeColor="background1"/>
                <w:sz w:val="20"/>
                <w:szCs w:val="20"/>
              </w:rPr>
              <w:t>housing problems</w:t>
            </w:r>
          </w:p>
        </w:tc>
      </w:tr>
      <w:tr w:rsidR="00217899" w:rsidRPr="0021188A" w14:paraId="36730DD6" w14:textId="77777777" w:rsidTr="00217899">
        <w:trPr>
          <w:cantSplit/>
          <w:trHeight w:val="346"/>
        </w:trPr>
        <w:tc>
          <w:tcPr>
            <w:tcW w:w="3104" w:type="dxa"/>
            <w:tcBorders>
              <w:top w:val="single" w:sz="12" w:space="0" w:color="726C18"/>
              <w:left w:val="nil"/>
              <w:bottom w:val="nil"/>
              <w:right w:val="single" w:sz="4" w:space="0" w:color="726C18"/>
            </w:tcBorders>
            <w:vAlign w:val="center"/>
          </w:tcPr>
          <w:p w14:paraId="07AB7613" w14:textId="77777777" w:rsidR="00217899" w:rsidRPr="0021188A" w:rsidRDefault="00217899" w:rsidP="00217899">
            <w:pPr>
              <w:spacing w:beforeAutospacing="1" w:afterAutospacing="1"/>
              <w:rPr>
                <w:sz w:val="20"/>
                <w:szCs w:val="20"/>
              </w:rPr>
            </w:pPr>
            <w:r w:rsidRPr="0021188A">
              <w:rPr>
                <w:color w:val="000000"/>
                <w:sz w:val="20"/>
                <w:szCs w:val="20"/>
              </w:rPr>
              <w:t>Jurisdiction as a whole</w:t>
            </w:r>
          </w:p>
        </w:tc>
        <w:tc>
          <w:tcPr>
            <w:tcW w:w="2003" w:type="dxa"/>
            <w:tcBorders>
              <w:top w:val="single" w:sz="12" w:space="0" w:color="726C18"/>
              <w:left w:val="single" w:sz="4" w:space="0" w:color="726C18"/>
              <w:bottom w:val="nil"/>
              <w:right w:val="single" w:sz="4" w:space="0" w:color="726C18"/>
            </w:tcBorders>
            <w:vAlign w:val="center"/>
          </w:tcPr>
          <w:p w14:paraId="57DD7E75" w14:textId="78F79C91" w:rsidR="00217899" w:rsidRPr="00217899" w:rsidRDefault="00217899" w:rsidP="00217899">
            <w:pPr>
              <w:spacing w:after="0" w:line="240" w:lineRule="auto"/>
              <w:jc w:val="right"/>
              <w:rPr>
                <w:sz w:val="20"/>
                <w:szCs w:val="20"/>
              </w:rPr>
            </w:pPr>
            <w:r w:rsidRPr="00217899">
              <w:rPr>
                <w:color w:val="000000"/>
                <w:sz w:val="20"/>
                <w:szCs w:val="20"/>
              </w:rPr>
              <w:t>8,132</w:t>
            </w:r>
          </w:p>
        </w:tc>
        <w:tc>
          <w:tcPr>
            <w:tcW w:w="2003" w:type="dxa"/>
            <w:tcBorders>
              <w:top w:val="single" w:sz="12" w:space="0" w:color="726C18"/>
              <w:left w:val="single" w:sz="4" w:space="0" w:color="726C18"/>
              <w:bottom w:val="nil"/>
              <w:right w:val="single" w:sz="4" w:space="0" w:color="726C18"/>
            </w:tcBorders>
            <w:vAlign w:val="center"/>
          </w:tcPr>
          <w:p w14:paraId="67493A40" w14:textId="47DE7B70" w:rsidR="00217899" w:rsidRPr="00217899" w:rsidRDefault="00217899" w:rsidP="00217899">
            <w:pPr>
              <w:spacing w:after="0" w:line="240" w:lineRule="auto"/>
              <w:jc w:val="right"/>
              <w:rPr>
                <w:sz w:val="20"/>
                <w:szCs w:val="20"/>
              </w:rPr>
            </w:pPr>
            <w:r w:rsidRPr="00217899">
              <w:rPr>
                <w:color w:val="000000"/>
                <w:sz w:val="20"/>
                <w:szCs w:val="20"/>
              </w:rPr>
              <w:t>16,267</w:t>
            </w:r>
          </w:p>
        </w:tc>
        <w:tc>
          <w:tcPr>
            <w:tcW w:w="2368" w:type="dxa"/>
            <w:tcBorders>
              <w:top w:val="single" w:sz="12" w:space="0" w:color="726C18"/>
              <w:left w:val="single" w:sz="4" w:space="0" w:color="726C18"/>
              <w:bottom w:val="nil"/>
              <w:right w:val="nil"/>
            </w:tcBorders>
            <w:vAlign w:val="center"/>
          </w:tcPr>
          <w:p w14:paraId="7F4C8ABA" w14:textId="4E9F5784" w:rsidR="00217899" w:rsidRPr="00217899" w:rsidRDefault="00217899" w:rsidP="00217899">
            <w:pPr>
              <w:spacing w:after="0" w:line="240" w:lineRule="auto"/>
              <w:jc w:val="right"/>
              <w:rPr>
                <w:sz w:val="20"/>
                <w:szCs w:val="20"/>
              </w:rPr>
            </w:pPr>
            <w:r w:rsidRPr="00217899">
              <w:rPr>
                <w:color w:val="000000"/>
                <w:sz w:val="20"/>
                <w:szCs w:val="20"/>
              </w:rPr>
              <w:t>0</w:t>
            </w:r>
          </w:p>
        </w:tc>
      </w:tr>
      <w:tr w:rsidR="00217899" w:rsidRPr="0021188A" w14:paraId="1A92E908" w14:textId="77777777" w:rsidTr="00217899">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76E6A5C7" w14:textId="77777777" w:rsidR="00217899" w:rsidRPr="0021188A" w:rsidRDefault="00217899" w:rsidP="00217899">
            <w:pPr>
              <w:spacing w:beforeAutospacing="1" w:afterAutospacing="1"/>
              <w:rPr>
                <w:sz w:val="20"/>
                <w:szCs w:val="20"/>
              </w:rPr>
            </w:pPr>
            <w:r w:rsidRPr="0021188A">
              <w:rPr>
                <w:color w:val="000000"/>
                <w:sz w:val="20"/>
                <w:szCs w:val="20"/>
              </w:rPr>
              <w:t>White</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0972B7BC" w14:textId="16309EB0" w:rsidR="00217899" w:rsidRPr="00217899" w:rsidRDefault="00217899" w:rsidP="00217899">
            <w:pPr>
              <w:spacing w:after="0" w:line="240" w:lineRule="auto"/>
              <w:jc w:val="right"/>
              <w:rPr>
                <w:sz w:val="20"/>
                <w:szCs w:val="20"/>
              </w:rPr>
            </w:pPr>
            <w:r w:rsidRPr="00217899">
              <w:rPr>
                <w:color w:val="000000"/>
                <w:sz w:val="20"/>
                <w:szCs w:val="20"/>
              </w:rPr>
              <w:t>7,317</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10FF6544" w14:textId="785D0464" w:rsidR="00217899" w:rsidRPr="00217899" w:rsidRDefault="00217899" w:rsidP="00217899">
            <w:pPr>
              <w:spacing w:after="0" w:line="240" w:lineRule="auto"/>
              <w:jc w:val="right"/>
              <w:rPr>
                <w:sz w:val="20"/>
                <w:szCs w:val="20"/>
              </w:rPr>
            </w:pPr>
            <w:r w:rsidRPr="00217899">
              <w:rPr>
                <w:color w:val="000000"/>
                <w:sz w:val="20"/>
                <w:szCs w:val="20"/>
              </w:rPr>
              <w:t>15,178</w:t>
            </w:r>
          </w:p>
        </w:tc>
        <w:tc>
          <w:tcPr>
            <w:tcW w:w="2368" w:type="dxa"/>
            <w:tcBorders>
              <w:top w:val="nil"/>
              <w:left w:val="single" w:sz="4" w:space="0" w:color="726C18"/>
              <w:bottom w:val="nil"/>
              <w:right w:val="nil"/>
            </w:tcBorders>
            <w:shd w:val="clear" w:color="auto" w:fill="F2F2F2" w:themeFill="background1" w:themeFillShade="F2"/>
            <w:vAlign w:val="center"/>
          </w:tcPr>
          <w:p w14:paraId="30DC9D7F" w14:textId="44C40253" w:rsidR="00217899" w:rsidRPr="00217899" w:rsidRDefault="00217899" w:rsidP="00217899">
            <w:pPr>
              <w:spacing w:after="0" w:line="240" w:lineRule="auto"/>
              <w:jc w:val="right"/>
              <w:rPr>
                <w:sz w:val="20"/>
                <w:szCs w:val="20"/>
              </w:rPr>
            </w:pPr>
            <w:r w:rsidRPr="00217899">
              <w:rPr>
                <w:color w:val="000000"/>
                <w:sz w:val="20"/>
                <w:szCs w:val="20"/>
              </w:rPr>
              <w:t>0</w:t>
            </w:r>
          </w:p>
        </w:tc>
      </w:tr>
      <w:tr w:rsidR="00217899" w:rsidRPr="0021188A" w14:paraId="31784AE2" w14:textId="77777777" w:rsidTr="00217899">
        <w:trPr>
          <w:cantSplit/>
          <w:trHeight w:val="346"/>
        </w:trPr>
        <w:tc>
          <w:tcPr>
            <w:tcW w:w="3104" w:type="dxa"/>
            <w:tcBorders>
              <w:top w:val="nil"/>
              <w:left w:val="nil"/>
              <w:bottom w:val="nil"/>
              <w:right w:val="single" w:sz="4" w:space="0" w:color="726C18"/>
            </w:tcBorders>
            <w:vAlign w:val="center"/>
          </w:tcPr>
          <w:p w14:paraId="11028DDC" w14:textId="77777777" w:rsidR="00217899" w:rsidRPr="0021188A" w:rsidRDefault="00217899" w:rsidP="00217899">
            <w:pPr>
              <w:spacing w:beforeAutospacing="1" w:afterAutospacing="1"/>
              <w:rPr>
                <w:sz w:val="20"/>
                <w:szCs w:val="20"/>
              </w:rPr>
            </w:pPr>
            <w:r w:rsidRPr="0021188A">
              <w:rPr>
                <w:color w:val="000000"/>
                <w:sz w:val="20"/>
                <w:szCs w:val="20"/>
              </w:rPr>
              <w:t>Black / African American</w:t>
            </w:r>
          </w:p>
        </w:tc>
        <w:tc>
          <w:tcPr>
            <w:tcW w:w="2003" w:type="dxa"/>
            <w:tcBorders>
              <w:top w:val="nil"/>
              <w:left w:val="single" w:sz="4" w:space="0" w:color="726C18"/>
              <w:bottom w:val="nil"/>
              <w:right w:val="single" w:sz="4" w:space="0" w:color="726C18"/>
            </w:tcBorders>
            <w:vAlign w:val="center"/>
          </w:tcPr>
          <w:p w14:paraId="2A08DC02" w14:textId="634AB375" w:rsidR="00217899" w:rsidRPr="00217899" w:rsidRDefault="00217899" w:rsidP="00217899">
            <w:pPr>
              <w:spacing w:after="0" w:line="240" w:lineRule="auto"/>
              <w:jc w:val="right"/>
              <w:rPr>
                <w:sz w:val="20"/>
                <w:szCs w:val="20"/>
              </w:rPr>
            </w:pPr>
            <w:r w:rsidRPr="00217899">
              <w:rPr>
                <w:color w:val="000000"/>
                <w:sz w:val="20"/>
                <w:szCs w:val="20"/>
              </w:rPr>
              <w:t>148</w:t>
            </w:r>
          </w:p>
        </w:tc>
        <w:tc>
          <w:tcPr>
            <w:tcW w:w="2003" w:type="dxa"/>
            <w:tcBorders>
              <w:top w:val="nil"/>
              <w:left w:val="single" w:sz="4" w:space="0" w:color="726C18"/>
              <w:bottom w:val="nil"/>
              <w:right w:val="single" w:sz="4" w:space="0" w:color="726C18"/>
            </w:tcBorders>
            <w:vAlign w:val="center"/>
          </w:tcPr>
          <w:p w14:paraId="30ECFD36" w14:textId="208B85FF" w:rsidR="00217899" w:rsidRPr="00217899" w:rsidRDefault="00217899" w:rsidP="00217899">
            <w:pPr>
              <w:spacing w:after="0" w:line="240" w:lineRule="auto"/>
              <w:jc w:val="right"/>
              <w:rPr>
                <w:sz w:val="20"/>
                <w:szCs w:val="20"/>
              </w:rPr>
            </w:pPr>
            <w:r w:rsidRPr="00217899">
              <w:rPr>
                <w:color w:val="000000"/>
                <w:sz w:val="20"/>
                <w:szCs w:val="20"/>
              </w:rPr>
              <w:t>229</w:t>
            </w:r>
          </w:p>
        </w:tc>
        <w:tc>
          <w:tcPr>
            <w:tcW w:w="2368" w:type="dxa"/>
            <w:tcBorders>
              <w:top w:val="nil"/>
              <w:left w:val="single" w:sz="4" w:space="0" w:color="726C18"/>
              <w:bottom w:val="nil"/>
              <w:right w:val="nil"/>
            </w:tcBorders>
            <w:vAlign w:val="center"/>
          </w:tcPr>
          <w:p w14:paraId="0EBADB35" w14:textId="57A09B55" w:rsidR="00217899" w:rsidRPr="00217899" w:rsidRDefault="00217899" w:rsidP="00217899">
            <w:pPr>
              <w:spacing w:after="0" w:line="240" w:lineRule="auto"/>
              <w:jc w:val="right"/>
              <w:rPr>
                <w:sz w:val="20"/>
                <w:szCs w:val="20"/>
              </w:rPr>
            </w:pPr>
            <w:r w:rsidRPr="00217899">
              <w:rPr>
                <w:color w:val="000000"/>
                <w:sz w:val="20"/>
                <w:szCs w:val="20"/>
              </w:rPr>
              <w:t>0</w:t>
            </w:r>
          </w:p>
        </w:tc>
      </w:tr>
      <w:tr w:rsidR="00217899" w:rsidRPr="0021188A" w14:paraId="53B6C2FF" w14:textId="77777777" w:rsidTr="00217899">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6EDD96A4" w14:textId="77777777" w:rsidR="00217899" w:rsidRPr="0021188A" w:rsidRDefault="00217899" w:rsidP="00217899">
            <w:pPr>
              <w:spacing w:beforeAutospacing="1" w:afterAutospacing="1"/>
              <w:rPr>
                <w:sz w:val="20"/>
                <w:szCs w:val="20"/>
              </w:rPr>
            </w:pPr>
            <w:r w:rsidRPr="0021188A">
              <w:rPr>
                <w:color w:val="000000"/>
                <w:sz w:val="20"/>
                <w:szCs w:val="20"/>
              </w:rPr>
              <w:t>Asian</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45E909EA" w14:textId="45406A01" w:rsidR="00217899" w:rsidRPr="00217899" w:rsidRDefault="00217899" w:rsidP="00217899">
            <w:pPr>
              <w:spacing w:after="0" w:line="240" w:lineRule="auto"/>
              <w:jc w:val="right"/>
              <w:rPr>
                <w:sz w:val="20"/>
                <w:szCs w:val="20"/>
              </w:rPr>
            </w:pPr>
            <w:r w:rsidRPr="00217899">
              <w:rPr>
                <w:color w:val="000000"/>
                <w:sz w:val="20"/>
                <w:szCs w:val="20"/>
              </w:rPr>
              <w:t>139</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182E250F" w14:textId="63185A3D" w:rsidR="00217899" w:rsidRPr="00217899" w:rsidRDefault="00217899" w:rsidP="00217899">
            <w:pPr>
              <w:spacing w:after="0" w:line="240" w:lineRule="auto"/>
              <w:jc w:val="right"/>
              <w:rPr>
                <w:sz w:val="20"/>
                <w:szCs w:val="20"/>
              </w:rPr>
            </w:pPr>
            <w:r w:rsidRPr="00217899">
              <w:rPr>
                <w:color w:val="000000"/>
                <w:sz w:val="20"/>
                <w:szCs w:val="20"/>
              </w:rPr>
              <w:t>87</w:t>
            </w:r>
          </w:p>
        </w:tc>
        <w:tc>
          <w:tcPr>
            <w:tcW w:w="2368" w:type="dxa"/>
            <w:tcBorders>
              <w:top w:val="nil"/>
              <w:left w:val="single" w:sz="4" w:space="0" w:color="726C18"/>
              <w:bottom w:val="nil"/>
              <w:right w:val="nil"/>
            </w:tcBorders>
            <w:shd w:val="clear" w:color="auto" w:fill="F2F2F2" w:themeFill="background1" w:themeFillShade="F2"/>
            <w:vAlign w:val="center"/>
          </w:tcPr>
          <w:p w14:paraId="3D507C21" w14:textId="26F80306" w:rsidR="00217899" w:rsidRPr="00217899" w:rsidRDefault="00217899" w:rsidP="00217899">
            <w:pPr>
              <w:spacing w:after="0" w:line="240" w:lineRule="auto"/>
              <w:jc w:val="right"/>
              <w:rPr>
                <w:sz w:val="20"/>
                <w:szCs w:val="20"/>
              </w:rPr>
            </w:pPr>
            <w:r w:rsidRPr="00217899">
              <w:rPr>
                <w:color w:val="000000"/>
                <w:sz w:val="20"/>
                <w:szCs w:val="20"/>
              </w:rPr>
              <w:t>0</w:t>
            </w:r>
          </w:p>
        </w:tc>
      </w:tr>
      <w:tr w:rsidR="00217899" w:rsidRPr="0021188A" w14:paraId="0B328C06" w14:textId="77777777" w:rsidTr="00217899">
        <w:trPr>
          <w:cantSplit/>
          <w:trHeight w:val="346"/>
        </w:trPr>
        <w:tc>
          <w:tcPr>
            <w:tcW w:w="3104" w:type="dxa"/>
            <w:tcBorders>
              <w:top w:val="nil"/>
              <w:left w:val="nil"/>
              <w:bottom w:val="nil"/>
              <w:right w:val="single" w:sz="4" w:space="0" w:color="726C18"/>
            </w:tcBorders>
            <w:vAlign w:val="center"/>
          </w:tcPr>
          <w:p w14:paraId="256395A4" w14:textId="77777777" w:rsidR="00217899" w:rsidRPr="0021188A" w:rsidRDefault="00217899" w:rsidP="00217899">
            <w:pPr>
              <w:spacing w:beforeAutospacing="1" w:afterAutospacing="1"/>
              <w:rPr>
                <w:sz w:val="20"/>
                <w:szCs w:val="20"/>
              </w:rPr>
            </w:pPr>
            <w:r w:rsidRPr="0021188A">
              <w:rPr>
                <w:color w:val="000000"/>
                <w:sz w:val="20"/>
                <w:szCs w:val="20"/>
              </w:rPr>
              <w:t>American Indian, Alaska Native</w:t>
            </w:r>
          </w:p>
        </w:tc>
        <w:tc>
          <w:tcPr>
            <w:tcW w:w="2003" w:type="dxa"/>
            <w:tcBorders>
              <w:top w:val="nil"/>
              <w:left w:val="single" w:sz="4" w:space="0" w:color="726C18"/>
              <w:bottom w:val="nil"/>
              <w:right w:val="single" w:sz="4" w:space="0" w:color="726C18"/>
            </w:tcBorders>
            <w:vAlign w:val="center"/>
          </w:tcPr>
          <w:p w14:paraId="787088B8" w14:textId="66C8EBA7" w:rsidR="00217899" w:rsidRPr="00217899" w:rsidRDefault="00217899" w:rsidP="00217899">
            <w:pPr>
              <w:spacing w:after="0" w:line="240" w:lineRule="auto"/>
              <w:jc w:val="right"/>
              <w:rPr>
                <w:sz w:val="20"/>
                <w:szCs w:val="20"/>
              </w:rPr>
            </w:pPr>
            <w:r w:rsidRPr="00217899">
              <w:rPr>
                <w:color w:val="000000"/>
                <w:sz w:val="20"/>
                <w:szCs w:val="20"/>
              </w:rPr>
              <w:t>0</w:t>
            </w:r>
          </w:p>
        </w:tc>
        <w:tc>
          <w:tcPr>
            <w:tcW w:w="2003" w:type="dxa"/>
            <w:tcBorders>
              <w:top w:val="nil"/>
              <w:left w:val="single" w:sz="4" w:space="0" w:color="726C18"/>
              <w:bottom w:val="nil"/>
              <w:right w:val="single" w:sz="4" w:space="0" w:color="726C18"/>
            </w:tcBorders>
            <w:vAlign w:val="center"/>
          </w:tcPr>
          <w:p w14:paraId="1039FA60" w14:textId="7A6CD5D4" w:rsidR="00217899" w:rsidRPr="00217899" w:rsidRDefault="00217899" w:rsidP="00217899">
            <w:pPr>
              <w:spacing w:after="0" w:line="240" w:lineRule="auto"/>
              <w:jc w:val="right"/>
              <w:rPr>
                <w:sz w:val="20"/>
                <w:szCs w:val="20"/>
              </w:rPr>
            </w:pPr>
            <w:r w:rsidRPr="00217899">
              <w:rPr>
                <w:color w:val="000000"/>
                <w:sz w:val="20"/>
                <w:szCs w:val="20"/>
              </w:rPr>
              <w:t>18</w:t>
            </w:r>
          </w:p>
        </w:tc>
        <w:tc>
          <w:tcPr>
            <w:tcW w:w="2368" w:type="dxa"/>
            <w:tcBorders>
              <w:top w:val="nil"/>
              <w:left w:val="single" w:sz="4" w:space="0" w:color="726C18"/>
              <w:bottom w:val="nil"/>
              <w:right w:val="nil"/>
            </w:tcBorders>
            <w:vAlign w:val="center"/>
          </w:tcPr>
          <w:p w14:paraId="1B46EE59" w14:textId="01E3B456" w:rsidR="00217899" w:rsidRPr="00217899" w:rsidRDefault="00217899" w:rsidP="00217899">
            <w:pPr>
              <w:spacing w:after="0" w:line="240" w:lineRule="auto"/>
              <w:jc w:val="right"/>
              <w:rPr>
                <w:sz w:val="20"/>
                <w:szCs w:val="20"/>
              </w:rPr>
            </w:pPr>
            <w:r w:rsidRPr="00217899">
              <w:rPr>
                <w:color w:val="000000"/>
                <w:sz w:val="20"/>
                <w:szCs w:val="20"/>
              </w:rPr>
              <w:t>0</w:t>
            </w:r>
          </w:p>
        </w:tc>
      </w:tr>
      <w:tr w:rsidR="00217899" w:rsidRPr="0021188A" w14:paraId="57C6E564" w14:textId="77777777" w:rsidTr="00217899">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2D3284CB" w14:textId="77777777" w:rsidR="00217899" w:rsidRPr="0021188A" w:rsidRDefault="00217899" w:rsidP="00217899">
            <w:pPr>
              <w:spacing w:beforeAutospacing="1" w:afterAutospacing="1"/>
              <w:rPr>
                <w:sz w:val="20"/>
                <w:szCs w:val="20"/>
              </w:rPr>
            </w:pPr>
            <w:r w:rsidRPr="0021188A">
              <w:rPr>
                <w:color w:val="000000"/>
                <w:sz w:val="20"/>
                <w:szCs w:val="20"/>
              </w:rPr>
              <w:t>Pacific Islander</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061D2595" w14:textId="221F6522" w:rsidR="00217899" w:rsidRPr="00217899" w:rsidRDefault="00217899" w:rsidP="00217899">
            <w:pPr>
              <w:spacing w:after="0" w:line="240" w:lineRule="auto"/>
              <w:jc w:val="right"/>
              <w:rPr>
                <w:sz w:val="20"/>
                <w:szCs w:val="20"/>
              </w:rPr>
            </w:pPr>
            <w:r w:rsidRPr="00217899">
              <w:rPr>
                <w:color w:val="000000"/>
                <w:sz w:val="20"/>
                <w:szCs w:val="20"/>
              </w:rPr>
              <w:t>0</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273783B2" w14:textId="6C29F293" w:rsidR="00217899" w:rsidRPr="00217899" w:rsidRDefault="00217899" w:rsidP="00217899">
            <w:pPr>
              <w:spacing w:after="0" w:line="240" w:lineRule="auto"/>
              <w:jc w:val="right"/>
              <w:rPr>
                <w:sz w:val="20"/>
                <w:szCs w:val="20"/>
              </w:rPr>
            </w:pPr>
            <w:r w:rsidRPr="00217899">
              <w:rPr>
                <w:color w:val="000000"/>
                <w:sz w:val="20"/>
                <w:szCs w:val="20"/>
              </w:rPr>
              <w:t>0</w:t>
            </w:r>
          </w:p>
        </w:tc>
        <w:tc>
          <w:tcPr>
            <w:tcW w:w="2368" w:type="dxa"/>
            <w:tcBorders>
              <w:top w:val="nil"/>
              <w:left w:val="single" w:sz="4" w:space="0" w:color="726C18"/>
              <w:bottom w:val="nil"/>
              <w:right w:val="nil"/>
            </w:tcBorders>
            <w:shd w:val="clear" w:color="auto" w:fill="F2F2F2" w:themeFill="background1" w:themeFillShade="F2"/>
            <w:vAlign w:val="center"/>
          </w:tcPr>
          <w:p w14:paraId="17C410D8" w14:textId="1CA8D73F" w:rsidR="00217899" w:rsidRPr="00217899" w:rsidRDefault="00217899" w:rsidP="00217899">
            <w:pPr>
              <w:spacing w:after="0" w:line="240" w:lineRule="auto"/>
              <w:jc w:val="right"/>
              <w:rPr>
                <w:sz w:val="20"/>
                <w:szCs w:val="20"/>
              </w:rPr>
            </w:pPr>
            <w:r w:rsidRPr="00217899">
              <w:rPr>
                <w:color w:val="000000"/>
                <w:sz w:val="20"/>
                <w:szCs w:val="20"/>
              </w:rPr>
              <w:t>0</w:t>
            </w:r>
          </w:p>
        </w:tc>
      </w:tr>
      <w:tr w:rsidR="00217899" w:rsidRPr="0021188A" w14:paraId="3544DFBE" w14:textId="77777777" w:rsidTr="00217899">
        <w:trPr>
          <w:cantSplit/>
          <w:trHeight w:val="346"/>
        </w:trPr>
        <w:tc>
          <w:tcPr>
            <w:tcW w:w="3104" w:type="dxa"/>
            <w:tcBorders>
              <w:top w:val="nil"/>
              <w:left w:val="nil"/>
              <w:bottom w:val="single" w:sz="12" w:space="0" w:color="726C18"/>
              <w:right w:val="single" w:sz="4" w:space="0" w:color="726C18"/>
            </w:tcBorders>
            <w:vAlign w:val="center"/>
          </w:tcPr>
          <w:p w14:paraId="045B0CA4" w14:textId="77777777" w:rsidR="00217899" w:rsidRPr="0021188A" w:rsidRDefault="00217899" w:rsidP="00217899">
            <w:pPr>
              <w:spacing w:beforeAutospacing="1" w:afterAutospacing="1"/>
              <w:rPr>
                <w:sz w:val="20"/>
                <w:szCs w:val="20"/>
              </w:rPr>
            </w:pPr>
            <w:r w:rsidRPr="0021188A">
              <w:rPr>
                <w:color w:val="000000"/>
                <w:sz w:val="20"/>
                <w:szCs w:val="20"/>
              </w:rPr>
              <w:t>Hispanic</w:t>
            </w:r>
          </w:p>
        </w:tc>
        <w:tc>
          <w:tcPr>
            <w:tcW w:w="2003" w:type="dxa"/>
            <w:tcBorders>
              <w:top w:val="nil"/>
              <w:left w:val="single" w:sz="4" w:space="0" w:color="726C18"/>
              <w:bottom w:val="single" w:sz="12" w:space="0" w:color="726C18"/>
              <w:right w:val="single" w:sz="4" w:space="0" w:color="726C18"/>
            </w:tcBorders>
            <w:vAlign w:val="center"/>
          </w:tcPr>
          <w:p w14:paraId="3400A4DA" w14:textId="4F9DD85B" w:rsidR="00217899" w:rsidRPr="00217899" w:rsidRDefault="00217899" w:rsidP="00217899">
            <w:pPr>
              <w:spacing w:after="0" w:line="240" w:lineRule="auto"/>
              <w:jc w:val="right"/>
              <w:rPr>
                <w:sz w:val="20"/>
                <w:szCs w:val="20"/>
              </w:rPr>
            </w:pPr>
            <w:r w:rsidRPr="00217899">
              <w:rPr>
                <w:color w:val="000000"/>
                <w:sz w:val="20"/>
                <w:szCs w:val="20"/>
              </w:rPr>
              <w:t>496</w:t>
            </w:r>
          </w:p>
        </w:tc>
        <w:tc>
          <w:tcPr>
            <w:tcW w:w="2003" w:type="dxa"/>
            <w:tcBorders>
              <w:top w:val="nil"/>
              <w:left w:val="single" w:sz="4" w:space="0" w:color="726C18"/>
              <w:bottom w:val="single" w:sz="12" w:space="0" w:color="726C18"/>
              <w:right w:val="single" w:sz="4" w:space="0" w:color="726C18"/>
            </w:tcBorders>
            <w:vAlign w:val="center"/>
          </w:tcPr>
          <w:p w14:paraId="17C11EA8" w14:textId="17AAF590" w:rsidR="00217899" w:rsidRPr="00217899" w:rsidRDefault="00217899" w:rsidP="00217899">
            <w:pPr>
              <w:spacing w:after="0" w:line="240" w:lineRule="auto"/>
              <w:jc w:val="right"/>
              <w:rPr>
                <w:sz w:val="20"/>
                <w:szCs w:val="20"/>
              </w:rPr>
            </w:pPr>
            <w:r w:rsidRPr="00217899">
              <w:rPr>
                <w:color w:val="000000"/>
                <w:sz w:val="20"/>
                <w:szCs w:val="20"/>
              </w:rPr>
              <w:t>651</w:t>
            </w:r>
          </w:p>
        </w:tc>
        <w:tc>
          <w:tcPr>
            <w:tcW w:w="2368" w:type="dxa"/>
            <w:tcBorders>
              <w:top w:val="nil"/>
              <w:left w:val="single" w:sz="4" w:space="0" w:color="726C18"/>
              <w:bottom w:val="single" w:sz="12" w:space="0" w:color="726C18"/>
              <w:right w:val="nil"/>
            </w:tcBorders>
            <w:vAlign w:val="center"/>
          </w:tcPr>
          <w:p w14:paraId="66C1D63D" w14:textId="262CE912" w:rsidR="00217899" w:rsidRPr="00217899" w:rsidRDefault="00217899" w:rsidP="00217899">
            <w:pPr>
              <w:spacing w:after="0" w:line="240" w:lineRule="auto"/>
              <w:jc w:val="right"/>
              <w:rPr>
                <w:sz w:val="20"/>
                <w:szCs w:val="20"/>
              </w:rPr>
            </w:pPr>
            <w:r w:rsidRPr="00217899">
              <w:rPr>
                <w:color w:val="000000"/>
                <w:sz w:val="20"/>
                <w:szCs w:val="20"/>
              </w:rPr>
              <w:t>0</w:t>
            </w:r>
          </w:p>
        </w:tc>
      </w:tr>
      <w:tr w:rsidR="00217899" w:rsidRPr="0021188A" w14:paraId="2C965852" w14:textId="77777777" w:rsidTr="002178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915"/>
        </w:trPr>
        <w:tc>
          <w:tcPr>
            <w:tcW w:w="9478" w:type="dxa"/>
            <w:gridSpan w:val="4"/>
            <w:tcBorders>
              <w:top w:val="single" w:sz="12" w:space="0" w:color="726C18"/>
            </w:tcBorders>
          </w:tcPr>
          <w:p w14:paraId="2E483FFC" w14:textId="77777777" w:rsidR="00217899" w:rsidRPr="0021188A" w:rsidRDefault="00217899" w:rsidP="00217899">
            <w:pPr>
              <w:spacing w:before="120" w:after="0" w:line="264" w:lineRule="auto"/>
              <w:ind w:left="-115"/>
              <w:rPr>
                <w:bCs/>
                <w:sz w:val="16"/>
                <w:szCs w:val="16"/>
              </w:rPr>
            </w:pPr>
            <w:r w:rsidRPr="0021188A">
              <w:rPr>
                <w:b/>
                <w:bCs/>
                <w:sz w:val="16"/>
                <w:szCs w:val="16"/>
              </w:rPr>
              <w:t xml:space="preserve">Note: </w:t>
            </w:r>
            <w:r w:rsidRPr="0021188A">
              <w:rPr>
                <w:bCs/>
                <w:sz w:val="16"/>
                <w:szCs w:val="16"/>
              </w:rPr>
              <w:t xml:space="preserve">The four severe housing problems are: (1) Lacks complete kitchen facilities; (2) Lacks complete plumbing facilities; (3) More than 1.5 persons per room; and (4) Cost burden greater than 50%. </w:t>
            </w:r>
          </w:p>
          <w:p w14:paraId="24CB76B9" w14:textId="77777777" w:rsidR="00217899" w:rsidRPr="0021188A" w:rsidRDefault="00217899" w:rsidP="00217899">
            <w:pPr>
              <w:spacing w:before="120" w:after="0" w:line="264" w:lineRule="auto"/>
              <w:ind w:left="-115"/>
              <w:rPr>
                <w:sz w:val="16"/>
                <w:szCs w:val="16"/>
              </w:rPr>
            </w:pPr>
            <w:r w:rsidRPr="0021188A">
              <w:rPr>
                <w:b/>
                <w:bCs/>
                <w:sz w:val="16"/>
                <w:szCs w:val="16"/>
              </w:rPr>
              <w:t xml:space="preserve">Data Source: </w:t>
            </w:r>
            <w:r>
              <w:rPr>
                <w:sz w:val="16"/>
                <w:szCs w:val="16"/>
              </w:rPr>
              <w:t>2011-2015 CHAS</w:t>
            </w:r>
          </w:p>
        </w:tc>
      </w:tr>
    </w:tbl>
    <w:p w14:paraId="6A98762E" w14:textId="77777777" w:rsidR="00B5621C" w:rsidRDefault="00B5621C">
      <w:pPr>
        <w:spacing w:after="0" w:line="240" w:lineRule="auto"/>
      </w:pPr>
    </w:p>
    <w:p w14:paraId="75FAAAEF" w14:textId="0D8C50E8" w:rsidR="00B5621C" w:rsidRDefault="006A60B3" w:rsidP="00217899">
      <w:pPr>
        <w:pStyle w:val="Heading3"/>
      </w:pPr>
      <w:bookmarkStart w:id="110" w:name="_Toc18561829"/>
      <w:bookmarkStart w:id="111" w:name="_Toc24439075"/>
      <w:r>
        <w:t>50%-80% of Area Median Income</w:t>
      </w:r>
      <w:bookmarkEnd w:id="110"/>
      <w:bookmarkEnd w:id="111"/>
    </w:p>
    <w:p w14:paraId="734C9820" w14:textId="77777777" w:rsidR="00217899" w:rsidRPr="00184782" w:rsidRDefault="00217899" w:rsidP="00217899">
      <w:pPr>
        <w:keepNext/>
        <w:widowControl w:val="0"/>
        <w:spacing w:line="264" w:lineRule="auto"/>
        <w:jc w:val="both"/>
        <w:rPr>
          <w:bCs/>
        </w:rPr>
      </w:pPr>
      <w:r>
        <w:rPr>
          <w:bCs/>
        </w:rPr>
        <w:t xml:space="preserve">Of households with moderate incomes, 13.8% of all </w:t>
      </w:r>
      <w:proofErr w:type="gramStart"/>
      <w:r>
        <w:rPr>
          <w:bCs/>
        </w:rPr>
        <w:t>households</w:t>
      </w:r>
      <w:proofErr w:type="gramEnd"/>
      <w:r>
        <w:rPr>
          <w:bCs/>
        </w:rPr>
        <w:t xml:space="preserve"> experience one or more of the four severe housing problems. However, Black households in this income band have disproportionately greater severe housing needs, with 48% of Black households experiencing one or more of the four severe housing problems.</w:t>
      </w:r>
    </w:p>
    <w:p w14:paraId="19C656E1" w14:textId="77167757"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19</w:t>
      </w:r>
      <w:r w:rsidR="00030E5B">
        <w:rPr>
          <w:noProof/>
        </w:rPr>
        <w:fldChar w:fldCharType="end"/>
      </w:r>
      <w:r>
        <w:t xml:space="preserve"> – Severe Housing Problems 50 - 80% AMI</w:t>
      </w:r>
    </w:p>
    <w:tbl>
      <w:tblPr>
        <w:tblW w:w="50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104"/>
        <w:gridCol w:w="2003"/>
        <w:gridCol w:w="2003"/>
        <w:gridCol w:w="2368"/>
      </w:tblGrid>
      <w:tr w:rsidR="00217899" w:rsidRPr="0021188A" w14:paraId="71F5FDB8" w14:textId="77777777" w:rsidTr="00217899">
        <w:trPr>
          <w:cantSplit/>
          <w:trHeight w:val="1133"/>
          <w:tblHeader/>
        </w:trPr>
        <w:tc>
          <w:tcPr>
            <w:tcW w:w="3104" w:type="dxa"/>
            <w:tcBorders>
              <w:top w:val="single" w:sz="12" w:space="0" w:color="726C18"/>
              <w:left w:val="nil"/>
              <w:bottom w:val="single" w:sz="12" w:space="0" w:color="726C18"/>
              <w:right w:val="single" w:sz="4" w:space="0" w:color="726C18"/>
            </w:tcBorders>
            <w:shd w:val="clear" w:color="auto" w:fill="471A19"/>
            <w:vAlign w:val="center"/>
          </w:tcPr>
          <w:p w14:paraId="6C41202F" w14:textId="77777777" w:rsidR="00217899" w:rsidRPr="00134368" w:rsidRDefault="00217899" w:rsidP="00217899">
            <w:pPr>
              <w:keepNext/>
              <w:widowControl w:val="0"/>
              <w:spacing w:after="0" w:line="240" w:lineRule="auto"/>
              <w:rPr>
                <w:b/>
                <w:color w:val="FFFFFF" w:themeColor="background1"/>
                <w:sz w:val="20"/>
                <w:szCs w:val="20"/>
              </w:rPr>
            </w:pPr>
            <w:r>
              <w:rPr>
                <w:b/>
                <w:bCs/>
                <w:color w:val="FFFFFF" w:themeColor="background1"/>
                <w:sz w:val="20"/>
                <w:szCs w:val="20"/>
              </w:rPr>
              <w:t xml:space="preserve">Severe </w:t>
            </w:r>
            <w:r w:rsidRPr="00134368">
              <w:rPr>
                <w:b/>
                <w:bCs/>
                <w:color w:val="FFFFFF" w:themeColor="background1"/>
                <w:sz w:val="20"/>
                <w:szCs w:val="20"/>
              </w:rPr>
              <w:t>Housing Problems</w:t>
            </w:r>
            <w:r>
              <w:rPr>
                <w:b/>
                <w:bCs/>
                <w:color w:val="FFFFFF" w:themeColor="background1"/>
                <w:sz w:val="20"/>
                <w:szCs w:val="20"/>
              </w:rPr>
              <w:t xml:space="preserve"> in the HOME Consortium Region</w:t>
            </w:r>
          </w:p>
        </w:tc>
        <w:tc>
          <w:tcPr>
            <w:tcW w:w="2003"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197CA49C" w14:textId="77777777" w:rsidR="00217899" w:rsidRPr="00134368" w:rsidRDefault="00217899"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 xml:space="preserve">Has one or more of four </w:t>
            </w:r>
            <w:r>
              <w:rPr>
                <w:b/>
                <w:bCs/>
                <w:color w:val="FFFFFF" w:themeColor="background1"/>
                <w:sz w:val="20"/>
                <w:szCs w:val="20"/>
              </w:rPr>
              <w:t xml:space="preserve">severe </w:t>
            </w:r>
            <w:r w:rsidRPr="00134368">
              <w:rPr>
                <w:b/>
                <w:bCs/>
                <w:color w:val="FFFFFF" w:themeColor="background1"/>
                <w:sz w:val="20"/>
                <w:szCs w:val="20"/>
              </w:rPr>
              <w:t>housing problems</w:t>
            </w:r>
          </w:p>
        </w:tc>
        <w:tc>
          <w:tcPr>
            <w:tcW w:w="2003"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5DC3C020" w14:textId="77777777" w:rsidR="00217899" w:rsidRPr="00134368" w:rsidRDefault="00217899"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 xml:space="preserve">Has none of the four </w:t>
            </w:r>
            <w:r>
              <w:rPr>
                <w:b/>
                <w:bCs/>
                <w:color w:val="FFFFFF" w:themeColor="background1"/>
                <w:sz w:val="20"/>
                <w:szCs w:val="20"/>
              </w:rPr>
              <w:t xml:space="preserve">severe </w:t>
            </w:r>
            <w:r w:rsidRPr="00134368">
              <w:rPr>
                <w:b/>
                <w:bCs/>
                <w:color w:val="FFFFFF" w:themeColor="background1"/>
                <w:sz w:val="20"/>
                <w:szCs w:val="20"/>
              </w:rPr>
              <w:t>housing problems</w:t>
            </w:r>
          </w:p>
        </w:tc>
        <w:tc>
          <w:tcPr>
            <w:tcW w:w="2368" w:type="dxa"/>
            <w:tcBorders>
              <w:top w:val="single" w:sz="12" w:space="0" w:color="726C18"/>
              <w:left w:val="single" w:sz="4" w:space="0" w:color="726C18"/>
              <w:bottom w:val="single" w:sz="12" w:space="0" w:color="726C18"/>
              <w:right w:val="nil"/>
            </w:tcBorders>
            <w:shd w:val="clear" w:color="auto" w:fill="471A19"/>
            <w:vAlign w:val="center"/>
          </w:tcPr>
          <w:p w14:paraId="39AE6218" w14:textId="77777777" w:rsidR="00217899" w:rsidRPr="00134368" w:rsidRDefault="00217899"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 xml:space="preserve">Household has no/negative income, but none of the other </w:t>
            </w:r>
            <w:r>
              <w:rPr>
                <w:b/>
                <w:bCs/>
                <w:color w:val="FFFFFF" w:themeColor="background1"/>
                <w:sz w:val="20"/>
                <w:szCs w:val="20"/>
              </w:rPr>
              <w:t xml:space="preserve">severe </w:t>
            </w:r>
            <w:r w:rsidRPr="00134368">
              <w:rPr>
                <w:b/>
                <w:bCs/>
                <w:color w:val="FFFFFF" w:themeColor="background1"/>
                <w:sz w:val="20"/>
                <w:szCs w:val="20"/>
              </w:rPr>
              <w:t>housing problems</w:t>
            </w:r>
          </w:p>
        </w:tc>
      </w:tr>
      <w:tr w:rsidR="00217899" w:rsidRPr="0021188A" w14:paraId="6878D9EA" w14:textId="77777777" w:rsidTr="00217899">
        <w:trPr>
          <w:cantSplit/>
          <w:trHeight w:val="346"/>
        </w:trPr>
        <w:tc>
          <w:tcPr>
            <w:tcW w:w="3104" w:type="dxa"/>
            <w:tcBorders>
              <w:top w:val="single" w:sz="12" w:space="0" w:color="726C18"/>
              <w:left w:val="nil"/>
              <w:bottom w:val="nil"/>
              <w:right w:val="single" w:sz="4" w:space="0" w:color="726C18"/>
            </w:tcBorders>
            <w:vAlign w:val="center"/>
          </w:tcPr>
          <w:p w14:paraId="0513753B" w14:textId="77777777" w:rsidR="00217899" w:rsidRPr="0021188A" w:rsidRDefault="00217899" w:rsidP="00217899">
            <w:pPr>
              <w:spacing w:beforeAutospacing="1" w:afterAutospacing="1"/>
              <w:rPr>
                <w:sz w:val="20"/>
                <w:szCs w:val="20"/>
              </w:rPr>
            </w:pPr>
            <w:r w:rsidRPr="0021188A">
              <w:rPr>
                <w:color w:val="000000"/>
                <w:sz w:val="20"/>
                <w:szCs w:val="20"/>
              </w:rPr>
              <w:t>Jurisdiction as a whole</w:t>
            </w:r>
          </w:p>
        </w:tc>
        <w:tc>
          <w:tcPr>
            <w:tcW w:w="2003" w:type="dxa"/>
            <w:tcBorders>
              <w:top w:val="single" w:sz="12" w:space="0" w:color="726C18"/>
              <w:left w:val="single" w:sz="4" w:space="0" w:color="726C18"/>
              <w:bottom w:val="nil"/>
              <w:right w:val="single" w:sz="4" w:space="0" w:color="726C18"/>
            </w:tcBorders>
            <w:vAlign w:val="center"/>
          </w:tcPr>
          <w:p w14:paraId="568515CC" w14:textId="2FA1D49C" w:rsidR="00217899" w:rsidRPr="00217899" w:rsidRDefault="00217899" w:rsidP="00217899">
            <w:pPr>
              <w:spacing w:after="0" w:line="240" w:lineRule="auto"/>
              <w:jc w:val="right"/>
              <w:rPr>
                <w:sz w:val="20"/>
                <w:szCs w:val="20"/>
              </w:rPr>
            </w:pPr>
            <w:r w:rsidRPr="00217899">
              <w:rPr>
                <w:color w:val="000000"/>
                <w:sz w:val="20"/>
                <w:szCs w:val="20"/>
              </w:rPr>
              <w:t>5,686</w:t>
            </w:r>
          </w:p>
        </w:tc>
        <w:tc>
          <w:tcPr>
            <w:tcW w:w="2003" w:type="dxa"/>
            <w:tcBorders>
              <w:top w:val="single" w:sz="12" w:space="0" w:color="726C18"/>
              <w:left w:val="single" w:sz="4" w:space="0" w:color="726C18"/>
              <w:bottom w:val="nil"/>
              <w:right w:val="single" w:sz="4" w:space="0" w:color="726C18"/>
            </w:tcBorders>
            <w:vAlign w:val="center"/>
          </w:tcPr>
          <w:p w14:paraId="4AA22A3F" w14:textId="628D43DD" w:rsidR="00217899" w:rsidRPr="00217899" w:rsidRDefault="00217899" w:rsidP="00217899">
            <w:pPr>
              <w:spacing w:after="0" w:line="240" w:lineRule="auto"/>
              <w:jc w:val="right"/>
              <w:rPr>
                <w:sz w:val="20"/>
                <w:szCs w:val="20"/>
              </w:rPr>
            </w:pPr>
            <w:r w:rsidRPr="00217899">
              <w:rPr>
                <w:color w:val="000000"/>
                <w:sz w:val="20"/>
                <w:szCs w:val="20"/>
              </w:rPr>
              <w:t>35,602</w:t>
            </w:r>
          </w:p>
        </w:tc>
        <w:tc>
          <w:tcPr>
            <w:tcW w:w="2368" w:type="dxa"/>
            <w:tcBorders>
              <w:top w:val="single" w:sz="12" w:space="0" w:color="726C18"/>
              <w:left w:val="single" w:sz="4" w:space="0" w:color="726C18"/>
              <w:bottom w:val="nil"/>
              <w:right w:val="nil"/>
            </w:tcBorders>
            <w:vAlign w:val="center"/>
          </w:tcPr>
          <w:p w14:paraId="4A3B8562" w14:textId="7A8A1B87" w:rsidR="00217899" w:rsidRPr="00217899" w:rsidRDefault="00217899" w:rsidP="00217899">
            <w:pPr>
              <w:spacing w:after="0" w:line="240" w:lineRule="auto"/>
              <w:jc w:val="right"/>
              <w:rPr>
                <w:sz w:val="20"/>
                <w:szCs w:val="20"/>
              </w:rPr>
            </w:pPr>
            <w:r w:rsidRPr="00217899">
              <w:rPr>
                <w:color w:val="000000"/>
                <w:sz w:val="20"/>
                <w:szCs w:val="20"/>
              </w:rPr>
              <w:t>0</w:t>
            </w:r>
          </w:p>
        </w:tc>
      </w:tr>
      <w:tr w:rsidR="00217899" w:rsidRPr="0021188A" w14:paraId="61382B0D" w14:textId="77777777" w:rsidTr="00217899">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7F4CD3A0" w14:textId="77777777" w:rsidR="00217899" w:rsidRPr="0021188A" w:rsidRDefault="00217899" w:rsidP="00217899">
            <w:pPr>
              <w:spacing w:beforeAutospacing="1" w:afterAutospacing="1"/>
              <w:rPr>
                <w:sz w:val="20"/>
                <w:szCs w:val="20"/>
              </w:rPr>
            </w:pPr>
            <w:r w:rsidRPr="0021188A">
              <w:rPr>
                <w:color w:val="000000"/>
                <w:sz w:val="20"/>
                <w:szCs w:val="20"/>
              </w:rPr>
              <w:t>White</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415F975D" w14:textId="37349A08" w:rsidR="00217899" w:rsidRPr="00217899" w:rsidRDefault="00217899" w:rsidP="00217899">
            <w:pPr>
              <w:spacing w:after="0" w:line="240" w:lineRule="auto"/>
              <w:jc w:val="right"/>
              <w:rPr>
                <w:sz w:val="20"/>
                <w:szCs w:val="20"/>
              </w:rPr>
            </w:pPr>
            <w:r w:rsidRPr="00217899">
              <w:rPr>
                <w:color w:val="000000"/>
                <w:sz w:val="20"/>
                <w:szCs w:val="20"/>
              </w:rPr>
              <w:t>5,191</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0B3E968B" w14:textId="155EC15A" w:rsidR="00217899" w:rsidRPr="00217899" w:rsidRDefault="00217899" w:rsidP="00217899">
            <w:pPr>
              <w:spacing w:after="0" w:line="240" w:lineRule="auto"/>
              <w:jc w:val="right"/>
              <w:rPr>
                <w:sz w:val="20"/>
                <w:szCs w:val="20"/>
              </w:rPr>
            </w:pPr>
            <w:r w:rsidRPr="00217899">
              <w:rPr>
                <w:color w:val="000000"/>
                <w:sz w:val="20"/>
                <w:szCs w:val="20"/>
              </w:rPr>
              <w:t>33,588</w:t>
            </w:r>
          </w:p>
        </w:tc>
        <w:tc>
          <w:tcPr>
            <w:tcW w:w="2368" w:type="dxa"/>
            <w:tcBorders>
              <w:top w:val="nil"/>
              <w:left w:val="single" w:sz="4" w:space="0" w:color="726C18"/>
              <w:bottom w:val="nil"/>
              <w:right w:val="nil"/>
            </w:tcBorders>
            <w:shd w:val="clear" w:color="auto" w:fill="F2F2F2" w:themeFill="background1" w:themeFillShade="F2"/>
            <w:vAlign w:val="center"/>
          </w:tcPr>
          <w:p w14:paraId="7B21F81B" w14:textId="1245DAE6" w:rsidR="00217899" w:rsidRPr="00217899" w:rsidRDefault="00217899" w:rsidP="00217899">
            <w:pPr>
              <w:spacing w:after="0" w:line="240" w:lineRule="auto"/>
              <w:jc w:val="right"/>
              <w:rPr>
                <w:sz w:val="20"/>
                <w:szCs w:val="20"/>
              </w:rPr>
            </w:pPr>
            <w:r w:rsidRPr="00217899">
              <w:rPr>
                <w:color w:val="000000"/>
                <w:sz w:val="20"/>
                <w:szCs w:val="20"/>
              </w:rPr>
              <w:t>0</w:t>
            </w:r>
          </w:p>
        </w:tc>
      </w:tr>
      <w:tr w:rsidR="00217899" w:rsidRPr="0021188A" w14:paraId="71FEE85B" w14:textId="77777777" w:rsidTr="00217899">
        <w:trPr>
          <w:cantSplit/>
          <w:trHeight w:val="346"/>
        </w:trPr>
        <w:tc>
          <w:tcPr>
            <w:tcW w:w="3104" w:type="dxa"/>
            <w:tcBorders>
              <w:top w:val="nil"/>
              <w:left w:val="nil"/>
              <w:bottom w:val="nil"/>
              <w:right w:val="single" w:sz="4" w:space="0" w:color="726C18"/>
            </w:tcBorders>
            <w:vAlign w:val="center"/>
          </w:tcPr>
          <w:p w14:paraId="42D88CAE" w14:textId="77777777" w:rsidR="00217899" w:rsidRPr="0021188A" w:rsidRDefault="00217899" w:rsidP="00217899">
            <w:pPr>
              <w:spacing w:beforeAutospacing="1" w:afterAutospacing="1"/>
              <w:rPr>
                <w:sz w:val="20"/>
                <w:szCs w:val="20"/>
              </w:rPr>
            </w:pPr>
            <w:r w:rsidRPr="0021188A">
              <w:rPr>
                <w:color w:val="000000"/>
                <w:sz w:val="20"/>
                <w:szCs w:val="20"/>
              </w:rPr>
              <w:t>Black / African American</w:t>
            </w:r>
          </w:p>
        </w:tc>
        <w:tc>
          <w:tcPr>
            <w:tcW w:w="2003" w:type="dxa"/>
            <w:tcBorders>
              <w:top w:val="nil"/>
              <w:left w:val="single" w:sz="4" w:space="0" w:color="726C18"/>
              <w:bottom w:val="nil"/>
              <w:right w:val="single" w:sz="4" w:space="0" w:color="726C18"/>
            </w:tcBorders>
            <w:vAlign w:val="center"/>
          </w:tcPr>
          <w:p w14:paraId="0899CBD3" w14:textId="0F81A95F" w:rsidR="00217899" w:rsidRPr="00217899" w:rsidRDefault="00217899" w:rsidP="00217899">
            <w:pPr>
              <w:spacing w:after="0" w:line="240" w:lineRule="auto"/>
              <w:jc w:val="right"/>
              <w:rPr>
                <w:sz w:val="20"/>
                <w:szCs w:val="20"/>
              </w:rPr>
            </w:pPr>
            <w:r w:rsidRPr="00217899">
              <w:rPr>
                <w:color w:val="000000"/>
                <w:sz w:val="20"/>
                <w:szCs w:val="20"/>
              </w:rPr>
              <w:t>135</w:t>
            </w:r>
          </w:p>
        </w:tc>
        <w:tc>
          <w:tcPr>
            <w:tcW w:w="2003" w:type="dxa"/>
            <w:tcBorders>
              <w:top w:val="nil"/>
              <w:left w:val="single" w:sz="4" w:space="0" w:color="726C18"/>
              <w:bottom w:val="nil"/>
              <w:right w:val="single" w:sz="4" w:space="0" w:color="726C18"/>
            </w:tcBorders>
            <w:vAlign w:val="center"/>
          </w:tcPr>
          <w:p w14:paraId="0F2D249D" w14:textId="70840587" w:rsidR="00217899" w:rsidRPr="00217899" w:rsidRDefault="00217899" w:rsidP="00217899">
            <w:pPr>
              <w:spacing w:after="0" w:line="240" w:lineRule="auto"/>
              <w:jc w:val="right"/>
              <w:rPr>
                <w:sz w:val="20"/>
                <w:szCs w:val="20"/>
              </w:rPr>
            </w:pPr>
            <w:r w:rsidRPr="00217899">
              <w:rPr>
                <w:color w:val="000000"/>
                <w:sz w:val="20"/>
                <w:szCs w:val="20"/>
              </w:rPr>
              <w:t>145</w:t>
            </w:r>
          </w:p>
        </w:tc>
        <w:tc>
          <w:tcPr>
            <w:tcW w:w="2368" w:type="dxa"/>
            <w:tcBorders>
              <w:top w:val="nil"/>
              <w:left w:val="single" w:sz="4" w:space="0" w:color="726C18"/>
              <w:bottom w:val="nil"/>
              <w:right w:val="nil"/>
            </w:tcBorders>
            <w:vAlign w:val="center"/>
          </w:tcPr>
          <w:p w14:paraId="51E24F09" w14:textId="6EDC2349" w:rsidR="00217899" w:rsidRPr="00217899" w:rsidRDefault="00217899" w:rsidP="00217899">
            <w:pPr>
              <w:spacing w:after="0" w:line="240" w:lineRule="auto"/>
              <w:jc w:val="right"/>
              <w:rPr>
                <w:sz w:val="20"/>
                <w:szCs w:val="20"/>
              </w:rPr>
            </w:pPr>
            <w:r w:rsidRPr="00217899">
              <w:rPr>
                <w:color w:val="000000"/>
                <w:sz w:val="20"/>
                <w:szCs w:val="20"/>
              </w:rPr>
              <w:t>0</w:t>
            </w:r>
          </w:p>
        </w:tc>
      </w:tr>
      <w:tr w:rsidR="00217899" w:rsidRPr="0021188A" w14:paraId="1657641F" w14:textId="77777777" w:rsidTr="00217899">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5B24CDF6" w14:textId="77777777" w:rsidR="00217899" w:rsidRPr="0021188A" w:rsidRDefault="00217899" w:rsidP="00217899">
            <w:pPr>
              <w:spacing w:beforeAutospacing="1" w:afterAutospacing="1"/>
              <w:rPr>
                <w:sz w:val="20"/>
                <w:szCs w:val="20"/>
              </w:rPr>
            </w:pPr>
            <w:r w:rsidRPr="0021188A">
              <w:rPr>
                <w:color w:val="000000"/>
                <w:sz w:val="20"/>
                <w:szCs w:val="20"/>
              </w:rPr>
              <w:t>Asian</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2DFE4D94" w14:textId="2E5FD393" w:rsidR="00217899" w:rsidRPr="00217899" w:rsidRDefault="00217899" w:rsidP="00217899">
            <w:pPr>
              <w:spacing w:after="0" w:line="240" w:lineRule="auto"/>
              <w:jc w:val="right"/>
              <w:rPr>
                <w:sz w:val="20"/>
                <w:szCs w:val="20"/>
              </w:rPr>
            </w:pPr>
            <w:r w:rsidRPr="00217899">
              <w:rPr>
                <w:color w:val="000000"/>
                <w:sz w:val="20"/>
                <w:szCs w:val="20"/>
              </w:rPr>
              <w:t>22</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0FF3003C" w14:textId="3534D1D9" w:rsidR="00217899" w:rsidRPr="00217899" w:rsidRDefault="00217899" w:rsidP="00217899">
            <w:pPr>
              <w:spacing w:after="0" w:line="240" w:lineRule="auto"/>
              <w:jc w:val="right"/>
              <w:rPr>
                <w:sz w:val="20"/>
                <w:szCs w:val="20"/>
              </w:rPr>
            </w:pPr>
            <w:r w:rsidRPr="00217899">
              <w:rPr>
                <w:color w:val="000000"/>
                <w:sz w:val="20"/>
                <w:szCs w:val="20"/>
              </w:rPr>
              <w:t>256</w:t>
            </w:r>
          </w:p>
        </w:tc>
        <w:tc>
          <w:tcPr>
            <w:tcW w:w="2368" w:type="dxa"/>
            <w:tcBorders>
              <w:top w:val="nil"/>
              <w:left w:val="single" w:sz="4" w:space="0" w:color="726C18"/>
              <w:bottom w:val="nil"/>
              <w:right w:val="nil"/>
            </w:tcBorders>
            <w:shd w:val="clear" w:color="auto" w:fill="F2F2F2" w:themeFill="background1" w:themeFillShade="F2"/>
            <w:vAlign w:val="center"/>
          </w:tcPr>
          <w:p w14:paraId="785CACA0" w14:textId="69D3BD3B" w:rsidR="00217899" w:rsidRPr="00217899" w:rsidRDefault="00217899" w:rsidP="00217899">
            <w:pPr>
              <w:spacing w:after="0" w:line="240" w:lineRule="auto"/>
              <w:jc w:val="right"/>
              <w:rPr>
                <w:sz w:val="20"/>
                <w:szCs w:val="20"/>
              </w:rPr>
            </w:pPr>
            <w:r w:rsidRPr="00217899">
              <w:rPr>
                <w:color w:val="000000"/>
                <w:sz w:val="20"/>
                <w:szCs w:val="20"/>
              </w:rPr>
              <w:t>0</w:t>
            </w:r>
          </w:p>
        </w:tc>
      </w:tr>
      <w:tr w:rsidR="00217899" w:rsidRPr="0021188A" w14:paraId="4F40AE81" w14:textId="77777777" w:rsidTr="00217899">
        <w:trPr>
          <w:cantSplit/>
          <w:trHeight w:val="346"/>
        </w:trPr>
        <w:tc>
          <w:tcPr>
            <w:tcW w:w="3104" w:type="dxa"/>
            <w:tcBorders>
              <w:top w:val="nil"/>
              <w:left w:val="nil"/>
              <w:bottom w:val="nil"/>
              <w:right w:val="single" w:sz="4" w:space="0" w:color="726C18"/>
            </w:tcBorders>
            <w:vAlign w:val="center"/>
          </w:tcPr>
          <w:p w14:paraId="31A8C59D" w14:textId="77777777" w:rsidR="00217899" w:rsidRPr="0021188A" w:rsidRDefault="00217899" w:rsidP="00217899">
            <w:pPr>
              <w:spacing w:beforeAutospacing="1" w:afterAutospacing="1"/>
              <w:rPr>
                <w:sz w:val="20"/>
                <w:szCs w:val="20"/>
              </w:rPr>
            </w:pPr>
            <w:r w:rsidRPr="0021188A">
              <w:rPr>
                <w:color w:val="000000"/>
                <w:sz w:val="20"/>
                <w:szCs w:val="20"/>
              </w:rPr>
              <w:t>American Indian, Alaska Native</w:t>
            </w:r>
          </w:p>
        </w:tc>
        <w:tc>
          <w:tcPr>
            <w:tcW w:w="2003" w:type="dxa"/>
            <w:tcBorders>
              <w:top w:val="nil"/>
              <w:left w:val="single" w:sz="4" w:space="0" w:color="726C18"/>
              <w:bottom w:val="nil"/>
              <w:right w:val="single" w:sz="4" w:space="0" w:color="726C18"/>
            </w:tcBorders>
            <w:vAlign w:val="center"/>
          </w:tcPr>
          <w:p w14:paraId="32B1F566" w14:textId="1CFD5C6F" w:rsidR="00217899" w:rsidRPr="00217899" w:rsidRDefault="00217899" w:rsidP="00217899">
            <w:pPr>
              <w:spacing w:after="0" w:line="240" w:lineRule="auto"/>
              <w:jc w:val="right"/>
              <w:rPr>
                <w:sz w:val="20"/>
                <w:szCs w:val="20"/>
              </w:rPr>
            </w:pPr>
            <w:r w:rsidRPr="00217899">
              <w:rPr>
                <w:color w:val="000000"/>
                <w:sz w:val="20"/>
                <w:szCs w:val="20"/>
              </w:rPr>
              <w:t>0</w:t>
            </w:r>
          </w:p>
        </w:tc>
        <w:tc>
          <w:tcPr>
            <w:tcW w:w="2003" w:type="dxa"/>
            <w:tcBorders>
              <w:top w:val="nil"/>
              <w:left w:val="single" w:sz="4" w:space="0" w:color="726C18"/>
              <w:bottom w:val="nil"/>
              <w:right w:val="single" w:sz="4" w:space="0" w:color="726C18"/>
            </w:tcBorders>
            <w:vAlign w:val="center"/>
          </w:tcPr>
          <w:p w14:paraId="702009F7" w14:textId="42FFEA82" w:rsidR="00217899" w:rsidRPr="00217899" w:rsidRDefault="00217899" w:rsidP="00217899">
            <w:pPr>
              <w:spacing w:after="0" w:line="240" w:lineRule="auto"/>
              <w:jc w:val="right"/>
              <w:rPr>
                <w:sz w:val="20"/>
                <w:szCs w:val="20"/>
              </w:rPr>
            </w:pPr>
            <w:r w:rsidRPr="00217899">
              <w:rPr>
                <w:color w:val="000000"/>
                <w:sz w:val="20"/>
                <w:szCs w:val="20"/>
              </w:rPr>
              <w:t>31</w:t>
            </w:r>
          </w:p>
        </w:tc>
        <w:tc>
          <w:tcPr>
            <w:tcW w:w="2368" w:type="dxa"/>
            <w:tcBorders>
              <w:top w:val="nil"/>
              <w:left w:val="single" w:sz="4" w:space="0" w:color="726C18"/>
              <w:bottom w:val="nil"/>
              <w:right w:val="nil"/>
            </w:tcBorders>
            <w:vAlign w:val="center"/>
          </w:tcPr>
          <w:p w14:paraId="182B469D" w14:textId="61DB0755" w:rsidR="00217899" w:rsidRPr="00217899" w:rsidRDefault="00217899" w:rsidP="00217899">
            <w:pPr>
              <w:spacing w:after="0" w:line="240" w:lineRule="auto"/>
              <w:jc w:val="right"/>
              <w:rPr>
                <w:sz w:val="20"/>
                <w:szCs w:val="20"/>
              </w:rPr>
            </w:pPr>
            <w:r w:rsidRPr="00217899">
              <w:rPr>
                <w:color w:val="000000"/>
                <w:sz w:val="20"/>
                <w:szCs w:val="20"/>
              </w:rPr>
              <w:t>0</w:t>
            </w:r>
          </w:p>
        </w:tc>
      </w:tr>
      <w:tr w:rsidR="00217899" w:rsidRPr="0021188A" w14:paraId="123D7CB1" w14:textId="77777777" w:rsidTr="00217899">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7F7370E9" w14:textId="77777777" w:rsidR="00217899" w:rsidRPr="0021188A" w:rsidRDefault="00217899" w:rsidP="00217899">
            <w:pPr>
              <w:spacing w:beforeAutospacing="1" w:afterAutospacing="1"/>
              <w:rPr>
                <w:sz w:val="20"/>
                <w:szCs w:val="20"/>
              </w:rPr>
            </w:pPr>
            <w:r w:rsidRPr="0021188A">
              <w:rPr>
                <w:color w:val="000000"/>
                <w:sz w:val="20"/>
                <w:szCs w:val="20"/>
              </w:rPr>
              <w:t>Pacific Islander</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0ABFA9FC" w14:textId="01FDDFF8" w:rsidR="00217899" w:rsidRPr="00217899" w:rsidRDefault="00217899" w:rsidP="00217899">
            <w:pPr>
              <w:spacing w:after="0" w:line="240" w:lineRule="auto"/>
              <w:jc w:val="right"/>
              <w:rPr>
                <w:sz w:val="20"/>
                <w:szCs w:val="20"/>
              </w:rPr>
            </w:pPr>
            <w:r w:rsidRPr="00217899">
              <w:rPr>
                <w:color w:val="000000"/>
                <w:sz w:val="20"/>
                <w:szCs w:val="20"/>
              </w:rPr>
              <w:t>0</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75E8EE74" w14:textId="404A66A1" w:rsidR="00217899" w:rsidRPr="00217899" w:rsidRDefault="00217899" w:rsidP="00217899">
            <w:pPr>
              <w:spacing w:after="0" w:line="240" w:lineRule="auto"/>
              <w:jc w:val="right"/>
              <w:rPr>
                <w:sz w:val="20"/>
                <w:szCs w:val="20"/>
              </w:rPr>
            </w:pPr>
            <w:r w:rsidRPr="00217899">
              <w:rPr>
                <w:color w:val="000000"/>
                <w:sz w:val="20"/>
                <w:szCs w:val="20"/>
              </w:rPr>
              <w:t>10</w:t>
            </w:r>
          </w:p>
        </w:tc>
        <w:tc>
          <w:tcPr>
            <w:tcW w:w="2368" w:type="dxa"/>
            <w:tcBorders>
              <w:top w:val="nil"/>
              <w:left w:val="single" w:sz="4" w:space="0" w:color="726C18"/>
              <w:bottom w:val="nil"/>
              <w:right w:val="nil"/>
            </w:tcBorders>
            <w:shd w:val="clear" w:color="auto" w:fill="F2F2F2" w:themeFill="background1" w:themeFillShade="F2"/>
            <w:vAlign w:val="center"/>
          </w:tcPr>
          <w:p w14:paraId="0410C40B" w14:textId="771C8B82" w:rsidR="00217899" w:rsidRPr="00217899" w:rsidRDefault="00217899" w:rsidP="00217899">
            <w:pPr>
              <w:spacing w:after="0" w:line="240" w:lineRule="auto"/>
              <w:jc w:val="right"/>
              <w:rPr>
                <w:sz w:val="20"/>
                <w:szCs w:val="20"/>
              </w:rPr>
            </w:pPr>
            <w:r w:rsidRPr="00217899">
              <w:rPr>
                <w:color w:val="000000"/>
                <w:sz w:val="20"/>
                <w:szCs w:val="20"/>
              </w:rPr>
              <w:t>0</w:t>
            </w:r>
          </w:p>
        </w:tc>
      </w:tr>
      <w:tr w:rsidR="00217899" w:rsidRPr="0021188A" w14:paraId="7C003EFA" w14:textId="77777777" w:rsidTr="00217899">
        <w:trPr>
          <w:cantSplit/>
          <w:trHeight w:val="346"/>
        </w:trPr>
        <w:tc>
          <w:tcPr>
            <w:tcW w:w="3104" w:type="dxa"/>
            <w:tcBorders>
              <w:top w:val="nil"/>
              <w:left w:val="nil"/>
              <w:bottom w:val="single" w:sz="12" w:space="0" w:color="726C18"/>
              <w:right w:val="single" w:sz="4" w:space="0" w:color="726C18"/>
            </w:tcBorders>
            <w:vAlign w:val="center"/>
          </w:tcPr>
          <w:p w14:paraId="5BE54999" w14:textId="77777777" w:rsidR="00217899" w:rsidRPr="0021188A" w:rsidRDefault="00217899" w:rsidP="00217899">
            <w:pPr>
              <w:spacing w:beforeAutospacing="1" w:afterAutospacing="1"/>
              <w:rPr>
                <w:sz w:val="20"/>
                <w:szCs w:val="20"/>
              </w:rPr>
            </w:pPr>
            <w:r w:rsidRPr="0021188A">
              <w:rPr>
                <w:color w:val="000000"/>
                <w:sz w:val="20"/>
                <w:szCs w:val="20"/>
              </w:rPr>
              <w:t>Hispanic</w:t>
            </w:r>
          </w:p>
        </w:tc>
        <w:tc>
          <w:tcPr>
            <w:tcW w:w="2003" w:type="dxa"/>
            <w:tcBorders>
              <w:top w:val="nil"/>
              <w:left w:val="single" w:sz="4" w:space="0" w:color="726C18"/>
              <w:bottom w:val="single" w:sz="12" w:space="0" w:color="726C18"/>
              <w:right w:val="single" w:sz="4" w:space="0" w:color="726C18"/>
            </w:tcBorders>
            <w:vAlign w:val="center"/>
          </w:tcPr>
          <w:p w14:paraId="06454E5F" w14:textId="13B01CA2" w:rsidR="00217899" w:rsidRPr="00217899" w:rsidRDefault="00217899" w:rsidP="00217899">
            <w:pPr>
              <w:spacing w:after="0" w:line="240" w:lineRule="auto"/>
              <w:jc w:val="right"/>
              <w:rPr>
                <w:sz w:val="20"/>
                <w:szCs w:val="20"/>
              </w:rPr>
            </w:pPr>
            <w:r w:rsidRPr="00217899">
              <w:rPr>
                <w:color w:val="000000"/>
                <w:sz w:val="20"/>
                <w:szCs w:val="20"/>
              </w:rPr>
              <w:t>236</w:t>
            </w:r>
          </w:p>
        </w:tc>
        <w:tc>
          <w:tcPr>
            <w:tcW w:w="2003" w:type="dxa"/>
            <w:tcBorders>
              <w:top w:val="nil"/>
              <w:left w:val="single" w:sz="4" w:space="0" w:color="726C18"/>
              <w:bottom w:val="single" w:sz="12" w:space="0" w:color="726C18"/>
              <w:right w:val="single" w:sz="4" w:space="0" w:color="726C18"/>
            </w:tcBorders>
            <w:vAlign w:val="center"/>
          </w:tcPr>
          <w:p w14:paraId="2BDC598C" w14:textId="553F7789" w:rsidR="00217899" w:rsidRPr="00217899" w:rsidRDefault="00217899" w:rsidP="00217899">
            <w:pPr>
              <w:spacing w:after="0" w:line="240" w:lineRule="auto"/>
              <w:jc w:val="right"/>
              <w:rPr>
                <w:sz w:val="20"/>
                <w:szCs w:val="20"/>
              </w:rPr>
            </w:pPr>
            <w:r w:rsidRPr="00217899">
              <w:rPr>
                <w:color w:val="000000"/>
                <w:sz w:val="20"/>
                <w:szCs w:val="20"/>
              </w:rPr>
              <w:t>1,388</w:t>
            </w:r>
          </w:p>
        </w:tc>
        <w:tc>
          <w:tcPr>
            <w:tcW w:w="2368" w:type="dxa"/>
            <w:tcBorders>
              <w:top w:val="nil"/>
              <w:left w:val="single" w:sz="4" w:space="0" w:color="726C18"/>
              <w:bottom w:val="single" w:sz="12" w:space="0" w:color="726C18"/>
              <w:right w:val="nil"/>
            </w:tcBorders>
            <w:vAlign w:val="center"/>
          </w:tcPr>
          <w:p w14:paraId="3F640AD4" w14:textId="0064DB4D" w:rsidR="00217899" w:rsidRPr="00217899" w:rsidRDefault="00217899" w:rsidP="00217899">
            <w:pPr>
              <w:spacing w:after="0" w:line="240" w:lineRule="auto"/>
              <w:jc w:val="right"/>
              <w:rPr>
                <w:sz w:val="20"/>
                <w:szCs w:val="20"/>
              </w:rPr>
            </w:pPr>
            <w:r w:rsidRPr="00217899">
              <w:rPr>
                <w:color w:val="000000"/>
                <w:sz w:val="20"/>
                <w:szCs w:val="20"/>
              </w:rPr>
              <w:t>0</w:t>
            </w:r>
          </w:p>
        </w:tc>
      </w:tr>
      <w:tr w:rsidR="00217899" w:rsidRPr="0021188A" w14:paraId="5AE9A2AD" w14:textId="77777777" w:rsidTr="002178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915"/>
        </w:trPr>
        <w:tc>
          <w:tcPr>
            <w:tcW w:w="9478" w:type="dxa"/>
            <w:gridSpan w:val="4"/>
            <w:tcBorders>
              <w:top w:val="single" w:sz="12" w:space="0" w:color="726C18"/>
            </w:tcBorders>
          </w:tcPr>
          <w:p w14:paraId="307D0677" w14:textId="77777777" w:rsidR="00217899" w:rsidRPr="0021188A" w:rsidRDefault="00217899" w:rsidP="00217899">
            <w:pPr>
              <w:spacing w:before="120" w:after="0" w:line="264" w:lineRule="auto"/>
              <w:ind w:left="-115"/>
              <w:rPr>
                <w:bCs/>
                <w:sz w:val="16"/>
                <w:szCs w:val="16"/>
              </w:rPr>
            </w:pPr>
            <w:r w:rsidRPr="0021188A">
              <w:rPr>
                <w:b/>
                <w:bCs/>
                <w:sz w:val="16"/>
                <w:szCs w:val="16"/>
              </w:rPr>
              <w:t xml:space="preserve">Note: </w:t>
            </w:r>
            <w:r w:rsidRPr="0021188A">
              <w:rPr>
                <w:bCs/>
                <w:sz w:val="16"/>
                <w:szCs w:val="16"/>
              </w:rPr>
              <w:t xml:space="preserve">The four severe housing problems are: (1) Lacks complete kitchen facilities; (2) Lacks complete plumbing facilities; (3) More than 1.5 persons per room; and (4) Cost burden greater than 50%. </w:t>
            </w:r>
          </w:p>
          <w:p w14:paraId="476DD0A2" w14:textId="77777777" w:rsidR="00217899" w:rsidRPr="0021188A" w:rsidRDefault="00217899" w:rsidP="00217899">
            <w:pPr>
              <w:spacing w:before="120" w:after="0" w:line="264" w:lineRule="auto"/>
              <w:ind w:left="-115"/>
              <w:rPr>
                <w:sz w:val="16"/>
                <w:szCs w:val="16"/>
              </w:rPr>
            </w:pPr>
            <w:r w:rsidRPr="0021188A">
              <w:rPr>
                <w:b/>
                <w:bCs/>
                <w:sz w:val="16"/>
                <w:szCs w:val="16"/>
              </w:rPr>
              <w:t xml:space="preserve">Data Source: </w:t>
            </w:r>
            <w:r>
              <w:rPr>
                <w:sz w:val="16"/>
                <w:szCs w:val="16"/>
              </w:rPr>
              <w:t>2011-2015 CHAS</w:t>
            </w:r>
          </w:p>
        </w:tc>
      </w:tr>
    </w:tbl>
    <w:p w14:paraId="3DEA42B4" w14:textId="67B61EC9" w:rsidR="00B5621C" w:rsidRDefault="00B5621C">
      <w:pPr>
        <w:spacing w:after="0" w:line="240" w:lineRule="auto"/>
      </w:pPr>
    </w:p>
    <w:p w14:paraId="50C80512" w14:textId="77777777" w:rsidR="00217899" w:rsidRDefault="00217899">
      <w:pPr>
        <w:spacing w:after="0" w:line="240" w:lineRule="auto"/>
      </w:pPr>
    </w:p>
    <w:p w14:paraId="5F0DD88B" w14:textId="77777777" w:rsidR="00B5621C" w:rsidRDefault="00B5621C">
      <w:pPr>
        <w:spacing w:after="0" w:line="240" w:lineRule="auto"/>
      </w:pPr>
    </w:p>
    <w:p w14:paraId="31392E94" w14:textId="14B5E7D9" w:rsidR="00B5621C" w:rsidRDefault="006A60B3" w:rsidP="00217899">
      <w:pPr>
        <w:pStyle w:val="Heading3"/>
      </w:pPr>
      <w:bookmarkStart w:id="112" w:name="_Toc18561830"/>
      <w:bookmarkStart w:id="113" w:name="_Toc24439076"/>
      <w:r>
        <w:lastRenderedPageBreak/>
        <w:t>80%-100% of Area Median Income</w:t>
      </w:r>
      <w:bookmarkEnd w:id="112"/>
      <w:bookmarkEnd w:id="113"/>
    </w:p>
    <w:p w14:paraId="1C18D27F" w14:textId="77777777" w:rsidR="00217899" w:rsidRPr="007D72DF" w:rsidRDefault="00217899" w:rsidP="00217899">
      <w:pPr>
        <w:keepNext/>
        <w:widowControl w:val="0"/>
        <w:spacing w:line="264" w:lineRule="auto"/>
        <w:jc w:val="both"/>
        <w:rPr>
          <w:bCs/>
        </w:rPr>
      </w:pPr>
      <w:r>
        <w:rPr>
          <w:bCs/>
        </w:rPr>
        <w:t>In the middle-income range, 6% of households in the four-county region have a severe housing problem (1,745 households). No racial or ethnic group faces a disproportionate rate of severe needs at this income level.</w:t>
      </w:r>
    </w:p>
    <w:p w14:paraId="51969ED8" w14:textId="610C4D99"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20</w:t>
      </w:r>
      <w:r w:rsidR="00030E5B">
        <w:rPr>
          <w:noProof/>
        </w:rPr>
        <w:fldChar w:fldCharType="end"/>
      </w:r>
      <w:r>
        <w:t xml:space="preserve"> – Severe Housing Problems 80 - 100% AMI</w:t>
      </w:r>
    </w:p>
    <w:tbl>
      <w:tblPr>
        <w:tblW w:w="50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104"/>
        <w:gridCol w:w="2003"/>
        <w:gridCol w:w="2003"/>
        <w:gridCol w:w="2368"/>
      </w:tblGrid>
      <w:tr w:rsidR="00217899" w:rsidRPr="0021188A" w14:paraId="31FCEE00" w14:textId="77777777" w:rsidTr="00217899">
        <w:trPr>
          <w:cantSplit/>
          <w:trHeight w:val="1133"/>
          <w:tblHeader/>
        </w:trPr>
        <w:tc>
          <w:tcPr>
            <w:tcW w:w="3104" w:type="dxa"/>
            <w:tcBorders>
              <w:top w:val="single" w:sz="12" w:space="0" w:color="726C18"/>
              <w:left w:val="nil"/>
              <w:bottom w:val="single" w:sz="12" w:space="0" w:color="726C18"/>
              <w:right w:val="single" w:sz="4" w:space="0" w:color="726C18"/>
            </w:tcBorders>
            <w:shd w:val="clear" w:color="auto" w:fill="471A19"/>
            <w:vAlign w:val="center"/>
          </w:tcPr>
          <w:p w14:paraId="2C492C15" w14:textId="77777777" w:rsidR="00217899" w:rsidRPr="00134368" w:rsidRDefault="00217899" w:rsidP="00217899">
            <w:pPr>
              <w:keepNext/>
              <w:widowControl w:val="0"/>
              <w:spacing w:after="0" w:line="240" w:lineRule="auto"/>
              <w:rPr>
                <w:b/>
                <w:color w:val="FFFFFF" w:themeColor="background1"/>
                <w:sz w:val="20"/>
                <w:szCs w:val="20"/>
              </w:rPr>
            </w:pPr>
            <w:r>
              <w:rPr>
                <w:b/>
                <w:bCs/>
                <w:color w:val="FFFFFF" w:themeColor="background1"/>
                <w:sz w:val="20"/>
                <w:szCs w:val="20"/>
              </w:rPr>
              <w:t xml:space="preserve">Severe </w:t>
            </w:r>
            <w:r w:rsidRPr="00134368">
              <w:rPr>
                <w:b/>
                <w:bCs/>
                <w:color w:val="FFFFFF" w:themeColor="background1"/>
                <w:sz w:val="20"/>
                <w:szCs w:val="20"/>
              </w:rPr>
              <w:t>Housing Problems</w:t>
            </w:r>
            <w:r>
              <w:rPr>
                <w:b/>
                <w:bCs/>
                <w:color w:val="FFFFFF" w:themeColor="background1"/>
                <w:sz w:val="20"/>
                <w:szCs w:val="20"/>
              </w:rPr>
              <w:t xml:space="preserve"> in the HOME Consortium Region</w:t>
            </w:r>
          </w:p>
        </w:tc>
        <w:tc>
          <w:tcPr>
            <w:tcW w:w="2003"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0E2CF8D9" w14:textId="77777777" w:rsidR="00217899" w:rsidRPr="00134368" w:rsidRDefault="00217899"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 xml:space="preserve">Has one or more of four </w:t>
            </w:r>
            <w:r>
              <w:rPr>
                <w:b/>
                <w:bCs/>
                <w:color w:val="FFFFFF" w:themeColor="background1"/>
                <w:sz w:val="20"/>
                <w:szCs w:val="20"/>
              </w:rPr>
              <w:t xml:space="preserve">severe </w:t>
            </w:r>
            <w:r w:rsidRPr="00134368">
              <w:rPr>
                <w:b/>
                <w:bCs/>
                <w:color w:val="FFFFFF" w:themeColor="background1"/>
                <w:sz w:val="20"/>
                <w:szCs w:val="20"/>
              </w:rPr>
              <w:t>housing problems</w:t>
            </w:r>
          </w:p>
        </w:tc>
        <w:tc>
          <w:tcPr>
            <w:tcW w:w="2003"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6E5360CA" w14:textId="77777777" w:rsidR="00217899" w:rsidRPr="00134368" w:rsidRDefault="00217899"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 xml:space="preserve">Has none of the four </w:t>
            </w:r>
            <w:r>
              <w:rPr>
                <w:b/>
                <w:bCs/>
                <w:color w:val="FFFFFF" w:themeColor="background1"/>
                <w:sz w:val="20"/>
                <w:szCs w:val="20"/>
              </w:rPr>
              <w:t xml:space="preserve">severe </w:t>
            </w:r>
            <w:r w:rsidRPr="00134368">
              <w:rPr>
                <w:b/>
                <w:bCs/>
                <w:color w:val="FFFFFF" w:themeColor="background1"/>
                <w:sz w:val="20"/>
                <w:szCs w:val="20"/>
              </w:rPr>
              <w:t>housing problems</w:t>
            </w:r>
          </w:p>
        </w:tc>
        <w:tc>
          <w:tcPr>
            <w:tcW w:w="2368" w:type="dxa"/>
            <w:tcBorders>
              <w:top w:val="single" w:sz="12" w:space="0" w:color="726C18"/>
              <w:left w:val="single" w:sz="4" w:space="0" w:color="726C18"/>
              <w:bottom w:val="single" w:sz="12" w:space="0" w:color="726C18"/>
              <w:right w:val="nil"/>
            </w:tcBorders>
            <w:shd w:val="clear" w:color="auto" w:fill="471A19"/>
            <w:vAlign w:val="center"/>
          </w:tcPr>
          <w:p w14:paraId="0FB51BEC" w14:textId="77777777" w:rsidR="00217899" w:rsidRPr="00134368" w:rsidRDefault="00217899" w:rsidP="00217899">
            <w:pPr>
              <w:keepNext/>
              <w:widowControl w:val="0"/>
              <w:spacing w:after="0" w:line="240" w:lineRule="auto"/>
              <w:jc w:val="center"/>
              <w:rPr>
                <w:b/>
                <w:color w:val="FFFFFF" w:themeColor="background1"/>
                <w:sz w:val="20"/>
                <w:szCs w:val="20"/>
              </w:rPr>
            </w:pPr>
            <w:r w:rsidRPr="00134368">
              <w:rPr>
                <w:b/>
                <w:bCs/>
                <w:color w:val="FFFFFF" w:themeColor="background1"/>
                <w:sz w:val="20"/>
                <w:szCs w:val="20"/>
              </w:rPr>
              <w:t xml:space="preserve">Household has no/negative income, but none of the other </w:t>
            </w:r>
            <w:r>
              <w:rPr>
                <w:b/>
                <w:bCs/>
                <w:color w:val="FFFFFF" w:themeColor="background1"/>
                <w:sz w:val="20"/>
                <w:szCs w:val="20"/>
              </w:rPr>
              <w:t xml:space="preserve">severe </w:t>
            </w:r>
            <w:r w:rsidRPr="00134368">
              <w:rPr>
                <w:b/>
                <w:bCs/>
                <w:color w:val="FFFFFF" w:themeColor="background1"/>
                <w:sz w:val="20"/>
                <w:szCs w:val="20"/>
              </w:rPr>
              <w:t>housing problems</w:t>
            </w:r>
          </w:p>
        </w:tc>
      </w:tr>
      <w:tr w:rsidR="00217899" w:rsidRPr="0021188A" w14:paraId="7D5345C7" w14:textId="77777777" w:rsidTr="00217899">
        <w:trPr>
          <w:cantSplit/>
          <w:trHeight w:val="346"/>
        </w:trPr>
        <w:tc>
          <w:tcPr>
            <w:tcW w:w="3104" w:type="dxa"/>
            <w:tcBorders>
              <w:top w:val="single" w:sz="12" w:space="0" w:color="726C18"/>
              <w:left w:val="nil"/>
              <w:bottom w:val="nil"/>
              <w:right w:val="single" w:sz="4" w:space="0" w:color="726C18"/>
            </w:tcBorders>
            <w:vAlign w:val="center"/>
          </w:tcPr>
          <w:p w14:paraId="4F43317E" w14:textId="77777777" w:rsidR="00217899" w:rsidRPr="0021188A" w:rsidRDefault="00217899" w:rsidP="00217899">
            <w:pPr>
              <w:spacing w:beforeAutospacing="1" w:afterAutospacing="1"/>
              <w:rPr>
                <w:sz w:val="20"/>
                <w:szCs w:val="20"/>
              </w:rPr>
            </w:pPr>
            <w:r w:rsidRPr="0021188A">
              <w:rPr>
                <w:color w:val="000000"/>
                <w:sz w:val="20"/>
                <w:szCs w:val="20"/>
              </w:rPr>
              <w:t>Jurisdiction as a whole</w:t>
            </w:r>
          </w:p>
        </w:tc>
        <w:tc>
          <w:tcPr>
            <w:tcW w:w="2003" w:type="dxa"/>
            <w:tcBorders>
              <w:top w:val="single" w:sz="12" w:space="0" w:color="726C18"/>
              <w:left w:val="single" w:sz="4" w:space="0" w:color="726C18"/>
              <w:bottom w:val="nil"/>
              <w:right w:val="single" w:sz="4" w:space="0" w:color="726C18"/>
            </w:tcBorders>
            <w:vAlign w:val="center"/>
          </w:tcPr>
          <w:p w14:paraId="5FCE9127" w14:textId="2EB95911" w:rsidR="00217899" w:rsidRPr="00217899" w:rsidRDefault="00217899" w:rsidP="00217899">
            <w:pPr>
              <w:spacing w:after="0" w:line="240" w:lineRule="auto"/>
              <w:jc w:val="right"/>
              <w:rPr>
                <w:sz w:val="20"/>
                <w:szCs w:val="20"/>
              </w:rPr>
            </w:pPr>
            <w:r w:rsidRPr="00217899">
              <w:rPr>
                <w:color w:val="000000"/>
                <w:sz w:val="20"/>
                <w:szCs w:val="20"/>
              </w:rPr>
              <w:t>1,745</w:t>
            </w:r>
          </w:p>
        </w:tc>
        <w:tc>
          <w:tcPr>
            <w:tcW w:w="2003" w:type="dxa"/>
            <w:tcBorders>
              <w:top w:val="single" w:sz="12" w:space="0" w:color="726C18"/>
              <w:left w:val="single" w:sz="4" w:space="0" w:color="726C18"/>
              <w:bottom w:val="nil"/>
              <w:right w:val="single" w:sz="4" w:space="0" w:color="726C18"/>
            </w:tcBorders>
            <w:vAlign w:val="center"/>
          </w:tcPr>
          <w:p w14:paraId="12A371F8" w14:textId="26449748" w:rsidR="00217899" w:rsidRPr="00217899" w:rsidRDefault="00217899" w:rsidP="00217899">
            <w:pPr>
              <w:spacing w:after="0" w:line="240" w:lineRule="auto"/>
              <w:jc w:val="right"/>
              <w:rPr>
                <w:sz w:val="20"/>
                <w:szCs w:val="20"/>
              </w:rPr>
            </w:pPr>
            <w:r w:rsidRPr="00217899">
              <w:rPr>
                <w:color w:val="000000"/>
                <w:sz w:val="20"/>
                <w:szCs w:val="20"/>
              </w:rPr>
              <w:t>27,368</w:t>
            </w:r>
          </w:p>
        </w:tc>
        <w:tc>
          <w:tcPr>
            <w:tcW w:w="2368" w:type="dxa"/>
            <w:tcBorders>
              <w:top w:val="single" w:sz="12" w:space="0" w:color="726C18"/>
              <w:left w:val="single" w:sz="4" w:space="0" w:color="726C18"/>
              <w:bottom w:val="nil"/>
              <w:right w:val="nil"/>
            </w:tcBorders>
            <w:vAlign w:val="center"/>
          </w:tcPr>
          <w:p w14:paraId="2357E0AE" w14:textId="4B28E724" w:rsidR="00217899" w:rsidRPr="00217899" w:rsidRDefault="00217899" w:rsidP="00217899">
            <w:pPr>
              <w:spacing w:after="0" w:line="240" w:lineRule="auto"/>
              <w:jc w:val="right"/>
              <w:rPr>
                <w:sz w:val="20"/>
                <w:szCs w:val="20"/>
              </w:rPr>
            </w:pPr>
            <w:r w:rsidRPr="00217899">
              <w:rPr>
                <w:color w:val="000000"/>
                <w:sz w:val="20"/>
                <w:szCs w:val="20"/>
              </w:rPr>
              <w:t>0</w:t>
            </w:r>
          </w:p>
        </w:tc>
      </w:tr>
      <w:tr w:rsidR="00217899" w:rsidRPr="0021188A" w14:paraId="3EB93635" w14:textId="77777777" w:rsidTr="00217899">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7EA8E9F0" w14:textId="77777777" w:rsidR="00217899" w:rsidRPr="0021188A" w:rsidRDefault="00217899" w:rsidP="00217899">
            <w:pPr>
              <w:spacing w:beforeAutospacing="1" w:afterAutospacing="1"/>
              <w:rPr>
                <w:sz w:val="20"/>
                <w:szCs w:val="20"/>
              </w:rPr>
            </w:pPr>
            <w:r w:rsidRPr="0021188A">
              <w:rPr>
                <w:color w:val="000000"/>
                <w:sz w:val="20"/>
                <w:szCs w:val="20"/>
              </w:rPr>
              <w:t>White</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312385C3" w14:textId="3273C7A7" w:rsidR="00217899" w:rsidRPr="00217899" w:rsidRDefault="00217899" w:rsidP="00217899">
            <w:pPr>
              <w:spacing w:after="0" w:line="240" w:lineRule="auto"/>
              <w:jc w:val="right"/>
              <w:rPr>
                <w:sz w:val="20"/>
                <w:szCs w:val="20"/>
              </w:rPr>
            </w:pPr>
            <w:r w:rsidRPr="00217899">
              <w:rPr>
                <w:color w:val="000000"/>
                <w:sz w:val="20"/>
                <w:szCs w:val="20"/>
              </w:rPr>
              <w:t>1,534</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3ACF6122" w14:textId="22B09D0B" w:rsidR="00217899" w:rsidRPr="00217899" w:rsidRDefault="00217899" w:rsidP="00217899">
            <w:pPr>
              <w:spacing w:after="0" w:line="240" w:lineRule="auto"/>
              <w:jc w:val="right"/>
              <w:rPr>
                <w:sz w:val="20"/>
                <w:szCs w:val="20"/>
              </w:rPr>
            </w:pPr>
            <w:r w:rsidRPr="00217899">
              <w:rPr>
                <w:color w:val="000000"/>
                <w:sz w:val="20"/>
                <w:szCs w:val="20"/>
              </w:rPr>
              <w:t>25,923</w:t>
            </w:r>
          </w:p>
        </w:tc>
        <w:tc>
          <w:tcPr>
            <w:tcW w:w="2368" w:type="dxa"/>
            <w:tcBorders>
              <w:top w:val="nil"/>
              <w:left w:val="single" w:sz="4" w:space="0" w:color="726C18"/>
              <w:bottom w:val="nil"/>
              <w:right w:val="nil"/>
            </w:tcBorders>
            <w:shd w:val="clear" w:color="auto" w:fill="F2F2F2" w:themeFill="background1" w:themeFillShade="F2"/>
            <w:vAlign w:val="center"/>
          </w:tcPr>
          <w:p w14:paraId="40CE2048" w14:textId="58C59816" w:rsidR="00217899" w:rsidRPr="00217899" w:rsidRDefault="00217899" w:rsidP="00217899">
            <w:pPr>
              <w:spacing w:after="0" w:line="240" w:lineRule="auto"/>
              <w:jc w:val="right"/>
              <w:rPr>
                <w:sz w:val="20"/>
                <w:szCs w:val="20"/>
              </w:rPr>
            </w:pPr>
            <w:r w:rsidRPr="00217899">
              <w:rPr>
                <w:color w:val="000000"/>
                <w:sz w:val="20"/>
                <w:szCs w:val="20"/>
              </w:rPr>
              <w:t>0</w:t>
            </w:r>
          </w:p>
        </w:tc>
      </w:tr>
      <w:tr w:rsidR="00217899" w:rsidRPr="0021188A" w14:paraId="69A1155E" w14:textId="77777777" w:rsidTr="00217899">
        <w:trPr>
          <w:cantSplit/>
          <w:trHeight w:val="346"/>
        </w:trPr>
        <w:tc>
          <w:tcPr>
            <w:tcW w:w="3104" w:type="dxa"/>
            <w:tcBorders>
              <w:top w:val="nil"/>
              <w:left w:val="nil"/>
              <w:bottom w:val="nil"/>
              <w:right w:val="single" w:sz="4" w:space="0" w:color="726C18"/>
            </w:tcBorders>
            <w:vAlign w:val="center"/>
          </w:tcPr>
          <w:p w14:paraId="6261771A" w14:textId="77777777" w:rsidR="00217899" w:rsidRPr="0021188A" w:rsidRDefault="00217899" w:rsidP="00217899">
            <w:pPr>
              <w:spacing w:beforeAutospacing="1" w:afterAutospacing="1"/>
              <w:rPr>
                <w:sz w:val="20"/>
                <w:szCs w:val="20"/>
              </w:rPr>
            </w:pPr>
            <w:r w:rsidRPr="0021188A">
              <w:rPr>
                <w:color w:val="000000"/>
                <w:sz w:val="20"/>
                <w:szCs w:val="20"/>
              </w:rPr>
              <w:t>Black / African American</w:t>
            </w:r>
          </w:p>
        </w:tc>
        <w:tc>
          <w:tcPr>
            <w:tcW w:w="2003" w:type="dxa"/>
            <w:tcBorders>
              <w:top w:val="nil"/>
              <w:left w:val="single" w:sz="4" w:space="0" w:color="726C18"/>
              <w:bottom w:val="nil"/>
              <w:right w:val="single" w:sz="4" w:space="0" w:color="726C18"/>
            </w:tcBorders>
            <w:vAlign w:val="center"/>
          </w:tcPr>
          <w:p w14:paraId="50231735" w14:textId="54DB63E8" w:rsidR="00217899" w:rsidRPr="00217899" w:rsidRDefault="00217899" w:rsidP="00217899">
            <w:pPr>
              <w:spacing w:after="0" w:line="240" w:lineRule="auto"/>
              <w:jc w:val="right"/>
              <w:rPr>
                <w:sz w:val="20"/>
                <w:szCs w:val="20"/>
              </w:rPr>
            </w:pPr>
            <w:r w:rsidRPr="00217899">
              <w:rPr>
                <w:color w:val="000000"/>
                <w:sz w:val="20"/>
                <w:szCs w:val="20"/>
              </w:rPr>
              <w:t>35</w:t>
            </w:r>
          </w:p>
        </w:tc>
        <w:tc>
          <w:tcPr>
            <w:tcW w:w="2003" w:type="dxa"/>
            <w:tcBorders>
              <w:top w:val="nil"/>
              <w:left w:val="single" w:sz="4" w:space="0" w:color="726C18"/>
              <w:bottom w:val="nil"/>
              <w:right w:val="single" w:sz="4" w:space="0" w:color="726C18"/>
            </w:tcBorders>
            <w:vAlign w:val="center"/>
          </w:tcPr>
          <w:p w14:paraId="6D3E2245" w14:textId="05C72E4B" w:rsidR="00217899" w:rsidRPr="00217899" w:rsidRDefault="00217899" w:rsidP="00217899">
            <w:pPr>
              <w:spacing w:after="0" w:line="240" w:lineRule="auto"/>
              <w:jc w:val="right"/>
              <w:rPr>
                <w:sz w:val="20"/>
                <w:szCs w:val="20"/>
              </w:rPr>
            </w:pPr>
            <w:r w:rsidRPr="00217899">
              <w:rPr>
                <w:color w:val="000000"/>
                <w:sz w:val="20"/>
                <w:szCs w:val="20"/>
              </w:rPr>
              <w:t>287</w:t>
            </w:r>
          </w:p>
        </w:tc>
        <w:tc>
          <w:tcPr>
            <w:tcW w:w="2368" w:type="dxa"/>
            <w:tcBorders>
              <w:top w:val="nil"/>
              <w:left w:val="single" w:sz="4" w:space="0" w:color="726C18"/>
              <w:bottom w:val="nil"/>
              <w:right w:val="nil"/>
            </w:tcBorders>
            <w:vAlign w:val="center"/>
          </w:tcPr>
          <w:p w14:paraId="03B59EFD" w14:textId="6B1E3E7E" w:rsidR="00217899" w:rsidRPr="00217899" w:rsidRDefault="00217899" w:rsidP="00217899">
            <w:pPr>
              <w:spacing w:after="0" w:line="240" w:lineRule="auto"/>
              <w:jc w:val="right"/>
              <w:rPr>
                <w:sz w:val="20"/>
                <w:szCs w:val="20"/>
              </w:rPr>
            </w:pPr>
            <w:r w:rsidRPr="00217899">
              <w:rPr>
                <w:color w:val="000000"/>
                <w:sz w:val="20"/>
                <w:szCs w:val="20"/>
              </w:rPr>
              <w:t>0</w:t>
            </w:r>
          </w:p>
        </w:tc>
      </w:tr>
      <w:tr w:rsidR="00217899" w:rsidRPr="0021188A" w14:paraId="36118534" w14:textId="77777777" w:rsidTr="00217899">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63BD9F99" w14:textId="77777777" w:rsidR="00217899" w:rsidRPr="0021188A" w:rsidRDefault="00217899" w:rsidP="00217899">
            <w:pPr>
              <w:spacing w:beforeAutospacing="1" w:afterAutospacing="1"/>
              <w:rPr>
                <w:sz w:val="20"/>
                <w:szCs w:val="20"/>
              </w:rPr>
            </w:pPr>
            <w:r w:rsidRPr="0021188A">
              <w:rPr>
                <w:color w:val="000000"/>
                <w:sz w:val="20"/>
                <w:szCs w:val="20"/>
              </w:rPr>
              <w:t>Asian</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7CA0925C" w14:textId="621EEEA7" w:rsidR="00217899" w:rsidRPr="00217899" w:rsidRDefault="00217899" w:rsidP="00217899">
            <w:pPr>
              <w:spacing w:after="0" w:line="240" w:lineRule="auto"/>
              <w:jc w:val="right"/>
              <w:rPr>
                <w:sz w:val="20"/>
                <w:szCs w:val="20"/>
              </w:rPr>
            </w:pPr>
            <w:r w:rsidRPr="00217899">
              <w:rPr>
                <w:color w:val="000000"/>
                <w:sz w:val="20"/>
                <w:szCs w:val="20"/>
              </w:rPr>
              <w:t>24</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371BD533" w14:textId="09A2FC16" w:rsidR="00217899" w:rsidRPr="00217899" w:rsidRDefault="00217899" w:rsidP="00217899">
            <w:pPr>
              <w:spacing w:after="0" w:line="240" w:lineRule="auto"/>
              <w:jc w:val="right"/>
              <w:rPr>
                <w:sz w:val="20"/>
                <w:szCs w:val="20"/>
              </w:rPr>
            </w:pPr>
            <w:r w:rsidRPr="00217899">
              <w:rPr>
                <w:color w:val="000000"/>
                <w:sz w:val="20"/>
                <w:szCs w:val="20"/>
              </w:rPr>
              <w:t>224</w:t>
            </w:r>
          </w:p>
        </w:tc>
        <w:tc>
          <w:tcPr>
            <w:tcW w:w="2368" w:type="dxa"/>
            <w:tcBorders>
              <w:top w:val="nil"/>
              <w:left w:val="single" w:sz="4" w:space="0" w:color="726C18"/>
              <w:bottom w:val="nil"/>
              <w:right w:val="nil"/>
            </w:tcBorders>
            <w:shd w:val="clear" w:color="auto" w:fill="F2F2F2" w:themeFill="background1" w:themeFillShade="F2"/>
            <w:vAlign w:val="center"/>
          </w:tcPr>
          <w:p w14:paraId="41CED015" w14:textId="385391B3" w:rsidR="00217899" w:rsidRPr="00217899" w:rsidRDefault="00217899" w:rsidP="00217899">
            <w:pPr>
              <w:spacing w:after="0" w:line="240" w:lineRule="auto"/>
              <w:jc w:val="right"/>
              <w:rPr>
                <w:sz w:val="20"/>
                <w:szCs w:val="20"/>
              </w:rPr>
            </w:pPr>
            <w:r w:rsidRPr="00217899">
              <w:rPr>
                <w:color w:val="000000"/>
                <w:sz w:val="20"/>
                <w:szCs w:val="20"/>
              </w:rPr>
              <w:t>0</w:t>
            </w:r>
          </w:p>
        </w:tc>
      </w:tr>
      <w:tr w:rsidR="00217899" w:rsidRPr="0021188A" w14:paraId="0DD018EB" w14:textId="77777777" w:rsidTr="00217899">
        <w:trPr>
          <w:cantSplit/>
          <w:trHeight w:val="346"/>
        </w:trPr>
        <w:tc>
          <w:tcPr>
            <w:tcW w:w="3104" w:type="dxa"/>
            <w:tcBorders>
              <w:top w:val="nil"/>
              <w:left w:val="nil"/>
              <w:bottom w:val="nil"/>
              <w:right w:val="single" w:sz="4" w:space="0" w:color="726C18"/>
            </w:tcBorders>
            <w:vAlign w:val="center"/>
          </w:tcPr>
          <w:p w14:paraId="592FF1FB" w14:textId="77777777" w:rsidR="00217899" w:rsidRPr="0021188A" w:rsidRDefault="00217899" w:rsidP="00217899">
            <w:pPr>
              <w:spacing w:beforeAutospacing="1" w:afterAutospacing="1"/>
              <w:rPr>
                <w:sz w:val="20"/>
                <w:szCs w:val="20"/>
              </w:rPr>
            </w:pPr>
            <w:r w:rsidRPr="0021188A">
              <w:rPr>
                <w:color w:val="000000"/>
                <w:sz w:val="20"/>
                <w:szCs w:val="20"/>
              </w:rPr>
              <w:t>American Indian, Alaska Native</w:t>
            </w:r>
          </w:p>
        </w:tc>
        <w:tc>
          <w:tcPr>
            <w:tcW w:w="2003" w:type="dxa"/>
            <w:tcBorders>
              <w:top w:val="nil"/>
              <w:left w:val="single" w:sz="4" w:space="0" w:color="726C18"/>
              <w:bottom w:val="nil"/>
              <w:right w:val="single" w:sz="4" w:space="0" w:color="726C18"/>
            </w:tcBorders>
            <w:vAlign w:val="center"/>
          </w:tcPr>
          <w:p w14:paraId="1F631F13" w14:textId="73E98C6D" w:rsidR="00217899" w:rsidRPr="00217899" w:rsidRDefault="00217899" w:rsidP="00217899">
            <w:pPr>
              <w:spacing w:after="0" w:line="240" w:lineRule="auto"/>
              <w:jc w:val="right"/>
              <w:rPr>
                <w:sz w:val="20"/>
                <w:szCs w:val="20"/>
              </w:rPr>
            </w:pPr>
            <w:r w:rsidRPr="00217899">
              <w:rPr>
                <w:color w:val="000000"/>
                <w:sz w:val="20"/>
                <w:szCs w:val="20"/>
              </w:rPr>
              <w:t>0</w:t>
            </w:r>
          </w:p>
        </w:tc>
        <w:tc>
          <w:tcPr>
            <w:tcW w:w="2003" w:type="dxa"/>
            <w:tcBorders>
              <w:top w:val="nil"/>
              <w:left w:val="single" w:sz="4" w:space="0" w:color="726C18"/>
              <w:bottom w:val="nil"/>
              <w:right w:val="single" w:sz="4" w:space="0" w:color="726C18"/>
            </w:tcBorders>
            <w:vAlign w:val="center"/>
          </w:tcPr>
          <w:p w14:paraId="38ABDD2A" w14:textId="2F40F8D8" w:rsidR="00217899" w:rsidRPr="00217899" w:rsidRDefault="00217899" w:rsidP="00217899">
            <w:pPr>
              <w:spacing w:after="0" w:line="240" w:lineRule="auto"/>
              <w:jc w:val="right"/>
              <w:rPr>
                <w:sz w:val="20"/>
                <w:szCs w:val="20"/>
              </w:rPr>
            </w:pPr>
            <w:r w:rsidRPr="00217899">
              <w:rPr>
                <w:color w:val="000000"/>
                <w:sz w:val="20"/>
                <w:szCs w:val="20"/>
              </w:rPr>
              <w:t>53</w:t>
            </w:r>
          </w:p>
        </w:tc>
        <w:tc>
          <w:tcPr>
            <w:tcW w:w="2368" w:type="dxa"/>
            <w:tcBorders>
              <w:top w:val="nil"/>
              <w:left w:val="single" w:sz="4" w:space="0" w:color="726C18"/>
              <w:bottom w:val="nil"/>
              <w:right w:val="nil"/>
            </w:tcBorders>
            <w:vAlign w:val="center"/>
          </w:tcPr>
          <w:p w14:paraId="3450761D" w14:textId="4A8351C6" w:rsidR="00217899" w:rsidRPr="00217899" w:rsidRDefault="00217899" w:rsidP="00217899">
            <w:pPr>
              <w:spacing w:after="0" w:line="240" w:lineRule="auto"/>
              <w:jc w:val="right"/>
              <w:rPr>
                <w:sz w:val="20"/>
                <w:szCs w:val="20"/>
              </w:rPr>
            </w:pPr>
            <w:r w:rsidRPr="00217899">
              <w:rPr>
                <w:color w:val="000000"/>
                <w:sz w:val="20"/>
                <w:szCs w:val="20"/>
              </w:rPr>
              <w:t>0</w:t>
            </w:r>
          </w:p>
        </w:tc>
      </w:tr>
      <w:tr w:rsidR="00217899" w:rsidRPr="0021188A" w14:paraId="31D128F5" w14:textId="77777777" w:rsidTr="00217899">
        <w:trPr>
          <w:cantSplit/>
          <w:trHeight w:val="346"/>
        </w:trPr>
        <w:tc>
          <w:tcPr>
            <w:tcW w:w="3104" w:type="dxa"/>
            <w:tcBorders>
              <w:top w:val="nil"/>
              <w:left w:val="nil"/>
              <w:bottom w:val="nil"/>
              <w:right w:val="single" w:sz="4" w:space="0" w:color="726C18"/>
            </w:tcBorders>
            <w:shd w:val="clear" w:color="auto" w:fill="F2F2F2" w:themeFill="background1" w:themeFillShade="F2"/>
            <w:vAlign w:val="center"/>
          </w:tcPr>
          <w:p w14:paraId="0358B5CF" w14:textId="77777777" w:rsidR="00217899" w:rsidRPr="0021188A" w:rsidRDefault="00217899" w:rsidP="00217899">
            <w:pPr>
              <w:spacing w:beforeAutospacing="1" w:afterAutospacing="1"/>
              <w:rPr>
                <w:sz w:val="20"/>
                <w:szCs w:val="20"/>
              </w:rPr>
            </w:pPr>
            <w:r w:rsidRPr="0021188A">
              <w:rPr>
                <w:color w:val="000000"/>
                <w:sz w:val="20"/>
                <w:szCs w:val="20"/>
              </w:rPr>
              <w:t>Pacific Islander</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7D436FC8" w14:textId="2F307F7C" w:rsidR="00217899" w:rsidRPr="00217899" w:rsidRDefault="00217899" w:rsidP="00217899">
            <w:pPr>
              <w:spacing w:after="0" w:line="240" w:lineRule="auto"/>
              <w:jc w:val="right"/>
              <w:rPr>
                <w:sz w:val="20"/>
                <w:szCs w:val="20"/>
              </w:rPr>
            </w:pPr>
            <w:r w:rsidRPr="00217899">
              <w:rPr>
                <w:color w:val="000000"/>
                <w:sz w:val="20"/>
                <w:szCs w:val="20"/>
              </w:rPr>
              <w:t>0</w:t>
            </w:r>
          </w:p>
        </w:tc>
        <w:tc>
          <w:tcPr>
            <w:tcW w:w="2003" w:type="dxa"/>
            <w:tcBorders>
              <w:top w:val="nil"/>
              <w:left w:val="single" w:sz="4" w:space="0" w:color="726C18"/>
              <w:bottom w:val="nil"/>
              <w:right w:val="single" w:sz="4" w:space="0" w:color="726C18"/>
            </w:tcBorders>
            <w:shd w:val="clear" w:color="auto" w:fill="F2F2F2" w:themeFill="background1" w:themeFillShade="F2"/>
            <w:vAlign w:val="center"/>
          </w:tcPr>
          <w:p w14:paraId="1F244498" w14:textId="3B7CA65F" w:rsidR="00217899" w:rsidRPr="00217899" w:rsidRDefault="00217899" w:rsidP="00217899">
            <w:pPr>
              <w:spacing w:after="0" w:line="240" w:lineRule="auto"/>
              <w:jc w:val="right"/>
              <w:rPr>
                <w:sz w:val="20"/>
                <w:szCs w:val="20"/>
              </w:rPr>
            </w:pPr>
            <w:r w:rsidRPr="00217899">
              <w:rPr>
                <w:color w:val="000000"/>
                <w:sz w:val="20"/>
                <w:szCs w:val="20"/>
              </w:rPr>
              <w:t>0</w:t>
            </w:r>
          </w:p>
        </w:tc>
        <w:tc>
          <w:tcPr>
            <w:tcW w:w="2368" w:type="dxa"/>
            <w:tcBorders>
              <w:top w:val="nil"/>
              <w:left w:val="single" w:sz="4" w:space="0" w:color="726C18"/>
              <w:bottom w:val="nil"/>
              <w:right w:val="nil"/>
            </w:tcBorders>
            <w:shd w:val="clear" w:color="auto" w:fill="F2F2F2" w:themeFill="background1" w:themeFillShade="F2"/>
            <w:vAlign w:val="center"/>
          </w:tcPr>
          <w:p w14:paraId="4D68354A" w14:textId="0CC477D7" w:rsidR="00217899" w:rsidRPr="00217899" w:rsidRDefault="00217899" w:rsidP="00217899">
            <w:pPr>
              <w:spacing w:after="0" w:line="240" w:lineRule="auto"/>
              <w:jc w:val="right"/>
              <w:rPr>
                <w:sz w:val="20"/>
                <w:szCs w:val="20"/>
              </w:rPr>
            </w:pPr>
            <w:r w:rsidRPr="00217899">
              <w:rPr>
                <w:color w:val="000000"/>
                <w:sz w:val="20"/>
                <w:szCs w:val="20"/>
              </w:rPr>
              <w:t>0</w:t>
            </w:r>
          </w:p>
        </w:tc>
      </w:tr>
      <w:tr w:rsidR="00217899" w:rsidRPr="0021188A" w14:paraId="4A8C4538" w14:textId="77777777" w:rsidTr="00217899">
        <w:trPr>
          <w:cantSplit/>
          <w:trHeight w:val="346"/>
        </w:trPr>
        <w:tc>
          <w:tcPr>
            <w:tcW w:w="3104" w:type="dxa"/>
            <w:tcBorders>
              <w:top w:val="nil"/>
              <w:left w:val="nil"/>
              <w:bottom w:val="single" w:sz="12" w:space="0" w:color="726C18"/>
              <w:right w:val="single" w:sz="4" w:space="0" w:color="726C18"/>
            </w:tcBorders>
            <w:vAlign w:val="center"/>
          </w:tcPr>
          <w:p w14:paraId="401D0703" w14:textId="77777777" w:rsidR="00217899" w:rsidRPr="0021188A" w:rsidRDefault="00217899" w:rsidP="00217899">
            <w:pPr>
              <w:spacing w:beforeAutospacing="1" w:afterAutospacing="1"/>
              <w:rPr>
                <w:sz w:val="20"/>
                <w:szCs w:val="20"/>
              </w:rPr>
            </w:pPr>
            <w:r w:rsidRPr="0021188A">
              <w:rPr>
                <w:color w:val="000000"/>
                <w:sz w:val="20"/>
                <w:szCs w:val="20"/>
              </w:rPr>
              <w:t>Hispanic</w:t>
            </w:r>
          </w:p>
        </w:tc>
        <w:tc>
          <w:tcPr>
            <w:tcW w:w="2003" w:type="dxa"/>
            <w:tcBorders>
              <w:top w:val="nil"/>
              <w:left w:val="single" w:sz="4" w:space="0" w:color="726C18"/>
              <w:bottom w:val="single" w:sz="12" w:space="0" w:color="726C18"/>
              <w:right w:val="single" w:sz="4" w:space="0" w:color="726C18"/>
            </w:tcBorders>
            <w:vAlign w:val="center"/>
          </w:tcPr>
          <w:p w14:paraId="34A2C6EC" w14:textId="7F6A7FB2" w:rsidR="00217899" w:rsidRPr="00217899" w:rsidRDefault="00217899" w:rsidP="00217899">
            <w:pPr>
              <w:spacing w:after="0" w:line="240" w:lineRule="auto"/>
              <w:jc w:val="right"/>
              <w:rPr>
                <w:sz w:val="20"/>
                <w:szCs w:val="20"/>
              </w:rPr>
            </w:pPr>
            <w:r w:rsidRPr="00217899">
              <w:rPr>
                <w:color w:val="000000"/>
                <w:sz w:val="20"/>
                <w:szCs w:val="20"/>
              </w:rPr>
              <w:t>109</w:t>
            </w:r>
          </w:p>
        </w:tc>
        <w:tc>
          <w:tcPr>
            <w:tcW w:w="2003" w:type="dxa"/>
            <w:tcBorders>
              <w:top w:val="nil"/>
              <w:left w:val="single" w:sz="4" w:space="0" w:color="726C18"/>
              <w:bottom w:val="single" w:sz="12" w:space="0" w:color="726C18"/>
              <w:right w:val="single" w:sz="4" w:space="0" w:color="726C18"/>
            </w:tcBorders>
            <w:vAlign w:val="center"/>
          </w:tcPr>
          <w:p w14:paraId="63B6147D" w14:textId="46C291EE" w:rsidR="00217899" w:rsidRPr="00217899" w:rsidRDefault="00217899" w:rsidP="00217899">
            <w:pPr>
              <w:spacing w:after="0" w:line="240" w:lineRule="auto"/>
              <w:jc w:val="right"/>
              <w:rPr>
                <w:sz w:val="20"/>
                <w:szCs w:val="20"/>
              </w:rPr>
            </w:pPr>
            <w:r w:rsidRPr="00217899">
              <w:rPr>
                <w:color w:val="000000"/>
                <w:sz w:val="20"/>
                <w:szCs w:val="20"/>
              </w:rPr>
              <w:t>705</w:t>
            </w:r>
          </w:p>
        </w:tc>
        <w:tc>
          <w:tcPr>
            <w:tcW w:w="2368" w:type="dxa"/>
            <w:tcBorders>
              <w:top w:val="nil"/>
              <w:left w:val="single" w:sz="4" w:space="0" w:color="726C18"/>
              <w:bottom w:val="single" w:sz="12" w:space="0" w:color="726C18"/>
              <w:right w:val="nil"/>
            </w:tcBorders>
            <w:vAlign w:val="center"/>
          </w:tcPr>
          <w:p w14:paraId="5B3CE78F" w14:textId="139F7772" w:rsidR="00217899" w:rsidRPr="00217899" w:rsidRDefault="00217899" w:rsidP="00217899">
            <w:pPr>
              <w:spacing w:after="0" w:line="240" w:lineRule="auto"/>
              <w:jc w:val="right"/>
              <w:rPr>
                <w:sz w:val="20"/>
                <w:szCs w:val="20"/>
              </w:rPr>
            </w:pPr>
            <w:r w:rsidRPr="00217899">
              <w:rPr>
                <w:color w:val="000000"/>
                <w:sz w:val="20"/>
                <w:szCs w:val="20"/>
              </w:rPr>
              <w:t>0</w:t>
            </w:r>
          </w:p>
        </w:tc>
      </w:tr>
      <w:tr w:rsidR="00217899" w:rsidRPr="0021188A" w14:paraId="526B1B6D" w14:textId="77777777" w:rsidTr="0021789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915"/>
        </w:trPr>
        <w:tc>
          <w:tcPr>
            <w:tcW w:w="9478" w:type="dxa"/>
            <w:gridSpan w:val="4"/>
            <w:tcBorders>
              <w:top w:val="single" w:sz="12" w:space="0" w:color="726C18"/>
            </w:tcBorders>
          </w:tcPr>
          <w:p w14:paraId="0248613F" w14:textId="77777777" w:rsidR="00217899" w:rsidRPr="0021188A" w:rsidRDefault="00217899" w:rsidP="00217899">
            <w:pPr>
              <w:spacing w:before="120" w:after="0" w:line="264" w:lineRule="auto"/>
              <w:ind w:left="-115"/>
              <w:rPr>
                <w:bCs/>
                <w:sz w:val="16"/>
                <w:szCs w:val="16"/>
              </w:rPr>
            </w:pPr>
            <w:r w:rsidRPr="0021188A">
              <w:rPr>
                <w:b/>
                <w:bCs/>
                <w:sz w:val="16"/>
                <w:szCs w:val="16"/>
              </w:rPr>
              <w:t xml:space="preserve">Note: </w:t>
            </w:r>
            <w:r w:rsidRPr="0021188A">
              <w:rPr>
                <w:bCs/>
                <w:sz w:val="16"/>
                <w:szCs w:val="16"/>
              </w:rPr>
              <w:t xml:space="preserve">The four severe housing problems are: (1) Lacks complete kitchen facilities; (2) Lacks complete plumbing facilities; (3) More than 1.5 persons per room; and (4) Cost burden greater than 50%. </w:t>
            </w:r>
          </w:p>
          <w:p w14:paraId="2DC75094" w14:textId="77777777" w:rsidR="00217899" w:rsidRPr="0021188A" w:rsidRDefault="00217899" w:rsidP="00217899">
            <w:pPr>
              <w:spacing w:before="120" w:after="0" w:line="264" w:lineRule="auto"/>
              <w:ind w:left="-115"/>
              <w:rPr>
                <w:sz w:val="16"/>
                <w:szCs w:val="16"/>
              </w:rPr>
            </w:pPr>
            <w:r w:rsidRPr="0021188A">
              <w:rPr>
                <w:b/>
                <w:bCs/>
                <w:sz w:val="16"/>
                <w:szCs w:val="16"/>
              </w:rPr>
              <w:t xml:space="preserve">Data Source: </w:t>
            </w:r>
            <w:r>
              <w:rPr>
                <w:sz w:val="16"/>
                <w:szCs w:val="16"/>
              </w:rPr>
              <w:t>2011-2015 CHAS</w:t>
            </w:r>
          </w:p>
        </w:tc>
      </w:tr>
    </w:tbl>
    <w:p w14:paraId="1E57E06B" w14:textId="77777777" w:rsidR="00217899" w:rsidRPr="00217899" w:rsidRDefault="00217899" w:rsidP="00217899">
      <w:pPr>
        <w:spacing w:after="0" w:line="264" w:lineRule="auto"/>
        <w:rPr>
          <w:lang w:eastAsia="ja-JP"/>
        </w:rPr>
      </w:pPr>
    </w:p>
    <w:p w14:paraId="114F9BD7" w14:textId="6BC4A97A" w:rsidR="00B5621C" w:rsidRDefault="006A60B3" w:rsidP="00217899">
      <w:pPr>
        <w:pStyle w:val="Heading3"/>
      </w:pPr>
      <w:bookmarkStart w:id="114" w:name="_Toc18561831"/>
      <w:bookmarkStart w:id="115" w:name="_Toc24439077"/>
      <w:r>
        <w:t>Discussion</w:t>
      </w:r>
      <w:bookmarkEnd w:id="114"/>
      <w:bookmarkEnd w:id="115"/>
    </w:p>
    <w:p w14:paraId="7DE0507E" w14:textId="77777777" w:rsidR="008F08BE" w:rsidRDefault="008F08BE" w:rsidP="008F08BE">
      <w:pPr>
        <w:spacing w:line="264" w:lineRule="auto"/>
        <w:jc w:val="both"/>
        <w:rPr>
          <w:bCs/>
        </w:rPr>
      </w:pPr>
      <w:r>
        <w:rPr>
          <w:bCs/>
        </w:rPr>
        <w:t>Overall, severe housing problems are most common at lower income levels. Seventy-one percent (71%) of households in the four-county region with incomes below 30% AMI face a severe need. As income increases, rates of severe housing problems decline, dropping to 33% at very low incomes, 13.8% at low incomes and 6% for the middle-income group.</w:t>
      </w:r>
    </w:p>
    <w:p w14:paraId="217CFF77" w14:textId="77777777" w:rsidR="008F08BE" w:rsidRDefault="008F08BE" w:rsidP="008F08BE">
      <w:pPr>
        <w:spacing w:line="264" w:lineRule="auto"/>
        <w:jc w:val="both"/>
        <w:rPr>
          <w:bCs/>
        </w:rPr>
      </w:pPr>
      <w:r>
        <w:rPr>
          <w:bCs/>
        </w:rPr>
        <w:t>At the lowest income levels, Asian and Hispanic household experience a disproportionately higher prevalence of severe housing problems. Black households experience a disproportionately greater number of severe housing problems at the low-income level.</w:t>
      </w:r>
    </w:p>
    <w:p w14:paraId="53613E4A" w14:textId="77777777" w:rsidR="008F08BE" w:rsidRPr="008F08BE" w:rsidRDefault="008F08BE" w:rsidP="00C17A0E">
      <w:pPr>
        <w:pStyle w:val="ListParagraph"/>
        <w:numPr>
          <w:ilvl w:val="0"/>
          <w:numId w:val="8"/>
        </w:numPr>
        <w:spacing w:line="264" w:lineRule="auto"/>
        <w:jc w:val="both"/>
        <w:rPr>
          <w:bCs/>
        </w:rPr>
      </w:pPr>
      <w:r w:rsidRPr="008F08BE">
        <w:rPr>
          <w:bCs/>
        </w:rPr>
        <w:t>At very low incomes (under 30% AMI), 84% of Hispanic households and 82% of Asian households have a severe housing problem, versus 71.6% throughout the region.</w:t>
      </w:r>
    </w:p>
    <w:p w14:paraId="549F705A" w14:textId="77777777" w:rsidR="008F08BE" w:rsidRPr="008F08BE" w:rsidRDefault="008F08BE" w:rsidP="00C17A0E">
      <w:pPr>
        <w:pStyle w:val="ListParagraph"/>
        <w:numPr>
          <w:ilvl w:val="0"/>
          <w:numId w:val="8"/>
        </w:numPr>
        <w:spacing w:line="264" w:lineRule="auto"/>
        <w:jc w:val="both"/>
        <w:rPr>
          <w:bCs/>
        </w:rPr>
      </w:pPr>
      <w:r w:rsidRPr="008F08BE">
        <w:rPr>
          <w:bCs/>
        </w:rPr>
        <w:t>At low incomes (30 to 50% AMI), 61.5% of Asian households and 43.2% of Hispanic households have a severe housing problem, versus 33.3% of households in the region.</w:t>
      </w:r>
    </w:p>
    <w:p w14:paraId="03A613E0" w14:textId="77777777" w:rsidR="008F08BE" w:rsidRPr="008F08BE" w:rsidRDefault="008F08BE" w:rsidP="00C17A0E">
      <w:pPr>
        <w:pStyle w:val="ListParagraph"/>
        <w:numPr>
          <w:ilvl w:val="0"/>
          <w:numId w:val="8"/>
        </w:numPr>
        <w:spacing w:line="264" w:lineRule="auto"/>
        <w:jc w:val="both"/>
        <w:rPr>
          <w:bCs/>
        </w:rPr>
      </w:pPr>
      <w:r w:rsidRPr="008F08BE">
        <w:rPr>
          <w:bCs/>
        </w:rPr>
        <w:t>At moderate incomes (50 to 80% AMI), 48.2% of Black households have a severe housing problem, versus 13.8% of households in the region.</w:t>
      </w:r>
    </w:p>
    <w:p w14:paraId="1555306D" w14:textId="2388FC51" w:rsidR="008F08BE" w:rsidRPr="008F08BE" w:rsidRDefault="008F08BE" w:rsidP="00C17A0E">
      <w:pPr>
        <w:pStyle w:val="ListParagraph"/>
        <w:numPr>
          <w:ilvl w:val="0"/>
          <w:numId w:val="8"/>
        </w:numPr>
        <w:spacing w:line="264" w:lineRule="auto"/>
        <w:jc w:val="both"/>
        <w:rPr>
          <w:bCs/>
        </w:rPr>
      </w:pPr>
      <w:r w:rsidRPr="008F08BE">
        <w:rPr>
          <w:bCs/>
        </w:rPr>
        <w:t>By percentage of their population, 25.8% of the 2,528 Black households experience at least one severe housing problem, as do 21.4% of 7,402 Hispanic households. Comparatively, 11.1% of the 4</w:t>
      </w:r>
      <w:r>
        <w:rPr>
          <w:bCs/>
        </w:rPr>
        <w:t>,</w:t>
      </w:r>
      <w:r w:rsidRPr="008F08BE">
        <w:rPr>
          <w:bCs/>
        </w:rPr>
        <w:t>360 Asian households, 10.6% of the 258,017 White households and 3.3% of the 300 American Indian/Alaska Native households have at least one severe housing problem.</w:t>
      </w:r>
    </w:p>
    <w:p w14:paraId="361A3842" w14:textId="77777777" w:rsidR="00B5621C" w:rsidRDefault="006A60B3" w:rsidP="008F08BE">
      <w:pPr>
        <w:pStyle w:val="Heading2"/>
        <w:spacing w:before="0"/>
      </w:pPr>
      <w:bookmarkStart w:id="116" w:name="_Toc24439078"/>
      <w:r>
        <w:lastRenderedPageBreak/>
        <w:t>NA-25 Disproportionately Greater Need: Housing Cost Burdens - 91.405, 91.205 (b)(2)</w:t>
      </w:r>
      <w:bookmarkEnd w:id="116"/>
    </w:p>
    <w:p w14:paraId="26ED1BD0" w14:textId="77777777" w:rsidR="00B5621C" w:rsidRDefault="006A60B3" w:rsidP="008F08BE">
      <w:pPr>
        <w:spacing w:line="264" w:lineRule="auto"/>
        <w:jc w:val="both"/>
      </w:pPr>
      <w:r>
        <w:t xml:space="preserve">Assess the need of any racial or ethnic group that has disproportionately greater need in comparison to the needs of that category of </w:t>
      </w:r>
      <w:proofErr w:type="gramStart"/>
      <w:r>
        <w:t>need as a whole</w:t>
      </w:r>
      <w:proofErr w:type="gramEnd"/>
      <w:r>
        <w:t>.</w:t>
      </w:r>
    </w:p>
    <w:p w14:paraId="7150BA40" w14:textId="01D95442" w:rsidR="00B5621C" w:rsidRDefault="006A60B3" w:rsidP="008F08BE">
      <w:pPr>
        <w:pStyle w:val="Heading3"/>
      </w:pPr>
      <w:bookmarkStart w:id="117" w:name="_Toc18561833"/>
      <w:bookmarkStart w:id="118" w:name="_Toc24439079"/>
      <w:r>
        <w:t>Introduction</w:t>
      </w:r>
      <w:bookmarkEnd w:id="117"/>
      <w:bookmarkEnd w:id="118"/>
    </w:p>
    <w:p w14:paraId="5DC055B2" w14:textId="77777777" w:rsidR="008F08BE" w:rsidRPr="004E1FC5" w:rsidRDefault="008F08BE" w:rsidP="008F08BE">
      <w:pPr>
        <w:keepNext/>
        <w:widowControl w:val="0"/>
        <w:spacing w:line="264" w:lineRule="auto"/>
        <w:jc w:val="both"/>
        <w:rPr>
          <w:bCs/>
        </w:rPr>
      </w:pPr>
      <w:r>
        <w:rPr>
          <w:bCs/>
        </w:rPr>
        <w:t xml:space="preserve">This section assesses the need of any racial or ethnic group that has disproportionately greater need in comparison to the needs of that category of </w:t>
      </w:r>
      <w:proofErr w:type="gramStart"/>
      <w:r>
        <w:rPr>
          <w:bCs/>
        </w:rPr>
        <w:t>need as a whole</w:t>
      </w:r>
      <w:proofErr w:type="gramEnd"/>
      <w:r>
        <w:rPr>
          <w:bCs/>
        </w:rPr>
        <w:t xml:space="preserve">. While the preceding sections assessed all housing and severe housing problems, Table 21 focuses only on what share of their income households spend on housing. Data is broken down into groups spending less than 30% of income on housing costs, those paying between 30 and 50% (i.e., with a cost burden), and those paying over 50% (i.e., with a severe cost burden). The final column, “no/negative income,” identifies households without an income, for whom housing as a share of income was not calculated. </w:t>
      </w:r>
      <w:r w:rsidRPr="00C949AF">
        <w:rPr>
          <w:bCs/>
        </w:rPr>
        <w:t>Note that no racial or ethnic group has more than 0.5% of households with no or negative income.</w:t>
      </w:r>
    </w:p>
    <w:p w14:paraId="4106123A" w14:textId="77777777" w:rsidR="00B5621C" w:rsidRDefault="006A60B3" w:rsidP="008F08BE">
      <w:pPr>
        <w:pStyle w:val="Heading3"/>
      </w:pPr>
      <w:bookmarkStart w:id="119" w:name="_Toc18561834"/>
      <w:bookmarkStart w:id="120" w:name="_Toc24439080"/>
      <w:r>
        <w:t>Housing Cost Burden</w:t>
      </w:r>
      <w:bookmarkEnd w:id="119"/>
      <w:bookmarkEnd w:id="120"/>
    </w:p>
    <w:p w14:paraId="7880580C" w14:textId="35BF1F63"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21</w:t>
      </w:r>
      <w:r w:rsidR="00030E5B">
        <w:rPr>
          <w:noProof/>
        </w:rPr>
        <w:fldChar w:fldCharType="end"/>
      </w:r>
      <w:r>
        <w:t xml:space="preserve"> – Greater Need: Housing Cost Burdens AMI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64"/>
        <w:gridCol w:w="1502"/>
        <w:gridCol w:w="1503"/>
        <w:gridCol w:w="1503"/>
        <w:gridCol w:w="1788"/>
      </w:tblGrid>
      <w:tr w:rsidR="008F08BE" w:rsidRPr="0021188A" w14:paraId="09BF4ABC" w14:textId="77777777" w:rsidTr="00CB1D30">
        <w:trPr>
          <w:cantSplit/>
          <w:trHeight w:val="888"/>
          <w:tblHeader/>
        </w:trPr>
        <w:tc>
          <w:tcPr>
            <w:tcW w:w="3096" w:type="dxa"/>
            <w:tcBorders>
              <w:top w:val="single" w:sz="12" w:space="0" w:color="726C18"/>
              <w:left w:val="nil"/>
              <w:bottom w:val="single" w:sz="12" w:space="0" w:color="726C18"/>
              <w:right w:val="single" w:sz="4" w:space="0" w:color="726C18"/>
            </w:tcBorders>
            <w:shd w:val="clear" w:color="auto" w:fill="471A19"/>
            <w:vAlign w:val="center"/>
          </w:tcPr>
          <w:p w14:paraId="51C35C51" w14:textId="7EAE1D2E" w:rsidR="008F08BE" w:rsidRPr="0021188A" w:rsidRDefault="008F08BE" w:rsidP="00677681">
            <w:pPr>
              <w:keepNext/>
              <w:widowControl w:val="0"/>
              <w:spacing w:after="0" w:line="240" w:lineRule="auto"/>
              <w:rPr>
                <w:b/>
                <w:color w:val="FFFFFF" w:themeColor="background1"/>
                <w:sz w:val="20"/>
                <w:szCs w:val="20"/>
              </w:rPr>
            </w:pPr>
            <w:r w:rsidRPr="0021188A">
              <w:rPr>
                <w:b/>
                <w:bCs/>
                <w:color w:val="FFFFFF" w:themeColor="background1"/>
                <w:sz w:val="20"/>
                <w:szCs w:val="20"/>
              </w:rPr>
              <w:t>Housing Cost Burden</w:t>
            </w:r>
            <w:r>
              <w:rPr>
                <w:b/>
                <w:bCs/>
                <w:color w:val="FFFFFF" w:themeColor="background1"/>
                <w:sz w:val="20"/>
                <w:szCs w:val="20"/>
              </w:rPr>
              <w:t xml:space="preserve"> in the HOME Consortium Region</w:t>
            </w:r>
          </w:p>
        </w:tc>
        <w:tc>
          <w:tcPr>
            <w:tcW w:w="1516"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4EB96A36" w14:textId="77777777" w:rsidR="008F08BE" w:rsidRPr="0021188A" w:rsidRDefault="008F08BE" w:rsidP="00677681">
            <w:pPr>
              <w:keepNext/>
              <w:widowControl w:val="0"/>
              <w:spacing w:after="0" w:line="240" w:lineRule="auto"/>
              <w:jc w:val="center"/>
              <w:rPr>
                <w:b/>
                <w:color w:val="FFFFFF" w:themeColor="background1"/>
                <w:sz w:val="20"/>
                <w:szCs w:val="20"/>
              </w:rPr>
            </w:pPr>
            <w:r w:rsidRPr="0021188A">
              <w:rPr>
                <w:b/>
                <w:bCs/>
                <w:color w:val="FFFFFF" w:themeColor="background1"/>
                <w:sz w:val="20"/>
                <w:szCs w:val="20"/>
              </w:rPr>
              <w:t>Less than 30%</w:t>
            </w:r>
          </w:p>
        </w:tc>
        <w:tc>
          <w:tcPr>
            <w:tcW w:w="1517"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3A2C71BC" w14:textId="77777777" w:rsidR="008F08BE" w:rsidRPr="0021188A" w:rsidRDefault="008F08BE" w:rsidP="00677681">
            <w:pPr>
              <w:keepNext/>
              <w:widowControl w:val="0"/>
              <w:spacing w:after="0" w:line="240" w:lineRule="auto"/>
              <w:jc w:val="center"/>
              <w:rPr>
                <w:b/>
                <w:bCs/>
                <w:color w:val="FFFFFF" w:themeColor="background1"/>
                <w:sz w:val="20"/>
                <w:szCs w:val="20"/>
              </w:rPr>
            </w:pPr>
            <w:r w:rsidRPr="0021188A">
              <w:rPr>
                <w:b/>
                <w:bCs/>
                <w:color w:val="FFFFFF" w:themeColor="background1"/>
                <w:sz w:val="20"/>
                <w:szCs w:val="20"/>
              </w:rPr>
              <w:t>30-50%</w:t>
            </w:r>
          </w:p>
        </w:tc>
        <w:tc>
          <w:tcPr>
            <w:tcW w:w="1517"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56140426" w14:textId="77777777" w:rsidR="008F08BE" w:rsidRPr="0021188A" w:rsidRDefault="008F08BE" w:rsidP="00677681">
            <w:pPr>
              <w:keepNext/>
              <w:widowControl w:val="0"/>
              <w:spacing w:after="0" w:line="240" w:lineRule="auto"/>
              <w:jc w:val="center"/>
              <w:rPr>
                <w:b/>
                <w:color w:val="FFFFFF" w:themeColor="background1"/>
                <w:sz w:val="20"/>
                <w:szCs w:val="20"/>
              </w:rPr>
            </w:pPr>
            <w:r w:rsidRPr="0021188A">
              <w:rPr>
                <w:b/>
                <w:bCs/>
                <w:color w:val="FFFFFF" w:themeColor="background1"/>
                <w:sz w:val="20"/>
                <w:szCs w:val="20"/>
              </w:rPr>
              <w:t>More than 50%</w:t>
            </w:r>
          </w:p>
        </w:tc>
        <w:tc>
          <w:tcPr>
            <w:tcW w:w="1805" w:type="dxa"/>
            <w:tcBorders>
              <w:top w:val="single" w:sz="12" w:space="0" w:color="726C18"/>
              <w:left w:val="single" w:sz="4" w:space="0" w:color="726C18"/>
              <w:bottom w:val="single" w:sz="12" w:space="0" w:color="726C18"/>
              <w:right w:val="nil"/>
            </w:tcBorders>
            <w:shd w:val="clear" w:color="auto" w:fill="471A19"/>
            <w:vAlign w:val="center"/>
          </w:tcPr>
          <w:p w14:paraId="58F01140" w14:textId="77777777" w:rsidR="008F08BE" w:rsidRPr="0021188A" w:rsidRDefault="008F08BE" w:rsidP="00677681">
            <w:pPr>
              <w:keepNext/>
              <w:widowControl w:val="0"/>
              <w:spacing w:after="0" w:line="240" w:lineRule="auto"/>
              <w:jc w:val="center"/>
              <w:rPr>
                <w:b/>
                <w:bCs/>
                <w:color w:val="FFFFFF" w:themeColor="background1"/>
                <w:sz w:val="20"/>
                <w:szCs w:val="20"/>
              </w:rPr>
            </w:pPr>
            <w:r w:rsidRPr="0021188A">
              <w:rPr>
                <w:b/>
                <w:bCs/>
                <w:color w:val="FFFFFF" w:themeColor="background1"/>
                <w:sz w:val="20"/>
                <w:szCs w:val="20"/>
              </w:rPr>
              <w:t>No / negative income</w:t>
            </w:r>
          </w:p>
          <w:p w14:paraId="0CD2B03A" w14:textId="77777777" w:rsidR="008F08BE" w:rsidRPr="0021188A" w:rsidRDefault="008F08BE" w:rsidP="00677681">
            <w:pPr>
              <w:keepNext/>
              <w:widowControl w:val="0"/>
              <w:spacing w:after="0" w:line="240" w:lineRule="auto"/>
              <w:jc w:val="center"/>
              <w:rPr>
                <w:b/>
                <w:color w:val="FFFFFF" w:themeColor="background1"/>
                <w:sz w:val="20"/>
                <w:szCs w:val="20"/>
              </w:rPr>
            </w:pPr>
            <w:r w:rsidRPr="0021188A">
              <w:rPr>
                <w:b/>
                <w:bCs/>
                <w:color w:val="FFFFFF" w:themeColor="background1"/>
                <w:sz w:val="20"/>
                <w:szCs w:val="20"/>
              </w:rPr>
              <w:t>(not computed)</w:t>
            </w:r>
          </w:p>
        </w:tc>
      </w:tr>
      <w:tr w:rsidR="008F08BE" w:rsidRPr="0021188A" w14:paraId="1551B5B0" w14:textId="77777777" w:rsidTr="00CB1D30">
        <w:trPr>
          <w:cantSplit/>
          <w:trHeight w:val="346"/>
        </w:trPr>
        <w:tc>
          <w:tcPr>
            <w:tcW w:w="3096" w:type="dxa"/>
            <w:tcBorders>
              <w:top w:val="single" w:sz="12" w:space="0" w:color="726C18"/>
              <w:left w:val="nil"/>
              <w:bottom w:val="nil"/>
              <w:right w:val="single" w:sz="4" w:space="0" w:color="726C18"/>
            </w:tcBorders>
            <w:vAlign w:val="center"/>
          </w:tcPr>
          <w:p w14:paraId="0AA2C17A" w14:textId="77777777" w:rsidR="008F08BE" w:rsidRPr="0021188A" w:rsidRDefault="008F08BE" w:rsidP="008F08BE">
            <w:pPr>
              <w:spacing w:after="0" w:line="240" w:lineRule="auto"/>
              <w:rPr>
                <w:sz w:val="20"/>
                <w:szCs w:val="20"/>
              </w:rPr>
            </w:pPr>
            <w:r w:rsidRPr="0021188A">
              <w:rPr>
                <w:color w:val="000000"/>
                <w:sz w:val="20"/>
                <w:szCs w:val="20"/>
              </w:rPr>
              <w:t>Jurisdiction as a whole</w:t>
            </w:r>
          </w:p>
        </w:tc>
        <w:tc>
          <w:tcPr>
            <w:tcW w:w="1516" w:type="dxa"/>
            <w:tcBorders>
              <w:top w:val="single" w:sz="12" w:space="0" w:color="726C18"/>
              <w:left w:val="single" w:sz="4" w:space="0" w:color="726C18"/>
              <w:bottom w:val="nil"/>
              <w:right w:val="single" w:sz="4" w:space="0" w:color="726C18"/>
            </w:tcBorders>
            <w:vAlign w:val="center"/>
          </w:tcPr>
          <w:p w14:paraId="20E51B1F" w14:textId="1375CF28" w:rsidR="008F08BE" w:rsidRPr="008F08BE" w:rsidRDefault="008F08BE" w:rsidP="008F08BE">
            <w:pPr>
              <w:spacing w:after="0" w:line="240" w:lineRule="auto"/>
              <w:jc w:val="right"/>
              <w:rPr>
                <w:sz w:val="20"/>
                <w:szCs w:val="20"/>
              </w:rPr>
            </w:pPr>
            <w:r w:rsidRPr="008F08BE">
              <w:rPr>
                <w:color w:val="000000"/>
                <w:sz w:val="20"/>
                <w:szCs w:val="20"/>
              </w:rPr>
              <w:t>203,499</w:t>
            </w:r>
          </w:p>
        </w:tc>
        <w:tc>
          <w:tcPr>
            <w:tcW w:w="1517" w:type="dxa"/>
            <w:tcBorders>
              <w:top w:val="single" w:sz="12" w:space="0" w:color="726C18"/>
              <w:left w:val="single" w:sz="4" w:space="0" w:color="726C18"/>
              <w:bottom w:val="nil"/>
              <w:right w:val="single" w:sz="4" w:space="0" w:color="726C18"/>
            </w:tcBorders>
            <w:vAlign w:val="center"/>
          </w:tcPr>
          <w:p w14:paraId="104E37C6" w14:textId="6D22A687" w:rsidR="008F08BE" w:rsidRPr="008F08BE" w:rsidRDefault="008F08BE" w:rsidP="008F08BE">
            <w:pPr>
              <w:spacing w:after="0" w:line="240" w:lineRule="auto"/>
              <w:jc w:val="right"/>
              <w:rPr>
                <w:sz w:val="20"/>
                <w:szCs w:val="20"/>
              </w:rPr>
            </w:pPr>
            <w:r w:rsidRPr="008F08BE">
              <w:rPr>
                <w:color w:val="000000"/>
                <w:sz w:val="20"/>
                <w:szCs w:val="20"/>
              </w:rPr>
              <w:t>41,630</w:t>
            </w:r>
          </w:p>
        </w:tc>
        <w:tc>
          <w:tcPr>
            <w:tcW w:w="1517" w:type="dxa"/>
            <w:tcBorders>
              <w:top w:val="single" w:sz="12" w:space="0" w:color="726C18"/>
              <w:left w:val="single" w:sz="4" w:space="0" w:color="726C18"/>
              <w:bottom w:val="nil"/>
              <w:right w:val="single" w:sz="4" w:space="0" w:color="726C18"/>
            </w:tcBorders>
            <w:vAlign w:val="center"/>
          </w:tcPr>
          <w:p w14:paraId="23BE73A9" w14:textId="03EC44CB" w:rsidR="008F08BE" w:rsidRPr="008F08BE" w:rsidRDefault="008F08BE" w:rsidP="008F08BE">
            <w:pPr>
              <w:spacing w:after="0" w:line="240" w:lineRule="auto"/>
              <w:jc w:val="right"/>
              <w:rPr>
                <w:sz w:val="20"/>
                <w:szCs w:val="20"/>
              </w:rPr>
            </w:pPr>
            <w:r w:rsidRPr="008F08BE">
              <w:rPr>
                <w:color w:val="000000"/>
                <w:sz w:val="20"/>
                <w:szCs w:val="20"/>
              </w:rPr>
              <w:t>29,510</w:t>
            </w:r>
          </w:p>
        </w:tc>
        <w:tc>
          <w:tcPr>
            <w:tcW w:w="1805" w:type="dxa"/>
            <w:tcBorders>
              <w:top w:val="single" w:sz="12" w:space="0" w:color="726C18"/>
              <w:left w:val="single" w:sz="4" w:space="0" w:color="726C18"/>
              <w:bottom w:val="nil"/>
              <w:right w:val="nil"/>
            </w:tcBorders>
            <w:vAlign w:val="center"/>
          </w:tcPr>
          <w:p w14:paraId="5C67CDDE" w14:textId="1DF2702F" w:rsidR="008F08BE" w:rsidRPr="008F08BE" w:rsidRDefault="008F08BE" w:rsidP="008F08BE">
            <w:pPr>
              <w:spacing w:after="0" w:line="240" w:lineRule="auto"/>
              <w:jc w:val="right"/>
              <w:rPr>
                <w:sz w:val="20"/>
                <w:szCs w:val="20"/>
              </w:rPr>
            </w:pPr>
            <w:r w:rsidRPr="008F08BE">
              <w:rPr>
                <w:color w:val="000000"/>
                <w:sz w:val="20"/>
                <w:szCs w:val="20"/>
              </w:rPr>
              <w:t>1,378</w:t>
            </w:r>
          </w:p>
        </w:tc>
      </w:tr>
      <w:tr w:rsidR="00CB1D30" w:rsidRPr="0021188A" w14:paraId="1D7BE1B4" w14:textId="77777777" w:rsidTr="00CB1D30">
        <w:trPr>
          <w:cantSplit/>
          <w:trHeight w:val="346"/>
        </w:trPr>
        <w:tc>
          <w:tcPr>
            <w:tcW w:w="3096" w:type="dxa"/>
            <w:tcBorders>
              <w:top w:val="nil"/>
              <w:left w:val="nil"/>
              <w:bottom w:val="nil"/>
              <w:right w:val="single" w:sz="4" w:space="0" w:color="726C18"/>
            </w:tcBorders>
            <w:shd w:val="clear" w:color="auto" w:fill="F2F2F2" w:themeFill="background1" w:themeFillShade="F2"/>
            <w:vAlign w:val="center"/>
          </w:tcPr>
          <w:p w14:paraId="7AB3D3F6" w14:textId="77777777" w:rsidR="008F08BE" w:rsidRPr="0021188A" w:rsidRDefault="008F08BE" w:rsidP="008F08BE">
            <w:pPr>
              <w:spacing w:after="0" w:line="240" w:lineRule="auto"/>
              <w:rPr>
                <w:sz w:val="20"/>
                <w:szCs w:val="20"/>
              </w:rPr>
            </w:pPr>
            <w:r w:rsidRPr="0021188A">
              <w:rPr>
                <w:color w:val="000000"/>
                <w:sz w:val="20"/>
                <w:szCs w:val="20"/>
              </w:rPr>
              <w:t>White</w:t>
            </w:r>
          </w:p>
        </w:tc>
        <w:tc>
          <w:tcPr>
            <w:tcW w:w="1516" w:type="dxa"/>
            <w:tcBorders>
              <w:top w:val="nil"/>
              <w:left w:val="single" w:sz="4" w:space="0" w:color="726C18"/>
              <w:bottom w:val="nil"/>
              <w:right w:val="single" w:sz="4" w:space="0" w:color="726C18"/>
            </w:tcBorders>
            <w:shd w:val="clear" w:color="auto" w:fill="F2F2F2" w:themeFill="background1" w:themeFillShade="F2"/>
            <w:vAlign w:val="center"/>
          </w:tcPr>
          <w:p w14:paraId="5FD778F4" w14:textId="7320DFA3" w:rsidR="008F08BE" w:rsidRPr="008F08BE" w:rsidRDefault="008F08BE" w:rsidP="008F08BE">
            <w:pPr>
              <w:spacing w:after="0" w:line="240" w:lineRule="auto"/>
              <w:jc w:val="right"/>
              <w:rPr>
                <w:sz w:val="20"/>
                <w:szCs w:val="20"/>
              </w:rPr>
            </w:pPr>
            <w:r w:rsidRPr="008F08BE">
              <w:rPr>
                <w:color w:val="000000"/>
                <w:sz w:val="20"/>
                <w:szCs w:val="20"/>
              </w:rPr>
              <w:t>191,867</w:t>
            </w:r>
          </w:p>
        </w:tc>
        <w:tc>
          <w:tcPr>
            <w:tcW w:w="1517" w:type="dxa"/>
            <w:tcBorders>
              <w:top w:val="nil"/>
              <w:left w:val="single" w:sz="4" w:space="0" w:color="726C18"/>
              <w:bottom w:val="nil"/>
              <w:right w:val="single" w:sz="4" w:space="0" w:color="726C18"/>
            </w:tcBorders>
            <w:shd w:val="clear" w:color="auto" w:fill="F2F2F2" w:themeFill="background1" w:themeFillShade="F2"/>
            <w:vAlign w:val="center"/>
          </w:tcPr>
          <w:p w14:paraId="68481AC1" w14:textId="0EBD5CFC" w:rsidR="008F08BE" w:rsidRPr="008F08BE" w:rsidRDefault="008F08BE" w:rsidP="008F08BE">
            <w:pPr>
              <w:spacing w:after="0" w:line="240" w:lineRule="auto"/>
              <w:jc w:val="right"/>
              <w:rPr>
                <w:sz w:val="20"/>
                <w:szCs w:val="20"/>
              </w:rPr>
            </w:pPr>
            <w:r w:rsidRPr="008F08BE">
              <w:rPr>
                <w:color w:val="000000"/>
                <w:sz w:val="20"/>
                <w:szCs w:val="20"/>
              </w:rPr>
              <w:t>39,250</w:t>
            </w:r>
          </w:p>
        </w:tc>
        <w:tc>
          <w:tcPr>
            <w:tcW w:w="1517" w:type="dxa"/>
            <w:tcBorders>
              <w:top w:val="nil"/>
              <w:left w:val="single" w:sz="4" w:space="0" w:color="726C18"/>
              <w:bottom w:val="nil"/>
              <w:right w:val="single" w:sz="4" w:space="0" w:color="726C18"/>
            </w:tcBorders>
            <w:shd w:val="clear" w:color="auto" w:fill="F2F2F2" w:themeFill="background1" w:themeFillShade="F2"/>
            <w:vAlign w:val="center"/>
          </w:tcPr>
          <w:p w14:paraId="31375075" w14:textId="0015F2CB" w:rsidR="008F08BE" w:rsidRPr="008F08BE" w:rsidRDefault="008F08BE" w:rsidP="008F08BE">
            <w:pPr>
              <w:spacing w:after="0" w:line="240" w:lineRule="auto"/>
              <w:jc w:val="right"/>
              <w:rPr>
                <w:sz w:val="20"/>
                <w:szCs w:val="20"/>
              </w:rPr>
            </w:pPr>
            <w:r w:rsidRPr="008F08BE">
              <w:rPr>
                <w:color w:val="000000"/>
                <w:sz w:val="20"/>
                <w:szCs w:val="20"/>
              </w:rPr>
              <w:t>26,900</w:t>
            </w:r>
          </w:p>
        </w:tc>
        <w:tc>
          <w:tcPr>
            <w:tcW w:w="1805" w:type="dxa"/>
            <w:tcBorders>
              <w:top w:val="nil"/>
              <w:left w:val="single" w:sz="4" w:space="0" w:color="726C18"/>
              <w:bottom w:val="nil"/>
              <w:right w:val="nil"/>
            </w:tcBorders>
            <w:shd w:val="clear" w:color="auto" w:fill="F2F2F2" w:themeFill="background1" w:themeFillShade="F2"/>
            <w:vAlign w:val="center"/>
          </w:tcPr>
          <w:p w14:paraId="32165306" w14:textId="316456B8" w:rsidR="008F08BE" w:rsidRPr="008F08BE" w:rsidRDefault="008F08BE" w:rsidP="008F08BE">
            <w:pPr>
              <w:spacing w:after="0" w:line="240" w:lineRule="auto"/>
              <w:jc w:val="right"/>
              <w:rPr>
                <w:sz w:val="20"/>
                <w:szCs w:val="20"/>
              </w:rPr>
            </w:pPr>
            <w:r w:rsidRPr="008F08BE">
              <w:rPr>
                <w:color w:val="000000"/>
                <w:sz w:val="20"/>
                <w:szCs w:val="20"/>
              </w:rPr>
              <w:t>1,269</w:t>
            </w:r>
          </w:p>
        </w:tc>
      </w:tr>
      <w:tr w:rsidR="008F08BE" w:rsidRPr="0021188A" w14:paraId="17785CC5" w14:textId="77777777" w:rsidTr="00CB1D30">
        <w:trPr>
          <w:cantSplit/>
          <w:trHeight w:val="346"/>
        </w:trPr>
        <w:tc>
          <w:tcPr>
            <w:tcW w:w="3096" w:type="dxa"/>
            <w:tcBorders>
              <w:top w:val="nil"/>
              <w:left w:val="nil"/>
              <w:bottom w:val="nil"/>
              <w:right w:val="single" w:sz="4" w:space="0" w:color="726C18"/>
            </w:tcBorders>
            <w:vAlign w:val="center"/>
          </w:tcPr>
          <w:p w14:paraId="348E65AC" w14:textId="77777777" w:rsidR="008F08BE" w:rsidRPr="0021188A" w:rsidRDefault="008F08BE" w:rsidP="008F08BE">
            <w:pPr>
              <w:spacing w:after="0" w:line="240" w:lineRule="auto"/>
              <w:rPr>
                <w:sz w:val="20"/>
                <w:szCs w:val="20"/>
              </w:rPr>
            </w:pPr>
            <w:r w:rsidRPr="0021188A">
              <w:rPr>
                <w:color w:val="000000"/>
                <w:sz w:val="20"/>
                <w:szCs w:val="20"/>
              </w:rPr>
              <w:t>Black / African American</w:t>
            </w:r>
          </w:p>
        </w:tc>
        <w:tc>
          <w:tcPr>
            <w:tcW w:w="1516" w:type="dxa"/>
            <w:tcBorders>
              <w:top w:val="nil"/>
              <w:left w:val="single" w:sz="4" w:space="0" w:color="726C18"/>
              <w:bottom w:val="nil"/>
              <w:right w:val="single" w:sz="4" w:space="0" w:color="726C18"/>
            </w:tcBorders>
            <w:vAlign w:val="center"/>
          </w:tcPr>
          <w:p w14:paraId="55DF4290" w14:textId="7E8868B7" w:rsidR="008F08BE" w:rsidRPr="008F08BE" w:rsidRDefault="008F08BE" w:rsidP="008F08BE">
            <w:pPr>
              <w:spacing w:after="0" w:line="240" w:lineRule="auto"/>
              <w:jc w:val="right"/>
              <w:rPr>
                <w:sz w:val="20"/>
                <w:szCs w:val="20"/>
              </w:rPr>
            </w:pPr>
            <w:r w:rsidRPr="008F08BE">
              <w:rPr>
                <w:color w:val="000000"/>
                <w:sz w:val="20"/>
                <w:szCs w:val="20"/>
              </w:rPr>
              <w:t>1,570</w:t>
            </w:r>
          </w:p>
        </w:tc>
        <w:tc>
          <w:tcPr>
            <w:tcW w:w="1517" w:type="dxa"/>
            <w:tcBorders>
              <w:top w:val="nil"/>
              <w:left w:val="single" w:sz="4" w:space="0" w:color="726C18"/>
              <w:bottom w:val="nil"/>
              <w:right w:val="single" w:sz="4" w:space="0" w:color="726C18"/>
            </w:tcBorders>
            <w:vAlign w:val="center"/>
          </w:tcPr>
          <w:p w14:paraId="7109684C" w14:textId="20132010" w:rsidR="008F08BE" w:rsidRPr="008F08BE" w:rsidRDefault="008F08BE" w:rsidP="008F08BE">
            <w:pPr>
              <w:spacing w:after="0" w:line="240" w:lineRule="auto"/>
              <w:jc w:val="right"/>
              <w:rPr>
                <w:sz w:val="20"/>
                <w:szCs w:val="20"/>
              </w:rPr>
            </w:pPr>
            <w:r w:rsidRPr="008F08BE">
              <w:rPr>
                <w:color w:val="000000"/>
                <w:sz w:val="20"/>
                <w:szCs w:val="20"/>
              </w:rPr>
              <w:t>391</w:t>
            </w:r>
          </w:p>
        </w:tc>
        <w:tc>
          <w:tcPr>
            <w:tcW w:w="1517" w:type="dxa"/>
            <w:tcBorders>
              <w:top w:val="nil"/>
              <w:left w:val="single" w:sz="4" w:space="0" w:color="726C18"/>
              <w:bottom w:val="nil"/>
              <w:right w:val="single" w:sz="4" w:space="0" w:color="726C18"/>
            </w:tcBorders>
            <w:vAlign w:val="center"/>
          </w:tcPr>
          <w:p w14:paraId="10F33196" w14:textId="5DC55CD5" w:rsidR="008F08BE" w:rsidRPr="008F08BE" w:rsidRDefault="008F08BE" w:rsidP="008F08BE">
            <w:pPr>
              <w:spacing w:after="0" w:line="240" w:lineRule="auto"/>
              <w:jc w:val="right"/>
              <w:rPr>
                <w:sz w:val="20"/>
                <w:szCs w:val="20"/>
              </w:rPr>
            </w:pPr>
            <w:r w:rsidRPr="008F08BE">
              <w:rPr>
                <w:color w:val="000000"/>
                <w:sz w:val="20"/>
                <w:szCs w:val="20"/>
              </w:rPr>
              <w:t>567</w:t>
            </w:r>
          </w:p>
        </w:tc>
        <w:tc>
          <w:tcPr>
            <w:tcW w:w="1805" w:type="dxa"/>
            <w:tcBorders>
              <w:top w:val="nil"/>
              <w:left w:val="single" w:sz="4" w:space="0" w:color="726C18"/>
              <w:bottom w:val="nil"/>
              <w:right w:val="nil"/>
            </w:tcBorders>
            <w:vAlign w:val="center"/>
          </w:tcPr>
          <w:p w14:paraId="5CC1F246" w14:textId="1D20ED59" w:rsidR="008F08BE" w:rsidRPr="008F08BE" w:rsidRDefault="008F08BE" w:rsidP="008F08BE">
            <w:pPr>
              <w:spacing w:after="0" w:line="240" w:lineRule="auto"/>
              <w:jc w:val="right"/>
              <w:rPr>
                <w:sz w:val="20"/>
                <w:szCs w:val="20"/>
              </w:rPr>
            </w:pPr>
            <w:r w:rsidRPr="008F08BE">
              <w:rPr>
                <w:color w:val="000000"/>
                <w:sz w:val="20"/>
                <w:szCs w:val="20"/>
              </w:rPr>
              <w:t>85</w:t>
            </w:r>
          </w:p>
        </w:tc>
      </w:tr>
      <w:tr w:rsidR="00CB1D30" w:rsidRPr="0021188A" w14:paraId="0331FC4A" w14:textId="77777777" w:rsidTr="00CB1D30">
        <w:trPr>
          <w:cantSplit/>
          <w:trHeight w:val="346"/>
        </w:trPr>
        <w:tc>
          <w:tcPr>
            <w:tcW w:w="3096" w:type="dxa"/>
            <w:tcBorders>
              <w:top w:val="nil"/>
              <w:left w:val="nil"/>
              <w:bottom w:val="nil"/>
              <w:right w:val="single" w:sz="4" w:space="0" w:color="726C18"/>
            </w:tcBorders>
            <w:shd w:val="clear" w:color="auto" w:fill="F2F2F2" w:themeFill="background1" w:themeFillShade="F2"/>
            <w:vAlign w:val="center"/>
          </w:tcPr>
          <w:p w14:paraId="7F8BB646" w14:textId="77777777" w:rsidR="008F08BE" w:rsidRPr="0021188A" w:rsidRDefault="008F08BE" w:rsidP="008F08BE">
            <w:pPr>
              <w:spacing w:after="0" w:line="240" w:lineRule="auto"/>
              <w:rPr>
                <w:sz w:val="20"/>
                <w:szCs w:val="20"/>
              </w:rPr>
            </w:pPr>
            <w:r w:rsidRPr="0021188A">
              <w:rPr>
                <w:color w:val="000000"/>
                <w:sz w:val="20"/>
                <w:szCs w:val="20"/>
              </w:rPr>
              <w:t>Asian</w:t>
            </w:r>
          </w:p>
        </w:tc>
        <w:tc>
          <w:tcPr>
            <w:tcW w:w="1516" w:type="dxa"/>
            <w:tcBorders>
              <w:top w:val="nil"/>
              <w:left w:val="single" w:sz="4" w:space="0" w:color="726C18"/>
              <w:bottom w:val="nil"/>
              <w:right w:val="single" w:sz="4" w:space="0" w:color="726C18"/>
            </w:tcBorders>
            <w:shd w:val="clear" w:color="auto" w:fill="F2F2F2" w:themeFill="background1" w:themeFillShade="F2"/>
            <w:vAlign w:val="center"/>
          </w:tcPr>
          <w:p w14:paraId="2DDC8AED" w14:textId="5425D5B6" w:rsidR="008F08BE" w:rsidRPr="008F08BE" w:rsidRDefault="008F08BE" w:rsidP="008F08BE">
            <w:pPr>
              <w:spacing w:after="0" w:line="240" w:lineRule="auto"/>
              <w:jc w:val="right"/>
              <w:rPr>
                <w:sz w:val="20"/>
                <w:szCs w:val="20"/>
              </w:rPr>
            </w:pPr>
            <w:r w:rsidRPr="008F08BE">
              <w:rPr>
                <w:color w:val="000000"/>
                <w:sz w:val="20"/>
                <w:szCs w:val="20"/>
              </w:rPr>
              <w:t>3,454</w:t>
            </w:r>
          </w:p>
        </w:tc>
        <w:tc>
          <w:tcPr>
            <w:tcW w:w="1517" w:type="dxa"/>
            <w:tcBorders>
              <w:top w:val="nil"/>
              <w:left w:val="single" w:sz="4" w:space="0" w:color="726C18"/>
              <w:bottom w:val="nil"/>
              <w:right w:val="single" w:sz="4" w:space="0" w:color="726C18"/>
            </w:tcBorders>
            <w:shd w:val="clear" w:color="auto" w:fill="F2F2F2" w:themeFill="background1" w:themeFillShade="F2"/>
            <w:vAlign w:val="center"/>
          </w:tcPr>
          <w:p w14:paraId="00CA645E" w14:textId="5ACC6C39" w:rsidR="008F08BE" w:rsidRPr="008F08BE" w:rsidRDefault="008F08BE" w:rsidP="008F08BE">
            <w:pPr>
              <w:spacing w:after="0" w:line="240" w:lineRule="auto"/>
              <w:jc w:val="right"/>
              <w:rPr>
                <w:sz w:val="20"/>
                <w:szCs w:val="20"/>
              </w:rPr>
            </w:pPr>
            <w:r w:rsidRPr="008F08BE">
              <w:rPr>
                <w:color w:val="000000"/>
                <w:sz w:val="20"/>
                <w:szCs w:val="20"/>
              </w:rPr>
              <w:t>426</w:t>
            </w:r>
          </w:p>
        </w:tc>
        <w:tc>
          <w:tcPr>
            <w:tcW w:w="1517" w:type="dxa"/>
            <w:tcBorders>
              <w:top w:val="nil"/>
              <w:left w:val="single" w:sz="4" w:space="0" w:color="726C18"/>
              <w:bottom w:val="nil"/>
              <w:right w:val="single" w:sz="4" w:space="0" w:color="726C18"/>
            </w:tcBorders>
            <w:shd w:val="clear" w:color="auto" w:fill="F2F2F2" w:themeFill="background1" w:themeFillShade="F2"/>
            <w:vAlign w:val="center"/>
          </w:tcPr>
          <w:p w14:paraId="6F791B73" w14:textId="6B0714FE" w:rsidR="008F08BE" w:rsidRPr="008F08BE" w:rsidRDefault="008F08BE" w:rsidP="008F08BE">
            <w:pPr>
              <w:spacing w:after="0" w:line="240" w:lineRule="auto"/>
              <w:jc w:val="right"/>
              <w:rPr>
                <w:sz w:val="20"/>
                <w:szCs w:val="20"/>
              </w:rPr>
            </w:pPr>
            <w:r w:rsidRPr="008F08BE">
              <w:rPr>
                <w:color w:val="000000"/>
                <w:sz w:val="20"/>
                <w:szCs w:val="20"/>
              </w:rPr>
              <w:t>480</w:t>
            </w:r>
          </w:p>
        </w:tc>
        <w:tc>
          <w:tcPr>
            <w:tcW w:w="1805" w:type="dxa"/>
            <w:tcBorders>
              <w:top w:val="nil"/>
              <w:left w:val="single" w:sz="4" w:space="0" w:color="726C18"/>
              <w:bottom w:val="nil"/>
              <w:right w:val="nil"/>
            </w:tcBorders>
            <w:shd w:val="clear" w:color="auto" w:fill="F2F2F2" w:themeFill="background1" w:themeFillShade="F2"/>
            <w:vAlign w:val="center"/>
          </w:tcPr>
          <w:p w14:paraId="141EF88D" w14:textId="3C22C350" w:rsidR="008F08BE" w:rsidRPr="008F08BE" w:rsidRDefault="008F08BE" w:rsidP="008F08BE">
            <w:pPr>
              <w:spacing w:after="0" w:line="240" w:lineRule="auto"/>
              <w:jc w:val="right"/>
              <w:rPr>
                <w:sz w:val="20"/>
                <w:szCs w:val="20"/>
              </w:rPr>
            </w:pPr>
            <w:r w:rsidRPr="008F08BE">
              <w:rPr>
                <w:color w:val="000000"/>
                <w:sz w:val="20"/>
                <w:szCs w:val="20"/>
              </w:rPr>
              <w:t>10</w:t>
            </w:r>
          </w:p>
        </w:tc>
      </w:tr>
      <w:tr w:rsidR="008F08BE" w:rsidRPr="0021188A" w14:paraId="1E63E42E" w14:textId="77777777" w:rsidTr="00CB1D30">
        <w:trPr>
          <w:cantSplit/>
          <w:trHeight w:val="346"/>
        </w:trPr>
        <w:tc>
          <w:tcPr>
            <w:tcW w:w="3096" w:type="dxa"/>
            <w:tcBorders>
              <w:top w:val="nil"/>
              <w:left w:val="nil"/>
              <w:bottom w:val="nil"/>
              <w:right w:val="single" w:sz="4" w:space="0" w:color="726C18"/>
            </w:tcBorders>
            <w:vAlign w:val="center"/>
          </w:tcPr>
          <w:p w14:paraId="2FA845CD" w14:textId="77777777" w:rsidR="008F08BE" w:rsidRPr="0021188A" w:rsidRDefault="008F08BE" w:rsidP="008F08BE">
            <w:pPr>
              <w:spacing w:after="0" w:line="240" w:lineRule="auto"/>
              <w:rPr>
                <w:sz w:val="20"/>
                <w:szCs w:val="20"/>
              </w:rPr>
            </w:pPr>
            <w:r w:rsidRPr="0021188A">
              <w:rPr>
                <w:color w:val="000000"/>
                <w:sz w:val="20"/>
                <w:szCs w:val="20"/>
              </w:rPr>
              <w:t>American Indian, Alaska Native</w:t>
            </w:r>
          </w:p>
        </w:tc>
        <w:tc>
          <w:tcPr>
            <w:tcW w:w="1516" w:type="dxa"/>
            <w:tcBorders>
              <w:top w:val="nil"/>
              <w:left w:val="single" w:sz="4" w:space="0" w:color="726C18"/>
              <w:bottom w:val="nil"/>
              <w:right w:val="single" w:sz="4" w:space="0" w:color="726C18"/>
            </w:tcBorders>
            <w:vAlign w:val="center"/>
          </w:tcPr>
          <w:p w14:paraId="658A95AD" w14:textId="01D9617B" w:rsidR="008F08BE" w:rsidRPr="008F08BE" w:rsidRDefault="008F08BE" w:rsidP="008F08BE">
            <w:pPr>
              <w:spacing w:after="0" w:line="240" w:lineRule="auto"/>
              <w:jc w:val="right"/>
              <w:rPr>
                <w:sz w:val="20"/>
                <w:szCs w:val="20"/>
              </w:rPr>
            </w:pPr>
            <w:r w:rsidRPr="008F08BE">
              <w:rPr>
                <w:color w:val="000000"/>
                <w:sz w:val="20"/>
                <w:szCs w:val="20"/>
              </w:rPr>
              <w:t>286</w:t>
            </w:r>
          </w:p>
        </w:tc>
        <w:tc>
          <w:tcPr>
            <w:tcW w:w="1517" w:type="dxa"/>
            <w:tcBorders>
              <w:top w:val="nil"/>
              <w:left w:val="single" w:sz="4" w:space="0" w:color="726C18"/>
              <w:bottom w:val="nil"/>
              <w:right w:val="single" w:sz="4" w:space="0" w:color="726C18"/>
            </w:tcBorders>
            <w:vAlign w:val="center"/>
          </w:tcPr>
          <w:p w14:paraId="109CF447" w14:textId="642E5444" w:rsidR="008F08BE" w:rsidRPr="008F08BE" w:rsidRDefault="008F08BE" w:rsidP="008F08BE">
            <w:pPr>
              <w:spacing w:after="0" w:line="240" w:lineRule="auto"/>
              <w:jc w:val="right"/>
              <w:rPr>
                <w:sz w:val="20"/>
                <w:szCs w:val="20"/>
              </w:rPr>
            </w:pPr>
            <w:r w:rsidRPr="008F08BE">
              <w:rPr>
                <w:color w:val="000000"/>
                <w:sz w:val="20"/>
                <w:szCs w:val="20"/>
              </w:rPr>
              <w:t>4</w:t>
            </w:r>
          </w:p>
        </w:tc>
        <w:tc>
          <w:tcPr>
            <w:tcW w:w="1517" w:type="dxa"/>
            <w:tcBorders>
              <w:top w:val="nil"/>
              <w:left w:val="single" w:sz="4" w:space="0" w:color="726C18"/>
              <w:bottom w:val="nil"/>
              <w:right w:val="single" w:sz="4" w:space="0" w:color="726C18"/>
            </w:tcBorders>
            <w:vAlign w:val="center"/>
          </w:tcPr>
          <w:p w14:paraId="705406E1" w14:textId="676E13FF" w:rsidR="008F08BE" w:rsidRPr="008F08BE" w:rsidRDefault="008F08BE" w:rsidP="008F08BE">
            <w:pPr>
              <w:spacing w:after="0" w:line="240" w:lineRule="auto"/>
              <w:jc w:val="right"/>
              <w:rPr>
                <w:sz w:val="20"/>
                <w:szCs w:val="20"/>
              </w:rPr>
            </w:pPr>
            <w:r w:rsidRPr="008F08BE">
              <w:rPr>
                <w:color w:val="000000"/>
                <w:sz w:val="20"/>
                <w:szCs w:val="20"/>
              </w:rPr>
              <w:t>10</w:t>
            </w:r>
          </w:p>
        </w:tc>
        <w:tc>
          <w:tcPr>
            <w:tcW w:w="1805" w:type="dxa"/>
            <w:tcBorders>
              <w:top w:val="nil"/>
              <w:left w:val="single" w:sz="4" w:space="0" w:color="726C18"/>
              <w:bottom w:val="nil"/>
              <w:right w:val="nil"/>
            </w:tcBorders>
            <w:vAlign w:val="center"/>
          </w:tcPr>
          <w:p w14:paraId="6298E3B1" w14:textId="3C4E1DA4" w:rsidR="008F08BE" w:rsidRPr="008F08BE" w:rsidRDefault="008F08BE" w:rsidP="008F08BE">
            <w:pPr>
              <w:spacing w:after="0" w:line="240" w:lineRule="auto"/>
              <w:jc w:val="right"/>
              <w:rPr>
                <w:sz w:val="20"/>
                <w:szCs w:val="20"/>
              </w:rPr>
            </w:pPr>
            <w:r w:rsidRPr="008F08BE">
              <w:rPr>
                <w:color w:val="000000"/>
                <w:sz w:val="20"/>
                <w:szCs w:val="20"/>
              </w:rPr>
              <w:t>0</w:t>
            </w:r>
          </w:p>
        </w:tc>
      </w:tr>
      <w:tr w:rsidR="00CB1D30" w:rsidRPr="0021188A" w14:paraId="637B35EA" w14:textId="77777777" w:rsidTr="00CB1D30">
        <w:trPr>
          <w:cantSplit/>
          <w:trHeight w:val="346"/>
        </w:trPr>
        <w:tc>
          <w:tcPr>
            <w:tcW w:w="3096" w:type="dxa"/>
            <w:tcBorders>
              <w:top w:val="nil"/>
              <w:left w:val="nil"/>
              <w:bottom w:val="nil"/>
              <w:right w:val="single" w:sz="4" w:space="0" w:color="726C18"/>
            </w:tcBorders>
            <w:shd w:val="clear" w:color="auto" w:fill="F2F2F2" w:themeFill="background1" w:themeFillShade="F2"/>
            <w:vAlign w:val="center"/>
          </w:tcPr>
          <w:p w14:paraId="79357B3E" w14:textId="77777777" w:rsidR="008F08BE" w:rsidRPr="0021188A" w:rsidRDefault="008F08BE" w:rsidP="008F08BE">
            <w:pPr>
              <w:spacing w:after="0" w:line="240" w:lineRule="auto"/>
              <w:rPr>
                <w:sz w:val="20"/>
                <w:szCs w:val="20"/>
              </w:rPr>
            </w:pPr>
            <w:r w:rsidRPr="0021188A">
              <w:rPr>
                <w:color w:val="000000"/>
                <w:sz w:val="20"/>
                <w:szCs w:val="20"/>
              </w:rPr>
              <w:t>Pacific Islander</w:t>
            </w:r>
          </w:p>
        </w:tc>
        <w:tc>
          <w:tcPr>
            <w:tcW w:w="1516" w:type="dxa"/>
            <w:tcBorders>
              <w:top w:val="nil"/>
              <w:left w:val="single" w:sz="4" w:space="0" w:color="726C18"/>
              <w:bottom w:val="nil"/>
              <w:right w:val="single" w:sz="4" w:space="0" w:color="726C18"/>
            </w:tcBorders>
            <w:shd w:val="clear" w:color="auto" w:fill="F2F2F2" w:themeFill="background1" w:themeFillShade="F2"/>
            <w:vAlign w:val="center"/>
          </w:tcPr>
          <w:p w14:paraId="13C6051E" w14:textId="2DB277C5" w:rsidR="008F08BE" w:rsidRPr="008F08BE" w:rsidRDefault="008F08BE" w:rsidP="008F08BE">
            <w:pPr>
              <w:spacing w:after="0" w:line="240" w:lineRule="auto"/>
              <w:jc w:val="right"/>
              <w:rPr>
                <w:sz w:val="20"/>
                <w:szCs w:val="20"/>
              </w:rPr>
            </w:pPr>
            <w:r w:rsidRPr="008F08BE">
              <w:rPr>
                <w:color w:val="000000"/>
                <w:sz w:val="20"/>
                <w:szCs w:val="20"/>
              </w:rPr>
              <w:t>0</w:t>
            </w:r>
          </w:p>
        </w:tc>
        <w:tc>
          <w:tcPr>
            <w:tcW w:w="1517" w:type="dxa"/>
            <w:tcBorders>
              <w:top w:val="nil"/>
              <w:left w:val="single" w:sz="4" w:space="0" w:color="726C18"/>
              <w:bottom w:val="nil"/>
              <w:right w:val="single" w:sz="4" w:space="0" w:color="726C18"/>
            </w:tcBorders>
            <w:shd w:val="clear" w:color="auto" w:fill="F2F2F2" w:themeFill="background1" w:themeFillShade="F2"/>
            <w:vAlign w:val="center"/>
          </w:tcPr>
          <w:p w14:paraId="2EBF12A9" w14:textId="2BCF84E8" w:rsidR="008F08BE" w:rsidRPr="008F08BE" w:rsidRDefault="008F08BE" w:rsidP="008F08BE">
            <w:pPr>
              <w:spacing w:after="0" w:line="240" w:lineRule="auto"/>
              <w:jc w:val="right"/>
              <w:rPr>
                <w:sz w:val="20"/>
                <w:szCs w:val="20"/>
              </w:rPr>
            </w:pPr>
            <w:r w:rsidRPr="008F08BE">
              <w:rPr>
                <w:color w:val="000000"/>
                <w:sz w:val="20"/>
                <w:szCs w:val="20"/>
              </w:rPr>
              <w:t>10</w:t>
            </w:r>
          </w:p>
        </w:tc>
        <w:tc>
          <w:tcPr>
            <w:tcW w:w="1517" w:type="dxa"/>
            <w:tcBorders>
              <w:top w:val="nil"/>
              <w:left w:val="single" w:sz="4" w:space="0" w:color="726C18"/>
              <w:bottom w:val="nil"/>
              <w:right w:val="single" w:sz="4" w:space="0" w:color="726C18"/>
            </w:tcBorders>
            <w:shd w:val="clear" w:color="auto" w:fill="F2F2F2" w:themeFill="background1" w:themeFillShade="F2"/>
            <w:vAlign w:val="center"/>
          </w:tcPr>
          <w:p w14:paraId="733BB129" w14:textId="23AD3B81" w:rsidR="008F08BE" w:rsidRPr="008F08BE" w:rsidRDefault="008F08BE" w:rsidP="008F08BE">
            <w:pPr>
              <w:spacing w:after="0" w:line="240" w:lineRule="auto"/>
              <w:jc w:val="right"/>
              <w:rPr>
                <w:sz w:val="20"/>
                <w:szCs w:val="20"/>
              </w:rPr>
            </w:pPr>
            <w:r w:rsidRPr="008F08BE">
              <w:rPr>
                <w:color w:val="000000"/>
                <w:sz w:val="20"/>
                <w:szCs w:val="20"/>
              </w:rPr>
              <w:t>0</w:t>
            </w:r>
          </w:p>
        </w:tc>
        <w:tc>
          <w:tcPr>
            <w:tcW w:w="1805" w:type="dxa"/>
            <w:tcBorders>
              <w:top w:val="nil"/>
              <w:left w:val="single" w:sz="4" w:space="0" w:color="726C18"/>
              <w:bottom w:val="nil"/>
              <w:right w:val="nil"/>
            </w:tcBorders>
            <w:shd w:val="clear" w:color="auto" w:fill="F2F2F2" w:themeFill="background1" w:themeFillShade="F2"/>
            <w:vAlign w:val="center"/>
          </w:tcPr>
          <w:p w14:paraId="540874F1" w14:textId="263C76B9" w:rsidR="008F08BE" w:rsidRPr="008F08BE" w:rsidRDefault="008F08BE" w:rsidP="008F08BE">
            <w:pPr>
              <w:spacing w:after="0" w:line="240" w:lineRule="auto"/>
              <w:jc w:val="right"/>
              <w:rPr>
                <w:sz w:val="20"/>
                <w:szCs w:val="20"/>
              </w:rPr>
            </w:pPr>
            <w:r w:rsidRPr="008F08BE">
              <w:rPr>
                <w:color w:val="000000"/>
                <w:sz w:val="20"/>
                <w:szCs w:val="20"/>
              </w:rPr>
              <w:t>0</w:t>
            </w:r>
          </w:p>
        </w:tc>
      </w:tr>
      <w:tr w:rsidR="008F08BE" w:rsidRPr="0021188A" w14:paraId="06BFABB1" w14:textId="77777777" w:rsidTr="00CB1D30">
        <w:trPr>
          <w:cantSplit/>
          <w:trHeight w:val="346"/>
        </w:trPr>
        <w:tc>
          <w:tcPr>
            <w:tcW w:w="3096" w:type="dxa"/>
            <w:tcBorders>
              <w:top w:val="nil"/>
              <w:left w:val="nil"/>
              <w:bottom w:val="nil"/>
              <w:right w:val="single" w:sz="4" w:space="0" w:color="726C18"/>
            </w:tcBorders>
            <w:vAlign w:val="center"/>
          </w:tcPr>
          <w:p w14:paraId="08D02F39" w14:textId="77777777" w:rsidR="008F08BE" w:rsidRPr="0021188A" w:rsidRDefault="008F08BE" w:rsidP="008F08BE">
            <w:pPr>
              <w:spacing w:after="0" w:line="240" w:lineRule="auto"/>
              <w:rPr>
                <w:sz w:val="20"/>
                <w:szCs w:val="20"/>
              </w:rPr>
            </w:pPr>
            <w:r w:rsidRPr="0021188A">
              <w:rPr>
                <w:color w:val="000000"/>
                <w:sz w:val="20"/>
                <w:szCs w:val="20"/>
              </w:rPr>
              <w:t>Hispanic</w:t>
            </w:r>
          </w:p>
        </w:tc>
        <w:tc>
          <w:tcPr>
            <w:tcW w:w="1516" w:type="dxa"/>
            <w:tcBorders>
              <w:top w:val="nil"/>
              <w:left w:val="single" w:sz="4" w:space="0" w:color="726C18"/>
              <w:bottom w:val="nil"/>
              <w:right w:val="single" w:sz="4" w:space="0" w:color="726C18"/>
            </w:tcBorders>
            <w:vAlign w:val="center"/>
          </w:tcPr>
          <w:p w14:paraId="35B04FAF" w14:textId="2FECF9C7" w:rsidR="008F08BE" w:rsidRPr="008F08BE" w:rsidRDefault="008F08BE" w:rsidP="008F08BE">
            <w:pPr>
              <w:spacing w:after="0" w:line="240" w:lineRule="auto"/>
              <w:jc w:val="right"/>
              <w:rPr>
                <w:sz w:val="20"/>
                <w:szCs w:val="20"/>
              </w:rPr>
            </w:pPr>
            <w:r w:rsidRPr="008F08BE">
              <w:rPr>
                <w:color w:val="000000"/>
                <w:sz w:val="20"/>
                <w:szCs w:val="20"/>
              </w:rPr>
              <w:t>4,910</w:t>
            </w:r>
          </w:p>
        </w:tc>
        <w:tc>
          <w:tcPr>
            <w:tcW w:w="1517" w:type="dxa"/>
            <w:tcBorders>
              <w:top w:val="nil"/>
              <w:left w:val="single" w:sz="4" w:space="0" w:color="726C18"/>
              <w:bottom w:val="nil"/>
              <w:right w:val="single" w:sz="4" w:space="0" w:color="726C18"/>
            </w:tcBorders>
            <w:vAlign w:val="center"/>
          </w:tcPr>
          <w:p w14:paraId="47EDCC55" w14:textId="269819B9" w:rsidR="008F08BE" w:rsidRPr="008F08BE" w:rsidRDefault="008F08BE" w:rsidP="008F08BE">
            <w:pPr>
              <w:spacing w:after="0" w:line="240" w:lineRule="auto"/>
              <w:jc w:val="right"/>
              <w:rPr>
                <w:sz w:val="20"/>
                <w:szCs w:val="20"/>
              </w:rPr>
            </w:pPr>
            <w:r w:rsidRPr="008F08BE">
              <w:rPr>
                <w:color w:val="000000"/>
                <w:sz w:val="20"/>
                <w:szCs w:val="20"/>
              </w:rPr>
              <w:t>1,383</w:t>
            </w:r>
          </w:p>
        </w:tc>
        <w:tc>
          <w:tcPr>
            <w:tcW w:w="1517" w:type="dxa"/>
            <w:tcBorders>
              <w:top w:val="nil"/>
              <w:left w:val="single" w:sz="4" w:space="0" w:color="726C18"/>
              <w:bottom w:val="nil"/>
              <w:right w:val="single" w:sz="4" w:space="0" w:color="726C18"/>
            </w:tcBorders>
            <w:vAlign w:val="center"/>
          </w:tcPr>
          <w:p w14:paraId="08C4B7F7" w14:textId="384EA1C8" w:rsidR="008F08BE" w:rsidRPr="008F08BE" w:rsidRDefault="008F08BE" w:rsidP="008F08BE">
            <w:pPr>
              <w:spacing w:after="0" w:line="240" w:lineRule="auto"/>
              <w:jc w:val="right"/>
              <w:rPr>
                <w:sz w:val="20"/>
                <w:szCs w:val="20"/>
              </w:rPr>
            </w:pPr>
            <w:r w:rsidRPr="008F08BE">
              <w:rPr>
                <w:color w:val="000000"/>
                <w:sz w:val="20"/>
                <w:szCs w:val="20"/>
              </w:rPr>
              <w:t>1,109</w:t>
            </w:r>
          </w:p>
        </w:tc>
        <w:tc>
          <w:tcPr>
            <w:tcW w:w="1805" w:type="dxa"/>
            <w:tcBorders>
              <w:top w:val="nil"/>
              <w:left w:val="single" w:sz="4" w:space="0" w:color="726C18"/>
              <w:bottom w:val="nil"/>
              <w:right w:val="nil"/>
            </w:tcBorders>
            <w:vAlign w:val="center"/>
          </w:tcPr>
          <w:p w14:paraId="7DD24576" w14:textId="34402628" w:rsidR="008F08BE" w:rsidRPr="008F08BE" w:rsidRDefault="008F08BE" w:rsidP="008F08BE">
            <w:pPr>
              <w:spacing w:after="0" w:line="240" w:lineRule="auto"/>
              <w:jc w:val="right"/>
              <w:rPr>
                <w:sz w:val="20"/>
                <w:szCs w:val="20"/>
              </w:rPr>
            </w:pPr>
            <w:r w:rsidRPr="008F08BE">
              <w:rPr>
                <w:color w:val="000000"/>
                <w:sz w:val="20"/>
                <w:szCs w:val="20"/>
              </w:rPr>
              <w:t>8</w:t>
            </w:r>
          </w:p>
        </w:tc>
      </w:tr>
      <w:tr w:rsidR="008F08BE" w:rsidRPr="0021188A" w14:paraId="2FD0029E" w14:textId="77777777" w:rsidTr="00CB1D30">
        <w:trPr>
          <w:cantSplit/>
          <w:trHeight w:val="387"/>
        </w:trPr>
        <w:tc>
          <w:tcPr>
            <w:tcW w:w="9451" w:type="dxa"/>
            <w:gridSpan w:val="5"/>
            <w:tcBorders>
              <w:top w:val="nil"/>
              <w:left w:val="nil"/>
              <w:bottom w:val="nil"/>
              <w:right w:val="nil"/>
            </w:tcBorders>
            <w:shd w:val="clear" w:color="auto" w:fill="495877"/>
            <w:vAlign w:val="center"/>
          </w:tcPr>
          <w:p w14:paraId="022A6777" w14:textId="77777777" w:rsidR="008F08BE" w:rsidRPr="0021188A" w:rsidRDefault="008F08BE" w:rsidP="00677681">
            <w:pPr>
              <w:spacing w:after="0" w:line="240" w:lineRule="auto"/>
              <w:rPr>
                <w:b/>
                <w:color w:val="000000"/>
                <w:sz w:val="20"/>
                <w:szCs w:val="20"/>
              </w:rPr>
            </w:pPr>
            <w:r w:rsidRPr="0021188A">
              <w:rPr>
                <w:b/>
                <w:color w:val="FFFFFF" w:themeColor="background1"/>
                <w:sz w:val="20"/>
                <w:szCs w:val="20"/>
              </w:rPr>
              <w:t>Share of Total Households by Race and Ethnicity</w:t>
            </w:r>
          </w:p>
        </w:tc>
      </w:tr>
      <w:tr w:rsidR="008F08BE" w:rsidRPr="0021188A" w14:paraId="22BE5DBA" w14:textId="77777777" w:rsidTr="00CB1D30">
        <w:trPr>
          <w:cantSplit/>
          <w:trHeight w:val="346"/>
        </w:trPr>
        <w:tc>
          <w:tcPr>
            <w:tcW w:w="3096" w:type="dxa"/>
            <w:tcBorders>
              <w:top w:val="nil"/>
              <w:left w:val="nil"/>
              <w:bottom w:val="nil"/>
              <w:right w:val="single" w:sz="4" w:space="0" w:color="726C18"/>
            </w:tcBorders>
            <w:vAlign w:val="center"/>
          </w:tcPr>
          <w:p w14:paraId="5A013EB1" w14:textId="77777777" w:rsidR="008F08BE" w:rsidRPr="0021188A" w:rsidRDefault="008F08BE" w:rsidP="008F08BE">
            <w:pPr>
              <w:spacing w:after="0" w:line="240" w:lineRule="auto"/>
              <w:rPr>
                <w:sz w:val="20"/>
                <w:szCs w:val="20"/>
              </w:rPr>
            </w:pPr>
            <w:r w:rsidRPr="0021188A">
              <w:rPr>
                <w:color w:val="000000"/>
                <w:sz w:val="20"/>
                <w:szCs w:val="20"/>
              </w:rPr>
              <w:t>Jurisdiction as a whole</w:t>
            </w:r>
          </w:p>
        </w:tc>
        <w:tc>
          <w:tcPr>
            <w:tcW w:w="1516" w:type="dxa"/>
            <w:tcBorders>
              <w:top w:val="nil"/>
              <w:left w:val="single" w:sz="4" w:space="0" w:color="726C18"/>
              <w:bottom w:val="nil"/>
              <w:right w:val="single" w:sz="4" w:space="0" w:color="726C18"/>
            </w:tcBorders>
            <w:vAlign w:val="center"/>
          </w:tcPr>
          <w:p w14:paraId="7CCEEE3B" w14:textId="4217ED31" w:rsidR="008F08BE" w:rsidRPr="0021188A" w:rsidRDefault="008F08BE" w:rsidP="008F08BE">
            <w:pPr>
              <w:spacing w:after="0" w:line="240" w:lineRule="auto"/>
              <w:jc w:val="right"/>
              <w:rPr>
                <w:color w:val="000000"/>
                <w:sz w:val="20"/>
                <w:szCs w:val="20"/>
              </w:rPr>
            </w:pPr>
            <w:r>
              <w:rPr>
                <w:rFonts w:cs="Calibri"/>
                <w:color w:val="000000"/>
                <w:sz w:val="20"/>
                <w:szCs w:val="20"/>
              </w:rPr>
              <w:t>73.7%</w:t>
            </w:r>
          </w:p>
        </w:tc>
        <w:tc>
          <w:tcPr>
            <w:tcW w:w="1517" w:type="dxa"/>
            <w:tcBorders>
              <w:top w:val="nil"/>
              <w:left w:val="single" w:sz="4" w:space="0" w:color="726C18"/>
              <w:bottom w:val="nil"/>
              <w:right w:val="single" w:sz="4" w:space="0" w:color="726C18"/>
            </w:tcBorders>
            <w:vAlign w:val="center"/>
          </w:tcPr>
          <w:p w14:paraId="299636C9" w14:textId="546ED122" w:rsidR="008F08BE" w:rsidRPr="0021188A" w:rsidRDefault="008F08BE" w:rsidP="008F08BE">
            <w:pPr>
              <w:spacing w:after="0" w:line="240" w:lineRule="auto"/>
              <w:jc w:val="right"/>
              <w:rPr>
                <w:color w:val="000000"/>
                <w:sz w:val="20"/>
                <w:szCs w:val="20"/>
              </w:rPr>
            </w:pPr>
            <w:r>
              <w:rPr>
                <w:rFonts w:cs="Calibri"/>
                <w:color w:val="000000"/>
                <w:sz w:val="20"/>
                <w:szCs w:val="20"/>
              </w:rPr>
              <w:t>15.1%</w:t>
            </w:r>
          </w:p>
        </w:tc>
        <w:tc>
          <w:tcPr>
            <w:tcW w:w="1517" w:type="dxa"/>
            <w:tcBorders>
              <w:top w:val="nil"/>
              <w:left w:val="single" w:sz="4" w:space="0" w:color="726C18"/>
              <w:bottom w:val="nil"/>
              <w:right w:val="single" w:sz="4" w:space="0" w:color="726C18"/>
            </w:tcBorders>
            <w:vAlign w:val="center"/>
          </w:tcPr>
          <w:p w14:paraId="02C07F7C" w14:textId="2863637A" w:rsidR="008F08BE" w:rsidRPr="0021188A" w:rsidRDefault="008F08BE" w:rsidP="008F08BE">
            <w:pPr>
              <w:spacing w:after="0" w:line="240" w:lineRule="auto"/>
              <w:jc w:val="right"/>
              <w:rPr>
                <w:color w:val="000000"/>
                <w:sz w:val="20"/>
                <w:szCs w:val="20"/>
              </w:rPr>
            </w:pPr>
            <w:r>
              <w:rPr>
                <w:rFonts w:cs="Calibri"/>
                <w:color w:val="000000"/>
                <w:sz w:val="20"/>
                <w:szCs w:val="20"/>
              </w:rPr>
              <w:t>10.7%</w:t>
            </w:r>
          </w:p>
        </w:tc>
        <w:tc>
          <w:tcPr>
            <w:tcW w:w="1805" w:type="dxa"/>
            <w:tcBorders>
              <w:top w:val="nil"/>
              <w:left w:val="single" w:sz="4" w:space="0" w:color="726C18"/>
              <w:bottom w:val="nil"/>
              <w:right w:val="nil"/>
            </w:tcBorders>
            <w:vAlign w:val="center"/>
          </w:tcPr>
          <w:p w14:paraId="2DE76FF2" w14:textId="072F2FD7" w:rsidR="008F08BE" w:rsidRPr="0021188A" w:rsidRDefault="008F08BE" w:rsidP="008F08BE">
            <w:pPr>
              <w:spacing w:after="0" w:line="240" w:lineRule="auto"/>
              <w:jc w:val="right"/>
              <w:rPr>
                <w:color w:val="000000"/>
                <w:sz w:val="20"/>
                <w:szCs w:val="20"/>
              </w:rPr>
            </w:pPr>
            <w:r>
              <w:rPr>
                <w:rFonts w:cs="Calibri"/>
                <w:color w:val="000000"/>
                <w:sz w:val="20"/>
                <w:szCs w:val="20"/>
              </w:rPr>
              <w:t>0.5%</w:t>
            </w:r>
          </w:p>
        </w:tc>
      </w:tr>
      <w:tr w:rsidR="00CB1D30" w:rsidRPr="0021188A" w14:paraId="66F2108B" w14:textId="77777777" w:rsidTr="00CB1D30">
        <w:trPr>
          <w:cantSplit/>
          <w:trHeight w:val="346"/>
        </w:trPr>
        <w:tc>
          <w:tcPr>
            <w:tcW w:w="3096" w:type="dxa"/>
            <w:tcBorders>
              <w:top w:val="nil"/>
              <w:left w:val="nil"/>
              <w:bottom w:val="nil"/>
              <w:right w:val="single" w:sz="4" w:space="0" w:color="726C18"/>
            </w:tcBorders>
            <w:shd w:val="clear" w:color="auto" w:fill="F2F2F2" w:themeFill="background1" w:themeFillShade="F2"/>
            <w:vAlign w:val="center"/>
          </w:tcPr>
          <w:p w14:paraId="7C1E65A2" w14:textId="77777777" w:rsidR="008F08BE" w:rsidRPr="0021188A" w:rsidRDefault="008F08BE" w:rsidP="008F08BE">
            <w:pPr>
              <w:spacing w:after="0" w:line="240" w:lineRule="auto"/>
              <w:rPr>
                <w:sz w:val="20"/>
                <w:szCs w:val="20"/>
              </w:rPr>
            </w:pPr>
            <w:r w:rsidRPr="0021188A">
              <w:rPr>
                <w:color w:val="000000"/>
                <w:sz w:val="20"/>
                <w:szCs w:val="20"/>
              </w:rPr>
              <w:t>White</w:t>
            </w:r>
          </w:p>
        </w:tc>
        <w:tc>
          <w:tcPr>
            <w:tcW w:w="1516" w:type="dxa"/>
            <w:tcBorders>
              <w:top w:val="nil"/>
              <w:left w:val="single" w:sz="4" w:space="0" w:color="726C18"/>
              <w:bottom w:val="nil"/>
              <w:right w:val="single" w:sz="4" w:space="0" w:color="726C18"/>
            </w:tcBorders>
            <w:shd w:val="clear" w:color="auto" w:fill="F2F2F2" w:themeFill="background1" w:themeFillShade="F2"/>
            <w:vAlign w:val="center"/>
          </w:tcPr>
          <w:p w14:paraId="352DF97A" w14:textId="2D666AB6" w:rsidR="008F08BE" w:rsidRPr="0021188A" w:rsidRDefault="008F08BE" w:rsidP="008F08BE">
            <w:pPr>
              <w:spacing w:after="0" w:line="240" w:lineRule="auto"/>
              <w:jc w:val="right"/>
              <w:rPr>
                <w:color w:val="000000"/>
                <w:sz w:val="20"/>
                <w:szCs w:val="20"/>
              </w:rPr>
            </w:pPr>
            <w:r>
              <w:rPr>
                <w:rFonts w:cs="Calibri"/>
                <w:color w:val="000000"/>
                <w:sz w:val="20"/>
                <w:szCs w:val="20"/>
              </w:rPr>
              <w:t>74.0%</w:t>
            </w:r>
          </w:p>
        </w:tc>
        <w:tc>
          <w:tcPr>
            <w:tcW w:w="1517" w:type="dxa"/>
            <w:tcBorders>
              <w:top w:val="nil"/>
              <w:left w:val="single" w:sz="4" w:space="0" w:color="726C18"/>
              <w:bottom w:val="nil"/>
              <w:right w:val="single" w:sz="4" w:space="0" w:color="726C18"/>
            </w:tcBorders>
            <w:shd w:val="clear" w:color="auto" w:fill="F2F2F2" w:themeFill="background1" w:themeFillShade="F2"/>
            <w:vAlign w:val="center"/>
          </w:tcPr>
          <w:p w14:paraId="3FC8A073" w14:textId="4318BC0D" w:rsidR="008F08BE" w:rsidRPr="0021188A" w:rsidRDefault="008F08BE" w:rsidP="008F08BE">
            <w:pPr>
              <w:spacing w:after="0" w:line="240" w:lineRule="auto"/>
              <w:jc w:val="right"/>
              <w:rPr>
                <w:color w:val="000000"/>
                <w:sz w:val="20"/>
                <w:szCs w:val="20"/>
              </w:rPr>
            </w:pPr>
            <w:r>
              <w:rPr>
                <w:rFonts w:cs="Calibri"/>
                <w:color w:val="000000"/>
                <w:sz w:val="20"/>
                <w:szCs w:val="20"/>
              </w:rPr>
              <w:t>15.1%</w:t>
            </w:r>
          </w:p>
        </w:tc>
        <w:tc>
          <w:tcPr>
            <w:tcW w:w="1517" w:type="dxa"/>
            <w:tcBorders>
              <w:top w:val="nil"/>
              <w:left w:val="single" w:sz="4" w:space="0" w:color="726C18"/>
              <w:bottom w:val="nil"/>
              <w:right w:val="single" w:sz="4" w:space="0" w:color="726C18"/>
            </w:tcBorders>
            <w:shd w:val="clear" w:color="auto" w:fill="F2F2F2" w:themeFill="background1" w:themeFillShade="F2"/>
            <w:vAlign w:val="center"/>
          </w:tcPr>
          <w:p w14:paraId="0EC04189" w14:textId="548C9A4E" w:rsidR="008F08BE" w:rsidRPr="0021188A" w:rsidRDefault="008F08BE" w:rsidP="008F08BE">
            <w:pPr>
              <w:spacing w:after="0" w:line="240" w:lineRule="auto"/>
              <w:jc w:val="right"/>
              <w:rPr>
                <w:color w:val="000000"/>
                <w:sz w:val="20"/>
                <w:szCs w:val="20"/>
              </w:rPr>
            </w:pPr>
            <w:r>
              <w:rPr>
                <w:rFonts w:cs="Calibri"/>
                <w:color w:val="000000"/>
                <w:sz w:val="20"/>
                <w:szCs w:val="20"/>
              </w:rPr>
              <w:t>10.4%</w:t>
            </w:r>
          </w:p>
        </w:tc>
        <w:tc>
          <w:tcPr>
            <w:tcW w:w="1805" w:type="dxa"/>
            <w:tcBorders>
              <w:top w:val="nil"/>
              <w:left w:val="single" w:sz="4" w:space="0" w:color="726C18"/>
              <w:bottom w:val="nil"/>
              <w:right w:val="nil"/>
            </w:tcBorders>
            <w:shd w:val="clear" w:color="auto" w:fill="F2F2F2" w:themeFill="background1" w:themeFillShade="F2"/>
            <w:vAlign w:val="center"/>
          </w:tcPr>
          <w:p w14:paraId="009ECB83" w14:textId="30849A02" w:rsidR="008F08BE" w:rsidRPr="0021188A" w:rsidRDefault="008F08BE" w:rsidP="008F08BE">
            <w:pPr>
              <w:spacing w:after="0" w:line="240" w:lineRule="auto"/>
              <w:jc w:val="right"/>
              <w:rPr>
                <w:color w:val="000000"/>
                <w:sz w:val="20"/>
                <w:szCs w:val="20"/>
              </w:rPr>
            </w:pPr>
            <w:r>
              <w:rPr>
                <w:rFonts w:cs="Calibri"/>
                <w:color w:val="000000"/>
                <w:sz w:val="20"/>
                <w:szCs w:val="20"/>
              </w:rPr>
              <w:t>0.5%</w:t>
            </w:r>
          </w:p>
        </w:tc>
      </w:tr>
      <w:tr w:rsidR="008F08BE" w:rsidRPr="0021188A" w14:paraId="317DF832" w14:textId="77777777" w:rsidTr="00CB1D30">
        <w:trPr>
          <w:cantSplit/>
          <w:trHeight w:val="346"/>
        </w:trPr>
        <w:tc>
          <w:tcPr>
            <w:tcW w:w="3096" w:type="dxa"/>
            <w:tcBorders>
              <w:top w:val="nil"/>
              <w:left w:val="nil"/>
              <w:bottom w:val="nil"/>
              <w:right w:val="single" w:sz="4" w:space="0" w:color="726C18"/>
            </w:tcBorders>
            <w:vAlign w:val="center"/>
          </w:tcPr>
          <w:p w14:paraId="6F7187ED" w14:textId="77777777" w:rsidR="008F08BE" w:rsidRPr="0021188A" w:rsidRDefault="008F08BE" w:rsidP="008F08BE">
            <w:pPr>
              <w:spacing w:after="0" w:line="240" w:lineRule="auto"/>
              <w:rPr>
                <w:sz w:val="20"/>
                <w:szCs w:val="20"/>
              </w:rPr>
            </w:pPr>
            <w:r w:rsidRPr="0021188A">
              <w:rPr>
                <w:color w:val="000000"/>
                <w:sz w:val="20"/>
                <w:szCs w:val="20"/>
              </w:rPr>
              <w:t>Black / African American</w:t>
            </w:r>
          </w:p>
        </w:tc>
        <w:tc>
          <w:tcPr>
            <w:tcW w:w="1516" w:type="dxa"/>
            <w:tcBorders>
              <w:top w:val="nil"/>
              <w:left w:val="single" w:sz="4" w:space="0" w:color="726C18"/>
              <w:bottom w:val="nil"/>
              <w:right w:val="single" w:sz="4" w:space="0" w:color="726C18"/>
            </w:tcBorders>
            <w:vAlign w:val="center"/>
          </w:tcPr>
          <w:p w14:paraId="717875D2" w14:textId="44D835CF" w:rsidR="008F08BE" w:rsidRPr="0021188A" w:rsidRDefault="008F08BE" w:rsidP="008F08BE">
            <w:pPr>
              <w:spacing w:after="0" w:line="240" w:lineRule="auto"/>
              <w:jc w:val="right"/>
              <w:rPr>
                <w:color w:val="000000"/>
                <w:sz w:val="20"/>
                <w:szCs w:val="20"/>
              </w:rPr>
            </w:pPr>
            <w:r>
              <w:rPr>
                <w:rFonts w:cs="Calibri"/>
                <w:color w:val="000000"/>
                <w:sz w:val="20"/>
                <w:szCs w:val="20"/>
              </w:rPr>
              <w:t>60.1%</w:t>
            </w:r>
          </w:p>
        </w:tc>
        <w:tc>
          <w:tcPr>
            <w:tcW w:w="1517" w:type="dxa"/>
            <w:tcBorders>
              <w:top w:val="nil"/>
              <w:left w:val="single" w:sz="4" w:space="0" w:color="726C18"/>
              <w:bottom w:val="nil"/>
              <w:right w:val="single" w:sz="4" w:space="0" w:color="726C18"/>
            </w:tcBorders>
            <w:vAlign w:val="center"/>
          </w:tcPr>
          <w:p w14:paraId="354CFAB1" w14:textId="320CB30F" w:rsidR="008F08BE" w:rsidRPr="0021188A" w:rsidRDefault="008F08BE" w:rsidP="008F08BE">
            <w:pPr>
              <w:spacing w:after="0" w:line="240" w:lineRule="auto"/>
              <w:jc w:val="right"/>
              <w:rPr>
                <w:color w:val="000000"/>
                <w:sz w:val="20"/>
                <w:szCs w:val="20"/>
              </w:rPr>
            </w:pPr>
            <w:r>
              <w:rPr>
                <w:rFonts w:cs="Calibri"/>
                <w:color w:val="000000"/>
                <w:sz w:val="20"/>
                <w:szCs w:val="20"/>
              </w:rPr>
              <w:t>15.0%</w:t>
            </w:r>
          </w:p>
        </w:tc>
        <w:tc>
          <w:tcPr>
            <w:tcW w:w="1517" w:type="dxa"/>
            <w:tcBorders>
              <w:top w:val="nil"/>
              <w:left w:val="single" w:sz="4" w:space="0" w:color="726C18"/>
              <w:bottom w:val="nil"/>
              <w:right w:val="single" w:sz="4" w:space="0" w:color="726C18"/>
            </w:tcBorders>
            <w:vAlign w:val="center"/>
          </w:tcPr>
          <w:p w14:paraId="653A2673" w14:textId="668EE6DF" w:rsidR="008F08BE" w:rsidRPr="0021188A" w:rsidRDefault="008F08BE" w:rsidP="008F08BE">
            <w:pPr>
              <w:spacing w:after="0" w:line="240" w:lineRule="auto"/>
              <w:jc w:val="right"/>
              <w:rPr>
                <w:color w:val="000000"/>
                <w:sz w:val="20"/>
                <w:szCs w:val="20"/>
              </w:rPr>
            </w:pPr>
            <w:r>
              <w:rPr>
                <w:rFonts w:cs="Calibri"/>
                <w:color w:val="000000"/>
                <w:sz w:val="20"/>
                <w:szCs w:val="20"/>
              </w:rPr>
              <w:t>21.7%</w:t>
            </w:r>
          </w:p>
        </w:tc>
        <w:tc>
          <w:tcPr>
            <w:tcW w:w="1805" w:type="dxa"/>
            <w:tcBorders>
              <w:top w:val="nil"/>
              <w:left w:val="single" w:sz="4" w:space="0" w:color="726C18"/>
              <w:bottom w:val="nil"/>
              <w:right w:val="nil"/>
            </w:tcBorders>
            <w:vAlign w:val="center"/>
          </w:tcPr>
          <w:p w14:paraId="02E1F4EE" w14:textId="7C7BBFAE" w:rsidR="008F08BE" w:rsidRPr="0021188A" w:rsidRDefault="008F08BE" w:rsidP="008F08BE">
            <w:pPr>
              <w:spacing w:after="0" w:line="240" w:lineRule="auto"/>
              <w:jc w:val="right"/>
              <w:rPr>
                <w:color w:val="000000"/>
                <w:sz w:val="20"/>
                <w:szCs w:val="20"/>
              </w:rPr>
            </w:pPr>
            <w:r>
              <w:rPr>
                <w:rFonts w:cs="Calibri"/>
                <w:color w:val="000000"/>
                <w:sz w:val="20"/>
                <w:szCs w:val="20"/>
              </w:rPr>
              <w:t>3.3%</w:t>
            </w:r>
          </w:p>
        </w:tc>
      </w:tr>
      <w:tr w:rsidR="00CB1D30" w:rsidRPr="0021188A" w14:paraId="16BCEAE3" w14:textId="77777777" w:rsidTr="00CB1D30">
        <w:trPr>
          <w:cantSplit/>
          <w:trHeight w:val="346"/>
        </w:trPr>
        <w:tc>
          <w:tcPr>
            <w:tcW w:w="3096" w:type="dxa"/>
            <w:tcBorders>
              <w:top w:val="nil"/>
              <w:left w:val="nil"/>
              <w:bottom w:val="nil"/>
              <w:right w:val="single" w:sz="4" w:space="0" w:color="726C18"/>
            </w:tcBorders>
            <w:shd w:val="clear" w:color="auto" w:fill="F2F2F2" w:themeFill="background1" w:themeFillShade="F2"/>
            <w:vAlign w:val="center"/>
          </w:tcPr>
          <w:p w14:paraId="48A776AD" w14:textId="77777777" w:rsidR="008F08BE" w:rsidRPr="0021188A" w:rsidRDefault="008F08BE" w:rsidP="008F08BE">
            <w:pPr>
              <w:spacing w:after="0" w:line="240" w:lineRule="auto"/>
              <w:rPr>
                <w:sz w:val="20"/>
                <w:szCs w:val="20"/>
              </w:rPr>
            </w:pPr>
            <w:r w:rsidRPr="0021188A">
              <w:rPr>
                <w:color w:val="000000"/>
                <w:sz w:val="20"/>
                <w:szCs w:val="20"/>
              </w:rPr>
              <w:t>Asian</w:t>
            </w:r>
          </w:p>
        </w:tc>
        <w:tc>
          <w:tcPr>
            <w:tcW w:w="1516" w:type="dxa"/>
            <w:tcBorders>
              <w:top w:val="nil"/>
              <w:left w:val="single" w:sz="4" w:space="0" w:color="726C18"/>
              <w:bottom w:val="nil"/>
              <w:right w:val="single" w:sz="4" w:space="0" w:color="726C18"/>
            </w:tcBorders>
            <w:shd w:val="clear" w:color="auto" w:fill="F2F2F2" w:themeFill="background1" w:themeFillShade="F2"/>
            <w:vAlign w:val="center"/>
          </w:tcPr>
          <w:p w14:paraId="5B809387" w14:textId="5C13974B" w:rsidR="008F08BE" w:rsidRPr="0021188A" w:rsidRDefault="008F08BE" w:rsidP="008F08BE">
            <w:pPr>
              <w:spacing w:after="0" w:line="240" w:lineRule="auto"/>
              <w:jc w:val="right"/>
              <w:rPr>
                <w:color w:val="000000"/>
                <w:sz w:val="20"/>
                <w:szCs w:val="20"/>
              </w:rPr>
            </w:pPr>
            <w:r>
              <w:rPr>
                <w:rFonts w:cs="Calibri"/>
                <w:color w:val="000000"/>
                <w:sz w:val="20"/>
                <w:szCs w:val="20"/>
              </w:rPr>
              <w:t>79.0%</w:t>
            </w:r>
          </w:p>
        </w:tc>
        <w:tc>
          <w:tcPr>
            <w:tcW w:w="1517" w:type="dxa"/>
            <w:tcBorders>
              <w:top w:val="nil"/>
              <w:left w:val="single" w:sz="4" w:space="0" w:color="726C18"/>
              <w:bottom w:val="nil"/>
              <w:right w:val="single" w:sz="4" w:space="0" w:color="726C18"/>
            </w:tcBorders>
            <w:shd w:val="clear" w:color="auto" w:fill="F2F2F2" w:themeFill="background1" w:themeFillShade="F2"/>
            <w:vAlign w:val="center"/>
          </w:tcPr>
          <w:p w14:paraId="6EA88339" w14:textId="75CB7179" w:rsidR="008F08BE" w:rsidRPr="0021188A" w:rsidRDefault="008F08BE" w:rsidP="008F08BE">
            <w:pPr>
              <w:spacing w:after="0" w:line="240" w:lineRule="auto"/>
              <w:jc w:val="right"/>
              <w:rPr>
                <w:color w:val="000000"/>
                <w:sz w:val="20"/>
                <w:szCs w:val="20"/>
              </w:rPr>
            </w:pPr>
            <w:r>
              <w:rPr>
                <w:rFonts w:cs="Calibri"/>
                <w:color w:val="000000"/>
                <w:sz w:val="20"/>
                <w:szCs w:val="20"/>
              </w:rPr>
              <w:t>9.7%</w:t>
            </w:r>
          </w:p>
        </w:tc>
        <w:tc>
          <w:tcPr>
            <w:tcW w:w="1517" w:type="dxa"/>
            <w:tcBorders>
              <w:top w:val="nil"/>
              <w:left w:val="single" w:sz="4" w:space="0" w:color="726C18"/>
              <w:bottom w:val="nil"/>
              <w:right w:val="single" w:sz="4" w:space="0" w:color="726C18"/>
            </w:tcBorders>
            <w:shd w:val="clear" w:color="auto" w:fill="F2F2F2" w:themeFill="background1" w:themeFillShade="F2"/>
            <w:vAlign w:val="center"/>
          </w:tcPr>
          <w:p w14:paraId="51BF1219" w14:textId="127A4AF0" w:rsidR="008F08BE" w:rsidRPr="0021188A" w:rsidRDefault="008F08BE" w:rsidP="008F08BE">
            <w:pPr>
              <w:spacing w:after="0" w:line="240" w:lineRule="auto"/>
              <w:jc w:val="right"/>
              <w:rPr>
                <w:color w:val="000000"/>
                <w:sz w:val="20"/>
                <w:szCs w:val="20"/>
              </w:rPr>
            </w:pPr>
            <w:r>
              <w:rPr>
                <w:rFonts w:cs="Calibri"/>
                <w:color w:val="000000"/>
                <w:sz w:val="20"/>
                <w:szCs w:val="20"/>
              </w:rPr>
              <w:t>11.0%</w:t>
            </w:r>
          </w:p>
        </w:tc>
        <w:tc>
          <w:tcPr>
            <w:tcW w:w="1805" w:type="dxa"/>
            <w:tcBorders>
              <w:top w:val="nil"/>
              <w:left w:val="single" w:sz="4" w:space="0" w:color="726C18"/>
              <w:bottom w:val="nil"/>
              <w:right w:val="nil"/>
            </w:tcBorders>
            <w:shd w:val="clear" w:color="auto" w:fill="F2F2F2" w:themeFill="background1" w:themeFillShade="F2"/>
            <w:vAlign w:val="center"/>
          </w:tcPr>
          <w:p w14:paraId="2A26349B" w14:textId="371D7744" w:rsidR="008F08BE" w:rsidRPr="0021188A" w:rsidRDefault="008F08BE" w:rsidP="008F08BE">
            <w:pPr>
              <w:spacing w:after="0" w:line="240" w:lineRule="auto"/>
              <w:jc w:val="right"/>
              <w:rPr>
                <w:color w:val="000000"/>
                <w:sz w:val="20"/>
                <w:szCs w:val="20"/>
              </w:rPr>
            </w:pPr>
            <w:r>
              <w:rPr>
                <w:rFonts w:cs="Calibri"/>
                <w:color w:val="000000"/>
                <w:sz w:val="20"/>
                <w:szCs w:val="20"/>
              </w:rPr>
              <w:t>0.2%</w:t>
            </w:r>
          </w:p>
        </w:tc>
      </w:tr>
      <w:tr w:rsidR="008F08BE" w:rsidRPr="0021188A" w14:paraId="0851085D" w14:textId="77777777" w:rsidTr="00CB1D30">
        <w:trPr>
          <w:cantSplit/>
          <w:trHeight w:val="346"/>
        </w:trPr>
        <w:tc>
          <w:tcPr>
            <w:tcW w:w="3096" w:type="dxa"/>
            <w:tcBorders>
              <w:top w:val="nil"/>
              <w:left w:val="nil"/>
              <w:bottom w:val="nil"/>
              <w:right w:val="single" w:sz="4" w:space="0" w:color="726C18"/>
            </w:tcBorders>
            <w:vAlign w:val="center"/>
          </w:tcPr>
          <w:p w14:paraId="688BD25D" w14:textId="77777777" w:rsidR="008F08BE" w:rsidRPr="0021188A" w:rsidRDefault="008F08BE" w:rsidP="008F08BE">
            <w:pPr>
              <w:spacing w:after="0" w:line="240" w:lineRule="auto"/>
              <w:rPr>
                <w:sz w:val="20"/>
                <w:szCs w:val="20"/>
              </w:rPr>
            </w:pPr>
            <w:r w:rsidRPr="0021188A">
              <w:rPr>
                <w:color w:val="000000"/>
                <w:sz w:val="20"/>
                <w:szCs w:val="20"/>
              </w:rPr>
              <w:t>American Indian, Alaska Native</w:t>
            </w:r>
          </w:p>
        </w:tc>
        <w:tc>
          <w:tcPr>
            <w:tcW w:w="1516" w:type="dxa"/>
            <w:tcBorders>
              <w:top w:val="nil"/>
              <w:left w:val="single" w:sz="4" w:space="0" w:color="726C18"/>
              <w:bottom w:val="nil"/>
              <w:right w:val="single" w:sz="4" w:space="0" w:color="726C18"/>
            </w:tcBorders>
            <w:vAlign w:val="center"/>
          </w:tcPr>
          <w:p w14:paraId="57123A10" w14:textId="2B75D423" w:rsidR="008F08BE" w:rsidRPr="0021188A" w:rsidRDefault="008F08BE" w:rsidP="008F08BE">
            <w:pPr>
              <w:spacing w:after="0" w:line="240" w:lineRule="auto"/>
              <w:jc w:val="right"/>
              <w:rPr>
                <w:color w:val="000000"/>
                <w:sz w:val="20"/>
                <w:szCs w:val="20"/>
              </w:rPr>
            </w:pPr>
            <w:r>
              <w:rPr>
                <w:rFonts w:cs="Calibri"/>
                <w:color w:val="000000"/>
                <w:sz w:val="20"/>
                <w:szCs w:val="20"/>
              </w:rPr>
              <w:t>95.3%</w:t>
            </w:r>
          </w:p>
        </w:tc>
        <w:tc>
          <w:tcPr>
            <w:tcW w:w="1517" w:type="dxa"/>
            <w:tcBorders>
              <w:top w:val="nil"/>
              <w:left w:val="single" w:sz="4" w:space="0" w:color="726C18"/>
              <w:bottom w:val="nil"/>
              <w:right w:val="single" w:sz="4" w:space="0" w:color="726C18"/>
            </w:tcBorders>
            <w:vAlign w:val="center"/>
          </w:tcPr>
          <w:p w14:paraId="714A5073" w14:textId="69970D65" w:rsidR="008F08BE" w:rsidRPr="0021188A" w:rsidRDefault="008F08BE" w:rsidP="008F08BE">
            <w:pPr>
              <w:spacing w:after="0" w:line="240" w:lineRule="auto"/>
              <w:jc w:val="right"/>
              <w:rPr>
                <w:color w:val="000000"/>
                <w:sz w:val="20"/>
                <w:szCs w:val="20"/>
              </w:rPr>
            </w:pPr>
            <w:r>
              <w:rPr>
                <w:rFonts w:cs="Calibri"/>
                <w:color w:val="000000"/>
                <w:sz w:val="20"/>
                <w:szCs w:val="20"/>
              </w:rPr>
              <w:t>1.3%</w:t>
            </w:r>
          </w:p>
        </w:tc>
        <w:tc>
          <w:tcPr>
            <w:tcW w:w="1517" w:type="dxa"/>
            <w:tcBorders>
              <w:top w:val="nil"/>
              <w:left w:val="single" w:sz="4" w:space="0" w:color="726C18"/>
              <w:bottom w:val="nil"/>
              <w:right w:val="single" w:sz="4" w:space="0" w:color="726C18"/>
            </w:tcBorders>
            <w:vAlign w:val="center"/>
          </w:tcPr>
          <w:p w14:paraId="4AFD4769" w14:textId="3E35EDED" w:rsidR="008F08BE" w:rsidRPr="0021188A" w:rsidRDefault="008F08BE" w:rsidP="008F08BE">
            <w:pPr>
              <w:spacing w:after="0" w:line="240" w:lineRule="auto"/>
              <w:jc w:val="right"/>
              <w:rPr>
                <w:color w:val="000000"/>
                <w:sz w:val="20"/>
                <w:szCs w:val="20"/>
              </w:rPr>
            </w:pPr>
            <w:r>
              <w:rPr>
                <w:rFonts w:cs="Calibri"/>
                <w:color w:val="000000"/>
                <w:sz w:val="20"/>
                <w:szCs w:val="20"/>
              </w:rPr>
              <w:t>3.3%</w:t>
            </w:r>
          </w:p>
        </w:tc>
        <w:tc>
          <w:tcPr>
            <w:tcW w:w="1805" w:type="dxa"/>
            <w:tcBorders>
              <w:top w:val="nil"/>
              <w:left w:val="single" w:sz="4" w:space="0" w:color="726C18"/>
              <w:bottom w:val="nil"/>
              <w:right w:val="nil"/>
            </w:tcBorders>
            <w:vAlign w:val="center"/>
          </w:tcPr>
          <w:p w14:paraId="71A955E4" w14:textId="26987313" w:rsidR="008F08BE" w:rsidRPr="0021188A" w:rsidRDefault="008F08BE" w:rsidP="008F08BE">
            <w:pPr>
              <w:spacing w:after="0" w:line="240" w:lineRule="auto"/>
              <w:jc w:val="right"/>
              <w:rPr>
                <w:color w:val="000000"/>
                <w:sz w:val="20"/>
                <w:szCs w:val="20"/>
              </w:rPr>
            </w:pPr>
            <w:r>
              <w:rPr>
                <w:rFonts w:cs="Calibri"/>
                <w:color w:val="000000"/>
                <w:sz w:val="20"/>
                <w:szCs w:val="20"/>
              </w:rPr>
              <w:t>0.0%</w:t>
            </w:r>
          </w:p>
        </w:tc>
      </w:tr>
      <w:tr w:rsidR="00CB1D30" w:rsidRPr="0021188A" w14:paraId="777F7345" w14:textId="77777777" w:rsidTr="00CB1D30">
        <w:trPr>
          <w:cantSplit/>
          <w:trHeight w:val="346"/>
        </w:trPr>
        <w:tc>
          <w:tcPr>
            <w:tcW w:w="3096" w:type="dxa"/>
            <w:tcBorders>
              <w:top w:val="nil"/>
              <w:left w:val="nil"/>
              <w:bottom w:val="nil"/>
              <w:right w:val="single" w:sz="4" w:space="0" w:color="726C18"/>
            </w:tcBorders>
            <w:shd w:val="clear" w:color="auto" w:fill="F2F2F2" w:themeFill="background1" w:themeFillShade="F2"/>
            <w:vAlign w:val="center"/>
          </w:tcPr>
          <w:p w14:paraId="27BA8711" w14:textId="77777777" w:rsidR="008F08BE" w:rsidRPr="0021188A" w:rsidRDefault="008F08BE" w:rsidP="008F08BE">
            <w:pPr>
              <w:spacing w:after="0" w:line="240" w:lineRule="auto"/>
              <w:rPr>
                <w:sz w:val="20"/>
                <w:szCs w:val="20"/>
              </w:rPr>
            </w:pPr>
            <w:r w:rsidRPr="0021188A">
              <w:rPr>
                <w:color w:val="000000"/>
                <w:sz w:val="20"/>
                <w:szCs w:val="20"/>
              </w:rPr>
              <w:t>Pacific Islander</w:t>
            </w:r>
          </w:p>
        </w:tc>
        <w:tc>
          <w:tcPr>
            <w:tcW w:w="1516" w:type="dxa"/>
            <w:tcBorders>
              <w:top w:val="nil"/>
              <w:left w:val="single" w:sz="4" w:space="0" w:color="726C18"/>
              <w:bottom w:val="nil"/>
              <w:right w:val="single" w:sz="4" w:space="0" w:color="726C18"/>
            </w:tcBorders>
            <w:shd w:val="clear" w:color="auto" w:fill="F2F2F2" w:themeFill="background1" w:themeFillShade="F2"/>
            <w:vAlign w:val="center"/>
          </w:tcPr>
          <w:p w14:paraId="39DC6241" w14:textId="694FFD4F" w:rsidR="008F08BE" w:rsidRPr="0021188A" w:rsidRDefault="008F08BE" w:rsidP="008F08BE">
            <w:pPr>
              <w:spacing w:after="0" w:line="240" w:lineRule="auto"/>
              <w:jc w:val="right"/>
              <w:rPr>
                <w:color w:val="000000"/>
                <w:sz w:val="20"/>
                <w:szCs w:val="20"/>
              </w:rPr>
            </w:pPr>
            <w:r>
              <w:rPr>
                <w:rFonts w:cs="Calibri"/>
                <w:color w:val="000000"/>
                <w:sz w:val="20"/>
                <w:szCs w:val="20"/>
              </w:rPr>
              <w:t>0.0%</w:t>
            </w:r>
          </w:p>
        </w:tc>
        <w:tc>
          <w:tcPr>
            <w:tcW w:w="1517" w:type="dxa"/>
            <w:tcBorders>
              <w:top w:val="nil"/>
              <w:left w:val="single" w:sz="4" w:space="0" w:color="726C18"/>
              <w:bottom w:val="nil"/>
              <w:right w:val="single" w:sz="4" w:space="0" w:color="726C18"/>
            </w:tcBorders>
            <w:shd w:val="clear" w:color="auto" w:fill="F2F2F2" w:themeFill="background1" w:themeFillShade="F2"/>
            <w:vAlign w:val="center"/>
          </w:tcPr>
          <w:p w14:paraId="56B2319A" w14:textId="21314DE1" w:rsidR="008F08BE" w:rsidRPr="0021188A" w:rsidRDefault="008F08BE" w:rsidP="008F08BE">
            <w:pPr>
              <w:spacing w:after="0" w:line="240" w:lineRule="auto"/>
              <w:jc w:val="right"/>
              <w:rPr>
                <w:color w:val="000000"/>
                <w:sz w:val="20"/>
                <w:szCs w:val="20"/>
              </w:rPr>
            </w:pPr>
            <w:r>
              <w:rPr>
                <w:rFonts w:cs="Calibri"/>
                <w:color w:val="000000"/>
                <w:sz w:val="20"/>
                <w:szCs w:val="20"/>
              </w:rPr>
              <w:t>100.0%</w:t>
            </w:r>
          </w:p>
        </w:tc>
        <w:tc>
          <w:tcPr>
            <w:tcW w:w="1517" w:type="dxa"/>
            <w:tcBorders>
              <w:top w:val="nil"/>
              <w:left w:val="single" w:sz="4" w:space="0" w:color="726C18"/>
              <w:bottom w:val="nil"/>
              <w:right w:val="single" w:sz="4" w:space="0" w:color="726C18"/>
            </w:tcBorders>
            <w:shd w:val="clear" w:color="auto" w:fill="F2F2F2" w:themeFill="background1" w:themeFillShade="F2"/>
            <w:vAlign w:val="center"/>
          </w:tcPr>
          <w:p w14:paraId="0D25C08F" w14:textId="4B255854" w:rsidR="008F08BE" w:rsidRPr="0021188A" w:rsidRDefault="008F08BE" w:rsidP="008F08BE">
            <w:pPr>
              <w:spacing w:after="0" w:line="240" w:lineRule="auto"/>
              <w:jc w:val="right"/>
              <w:rPr>
                <w:color w:val="000000"/>
                <w:sz w:val="20"/>
                <w:szCs w:val="20"/>
              </w:rPr>
            </w:pPr>
            <w:r>
              <w:rPr>
                <w:rFonts w:cs="Calibri"/>
                <w:color w:val="000000"/>
                <w:sz w:val="20"/>
                <w:szCs w:val="20"/>
              </w:rPr>
              <w:t>0.0%</w:t>
            </w:r>
          </w:p>
        </w:tc>
        <w:tc>
          <w:tcPr>
            <w:tcW w:w="1805" w:type="dxa"/>
            <w:tcBorders>
              <w:top w:val="nil"/>
              <w:left w:val="single" w:sz="4" w:space="0" w:color="726C18"/>
              <w:bottom w:val="nil"/>
              <w:right w:val="nil"/>
            </w:tcBorders>
            <w:shd w:val="clear" w:color="auto" w:fill="F2F2F2" w:themeFill="background1" w:themeFillShade="F2"/>
            <w:vAlign w:val="center"/>
          </w:tcPr>
          <w:p w14:paraId="7C58D8BB" w14:textId="7447FC78" w:rsidR="008F08BE" w:rsidRPr="0021188A" w:rsidRDefault="008F08BE" w:rsidP="008F08BE">
            <w:pPr>
              <w:spacing w:after="0" w:line="240" w:lineRule="auto"/>
              <w:jc w:val="right"/>
              <w:rPr>
                <w:color w:val="000000"/>
                <w:sz w:val="20"/>
                <w:szCs w:val="20"/>
              </w:rPr>
            </w:pPr>
            <w:r>
              <w:rPr>
                <w:rFonts w:cs="Calibri"/>
                <w:color w:val="000000"/>
                <w:sz w:val="20"/>
                <w:szCs w:val="20"/>
              </w:rPr>
              <w:t>0.0%</w:t>
            </w:r>
          </w:p>
        </w:tc>
      </w:tr>
      <w:tr w:rsidR="008F08BE" w:rsidRPr="0021188A" w14:paraId="3DEAA0A7" w14:textId="77777777" w:rsidTr="00CB1D30">
        <w:trPr>
          <w:cantSplit/>
          <w:trHeight w:val="346"/>
        </w:trPr>
        <w:tc>
          <w:tcPr>
            <w:tcW w:w="3096" w:type="dxa"/>
            <w:tcBorders>
              <w:top w:val="nil"/>
              <w:left w:val="nil"/>
              <w:bottom w:val="single" w:sz="12" w:space="0" w:color="726C18"/>
              <w:right w:val="single" w:sz="4" w:space="0" w:color="726C18"/>
            </w:tcBorders>
            <w:vAlign w:val="center"/>
          </w:tcPr>
          <w:p w14:paraId="6F760949" w14:textId="77777777" w:rsidR="008F08BE" w:rsidRPr="0021188A" w:rsidRDefault="008F08BE" w:rsidP="008F08BE">
            <w:pPr>
              <w:spacing w:after="0" w:line="240" w:lineRule="auto"/>
              <w:rPr>
                <w:sz w:val="20"/>
                <w:szCs w:val="20"/>
              </w:rPr>
            </w:pPr>
            <w:r w:rsidRPr="0021188A">
              <w:rPr>
                <w:color w:val="000000"/>
                <w:sz w:val="20"/>
                <w:szCs w:val="20"/>
              </w:rPr>
              <w:t>Hispanic</w:t>
            </w:r>
          </w:p>
        </w:tc>
        <w:tc>
          <w:tcPr>
            <w:tcW w:w="1516" w:type="dxa"/>
            <w:tcBorders>
              <w:top w:val="nil"/>
              <w:left w:val="single" w:sz="4" w:space="0" w:color="726C18"/>
              <w:bottom w:val="single" w:sz="12" w:space="0" w:color="726C18"/>
              <w:right w:val="single" w:sz="4" w:space="0" w:color="726C18"/>
            </w:tcBorders>
            <w:vAlign w:val="center"/>
          </w:tcPr>
          <w:p w14:paraId="1E4F3307" w14:textId="02F1FDDD" w:rsidR="008F08BE" w:rsidRPr="0021188A" w:rsidRDefault="008F08BE" w:rsidP="008F08BE">
            <w:pPr>
              <w:spacing w:after="0" w:line="240" w:lineRule="auto"/>
              <w:jc w:val="right"/>
              <w:rPr>
                <w:color w:val="000000"/>
                <w:sz w:val="20"/>
                <w:szCs w:val="20"/>
              </w:rPr>
            </w:pPr>
            <w:r>
              <w:rPr>
                <w:rFonts w:cs="Calibri"/>
                <w:color w:val="000000"/>
                <w:sz w:val="20"/>
                <w:szCs w:val="20"/>
              </w:rPr>
              <w:t>66.3%</w:t>
            </w:r>
          </w:p>
        </w:tc>
        <w:tc>
          <w:tcPr>
            <w:tcW w:w="1517" w:type="dxa"/>
            <w:tcBorders>
              <w:top w:val="nil"/>
              <w:left w:val="single" w:sz="4" w:space="0" w:color="726C18"/>
              <w:bottom w:val="single" w:sz="12" w:space="0" w:color="726C18"/>
              <w:right w:val="single" w:sz="4" w:space="0" w:color="726C18"/>
            </w:tcBorders>
            <w:vAlign w:val="center"/>
          </w:tcPr>
          <w:p w14:paraId="5F65509C" w14:textId="007E54F6" w:rsidR="008F08BE" w:rsidRPr="0021188A" w:rsidRDefault="008F08BE" w:rsidP="008F08BE">
            <w:pPr>
              <w:spacing w:after="0" w:line="240" w:lineRule="auto"/>
              <w:jc w:val="right"/>
              <w:rPr>
                <w:color w:val="000000"/>
                <w:sz w:val="20"/>
                <w:szCs w:val="20"/>
              </w:rPr>
            </w:pPr>
            <w:r>
              <w:rPr>
                <w:rFonts w:cs="Calibri"/>
                <w:color w:val="000000"/>
                <w:sz w:val="20"/>
                <w:szCs w:val="20"/>
              </w:rPr>
              <w:t>18.7%</w:t>
            </w:r>
          </w:p>
        </w:tc>
        <w:tc>
          <w:tcPr>
            <w:tcW w:w="1517" w:type="dxa"/>
            <w:tcBorders>
              <w:top w:val="nil"/>
              <w:left w:val="single" w:sz="4" w:space="0" w:color="726C18"/>
              <w:bottom w:val="single" w:sz="12" w:space="0" w:color="726C18"/>
              <w:right w:val="single" w:sz="4" w:space="0" w:color="726C18"/>
            </w:tcBorders>
            <w:vAlign w:val="center"/>
          </w:tcPr>
          <w:p w14:paraId="4CD24BEF" w14:textId="2A217B63" w:rsidR="008F08BE" w:rsidRPr="0021188A" w:rsidRDefault="008F08BE" w:rsidP="008F08BE">
            <w:pPr>
              <w:spacing w:after="0" w:line="240" w:lineRule="auto"/>
              <w:jc w:val="right"/>
              <w:rPr>
                <w:color w:val="000000"/>
                <w:sz w:val="20"/>
                <w:szCs w:val="20"/>
              </w:rPr>
            </w:pPr>
            <w:r>
              <w:rPr>
                <w:rFonts w:cs="Calibri"/>
                <w:color w:val="000000"/>
                <w:sz w:val="20"/>
                <w:szCs w:val="20"/>
              </w:rPr>
              <w:t>15.0%</w:t>
            </w:r>
          </w:p>
        </w:tc>
        <w:tc>
          <w:tcPr>
            <w:tcW w:w="1805" w:type="dxa"/>
            <w:tcBorders>
              <w:top w:val="nil"/>
              <w:left w:val="single" w:sz="4" w:space="0" w:color="726C18"/>
              <w:bottom w:val="single" w:sz="12" w:space="0" w:color="726C18"/>
              <w:right w:val="nil"/>
            </w:tcBorders>
            <w:vAlign w:val="center"/>
          </w:tcPr>
          <w:p w14:paraId="3AB7F2CE" w14:textId="1D4C149D" w:rsidR="008F08BE" w:rsidRPr="0021188A" w:rsidRDefault="008F08BE" w:rsidP="008F08BE">
            <w:pPr>
              <w:spacing w:after="0" w:line="240" w:lineRule="auto"/>
              <w:jc w:val="right"/>
              <w:rPr>
                <w:color w:val="000000"/>
                <w:sz w:val="20"/>
                <w:szCs w:val="20"/>
              </w:rPr>
            </w:pPr>
            <w:r>
              <w:rPr>
                <w:rFonts w:cs="Calibri"/>
                <w:color w:val="000000"/>
                <w:sz w:val="20"/>
                <w:szCs w:val="20"/>
              </w:rPr>
              <w:t>0.1%</w:t>
            </w:r>
          </w:p>
        </w:tc>
      </w:tr>
      <w:tr w:rsidR="008F08BE" w:rsidRPr="0021188A" w14:paraId="4BCDD4A8" w14:textId="77777777" w:rsidTr="00CB1D3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20"/>
        </w:trPr>
        <w:tc>
          <w:tcPr>
            <w:tcW w:w="9451" w:type="dxa"/>
            <w:gridSpan w:val="5"/>
            <w:tcBorders>
              <w:top w:val="single" w:sz="12" w:space="0" w:color="726C18"/>
            </w:tcBorders>
          </w:tcPr>
          <w:p w14:paraId="6D21FC02" w14:textId="3D20F49F" w:rsidR="008F08BE" w:rsidRPr="0021188A" w:rsidRDefault="008F08BE" w:rsidP="00677681">
            <w:pPr>
              <w:spacing w:before="120" w:after="0" w:line="264" w:lineRule="auto"/>
              <w:ind w:left="-115"/>
              <w:rPr>
                <w:sz w:val="16"/>
                <w:szCs w:val="16"/>
              </w:rPr>
            </w:pPr>
            <w:r w:rsidRPr="0021188A">
              <w:rPr>
                <w:b/>
                <w:bCs/>
                <w:sz w:val="16"/>
                <w:szCs w:val="16"/>
              </w:rPr>
              <w:t xml:space="preserve">Data Source: </w:t>
            </w:r>
            <w:r w:rsidRPr="0021188A">
              <w:rPr>
                <w:sz w:val="16"/>
                <w:szCs w:val="16"/>
              </w:rPr>
              <w:t>20</w:t>
            </w:r>
            <w:r>
              <w:rPr>
                <w:sz w:val="16"/>
                <w:szCs w:val="16"/>
              </w:rPr>
              <w:t>11</w:t>
            </w:r>
            <w:r w:rsidRPr="0021188A">
              <w:rPr>
                <w:sz w:val="16"/>
                <w:szCs w:val="16"/>
              </w:rPr>
              <w:t>-201</w:t>
            </w:r>
            <w:r>
              <w:rPr>
                <w:sz w:val="16"/>
                <w:szCs w:val="16"/>
              </w:rPr>
              <w:t>5</w:t>
            </w:r>
            <w:r w:rsidRPr="0021188A">
              <w:rPr>
                <w:sz w:val="16"/>
                <w:szCs w:val="16"/>
              </w:rPr>
              <w:t xml:space="preserve"> CHAS</w:t>
            </w:r>
          </w:p>
        </w:tc>
      </w:tr>
    </w:tbl>
    <w:p w14:paraId="023BF8C5" w14:textId="77777777" w:rsidR="008F08BE" w:rsidRPr="008F08BE" w:rsidRDefault="008F08BE" w:rsidP="008F08BE">
      <w:pPr>
        <w:rPr>
          <w:lang w:eastAsia="ja-JP"/>
        </w:rPr>
      </w:pPr>
    </w:p>
    <w:p w14:paraId="05ABD8EF" w14:textId="77777777" w:rsidR="00B5621C" w:rsidRDefault="00B5621C">
      <w:pPr>
        <w:spacing w:after="0" w:line="240" w:lineRule="auto"/>
        <w:rPr>
          <w:vanish/>
        </w:rPr>
      </w:pPr>
    </w:p>
    <w:p w14:paraId="2CADFC74" w14:textId="77777777" w:rsidR="00B5621C" w:rsidRDefault="00B5621C">
      <w:pPr>
        <w:spacing w:after="0" w:line="240" w:lineRule="auto"/>
        <w:rPr>
          <w:b/>
          <w:bCs/>
          <w:vanish/>
          <w:sz w:val="16"/>
          <w:szCs w:val="16"/>
        </w:rPr>
      </w:pPr>
    </w:p>
    <w:p w14:paraId="78B4521C" w14:textId="18CF2B8A" w:rsidR="00B5621C" w:rsidRDefault="006A60B3" w:rsidP="008F08BE">
      <w:pPr>
        <w:pStyle w:val="Heading3"/>
      </w:pPr>
      <w:bookmarkStart w:id="121" w:name="_Toc18561835"/>
      <w:bookmarkStart w:id="122" w:name="_Toc24439081"/>
      <w:r>
        <w:t>Discussion</w:t>
      </w:r>
      <w:bookmarkEnd w:id="121"/>
      <w:bookmarkEnd w:id="122"/>
    </w:p>
    <w:p w14:paraId="6E9920C1" w14:textId="77777777" w:rsidR="008F08BE" w:rsidRDefault="008F08BE" w:rsidP="008F08BE">
      <w:pPr>
        <w:spacing w:line="264" w:lineRule="auto"/>
        <w:jc w:val="both"/>
        <w:rPr>
          <w:bCs/>
        </w:rPr>
      </w:pPr>
      <w:r>
        <w:rPr>
          <w:bCs/>
        </w:rPr>
        <w:t>As Table 21 shows, 73.7% of all households in the four-county region spend 30% or less of their income on housing costs. Another 15.1% of all households spend between 30% to 50% of their income on housing costs. Percentages within this housing cost bracket range from 1.3% for American Indians or Alaskan Natives (4 households) to 100% for Pacific Islanders (10 households). HUD defines a disproportionate need when members of one racial or ethnic group experience a cost burden at a rate at least 10 percentage points higher than the regional rate. Using this definition, Pacific Islander households have a disproportionate cost burden.</w:t>
      </w:r>
    </w:p>
    <w:p w14:paraId="038A747E" w14:textId="77777777" w:rsidR="008F08BE" w:rsidRDefault="008F08BE" w:rsidP="008F08BE">
      <w:pPr>
        <w:spacing w:line="264" w:lineRule="auto"/>
        <w:jc w:val="both"/>
        <w:rPr>
          <w:bCs/>
        </w:rPr>
      </w:pPr>
      <w:r>
        <w:rPr>
          <w:bCs/>
        </w:rPr>
        <w:t>Regionally, 10.7% of households spend more than 50% of their income on housing. Rates of severe cost burdens by race and ethnicity range from 0% for Pacific Islanders to 21.7% for Black households. Black households face a disproportionate rate of severe cost burden, with 567 of 2,613 households spending more than 50% of their income on housing.</w:t>
      </w:r>
    </w:p>
    <w:p w14:paraId="71A3BA4C" w14:textId="77777777" w:rsidR="008F08BE" w:rsidRDefault="008F08BE" w:rsidP="008F08BE">
      <w:pPr>
        <w:spacing w:line="264" w:lineRule="auto"/>
        <w:jc w:val="both"/>
        <w:rPr>
          <w:bCs/>
        </w:rPr>
      </w:pPr>
      <w:r>
        <w:rPr>
          <w:bCs/>
        </w:rPr>
        <w:t xml:space="preserve">Combining the 30 to 50% and over 50% cost ranges shows that there is a total of 71,140 cost burdened and severely cost burdened households in the four-county region, which together make up 25.8% of the region’s total. By race and ethnicity, rates of cost burdens range from 4.6% for American Indians or Alaskan Natives to 100% for Pacific Islander households. Both Black and Pacific Islander households disproportionately spend more than 30% of their income on housing. </w:t>
      </w:r>
    </w:p>
    <w:p w14:paraId="312EDC1D" w14:textId="77777777" w:rsidR="008F08BE" w:rsidRPr="00E918A6" w:rsidRDefault="008F08BE" w:rsidP="008F08BE">
      <w:pPr>
        <w:spacing w:line="264" w:lineRule="auto"/>
        <w:jc w:val="both"/>
        <w:rPr>
          <w:bCs/>
        </w:rPr>
      </w:pPr>
      <w:r>
        <w:rPr>
          <w:bCs/>
        </w:rPr>
        <w:t>The data in Table 21 also allows for a comparison between housing cost burdens among white households and households of other races and ethnicities. Approximately 26% of white households spend more than 30% of their income on housing. Black households are 1.4 times as likely as white households to have a housing burden and Hispanic households are 1.3 times as likely to do so.</w:t>
      </w:r>
    </w:p>
    <w:p w14:paraId="38BEF183" w14:textId="77777777" w:rsidR="00B5621C" w:rsidRDefault="006A60B3" w:rsidP="00CE3740">
      <w:pPr>
        <w:pStyle w:val="Heading2"/>
      </w:pPr>
      <w:bookmarkStart w:id="123" w:name="_Toc24439082"/>
      <w:r>
        <w:t>NA-30 Disproportionately Greater Need: Discussion - 91.205 (b)(2)</w:t>
      </w:r>
      <w:bookmarkEnd w:id="123"/>
    </w:p>
    <w:p w14:paraId="1043F374" w14:textId="12C57FB0" w:rsidR="00B5621C" w:rsidRDefault="006A60B3" w:rsidP="008F08BE">
      <w:pPr>
        <w:pStyle w:val="Heading3"/>
      </w:pPr>
      <w:bookmarkStart w:id="124" w:name="_Toc18561837"/>
      <w:bookmarkStart w:id="125" w:name="_Toc24439083"/>
      <w:r>
        <w:t>Are there any Income categories in which a racial or ethnic group has disproportionately greater need than the needs of that income category as a whole?</w:t>
      </w:r>
      <w:bookmarkEnd w:id="124"/>
      <w:bookmarkEnd w:id="125"/>
    </w:p>
    <w:p w14:paraId="10D4F61E" w14:textId="77777777" w:rsidR="008F08BE" w:rsidRDefault="008F08BE" w:rsidP="00CD49A2">
      <w:pPr>
        <w:spacing w:line="264" w:lineRule="auto"/>
        <w:jc w:val="both"/>
        <w:rPr>
          <w:bCs/>
        </w:rPr>
      </w:pPr>
      <w:r>
        <w:rPr>
          <w:bCs/>
        </w:rPr>
        <w:t>Tables 13 through 21 identified several instances of disproportionately greater need, which are summarized below:</w:t>
      </w:r>
    </w:p>
    <w:p w14:paraId="54F2A355" w14:textId="77777777" w:rsidR="008F08BE" w:rsidRPr="008F08BE" w:rsidRDefault="008F08BE" w:rsidP="00C17A0E">
      <w:pPr>
        <w:pStyle w:val="ListParagraph"/>
        <w:numPr>
          <w:ilvl w:val="0"/>
          <w:numId w:val="9"/>
        </w:numPr>
        <w:spacing w:line="264" w:lineRule="auto"/>
        <w:ind w:left="360"/>
        <w:contextualSpacing w:val="0"/>
        <w:jc w:val="both"/>
        <w:rPr>
          <w:bCs/>
        </w:rPr>
      </w:pPr>
      <w:r w:rsidRPr="008F08BE">
        <w:rPr>
          <w:bCs/>
        </w:rPr>
        <w:t xml:space="preserve">At very low incomes (0-30% AMI), Hispanic households face disproportionately greater rates of both housing problems (94% versus 84% regionally) and severe housing problems (84% versus 71.6% regionally). This trend continues at low incomes (30-50% AMI), with 86.7% of Hispanic households facing one or more housing problem, and 43.2% face one or more severe housing problem. As incomes increase, Hispanic households follow general trends in the region for both cost burdens and the likelihood of housing problems. </w:t>
      </w:r>
    </w:p>
    <w:p w14:paraId="30156E97" w14:textId="77777777" w:rsidR="008F08BE" w:rsidRPr="008F08BE" w:rsidRDefault="008F08BE" w:rsidP="00C17A0E">
      <w:pPr>
        <w:pStyle w:val="ListParagraph"/>
        <w:numPr>
          <w:ilvl w:val="0"/>
          <w:numId w:val="9"/>
        </w:numPr>
        <w:spacing w:line="264" w:lineRule="auto"/>
        <w:ind w:left="360"/>
        <w:contextualSpacing w:val="0"/>
        <w:jc w:val="both"/>
        <w:rPr>
          <w:bCs/>
        </w:rPr>
      </w:pPr>
      <w:r w:rsidRPr="008F08BE">
        <w:rPr>
          <w:bCs/>
        </w:rPr>
        <w:t xml:space="preserve">Black households tend to face disproportionately greater needs at higher income levels than other racial and ethnic groups. Nearly 91% of low-income Black household and 65.2% of moderate income (50-80% AMI) Black households experience at least one housing problem. Black households face </w:t>
      </w:r>
      <w:r w:rsidRPr="008F08BE">
        <w:rPr>
          <w:bCs/>
        </w:rPr>
        <w:lastRenderedPageBreak/>
        <w:t xml:space="preserve">disproportionately greater rates of a severe housing problem at moderate incomes (48.2% versus 13.8% regionally) than they experience at low or very low incomes. </w:t>
      </w:r>
    </w:p>
    <w:p w14:paraId="5B6D652B" w14:textId="77777777" w:rsidR="008F08BE" w:rsidRPr="008F08BE" w:rsidRDefault="008F08BE" w:rsidP="00C17A0E">
      <w:pPr>
        <w:pStyle w:val="ListParagraph"/>
        <w:numPr>
          <w:ilvl w:val="0"/>
          <w:numId w:val="9"/>
        </w:numPr>
        <w:spacing w:line="264" w:lineRule="auto"/>
        <w:ind w:left="360"/>
        <w:contextualSpacing w:val="0"/>
        <w:jc w:val="both"/>
        <w:rPr>
          <w:bCs/>
        </w:rPr>
      </w:pPr>
      <w:r w:rsidRPr="008F08BE">
        <w:rPr>
          <w:bCs/>
        </w:rPr>
        <w:t>Asian households are more likely to disproportionately face severe housing problems. At extremely low incomes, 82.1% Asian households face one or more severe housing problem (versus 71.6% regionally). Nearly 62% of very low-income Asian households also experience one or more severe housing problem, compared to 33.3% of households regionally.</w:t>
      </w:r>
    </w:p>
    <w:p w14:paraId="38CBA91B" w14:textId="6AAF64D3" w:rsidR="008F08BE" w:rsidRPr="008F08BE" w:rsidRDefault="008F08BE" w:rsidP="00C17A0E">
      <w:pPr>
        <w:pStyle w:val="ListParagraph"/>
        <w:numPr>
          <w:ilvl w:val="0"/>
          <w:numId w:val="9"/>
        </w:numPr>
        <w:spacing w:line="264" w:lineRule="auto"/>
        <w:ind w:left="360"/>
        <w:jc w:val="both"/>
        <w:rPr>
          <w:bCs/>
        </w:rPr>
      </w:pPr>
      <w:r w:rsidRPr="008F08BE">
        <w:rPr>
          <w:bCs/>
        </w:rPr>
        <w:t xml:space="preserve">The </w:t>
      </w:r>
      <w:r>
        <w:rPr>
          <w:bCs/>
        </w:rPr>
        <w:t>ten</w:t>
      </w:r>
      <w:r w:rsidRPr="008F08BE">
        <w:rPr>
          <w:bCs/>
        </w:rPr>
        <w:t xml:space="preserve"> Pacific Islander households covered in the CHAS data experience disproportionately greater cost burdens and housing problems. One hundred percent (100%) of Pacific Islander households with a low income (50-80% AMI) have at least one housing problem. These same households universally experience cost burdens, with 100% of these households paying between 30% to 50% of their income on housing costs.</w:t>
      </w:r>
    </w:p>
    <w:p w14:paraId="19DF59D9" w14:textId="17D6D203" w:rsidR="00B5621C" w:rsidRDefault="006A60B3" w:rsidP="008F08BE">
      <w:pPr>
        <w:pStyle w:val="Heading3"/>
      </w:pPr>
      <w:bookmarkStart w:id="126" w:name="_Toc18561838"/>
      <w:bookmarkStart w:id="127" w:name="_Toc24439084"/>
      <w:r>
        <w:t>If they have needs not identified above, what are those needs?</w:t>
      </w:r>
      <w:bookmarkEnd w:id="126"/>
      <w:bookmarkEnd w:id="127"/>
    </w:p>
    <w:p w14:paraId="6275E583" w14:textId="3F63F017" w:rsidR="00CD49A2" w:rsidRDefault="00CD49A2" w:rsidP="00CD49A2">
      <w:pPr>
        <w:spacing w:line="264" w:lineRule="auto"/>
        <w:jc w:val="both"/>
      </w:pPr>
      <w:r>
        <w:t>Housing supply and housing policy were critical focuses of the participants seeking a range of housing options. Stakeholders homed in on the importance of more housing options based on income. As an illustration of affordability, participants suggested created rental housing for households earning 60-80% AMI. They also suggested setting homes for sale at price points affordable to those earning no more than 100% AMI. Some residents specifically requested homes at price points between $150,000 - $250,000. Others noted that there was a need for greater housing supply at all price points.</w:t>
      </w:r>
    </w:p>
    <w:p w14:paraId="5FF2B651" w14:textId="26DBFA18" w:rsidR="00CD49A2" w:rsidRDefault="00CD49A2" w:rsidP="00CD49A2">
      <w:pPr>
        <w:spacing w:line="264" w:lineRule="auto"/>
        <w:jc w:val="both"/>
      </w:pPr>
      <w:r>
        <w:t>Residents and other stakeholders also identified the target populations for affordable housing to be younger adults, seniors, and those in the workforce. Due to the lack of housing affordable to all income levels, participants shared that lower wage workers were unable to work near their workplaces and therefore incurred the additional expense of commuting to work. Some noted a lack of starter homes, stating that younger families were unable to afford the existing housing stock.</w:t>
      </w:r>
    </w:p>
    <w:p w14:paraId="7D49388F" w14:textId="059FBF96" w:rsidR="00CD49A2" w:rsidRDefault="00CD49A2" w:rsidP="00CD49A2">
      <w:pPr>
        <w:spacing w:line="264" w:lineRule="auto"/>
        <w:jc w:val="both"/>
      </w:pPr>
      <w:r>
        <w:t>Furthermore, participants noted the need for a variety of housing types and locations. While some people expressed a need for more single-family housing, others suggested multi-family housing such as apartments and condominiums, specifically in areas where amenities were within walking distance. Participants sought out housing near transportation options and infill housing in existing neighborhoods. Participants also requested that more attention be paid to the existing housing stock through rehab and maintenance programs.</w:t>
      </w:r>
    </w:p>
    <w:p w14:paraId="7D0BBECE" w14:textId="7D268858" w:rsidR="00CD49A2" w:rsidRDefault="00CD49A2" w:rsidP="00CD49A2">
      <w:pPr>
        <w:spacing w:line="264" w:lineRule="auto"/>
        <w:jc w:val="both"/>
      </w:pPr>
      <w:r>
        <w:t>Stakeholders made many connections between the lack of affordable housing and current housing policies and practices. Some suggested changes to zoning ordinances, such as reducing the minimum lot size for single-family lots, allowing new land uses like supportive housing, and reducing parking minimums.</w:t>
      </w:r>
    </w:p>
    <w:p w14:paraId="46A3E497" w14:textId="7D4525FC" w:rsidR="00CD49A2" w:rsidRDefault="00CD49A2" w:rsidP="00CD49A2">
      <w:pPr>
        <w:spacing w:line="264" w:lineRule="auto"/>
        <w:jc w:val="both"/>
      </w:pPr>
      <w:r>
        <w:t xml:space="preserve">Participants also noted the need for the political will and education around affordable housing. People suggested that both residents and elected officials should be educated on affordable housing. Furthermore, local governments should form policy advisory committees or housing strategy committees that would conduct comprehensive housing needs assessments to guide decision-making and spending on affordable housing needs. </w:t>
      </w:r>
    </w:p>
    <w:p w14:paraId="18854329" w14:textId="77777777" w:rsidR="00CD49A2" w:rsidRDefault="00CD49A2" w:rsidP="00CD49A2">
      <w:pPr>
        <w:spacing w:line="264" w:lineRule="auto"/>
        <w:jc w:val="both"/>
      </w:pPr>
      <w:r>
        <w:lastRenderedPageBreak/>
        <w:t xml:space="preserve">Some had suggestions on how to create new affordable housing. These suggestions included pilot development projects with affordable multi-family units and redeveloping underutilized properties. Some suggested creating policies so that if HOME funds were used, there would also be a long-term affordability requirement. Some suggested that the consortium find ways to leverage funds in order to develop multifamily housing. Others suggested the infrastructure be set up for private sector capital to do “social investing” and provide funds for the technical assistance to set up this infrastructure. </w:t>
      </w:r>
    </w:p>
    <w:p w14:paraId="28868FDB" w14:textId="6E9100CE" w:rsidR="00B5621C" w:rsidRDefault="006A60B3" w:rsidP="008F08BE">
      <w:pPr>
        <w:pStyle w:val="Heading3"/>
      </w:pPr>
      <w:bookmarkStart w:id="128" w:name="_Toc18561839"/>
      <w:bookmarkStart w:id="129" w:name="_Toc24439085"/>
      <w:r>
        <w:t>Are any of those racial or ethnic groups located in specific areas or neighborhoods in your community?</w:t>
      </w:r>
      <w:bookmarkEnd w:id="128"/>
      <w:bookmarkEnd w:id="129"/>
    </w:p>
    <w:p w14:paraId="587305A7" w14:textId="77777777" w:rsidR="008D2555" w:rsidRDefault="008D2555" w:rsidP="008D2555">
      <w:pPr>
        <w:spacing w:line="264" w:lineRule="auto"/>
        <w:jc w:val="both"/>
        <w:rPr>
          <w:bCs/>
        </w:rPr>
      </w:pPr>
      <w:r>
        <w:rPr>
          <w:bCs/>
        </w:rPr>
        <w:t>According to 2011-2015 ACS data, 90.81% of residents in the four-county region are White. Hispanic households made up 4.24%, Asian households, 2.19%, Two or more races, 1.31%, African American, 1.24%, American Indian/Alaskan Native, 0.15%, and Pacific Islander, 0.02%.</w:t>
      </w:r>
    </w:p>
    <w:p w14:paraId="4FACCA02" w14:textId="77777777" w:rsidR="008D2555" w:rsidRDefault="008D2555" w:rsidP="008D2555">
      <w:pPr>
        <w:spacing w:line="264" w:lineRule="auto"/>
        <w:jc w:val="both"/>
        <w:rPr>
          <w:bCs/>
        </w:rPr>
      </w:pPr>
      <w:r>
        <w:rPr>
          <w:bCs/>
        </w:rPr>
        <w:t xml:space="preserve">Racial and ethnic groups are distributed across the four-county region. Hispanic residents primarily reside near cities throughout the region. These cities include Waukesha in Waukesha County, the south side of Hartford, and the north side of West Bend in Washington County.  In Jefferson County, Hispanic residents are also concentrated in the cities of Fort Atkinson, Jefferson, Waterloo, Watertown and Whitewater. Hispanic residents are spread thinly throughout Ozaukee County. </w:t>
      </w:r>
    </w:p>
    <w:p w14:paraId="32CE8F9C" w14:textId="77777777" w:rsidR="008D2555" w:rsidRDefault="008D2555" w:rsidP="008D2555">
      <w:pPr>
        <w:spacing w:line="264" w:lineRule="auto"/>
        <w:jc w:val="both"/>
        <w:rPr>
          <w:bCs/>
        </w:rPr>
      </w:pPr>
      <w:r>
        <w:rPr>
          <w:bCs/>
        </w:rPr>
        <w:t>African Americans live near live near the cities of Waukesha and Delafield, and in between Menomonee Falls and Butler on the eastern side of Waukesha County. In Washington County, they live near Germantown. In Ozaukee County, African Americans primarily live south of State Route 167, near the Milwaukee County line. There is also a population in Jefferson County around the west and north sides of the City of Whitewater.</w:t>
      </w:r>
    </w:p>
    <w:p w14:paraId="4BD8D513" w14:textId="2DF00F5A" w:rsidR="008D2555" w:rsidRPr="008D2555" w:rsidRDefault="008D2555" w:rsidP="008D2555">
      <w:pPr>
        <w:spacing w:line="264" w:lineRule="auto"/>
        <w:jc w:val="both"/>
        <w:rPr>
          <w:lang w:eastAsia="ja-JP"/>
        </w:rPr>
      </w:pPr>
      <w:r>
        <w:rPr>
          <w:bCs/>
        </w:rPr>
        <w:t>Asian residents in Waukesha County primarily reside in the City of Waukesha and on the east side of the County from Menomonee Falls past New Berlin. In Washington and Ozaukee Counties, Asian residents live close to the Milwaukee County line, in such cities as Germantown and Mequon, with a smaller presence in Cedarburg and southeast Grafton. In Jefferson County, Asian residents tend to live near the City of Whitewater where the University of Wisconsin – Whitewater is located.</w:t>
      </w:r>
    </w:p>
    <w:p w14:paraId="4D499CF9" w14:textId="77777777" w:rsidR="00B5621C" w:rsidRDefault="00B5621C">
      <w:pPr>
        <w:rPr>
          <w:rFonts w:cs="Arial"/>
        </w:rPr>
      </w:pPr>
    </w:p>
    <w:p w14:paraId="1C17E330" w14:textId="77777777" w:rsidR="00B5621C" w:rsidRDefault="00B5621C" w:rsidP="00CE3740">
      <w:pPr>
        <w:pStyle w:val="Heading2"/>
        <w:sectPr w:rsidR="00B5621C">
          <w:pgSz w:w="12240" w:h="15840"/>
          <w:pgMar w:top="1440" w:right="1440" w:bottom="1440" w:left="1440" w:header="720" w:footer="720" w:gutter="0"/>
          <w:cols w:space="720"/>
          <w:docGrid w:linePitch="360"/>
        </w:sectPr>
      </w:pPr>
      <w:bookmarkStart w:id="130" w:name="_Toc309810478"/>
    </w:p>
    <w:bookmarkEnd w:id="130"/>
    <w:p w14:paraId="19D3103B" w14:textId="286B2717" w:rsidR="00CB1D30" w:rsidRDefault="00CB1D30" w:rsidP="00CB1D30">
      <w:pPr>
        <w:pStyle w:val="Caption"/>
      </w:pPr>
      <w:r>
        <w:rPr>
          <w:noProof/>
        </w:rPr>
        <w:lastRenderedPageBreak/>
        <mc:AlternateContent>
          <mc:Choice Requires="wpg">
            <w:drawing>
              <wp:anchor distT="0" distB="0" distL="114300" distR="114300" simplePos="0" relativeHeight="251670528" behindDoc="0" locked="0" layoutInCell="1" allowOverlap="1" wp14:anchorId="1BDECB9F" wp14:editId="2D5B3280">
                <wp:simplePos x="0" y="0"/>
                <wp:positionH relativeFrom="margin">
                  <wp:align>left</wp:align>
                </wp:positionH>
                <wp:positionV relativeFrom="paragraph">
                  <wp:posOffset>209107</wp:posOffset>
                </wp:positionV>
                <wp:extent cx="8280400" cy="5163820"/>
                <wp:effectExtent l="19050" t="19050" r="25400" b="17780"/>
                <wp:wrapSquare wrapText="bothSides"/>
                <wp:docPr id="12" name="Group 12"/>
                <wp:cNvGraphicFramePr/>
                <a:graphic xmlns:a="http://schemas.openxmlformats.org/drawingml/2006/main">
                  <a:graphicData uri="http://schemas.microsoft.com/office/word/2010/wordprocessingGroup">
                    <wpg:wgp>
                      <wpg:cNvGrpSpPr/>
                      <wpg:grpSpPr>
                        <a:xfrm>
                          <a:off x="0" y="0"/>
                          <a:ext cx="8280400" cy="5163820"/>
                          <a:chOff x="0" y="0"/>
                          <a:chExt cx="8280400" cy="5163820"/>
                        </a:xfrm>
                      </wpg:grpSpPr>
                      <pic:pic xmlns:pic="http://schemas.openxmlformats.org/drawingml/2006/picture">
                        <pic:nvPicPr>
                          <pic:cNvPr id="14" name="Picture 14"/>
                          <pic:cNvPicPr>
                            <a:picLocks noChangeAspect="1"/>
                          </pic:cNvPicPr>
                        </pic:nvPicPr>
                        <pic:blipFill>
                          <a:blip r:embed="rId19"/>
                          <a:stretch>
                            <a:fillRect/>
                          </a:stretch>
                        </pic:blipFill>
                        <pic:spPr>
                          <a:xfrm>
                            <a:off x="6286500" y="0"/>
                            <a:ext cx="1993900" cy="5162550"/>
                          </a:xfrm>
                          <a:prstGeom prst="rect">
                            <a:avLst/>
                          </a:prstGeom>
                          <a:ln>
                            <a:solidFill>
                              <a:schemeClr val="tx1"/>
                            </a:solidFill>
                          </a:ln>
                        </pic:spPr>
                      </pic:pic>
                      <pic:pic xmlns:pic="http://schemas.openxmlformats.org/drawingml/2006/picture">
                        <pic:nvPicPr>
                          <pic:cNvPr id="15" name="Picture 15" descr="A close up of a map&#10;&#10;Description automatically generated"/>
                          <pic:cNvPicPr>
                            <a:picLocks noChangeAspect="1"/>
                          </pic:cNvPicPr>
                        </pic:nvPicPr>
                        <pic:blipFill>
                          <a:blip r:embed="rId20"/>
                          <a:stretch>
                            <a:fillRect/>
                          </a:stretch>
                        </pic:blipFill>
                        <pic:spPr>
                          <a:xfrm>
                            <a:off x="0" y="0"/>
                            <a:ext cx="6287135" cy="5163820"/>
                          </a:xfrm>
                          <a:prstGeom prst="rect">
                            <a:avLst/>
                          </a:prstGeom>
                          <a:ln>
                            <a:solidFill>
                              <a:schemeClr val="tx1"/>
                            </a:solidFill>
                          </a:ln>
                        </pic:spPr>
                      </pic:pic>
                    </wpg:wgp>
                  </a:graphicData>
                </a:graphic>
              </wp:anchor>
            </w:drawing>
          </mc:Choice>
          <mc:Fallback>
            <w:pict>
              <v:group w14:anchorId="6C1AE0FD" id="Group 12" o:spid="_x0000_s1026" style="position:absolute;margin-left:0;margin-top:16.45pt;width:652pt;height:406.6pt;z-index:251670528;mso-position-horizontal:left;mso-position-horizontal-relative:margin" coordsize="82804,51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2LdutAIAAC8IAAAOAAAAZHJzL2Uyb0RvYy54bWzUVclu2zAQvRfoPxAq&#10;0FsiW4ldR40dBHETFAhao8sH0NRIIsINJOXl7zOkZNcbkCLooTmYHpLDmTdvnsjrm5UUZAHWca3G&#10;Sf+8lxBQTBdcVePk96/7s1FCnKeqoEIrGCdrcMnN5P2766XJIdO1FgVYgkGUy5dmnNTemzxNHatB&#10;UneuDSjcLLWV1OPUVmlh6RKjS5Fmvd4wXWpbGKsZOIer03YzmcT4ZQnMfy9LB56IcYLYfBxtHOdh&#10;TCfXNK8sNTVnHQz6ChSScoVJt6Gm1FPSWH4USnJmtdOlP2daprosOYNYA1bT7x1U82B1Y2ItVb6s&#10;zJYmpPaAp1eHZd8WM0t4gb3LEqKoxB7FtATnSM7SVDn6PFjz08xst1C1s1DvqrQy/GMlZBVpXW9p&#10;hZUnDBdH2ah32UP2Ge4N+sOLUdYRz2rsztE5Vn954WS6SZwGfFs4hrMcfx1PaB3x9LKe8JRvLCRd&#10;EPlXMSS1T405w5Ya6vmcC+7XUZ7YvABKLWaczWw72aH8ckM5boespH8ZSA9Hgld7hoaaHjV7ckTp&#10;u5qqCm6dQWVjz4J3uu8ep3sJ54Kbey5E6FOwu9LwKzhQ0Ql2WoVONWskKN9+chYEVqmVq7lxCbE5&#10;yDmgguzXIgKiufMWPKtDwhIT/0CwAejORkT5B1gowaHATkhqmI2Gg6CeY2H1r64urnaElQ0GUVhb&#10;eSB11vkH0JIEAyEiEuwJzeni0XWYNi5hWagwOi14sWEsXkVwJyxZULxE/Kolfc8LE4aTsai2jGhi&#10;VW0z0Xg7ohwciRJXCnAMBXNLmNAOSGOILgklkpqPH1a3n+MwDT7cBGkQ2niNVzZnVIg1qUCBpR6K&#10;t63ueCPuiPgfqPukrlHyn/oXyPrBhflf6Tpevfgqxe+6e0HDs7c7R3v3nZ88AwAA//8DAFBLAwQK&#10;AAAAAAAAACEAYJJzWec1AADnNQAAFAAAAGRycy9tZWRpYS9pbWFnZTEucG5niVBORw0KGgoAAAAN&#10;SUhEUgAAARAAAALACAIAAADUvrrwAAAAAXNSR0IArs4c6QAAAARnQU1BAACxjwv8YQUAAAAJcEhZ&#10;cwAADsQAAA7EAZUrDhsAADV8SURBVHhe7Z1trC3XWZiDaKu2f8if8jc0iT9whGzl2rRIkGsHh2CS&#10;FFBCPp04BOKElHtcPhI7bZEREl/GcDi0BUEkaINEQlrCuUACTaGi0D+ISldHimzyQSMBUmV0/yDb&#10;UZFN03etd328a83M3vPO3ueevc95Hh3dO7Nmfc3M++y1Zp+ZOS/4EgDMBmEAHCAMgAOEAXCAMAAO&#10;EAbAAcIAOEAYAAcIA+AAYQAcIAyAA4QBcIAwAA4QBsABwgA4QBgABwgD4ABhABysF+bk6JJweC2t&#10;nh3Xj6+EjpykVYAzAGEAHGwozMlh2Bg5MpH81PFBTrx+NSyW4lpbpIS+VnJ4HHMGTFVaXDi4eoIw&#10;cOZsIoyxJXJw9fow/eBKFcbYErlyHAv09QipuWsjWxAGzpANhInRnCWp86U0JrQyxOJxOaWnbDU9&#10;N6HNxWq1ztxEGrUQBs6S5cKUyZLh4PipPn8Vo8zTDFEGFSabUD1s07mGgR1gu8KEbC5h4uUKwsDe&#10;sK0pWSWJtG5KZpgSpp2SxXSEgbNlrjAdVQDL2EX8qov+OIWbFqZIYkEYOEs2ESZsNBFtQjnPviTu&#10;65QsYmtrKxkTxk78jo6ZksGZs14YN+3caXJGB7CHrBHmAx/4QIz+uYQyIxf3SZ60tjHXr6fxB+AG&#10;cwojjNBce+iFCsB54HSEATinIAyAA4QBcIAwAA4QBsABwgA4QBgABwgD4ABhABwgDIADhAFwgDAA&#10;DhAGwAHCADhAGAAHCAPgAGEAHCAMgAOEAXCAMAAOEAbAAcIAOEAYAAcIA+AAYQAcIAyAA4QBcOAS&#10;Rv/Ckfddye1fs5iB/QsZ817+Lx3LvdJXoY/82SaALXADhHHT/UmZddygXgEIi4WZ/itI6TP+8DBk&#10;lsQ/HuZM2HGg/JGMK8cn0yNM/ftKqRvapUToQDfC2L+9Uf/8f+r8cf1rTfPHP7jQnJowCclscjab&#10;IilSNU/DUBhjiyKVrxRm2NzYHxVUZg9ocKE5PWE0mzAQZvBxnkxI0ZwcGAij9aRqtUhs0fYqNxGr&#10;0rKpV021SRjbRM4GsIrTm5LlSVGTM0WtUmJ0dN7VC9NXW5gSpu2hUDs53XmAlawTpgmmSWHM5/1q&#10;YRRNiZihYNvCaDrCwDaZJUwOUxtnuqxhmsaN2cIoNdDbKVnSqRemTU8dC7O7KWFS2dZ2WxXCgJu1&#10;U7IUZ5V0BTJInyOMRrmllcQyECZ7VWl0DUjfbOu6bGmaQxhwM+caxkRz1cCG4+GJjbkVwgiNM2bY&#10;MbXpt71DYQTrTEmsdXbCCNaZ+mUDwsBCXBf9ABcdhAFwgDAADhAGwAHCADhAGAAHCAPgAGEAHCAM&#10;gIOFwvzWo49e/8IX0grAhWGJMI9fvvzgC14gP//xne9EG7hQLBTmR26//VceeABt4KKxUBj5kQXx&#10;BG3gQrGRMArawMVhC8IoaAMXga0Jo6ANnG+2LIyCNnBeORVhFLSB88cpCqOgDZwnTl0YxWrzW48+&#10;mlIB9o0bJIwi2nzwRS9aVhZgF7ihwgiblAU4cxAGwAHCADhAGAAHCAPgAGEAHCAMgAOEAXCwUJh/&#10;9cIXPn733Qt+QkGEgb1liTC//tBDOlAs+5HiqSKAfWOJMAAXFoQBcIAwAA4QBsABwgA4QBgABwgD&#10;4ABhABwgDIADhAFwgDAADhAGwAHCADhAGAAHCAPgAGEAHCAMgAOEAXCAMAAOEAbAAcIAOEAYAAcI&#10;A+AAYQAcIAyAA4QBcIAwAA4QBsABwgA4WC/MydGlIYfX0lY3Tx0fSPkrx9fTOsA+sVCYS5cOjp9K&#10;GQAuDnOFsUPK9athkDi4mgYJXY00FmXTJPHkUP7XUaUfYa4fX4m5AocnKTE3ejVmjotlE8AZsqkw&#10;xhYlRXaTfuWgStIIY21RknIjw9oRysDZs3hKpmJoxOeP/2thIIkixSEla5bkGQoT85fRJmWLYqRG&#10;VZI2G8AZskiY+mGfxGiQrf28a3xKNhi7arZ2kykOcKb4pmRZnnJFMSaMRPY8YXRIQRjYI7zXMPmq&#10;Iw0y7ZSskkTSUounZAgDu4b/ol8jvpPBMJK+9KIfYWDX8AtTZRj5Qqx81yxowZjNRHw/W7PO1JEK&#10;YWA3WS/MIpIGyZ9eEoB95ZSEKcNLxQ4+AHvKaQnTX5/Ub6IB9pjTEwbgHIIwAA4QBsABwgA4QBgA&#10;BwgD4GChMI8++ugXvvCFtAJwYVgizOXLl18Qeec734k2cKFYKMztt9/+wAMPoA1cNBYKI8iCeII2&#10;cKHYSBgFbeDisAVhFLSBi8DWhFHQBs43WxZGQRs4r5yKMArawPnjFIVR0AbOE6cujGK1efTRR1Mq&#10;wL5xg4RRRJsXvehFy8oC7AI3VBhhk7IAZw7CADhAGAAHCAPgAGEAHCAMgAOEAXCAMAAOFgrzwhe+&#10;8O5FSEGEgf1liTAPPfRQHCcWIsVTRQD7xhJhAC4sCAPgAGEAHCAMgAOEAXCAMAAOEAbAAcIAOEAY&#10;AAcIA+AAYQAcIAyAA4QBcIAwAA4QBsABwgA4QBgABwgD4ABhABwgDIADhAFwgDAADhAGwAHCADhA&#10;GAAHCAPgAGEAHCAMgAOEAXCwXpiTo0s9Rydp2x5y/eqB7MHB1etpvXJyGPbtcAv79tRxaCNiG9Km&#10;I4NWroXG215pfwJjvYWzYZEwwpXjPT2H08JsCWOLcngtJBtbIuYAliNselVtUbQSOHPmCmNOWDqX&#10;5eyaUDg4fiqlHV+Jq1fTeY+ZNVGwn68lUWg+d3MYSZ2xRY0wDccrh4exVKy2ia3cT008PC59y6Ni&#10;EcbUr1tSkdwH0zET3E3cj420VsiUOWTLByS0NVy+dHCllgrEASfVb5fhrFkgTHMKmwAKaMBZDZSD&#10;A5uSTv9INg3fptorB2HFCpOQzMMatAONRUoTxJbkgxVmUK3m0R031BDPxMOVJawTrVh5Fk/7EA+p&#10;NBQz15xdBqEpC2fLImHSx7ycQg2s/Klcz3oKOI2A9FluY264nKMkupTCXRtN6ZotCZMjskEb1U1N&#10;DbahprZGErPcdMxUW3dwDqZgPWJxQ+xDU09bc3vMbSfhjNlQmBSXDSHibey28WFCZ1BzrE02teFV&#10;02Wx35RITgaMMDWb9ifEXBusNT0VGcljafa3OSY9WnPOgzDnhQ2nZE0AJUJYzBJG0zcTxjZkl7sg&#10;q2JsJkxE+6CkuWWHVju2a3FlsOO9MG2GpiycLQuEsdFgA86i6WuESeK1YTRrSlaip1nVUlaY3G3T&#10;UNOZCWFS/rxfIx8ZAZO/YWiLYA9Ic3ASrTCpA2qjXYazZq4wPV2UG4xI64TJsWVoiiSGF/259bTa&#10;0Ahj0Q7MEmbYMSNbwyCOp/L06WUXlE6YQf8HusLZsEiYNkpsKLSBuFYYwYZm82md25XEGD2jwtjW&#10;pVc17FL0r/haWdcmhBHGO9bEfRf0gYFpQtt0pNnTQC+MUJ1p0+EsWS/MWZDCbsKxOXTRD7AddlOY&#10;kWHN+SmLMHAq7Kgw/dymnQTOAGHgVNhZYQB2EYQBcIAwAA4QBsABwgA4QBgABwgD4MAhTLizY/z3&#10;ISP3g8y49ymUWnaLVHN/SiL9yqX9jWd7gyPAxswVJsXotDBN6MebWdbJsFyYlvA7ynwfgCzzy0o4&#10;RWYIk+4IPjyUD++ZwgjhbsISu2YISjXUlA3vLAxDSrnNTLrqu+UMwMcsYY6jDCE05wsTPux1RhTd&#10;sJ6Y5eEIMzbdmp5ZBZnN1muH+jaJCPMx2D6OaxinMDmxGWpsiI8L46LrUpQttxXaxRnYMqcuTAji&#10;ZprUjDybCROuXlbUMN1hgIWcnjBJDK8wjilZN3YNCFUhDGyVUxOmRPOpTckG/QkV2q8QJMOG3ygA&#10;dJyOMPGLtZwStuaC/fIGwvR6CINrmFXjD8ACtiZMSzeJMhlMDWn2NV7nWsYvYMyMbmIiB7ABDmEA&#10;AGEAHCAMgAOEAXCAMAAOEAbAAcIAOPAJ8/yHH37+l678v8/9aVqfjRR5/sOPPP+hWnZBJQBnjlMY&#10;E/EdQyUsotnzP/2W8PPhR2RVM+smgD3CKUyO+CGdEh1m68NlVTcB7BELhAkRP6RToiMOKXU6hzCw&#10;pziFmb6AsUrIv3/3Rx8JM7Sff/D5Dx0M52maOa0A7A8+YZQY7pOXK0IYZw7vD/8+HsecMOxwxQLn&#10;gSXC6IRqhQay6bnDt4UMWZjnPnRltWMAe8GGwjw8OtrkKdnDz/2HB4Mqv3RFFnIRhhrYYxZPyerl&#10;yhwTrGMpqaN/3is+QtM/2xwegAlPvIy9S6k+riNVLXzZ0rDRrT2INva8dH2kZ/pZo+3RvWEHFrFE&#10;GMt6EyLWsZTUU571V8LqwRWTks/3lDCVDYW51D7IeUOEgX1hI2HCvOtn7n/u8Tc//+/eNW3CTEKw&#10;1kiVMD06kSArKcWTuHB4mB/hLBnSh3SIbyVFecifWPv5GvpweCQ1mJyNMMmoQIn+YLL5c80Trq4W&#10;xowwITGR82vZkCdiHDP9qYcifvRc7Y9DO8KMtAJz8AnTWfHcT781DS8/+46UNIM42oTLnrSesSEl&#10;wRHCwowVkqIBoQKkoAnRnIKgxpwpFTKXCG5Cf5QozLVY1UipGJ2ph2Y5vsAgp4dArNob5gkTqs3F&#10;67LuckqPzcVStj+aRw9FlCH1v+unZhhvBebgE6a7UAljSxRGFlLSDMosLq0X4kd1PLdyFsu5r+dY&#10;Y6txYCTmrDCleKJYN0FpJVSbchZhOt9K/NVADNRutGjQD5kWptLu8kQTtRv1mAi1bMmw/oMDJnEK&#10;o+PJv/+utJ4pDjynGeTHXNKUIcUOUDKLS0uVHN9yanN8SHCEcx9OdjrHDmFCqZ55wmhUNeHVRW3T&#10;2xSpMXWFMH36ROcV01ZXtutJKJvQbqwRZrAj4GCRMINvk+NquKZPXx+3F/dFJylSCkrOtNmgesgZ&#10;rWEtASSxUhzow2WtMDWUZ2CE0QqlnoXChI4lYqlQ3AR9ZKzzSlE9JnZlS09CKaHfWYQ5RbxTsjXf&#10;Jqs5Zjm5kTOH4mn5QwearSHocWyjNpzmK8fHZirVnu+VwrShM4NGGC0e324eB7dsTqIEaI3UQB/6&#10;mS7oI9PCKBOu5sxSvLY7X5h+R8CDTxglmPAzb3s+XMC8+bmff9AONRbrxphpY19DBz0OyuwrEoI4&#10;TzbiukOYmLnW1kTSGJ0wGluC1hB7ksLaLG9TmFBt+WgoVcW9yB0bFyMsz5ySTbUCc1giTBgxyk1i&#10;Yk4SoA41aWypm8yYI/L87P1Sw1CwiA3KRBv0JgICw5hLicWxkJ7JYdREjCGkl1BTYvHSeuyeUjq5&#10;TWG0tozV3nyTXnuYfBakA6G2uFNrhRH0EEXqwYT1LBLmp99abxLTe8aMFUIaRiTP0TtkOd253MzN&#10;zvoGmaeOD0eE2VHazwg4SzYZYd6sv7LUu8XsiNHNu+rq4dtt+hlyclTHhN0HYXaHpdcwH364jjOD&#10;4UIzFIuKMPGe5ZoOM0GY3WGJMEo3jKyg8wdgf1koTHBALt8P75cp2egzlUpUZfw7NIB9xCdMif46&#10;vOiTlWGcGbmON6PQyLQtLQHsD05hcvQXE0a/JSusmLbJprQEsD8sE0ZvjQmXJfpkpSyMjhgl23Ar&#10;wsA+svyiH+ACgjAADhAGwAHCADg4dWFe9Mj3fdmD75Cf23/k36QkgL3FJ8xvXvtfd/zIv/2qD36/&#10;LKSkdUhOUUW00SILagDYHXzCfPl7HnjBu+9/wbvfLgvLIr4MOP/0g9+fkgD2B58woor8aMTLQJFS&#10;B8jWr/yBfzlqVBHm77/3nSkJYH9YLsyKaxLZKtlGjRKLdIb2T77/fSkJYH/wCfOVP/C+L3swOPMV&#10;B+955OMfnboaCcI8+PbVV/lcw8A+4hNGkViXK5Aw2og8D46MJCKMDCAoAecPtzCiwT/4nu/UWZnO&#10;0GQkkUS++4KLgFsYGTpEkiTMg2+Xa3eRpFzKr/gmYC3hucKOiRdNzMT1oGJsvWuieZvEBkg9fedr&#10;3xbtmpepV3OAF7cw4ZvlOBMTbcq8qwiz+rplNSGGmpNaXoNyw4TpXqFyQ4SBvcInjOgRRphoy9+L&#10;Y0tJ1+++SsoKJI/O39J6ZiBM+FwcEaa+W0hoX7+USDltUMa3Ja1SLrZ+WBUNtMI07zRKabGHx2XD&#10;hF1zR5jhLqSy1yRPxDo2dhziXoQ3ISplX+wIM9YKzMUnjAS6hLtMw+wErAgwxxahDEdpPRNPdjfC&#10;ZB9KVIUoscGU4yCk58x5uQRlCJd1H+ep9UH9yQGbbpathzEQq8CGecKM7ULax5xed2TQTz0OsQ8j&#10;fa7CjLcCc/EJ8xUPvUf/1YjXVe8FTCme1jN6sltyTExMyXIcjL+YT4PyZDKOG0LmGFLGriJMX3+J&#10;vxqIwkQntZ4RVghTKX2IrDkOxsNALbv6QMF8fMJIlL/g3eFaX35k+YUPvTdtMBpo4uiwUxL/8fd+&#10;17gwJfgC8TWTmtIFSljNhAxtVGWqgU2145jWQ20xqkq1ff2NXaXyVcL06TWya6n6Wk3TVle27Ul/&#10;HEy1gZo597PfEfDiFyaqol+U2Ut8ubaRFPn5qg9+n6yODjslUb+YTqkZE7KZ8qFboiqHyJw4CBWG&#10;4rOipGk9TWZKwb6GknlUmNhuIhe3QR8IeXphEqHOgCZ2ZXNPxo+DqTZQu40w28InjHiiwvzD972r&#10;u8QvXwboXZXFDStVSRSp1CtLE7KKBG4bVV2eHAerpmSSGhbWzcpGag6vRdfw2nxK1qeXvk2UKi22&#10;Ib7mOJhqA0Nhxg8UzMcnjBgiAogbYkU33eoM0ZydVKOJhS4ImrNrAyUHRFgWtIi9ABjJHKpqK+8Z&#10;tB6irXyE5zGnX96mMGO7kLqRd3lUDHscbLqWbYWZagXm4hNGKW7Y6dZqGeaQTrxlJBZj6Cvxr8aW&#10;02+La5Q00RNqiOk2Ygwhc2lOCTmzMEJcjdQg26YwWlsmtxuDPvyd2kiVYfw4NLs8KozmydS9g3ls&#10;JIwOJqsRf+zVf7d6JpwcjQizq9Sgh11giTAS6/MHk3BtE6580hNjo6PTDUU+0buRZKdBmN1ioTDz&#10;R4kvf88Dasg/el/4U7Ku0QkQZtfY5jXMqEXd182ydcNLHYAzZGvXMFNzLQyB88TWrmFGLQI4ZywR&#10;ZpSpkURW51/wAOw4WxNmiqmpGsA+curCAJwnEAbAAcIAOEAYAAcIA+AAYQAcIAyAgx0SJj6n0T03&#10;sv7Ww1Aq3X28vfsU46Mvp/RkYvMIzWkRDkXXSvuoDCxk14Sxz0gJLmG2RXg2Kz6ztUePzXREYdpD&#10;hzBbwSfMN3zDN7wk8uIXv1j+fc1rXpM2THPnnXdKZuEVr3hFSpoghv6qV+nZBxJVkuSYEEIhZ+6e&#10;qQyPNKbVmn/80chIyt+7Kq0fXD3JzzmG4qU/psPmQcgSnVLhleNjzXx0MvHwY+3PcDc1ccYbAwvS&#10;+YPDI6m8HodWmOaBzZQWd/y4OaTQ4xPmscceu+2220SVu+66S+T51Kc+lTZMo0VuuukmWUhJE0Rh&#10;Jl+lF8KonELz8HAqFSiZm1gvGZqI6aQylPw2soUYx6ljGtPJk1pViMIiTy0eAnEs3fYhL4etY7tp&#10;Ww89nOh8Jghz/FS0Iu+C2X2bbpZjP3N6OIbmgwASC0eY1772tSlpHfOLNJGaTm0T+oaaXkrZxBqU&#10;MSBiosZQTItInrGAMC2GAKpFTJ2db7lmSSyxHsjp4/U0dk0wukd9hWPYps2B0u41nTe1rdhfyPiE&#10;ueWWWzT650zGlCJMV2Q4OnWhH4OpRowS8mRqHJhSKXOJiRAEZaFnJF6boG9iuhemZkvRafuWWRGI&#10;/a5Zhru5UJhUVTgCYSH2uSxkcmaEmYFPGIl7uRoRbSTcBRk05MqkhL6m3HHHHbqqSKKoMpy/SUpa&#10;yoQTaSMynLwaVTmG9KOxTU+lbAim5bp1fZAJcX7Skz6MZwnTBGLGI8zUbi4WJu2UvllmiTChD4nR&#10;vbtguIUpY0U31xIfRCTRSVJi3jWsEUZPWPsqPRNeNZJMqZoYVsL5Du+xzynN1nGGgRhSUqkmZMeE&#10;iZInuxrGA3F0Sja5m03rPmHSXhxcyZ50/Sy1jfcTGnzC2LGiCKP+3HnnnboqzsS8acCxQ5BlmNgJ&#10;o+EixIix4RU/MnMkTQkTw0KoERBy1kBpM0dChsGHaImb9cJox2webW4qEG3gpjyTu7mRMGnfyxBh&#10;+2mWEWYGPmEsEvHWn5e+9KWdMN0QtJaBMCnoU1iH05k4vNad5pA2+CI4rHYChCDIdLZo/vGrmhhG&#10;M4TR5UIng6409aQ4jqzezQlhQoaRPjddUmJVtc9xVRmpNoAwoywXpqP8vkUM0ZQijEzVhNtvv/3y&#10;5ctTAw4s5KnjwxFh4LTYaISxMy75txNGUmQIsiOPLswccGAOJ0fdSAKny3JhhjMuvYwRMXRVKdmK&#10;MGt/5Q+ws2xBGL3oF3RIkamXYEceWb755pslZxiAXvximZhpfoC9Y2sX/RYVqZt6iUWaLgspCWDf&#10;2OiifzjIAJxvNhJmxSADcC7xCWO/FtsQHIN9xCeMTsBuu+22BdpIfuubjEuaDrBHuIUp3w7rNX2n&#10;wQrKBY8WRBjYR3zCyBVL+UWkXuhbDVSe7m7lQsmpBYeCjdwaE+800XtGRm/02ja1OYBR3Bf9Euj2&#10;Qt9qUO6/1GzdyNMVHLJaGIBdwC1Mh9WgDD6SXkTSCdgcZo8wITGR82vZcm+lcczcZVjvrZQaDo6v&#10;lmpGb2EeaQVgU2EKIsxNN92kv8uXVTvyaIa1zBPG3p9bl8PW4kO84TeWirZYqdLduFGGpJ/NU5ob&#10;bwXAJ4xYcfny5VtuueWuu+7qZlZqiNgi44ys2pFHM6xFg37ItDCVvDUxfmt6vX3djiS2bE63T6oA&#10;GHzCiACihA4d3VxrakgRYbqLmSlC4K4fYdJDMgFjSFd2xJ/ELGG64gAFnzD2oRcZZ6wDU0NK+SZg&#10;7T2XXdBHxoRRyoNWsUhXtmROqmjB2SNM3xZAxi2MRr86M+eCvnwTcNttt6WkCbqgj0wLo+S5U7c1&#10;T8mkuHlchCkZbMzWLvo3Z54wzTVMuVYJW4sD42KE5ZlTMkkbbQVg74QxkzEhjypx6+Fh/ga5yFAv&#10;eIIqobaowVph0nIitwKwQ8Jsggl6gFMEYQAcIAyAg3MiDMCNAWEAHCAMgAOEAXCAMAAOEAbAAcIA&#10;ONhBYeI9KXN+qVLvGVvA9eMroWz4BU7Hot/nmPvNwn1okcOPz74Jbe3vkbZyP9tWflsVj1h32Jtb&#10;jc43OydMOB/xj4+f7gkQ2WLoxOaaQAyhuUlUBY3ddzrvmzDdIUKYCf7kv302LU3w3nt+/g23/ERa&#10;mUAq+cFv/eXveeUvpPWG8PEsh34YHyElkcPRjjD1JkshZYgyhL/ap9jnNGWTrsY8bSCaiDeNNv0Z&#10;diZ12HRD6rd7keIsMDIqhq0lBEMHEmN3TJcRLGAzTPwh/3IXafzL/TXQzd2lppOlkikB4hELn2jm&#10;eDbCmD0tHxySYfQlCvuHTxiJco31KXMk/Qf+xS+nlQlUqnGvSrC2T6TYeKrLRZiQuURhjIMYAXrm&#10;0ols8qT5WFgKp789fbkPIUZLeEUTtKrRztSA7nzTRLs77a4ppk4bfHU5VxVtyR2OO5h2JGTIyzFd&#10;mwg1pMhWD0daCXVqHlvhFCGPdGBwzOvByXvXdSM33ezC3uET5o23/aTGumiTkjJl3JAFu5w2G1YI&#10;UyPMnMWwIoc+x2ilCNNSKmlL2RCRZXNSm5M3dTpLcVtPpfZ8RJhmX0YxXV1Xv8UcgSZDSW/lLK30&#10;e5373B6xcUrZ0GLf567zZceb9Dmt7Cw+Yb7znx9prOswIj6IFW962U+96+t+rmwSVVSJ19/8E2/9&#10;mseH2siqFJc8ab0ih7UK0B7WcMQjxpBOmLCaiWd0WEM6ZxJGOVxCno72XNoMoXjXaGalMF0YjWC7&#10;WlvMnRQ6YcJqInWmyZA72R6BuONx1RQvuIXR/Wp8GBwcaehCC1NiXR0oY8Ubbv6JN73sMV3WDCqM&#10;pgyHo1FqoBjaOIsf/zE5nLFyesJCTI2ZS+i0J6aeM8nQnDwTiJbcH43+yZhQaryGDBsJkwiDQ0CH&#10;plJ/WBA0s+lM7YCQ0/tqrTBjez3SjQHNEQudlIYWCpP2JTBySHcTnzAWcaZIIm68955fKC6pV9/x&#10;1UkYWU5l2plbSkoM5y3rZkc2LEy2Eg3t6S/nTBZSQAtdWUNo3US5LW7TEzUER4QZ7lpP29VKE1uh&#10;KmndxNY6YWJAtzsba1vb3ApCHnPEQrtXDuSjZezglB1v0ue0srP4hLGxLm6IJ/Hnx99w609+19f9&#10;XKeBalOGI6XM3CR/SlIGH06BfL6bQ1yCwAqTt4ZlIZ7R9sTkcyalzNkKeczpN9goj+rmUz7amZXC&#10;tIE7tqemThtbtQ9GmLI1LK+ekjV7ERKbq47icGm9PWLjDI6YdsMcnLynZtl2e1YrO4tPGI11nWLZ&#10;edf82VcZdmQWl5Ii8YNqeBDLeU0hG8nR1oZF4uiknKf2xKRzJoklUISQpzn9Bo2wiP2T+ULobWIQ&#10;r6HUQBhtKFNCp9B0NdiVsS3qct0qTde4t22ZIyOkgJZmj20rZu9K4qAbWXLDyBGLXWp8SJTiF1sY&#10;nWLpAKICFGF0kwwjMtqMzbvCJh2XvuOrH0tJsKucHI0Ic8HxCTOcYqk2ooFcw5RNKwacX338D9/6&#10;NY+/8bbHHvve30xJsJvIENSNJOAVRnyYuGRv6AYci07kRl0C2H18wswMd510velljw29KjUMXQLY&#10;fXzCvOPSoYa7LKSkMVbk0SlcN68D2Bd8whSKOW+4Nf47PWJUx+5c5RjAXrBQmDKzsr+vTNtamIPB&#10;eWLhRf+vPv6Ho55ohrQSkRTmYHBu2PJFv2ZIKwDnjoXCTM2vNINct6z96hlgH3FPyVbPrzRD+D1M&#10;+Fr5p1zOjNxzYW6puCH3UzR3cAAMcV/0iwN6GbNChhW/6V/BamEAdgGfMOJJud149OEw5fUxg/xM&#10;zdzUurSSmT3ChMREzq9lyz2RxjF712a5P1dq4O/0wxJ8wqgG+qPDyOgYIj6snrmNfjcwTxhzv7pZ&#10;DluLD/E+3FiqucU45tF7eKMMST+bpzQ33gqAWxi97eX1N/+4CvPee8JrMd4VH4aZf6E/KcwY08JU&#10;8tZEc697od70bkcSWzanT9zZDuAT5ju+Og0s5feVOkPTRPmZedGiQ1BayYTAXT/CmAdCjCFd2RF/&#10;ErOE6YoDFHzCDOdaOlYUYXTA0U1euqCPjAmjlOefYpGubMmcVNGCs0eYvi2AjE+YIapQeR5GB5y0&#10;zUkX9JFpYZQ8d+q25imZFC8PHjIlgy2wqTBbZJ4wzTVMuVYJW4sD42KE5ZlTMkkbbQVg74QxkzEh&#10;jypxK3+nH06dHRJmE0zQA5wiCAPgAGEAHJwTYQBuDAgD4ABhABwgDICDJcL8z0//n/f8zP9424/+&#10;gSzIqiy86v2/Iz+aKAuaTSib3nv4RykJYJ9ZKIwIcP+PJWGsP7qs2QTrUkoC2Gd8wqghRYO3//gf&#10;WHMK3/pDv6eJ6s/rf/i/Sk4rmJbSzAB7hE8YCXQJ9/se/qQK880P/8697/9tWbjvkU+oDIpuLdOw&#10;bmJWVnUrwB7hE0anXiLJvT/426KNDB33/mAI/SKDoillGtZNzBAG9hf3lMxGv6x+8wc+UVZTpjgl&#10;k2xlzJEF2fr6Rz91f5yYfeiTT8iqZNCtAHuE+6Jfo7/40K2OIptk/Hl1VksGKHEmbQPYK9zCKBLx&#10;r/nXn3z1w5+YE/o6KJXJm0znpGzaBrBXLBTmm2Lo68+KsUVJwsQrH9FGFr7lkU+kbYZwA+Wc52FO&#10;keY5GYAhmwojDtjL/VHKtO2HP/ynooqUHR2XVgsDsAssn5K9KowYv/ON7/9tkSGlTqOXMcPf2Fhm&#10;jzDmWcicX8uWt8MYx8LDxoX81LHUwIv8YAk+YWzcl3Fj1AGbU1Z1ViY/K4ajecLYp+3rcthafIjP&#10;MMdS0RYrlXmmP+tn85TmxlsB8AkzJ+6VLue3/tDv6aosaIYhGvRDpoWp5K2J8ddW8NYY2JglU7IS&#10;/d82Hf0LCIG7foThRX5wliwRpowe3R0xG9IFfWRMGKW8OyYW6cqWzEkVLTh7hOnbAsgsEUYkCXeR&#10;xS+I187N5tMFfWRaGIUX+cGNZYkwQhlkuq/I9Fo/rTiZJ0xzDVOuVcLW4sC4GGF55pRM0kZbAVgo&#10;jIgx+hWZipRWnMwTxkzGhDyqxK28yA9OnYXCTNEJowPO6l+/bAUT9ACnyJaF0ZEnrQy+XD49EAZu&#10;DD5hynAxc+hQYe59f7jbssu8uqAXhIEbg0+YMlzMHDrEChlwyo1nNrPUkJYA9oclwogDr3/0U7Ig&#10;Q8d9j3xiOM6IDDal2PW2H/v9Mi4hDOwjPmH0m7EPffKJV3/gE3qvvprQjTNdio4zUlA1062dYwB7&#10;wZKLfgl9VaUI85oPpksU+REZJMVe+hfKUDO6FWD3WSpMfBpMxpm3/ejvyyWKrIoGoooqIf/qAKL+&#10;lDmb/KtDja4C7B1LhAG4sCAMgAOEAXCAMAAOfMI8ecdL5efP/tnL0nrL0//9U//7ja/9zNff8bn7&#10;XiHLKTUiKVpWMsiqbH3i9pfoJoA9wivMS5644yWfv+8VaX0CEePz33JZfp6869bP3vO1ooe6ZEX6&#10;7N136QLAHuETpgv6KUSYJy7dImqlUeVNr0sbDGsrAdhBtnMNEwaQN71OhhTVQKT6zN13FWH+7M5b&#10;yyaAvWY7wtRLlDyYiB5PvvxmncLJv1PjDMB+sVwYO6p01/RKSUzCmE0Ae8pyYeyoEp25/OSdt34u&#10;XuJrhmDUG18rc7PP3/cKyVzSAfaXbQgTh446nrz8Zs2gBG3M5Q3AXrPZlMx8aZaFCVcsmkGpXs27&#10;hgnPTlaadx2FTektGc1bLLZCbNe8kymwrVaknq5m84hofcfNKcKLb7bFdi76BdHmyfxVckqKdAPR&#10;SsLLjRpJ4jtfmte7nK4w3QtibogwsFcsEWY4y9IUuYB58tLNnTBh07zf3ozHkH1VnxLyxFA+CjpF&#10;7ECk1kVKbfIpfuX4WN+COfFBG208lBrNi5tbYZo3NqU0+eQ+uHpc+zFu10phzAhT97Hmj2Wv5TdL&#10;2eNT+yOkIxD34rgcgdFXq421AnNZIsxwllVSxKJuJCl2/fXRY7Lw2Xu+VpbHLmnG3zKu6RqIMRr0&#10;rIdQztETDUnpTSU1SuKrzMYqr6TKQxTaYM0O2HSzHJrIyzEQmzlkZp4wodpcvC7HPc3poTktNein&#10;7qnKMOxzPRTjrcBclgjzma+/Q/WQhamUQnHpyTtvTQvjv5Yx0dkiJ1tjvROmZK7BJxFgP4NLpM64&#10;TiiV16CsrfQyl/irgShMthIDesgKYSrtYZloonSjHopALZszTH0qwVx8wjxx6RYNeh1GdPT4szAN&#10;G/lNy9TVS0lP64k2MgxysmcKExZ63MJo5bHF0krft5J5tjB9eumzKRWHyohpqyvb9iSUzcRu1GoD&#10;NXPuZ78j4MUnTJhWjXwzFu5fLomFoNPY1UtJT+uJqQ+/kK7nuIvpcuJLlLThYvAJUyYzpZU+zkrm&#10;UWHC1kwu3rdeuzroW6gzoIld2dyTrIr2qnSjPQK12wizLZZMyQpFmM/dd1kvVDo3XLQnO2MmKiVM&#10;uxNfC05Nyr3CaIRdOZCgjK1sPiXr02ufx0uVFtsQz5lHehtXa7WBoTBTn0owl42EKWPFZ+++S80Z&#10;XJm4CKezifggQCtGipIJYbSGEknFH78w2kRtPY05/fI2hbG216piN7IDo2KEZWGQrmVbYaZagbls&#10;JEyhDDXd5YogsziZsMl1jiykpJWk059oh4twgjVxShghBXpkLDJsxBhCJY0wmrO2oquRGmTbFEZr&#10;y+R2456WL9DrbuqHS+ToJB60sFPDQ9ELo3kyde9gHtsRpgw1+t1xSo088fKb1KWp5zRvPCdHI8Ls&#10;Ks1HA5w52xGmoENNWokUYZ782ttS0tkin+jdSLLTIMxusTVhwiDzptcNf9MvY46oItrMnJJBC8Ls&#10;FlsTJl/GvGR3pl4AW2e7woRblZ98+U0pCeDc4RNmxW9aJF2fSZaflDSNzt/SCsD+4BMmzLjuunXK&#10;mXJ9n9YNakjxTYcj3QSwR3iFCT58/lvuTustn8m/vkzrhnyFk36zKatPIAzsIVu7hgG4CCAMgAOE&#10;AXCAMAAOfML87hff/VvPvuUvn//jtP6lL8ny737xu68++5bfeObbP/LMK+VHVtO2AZIt53m3rQRg&#10;X/AJU8I9rRuu/e0vfuzZV3/0mVfJgqxGkXq7jDDBsZQKsD8sEebqs29eKUPQqVtVynAkCwgD+4h3&#10;ShbC/T8/+9pfe+aejzxzz9Uv1qA3hny3+PDRZ76prKYcLVY2gH1hyUX/R56+V2X42LPfnJKiADLy&#10;iCcfe+Y+kefXnrlbjPq1Z1758S9+ezcWAewvS4Qp1/cffeZea0IZZKIwYUF+4ljUTMwA9pclwsQZ&#10;172ihMhgTSjCiFGSQZdlnInCTH51BrBHLBYmXaLYLwDkR8T4L8+8Lqa/RZbFHMkgy3YgAthf3MKo&#10;LXKJEq9SXvmRp79RzbFDTVx1DynhRQ31BQ6VqfRKfY9EeDVEej5x8pUUi1n78OOsDN2rNtrXViwn&#10;1NM/el3707ys45TY/gHfRXzCiC1l3qVXKeVaxRqyekiJA1EYlNJ6Jopx0D1wn15xskCYM2CeMG2e&#10;GyMMbAufMBLoVZinw8WJfr8sU6/5k65SQ1rPxE/B4+Mr9pUuIsDB4VEJqSYCaqglYeqbh8K76iY+&#10;8KRUed9+rMq8r0gLJlJwB1IgmtZD5YXSytoAlQxxd8x7nlphTGdK9Ie2Do/1g0OYsGu1MHWEMT0v&#10;OytbD66e5KbtQRs9OGEvjq+Ww5P3xR7wsVbOB15hwu9Y5F8J+mt/+4v20r+MG505Xbr8W65/NENB&#10;T6qc+BpzctyvHJ/UkGoiciBMSJMTbGJ6XBgTEzEgcpyZTSE9n+mynFuP0ZC7EWsY694YMdRUbNto&#10;Km7TzbIGX0oPTYyGYKgn15mp/cnC2B62W0t6eP1aPQilTnNwQsGRPtcDPt7K+cA9JUtLEb2+lx9Z&#10;KOOG6JE2R7p0WdVBSbTRDIV0UuW4m5MkwWFCqjn6Nb2eqnD+Uoaa2GBqG1CKjL/sb/zcT3VvDMkQ&#10;6w8NpZy1eNdo6Uy7Izn0e0I9Y2grY8JU2jrDMRxxsnZjzVlYdYT3H/dF/+mRT5ucMI0bWehOwJpT&#10;pSc7ZWjjrDB6OkPTiRWnvIu2sJoY694YkiF1KTTRvqty0GjOPF+YPr32p5SK7UZMZtlqDema6A6O&#10;rVao3c79nOrh+cA9wozOu7aCPanh/MkJ6CNpzamStKEwNURiWVNbIEVDW0+XJ1NaDwuCBtlU98aQ&#10;DNpPIXRV9rcUHzSaM9e9i6npKKU+BErxPkxrf/ogzq+91V2QraPCjB4cW61Qu50z9G2dL3zCTM27&#10;5rBWtnqg5dDHS5fVETk8VZLmHGFyUCqlyOopmWytNUx2b4xhc5cOruTim0/J+vTan9FSpeft1nAM&#10;45GfODjtbg7PQnuEzxs+YT76zKuyMI5fs6gqpmz6hiBtzpjTFj9989kyJyB9KofFeNq6U6UZnMKU&#10;cx8rNPWUD93csZzZRrZ+VKcKm0gaQzI0XQqdqcXt3pnlbQpje1j3MWwtTdS9s5nDcs5j083xHDeq&#10;OZLnAJ8wcr3+sWdfLePMzClZVuVeKWh/Y6MjVcqUsaFgw7oJ8XBWlMOT8klvQiqFoNQzS5gc8QHJ&#10;HM50PrsaIpGUv8ZBjLCIbAo1dIEyFSWSoetSFKP2J64qJfq3KYzd31pP3Br+IG7E9HD84NRqhXo8&#10;bT/raRrv7f7iE0bDPa0YVIzhdOs3nv02/U4s3hlwz68/800q26gw54qnjg/352N1SkIY4r6GGR1b&#10;VICoUzPRKg8CiC22bBTsPN+OeXLUjSQ7DcLMxyfMFOWG/6vPvjklRabSYadAmPlsSZhnv00fF7PP&#10;YArdg/4A+852hDFTsmaiNTVVA9hTNhUmXo28++MTz71MiQSwp2wqTFFCJmPDL8r04n4oEsCesjVh&#10;Pvp0/b1k2jZAh6NTurMG4AawnWsYgAsCwgA4QBgABwgD4ABhABwgDIADhAFwgDAADhAGwAHCADhA&#10;GAAHCAPgAGEAHCAMgAOEAXCAMAAOEAbAAcIAOEAYAAcIA+AAYQAcIAyAA4QBcIAwAA4QBsABwgA4&#10;QBgAB+uFSX81csDhtfC3Dgf0f3y4FC9/FdHQ1GD/KOR0oykDwJmwdWHsnzgVxv7KqWL/bmgh50EY&#10;2E0cUzINYjMOqDB2SFE9Bn+GN/2F3mFOU1v6g739n4YcNApwlpyuMOGPJ8ZhoSwkdHhpxqKQZziA&#10;IAzsFJsLM6BOvYxRaajJm+LqHA0QBnaKLQvTDBGNJO1w1PkzDcLATrGtKVmWxzig07COVHxiSjYU&#10;A2Fgp9jeNUz+1isNMqNfgglJkqmL/v4yBmFgp9jmRb9m0JS03Ey6NH/+SiAb0jCYpCEM7BTbFEay&#10;pN+6HP2RLnTDhU7SBjUkRq1AGNgpHMIAAMIAOEAYAAcIA+AAYQAcIAyAA4QBcIAwAA4QBsDBQmGe&#10;fvrptARwkVgizF/91V99+tOf/ou/+Au0gYvGEmGuR8QWcQZt4EKxXBhdRhu4UGwqjII2cEHYjjAK&#10;2sC5Z5vCKGgD55jtC6OgDZxLTksYBW3gnHG6wihoA+eGGyGMUrR59tlnUxLAvnHjhFFEmMVlAc6c&#10;Gy3MJmUBzhyEAXCAMAAOEAbAAcIAOEAYAAcIA+AAYQAcLBTmz//8zzX0vWjBVBHAvrFEGEGjfxmp&#10;CoA9ZKEwABcThAFwgDAADhAGwAHCADhAGAAHCAPgAGEAHCAMgAOEAXCAMAAOEAbAAcIAOEAYAAcI&#10;A+AAYQAcIAyAA4QBcIAwAA4QBsABwgA4QBgABwgD4ABhABwgDIADhAFwgDAADhAGwAHCADhYL8zJ&#10;0aUhh9fS1sBTxweXDo6fGs956cpxfV9/yFlpKonkGkJthpNDTTYcXOWvAMAZsFAYG9PXr4oFhydT&#10;OYsw14Zh38V9FWMq3YIzcOOZK4wdDaIhNV5DhiPxZSSnIQV92aqVqGlKqvboMPxnx6VUtuZM7sVG&#10;AW4kmwsTolmXVwkzEuLXj6/YqZeshlqPnyoLaQPCwO6weEqWwzdelqgkoznVJXVsYvCJ6OVNHFi6&#10;ESwL07OqNoDTYZEw9qM9fNgnedYKYxzoaTIYeSIjwmALnAm+KVlWos6OQkqObJuzZ3xKVjLrNKwn&#10;bx1MyQDOCO81TI7sFPphtYwbq4TJo0TZqkOKDCrhWkV1GpJaQRjYFfwX/fl3KTElhHLZpDkHpEDP&#10;hjSobFqwmbClVrQswsCu4Bemhv7hSRgZ6tdZq4UJZNmUXKf6YL8WE9JQVrRs6gE4I9YLAwAFhAFw&#10;gDAADhAGwAHCADhAGAAHCAPgAGEAHCwU5u/+Ji0AXCgWCvPX94ef//snaRXgguAWRiT5y5vrD9rA&#10;hWJTYfQHbeCCsFyYv/m54ElxRn7QBs49y4VRN+RftIGLw6bCKGgDF4TtCKOgDZx7timMgjZwjtm+&#10;MArawLnktIRR0AbOGacrjDLUBmdgT7kRwihWG4SBPeXGCSNsUhZgF0AYAAcIA+AAYQAcIAyAA4QB&#10;cIAwAA6WC/P0fwrLrh8pgjCw1ywXZpMfhIE9BWEAHLiF+bu/CeG+4Q9vaYI9xS0MwEUGYQAcIAyA&#10;A4QBcIAwAA4QBsABwgA4QBgABwgD4ABhABwgDIADhAFwgDAADhAGwAHCADhAGAAHCAPgAGEAHCAM&#10;gAOEAXCAMAAOEAbAAcIAOEAYAAcIA+AAYQAcIAyAA4QBcIAwAA4QBsABwgA4QBgABwgD4ABhABwg&#10;DIADhAFwgDAADhAGwAHCADhAGAAHCAPgAGEAHCAMgAOEAXCAMAAOEAbAAcIAOEAYAAcIA+AAYQAc&#10;IAyAA4QBcIAwAA4QBsABwgA4QBgABwgD4ABhABwgDIADhAFwgDAADhAGwAHCADhAGAAHCAPgAGEA&#10;HCAMgAOEAXCAMAAOEAbAAcIAOEAYAAcIA+AAYQAcIAyAA4QBcIAwAA4QBsABwgA4QBgABwgD4ABh&#10;ABwgDIADhAFwgDAADhAGwAHCADhAGAAHCAPgAGEAHCAMgAOEAXCAMAAOEAbAAcIAOEAYAAcIA+AA&#10;YQAcIAyAA4QBcIAwAA4QBsABwgA4QBiA2XzpS/8f0/MddNVDz+8AAAAASUVORK5CYIJQSwMECgAA&#10;AAAAAAAhAMGpFynCTAgAwkwIABQAAABkcnMvbWVkaWEvaW1hZ2UyLnBuZ4lQTkcNChoKAAAADUlI&#10;RFIAAAO5AAAC+wgGAAAAOEBCEwAAAAFzUkdCAK7OHOkAAAAEZ0FNQQAAsY8L/GEFAAAACXBIWXMA&#10;ABJ0AAASdAHeZh94AAD/pUlEQVR4Xuy9B4AkR3X//2ZzzreXcz5Jp1MWCIRAQoCEEEpEB37Gxjbg&#10;RLIACZNkov2z/TfpZxOMSRICISSEZLJBgPLp7iTdSboc98LmNLs7u//6VM+brZ2b3Z3Z6Znp2Z3v&#10;XW33VFd3V79U71VVV4c6OjrGJKD4xje+IX/1V38lDzzwgFx44YXR3Nyj+vZbpKivXQZf/pcSXnyG&#10;hEIhKS4ulq6uLtm7d6/5XSy1tbVSUlIiY2Nj0t/fJ8PDw1JZWSVDQ2FzhWIxB+zx7u4um19VVW2v&#10;A8whKSoKyejoqPT2dcng4KA0NNTLwoULpaamyhz3yvmNSCQi+/fvl4GBASkvL5fFixebulVGjxYQ&#10;D/gFfxX8bmtrk56eHtmwYYOMjIxYHipfQfw5sxFFRWKfHZSUlFka9PUNWP1AlkuKy6x8LVw03+pF&#10;kTkhFBqztKEsCd0ASj/S0NCQHDlyxFynV2pr6qSzs0P6jG4tXbLMXoN7IsMNjVXS3Nxs9aSsrMze&#10;g+uwTxmXHwWIHDp0yG6XLFlit/mIkv1PSumOn8rA1e+O5nhQW21RZOzuaMTuRpqWSP9rP2D3FVq2&#10;961fsPKCTWerwKYjg+EwNjwx3PtFmhabe3zQ7sdDr3/FFVfY/Xvuuce0AVXRowXMBmDn4fHIyKi1&#10;O9i+xsZGY6OGoyWCg4lye7puxAMbii0+deqUrFmzxtrz2WRXk9XjmULtCvIB+I280I4B9vft22f9&#10;r5aWllg7WVpaGitTwPSgXSh74l4JhQckfPFNMrL8bJs/G9q8mQJZq/3uh8bbReOOjjQtkq6r32eP&#10;uXpcdnC7VG67X4qGDf2WnytlR3dKaKhfBi64wdISWay549YJujJw3S1WfrlORUWFlHz9vSI9J2PH&#10;B6//oLWHxcWldrtnzz5btqqyxravftuRQGuLPqwahKBg8KIbLbNKnntoAkMwSCgNhqirq9M2ajhE&#10;1L+0tExaW+dJfX2DdWaGh4fk5KkTEjJCgkC4z1hSUmyd95MnT1gjuHLlKlm2bJkJcGt8N3AEBceP&#10;H5fnnntOnnzySfu7vr7eNlyFAHdqwDcA70i9vb1y9OhRyyuOqaL7rbRBh9KFzh6eHZktLva2KudD&#10;w4PS399v89AX8jnPK+s1/EpDpSPl5s2bZ42ypan5X11VHSsDCGS7u3vNHoGzFzSzteULmLWgwR28&#10;8h3RX4lhpCS6B9x9DzhB2PV0oNcYrW6SoXNeHc0tYK4h3t7ob7VTwUY+1DGzyLQeJ2rn3HZKj7t5&#10;gPwCkgftAh0Ufa//eCzAnWugw4ZgH7Ct+eEnpai/0/62KDa+0tCgNNz1ESk/tCOa6aH60buktPOI&#10;FPd1SNXOX0pJx2G7X/Hkj60sIpuuroS3XG3z1M4xWBF50Rsn6BI+GbLNtq+vz5bDt9OOHL8R6JHc&#10;b3/72/L2t79dfvSjH8kLX/jCaG7uoQxUhijTyKcnghGkkydP2pEm7/iYzJ8/XxYtWmSDXi2Lkw9z&#10;KXvq1EnroIdCRdLX2297QFrmNUtDQ0M0f8wGoCQ1jjMF16AHlpE1Rh0ZoSCwZfQr3WvPRcB/0vPP&#10;P29Hv+EZv1VOVOlJboM1W4Gsmse3QJ54ZgxYd3e3kTdvVgP0Qcbr6uqkuppANWJHA5BNl16A3y7d&#10;nnl6l9GJcns90NDQGDsHnRyTYdv7zXVdcEyvX8A4ZnOvttuTP7zqfCk5/NRpvfrxQD7UprNVJDOS&#10;myz0+oWR3PTh8fhHdoQhfNHkfM0mXBliJJd92nvaWWxd0DDZiNdk4Plm80huJqHtlMqI+gVKP455&#10;I1x7rH9IWwbwA2kzOVZAephLI7m1X3m7CTK92RmxGQrGtRpjpmlFnYwNm5hkyAs2RxoXS8er3h2T&#10;x4bvf0SK+704ZgyZNfJq94vNuZV1p9lbZNmzeSNWXhmYI8YgH78PeR4ZGTJlSm0esxWwj2WlFbHY&#10;hnw/URjJnQHondC6qTBQR7bKWIKdFStWmuB2gQ1wGYHS5/CmK40aB7/GODYVsnTpYlm/fp1xomqM&#10;IISl0uStWr1SWltb7fUQCkaFOZ/fU6Gjo8MqcKK0e/fu2IgtAS4N7tlnny1r166190LACkgeKKMq&#10;9eHDh23ABq9RcOU1MqHl5g6KYo04hgtaoDPoRWNjvW2oSUyLb29vt2l4GANXasp7tFJ6uc6A0pTp&#10;/V3dXSbgCMfoC7Sc2ZPe3j7z2zOY5IO5xYMCAA2w9uQPXfDaOd+rPxtR/vvvSnH7ISnqbbfBbpCg&#10;9keT2rCgwdWTVHRDbWsBXkdB1Q/+UarvGB85SwRkQhOAhrRzgPYS/4GONDrUCAw4TnCAnxFU+ckH&#10;uPwpigxFc+cK4nwfo7aj9fOl93UfM4RxY4qJ5frOv84EvoskUtUo4U2X2xFZY9EkZGQ0kb1FVtXm&#10;aYeMyrAeKyoqsXKOfPMaG74hco0OZEK+Ax3kquIHTbFhFnWKr5carnB4wBwbse/Ptra2mMBnnjmH&#10;0S164LxzOFdHBRACgtflIyflvF13yblP/pdUHX3aCgIBMXRI1sgdO3bMTptNBHpbGWUsBLbpAxlQ&#10;QHP4To82gRtwlZrk5s12uM/LvsosMs7oKj3TdPrQyYL8Ia+MytKRozo/FWpqaqWstMzoBO/2Vky4&#10;H2DmBJ04GFgCXaB8mAv0zzck6xwWMBGzhW7+PkecMxcAuHZfbdVswGx6Fj+QbGdLfLuov/H38AWZ&#10;wknbhfPPK2O0mTpSTn4BM4PLn6Lh9GfjZAKZsOnulPtE0/DdQLb/rFfaKcsN933WTl8GHa96j3Rc&#10;9yEZPO81tiNsrLrRCK09ZDAmxfu2TqgzsozskvDpbKloHjKPj8dvBuSs7I96axp55ezGV+TFSG75&#10;L7/iG8P9AIyCSZq0noDfetwLUr2RLC0LM3H2NWidYODKquQfB5vk0yML5Gtbn5BfPf+MLUNZBIRy&#10;BMaTgalDBFksesQ0jESJ4EIFqoD0AO+8qeanbKcBPIQ/5LsyARLl+YFMGMV0QduNrAK3o4o8flZU&#10;lJnGmw6XOrsQC9BAV3VCaTV+njc6DKAzC7XRUzg25s2gcINj1hYiuGWEmHN1RLeAYCITI3ElB7bl&#10;ffA3HYI8gpkK0n2OTL8/mSoS2RrXnhUwFzB5e+P6XyoX1v8zAa76i/h8+In4fXocuSr4bj4hSveg&#10;IRM23Z2dwZaFoewIrkH13Z+Q6sfussEtgWx4yZlS/fvbpaSdd2/bzbEfWBlV/woZjH8Ht+KhO0+r&#10;M/IL8Ic5F5nmOpyv9vHUqXbbiYNsewFwZgYhxj3DACLmuPZ3B6oRVyYpQ/jNvv6GYTCZ+mtZBWXC&#10;4WFhHjrkZ/XZsrIKU75cQgvXy/qzXyy3n+iXTz+9V/qMgGD4CFwZ8eVcHPvJwP0o88wzz9jAq4DM&#10;ABqrs0JPFe/S0fjAq5jMRpFIVvxEEB1dnpX30l29YJ+ZDGwxaiTt7FG5pQd73779toePkVgS5fU6&#10;bMlTXTB/LB84H/pzHLA/FB6Snu5eex+FPSc6k6KAoMIf/YgsWCuhoYFJdYLgt/JH/yQVv/iyFJkG&#10;Pf/hr13JHVJ/jplOtc0mPNvjv/3PJdQuF+Ah2c4Wl2bsQ0d8B9oy2i78CdpGQPulxygb718UMI7p&#10;Ovxd/kRKJ/ejg4PM2gr1HVlIihWUVS6LhvqNYLJn5G2w28qcJuDa28iKLTZvHOMDefjGKrPIOLMQ&#10;1E/r7e23W46RF4l4fpmrG34hL4LcUUOM4q6jgemVV+aQ1EiRAL8xTPrbBXlqyCjHPozHiLHl91Wb&#10;Nsuv/vrd8uTNt8rVZ2yOBcw6kjvVdBVGxc455xw7DZkVkwvBbuag/CXgWrBgge2xgu/agwVcmVDl&#10;TSQX/iGT104eyDcw4myf13v2iY200kSDUHr0+noH5MAB7xNWgKAXOaYc12Gkl8U42ttPeedH58zo&#10;tRQlJbzbG7G8QacUbpkCgoNMjMSNlVVGA57EOkEDH37JW2TwpW+VUXPvfETQRjBnitnyHJPBtTuZ&#10;tf8F5BLJdrYgAyoHyAZtlLaD+A8ECLSTlOG45rGPr1jAONygdroOf5c/Y0XeCHnQkCtbiIlCvqw8&#10;lo0vgBipqLWyqDFLouTWeeDyv4jFRvhxep69lpFx8pF3Pp3Kq2bDQxE7cEdArH6j3yi++eabPxzd&#10;Dxx27dold999t7zxnBWypqlairraZHjDi6NHcwtlnBoi3Qf8dvcV4/sc4zzyxtN4PsFz4v4H93qT&#10;gZ5ApiUjUAQJTKllv7B6pz+ABygqjQ/fxWWxKZfnLpRfieTBD4zVNhu9OCZSVCpDF1wnow0Lokdy&#10;B28Kscq0B0+eoZFHAy9FDeBYkfT3D9igdmiYxQj6pKamzhi/ctuo6ztKbW3H7fmlJd77uH19vdYw&#10;EtS6ejg6GpHhkSFzzpDtHCorI5XZMkyJIeCmDPUZP8cLhtGTuQZdpZqF03IBZHZ4w6UyfObLfJXf&#10;0fpWGW00jW+Ca5Y99XMT6VZJpHVlNGcikANkDrnRjkXsZ3zHicLVfZWpqUB57vH1r39diof65e0t&#10;J6V8+//IWE1z0jTIFN2yjdnyHC6QAfjrBS+8ZhQ2csTqoiUZc+ayBbW1rJqKPtC5jp0lz7XDBSQG&#10;cqH2AlnAwaeTHGdfBzNAZ2enPc6CjZpXoO1EVPz223bGDrFBKDIsoWGvg3ysstbalMmQ6zZvMmTL&#10;FlpdxXc8sVeKjF0KjUUk1LhQxsw9I7UtUtzdZjsCwhfdKGLyXbmj/UNO2ZJCzYttnQc3XiYl1XVW&#10;XpFpbJ/aA5L6VmOjxbJ//36prqqx7SuyX1ycOb8r0B6dEmWU4M/SeNyRKGB68EmgjRs3zqmR3emm&#10;rPgJlBO4o7fZRrK9x0ECBo/AgUXVMHK1ddU2gKDBqSivsAttdHS0W1lloTQWqOKdXZwqL0iF9mHp&#10;7OqwAbA12MaYqiNgr2mC5CIT+B85cliefHKb7NjxlP3kBffVVwSwL2qocSb0dwGzA6MNCyfVCXqf&#10;Q72p2UJtsBNhsvxkUD7Yab9FGKRXDgpIH2pL1N7hGOZ7gOtC7W0BqYGOW5UDggHkhIWl8CN0RBek&#10;Y1PmHia+KzobZ4T4Adc/BiFUeHREQoO9tu1Bp4eWniWdV73XvqPLPnD9KxC/T8J/0uBXA9z4BHp6&#10;uq2fBzQvk7Ie6CBXH3zECK2fgvujp7bJpf/yaTn7kx+x+7MdszHYnSyYzdY7qsgm3z2Mf0e60DAl&#10;A0Z61biN2Qa+prZKKip5D4lpyb0msG2wPYJ0JDCVeenSpTJvXqsUF5VYJ4FPCFVUVE7oYFCDSS8t&#10;wXBdbZ00N7VKS/N8KS+rkq6uHnnuud12ZoMGtsovtgXezR0Q/PKNv6mAPKhMAWRmKhnxR4bG75cP&#10;yGanYj7BlR32CXKxVdpxn+9w9cKV+fTlf/ZDOz+QCdoyZALZgHYu/aCxS+eCrp0ON6jNxw7/bCPm&#10;H/e0e+tR9Hc6Tc74it+g7OB2qb3nU1Lz3VsnyBsy6to2lVOVY3w29zp6XPcZrCgrK7f72qa6cu83&#10;8mIkt/+CG3wV3Pf/8Puy4+hhOdjRLp/6yf3R3NmP2RTsJhfMjjcQySLZhgSlpBeWQPfAgQNy8ODB&#10;075LXEBi0MvnjWqwCBvT+Ahky73R3Po6aWxoMnJ5UgYGvAWmPFoz/XjE9gIODA6YALZeSorH36tR&#10;I9rV1Wlk+6gp6727xLnYEQLa8rJKqSivkqNHj8nhw0dNPTzDTBmMLddgX1FwKuY2kAWVCZURbZMm&#10;gys/ySJc0SDDDQvzcgQiW52K+QaVHZUXtXkzkY9cYCrbp8/gOrL58lxBAG0R8kDbB5h5BP3Ic0f6&#10;yXPpWtC101EIameOEJ80HTN+D6Ovpu0ZPPsqa7M0VT96l5R0HLYBceUvvxILdpFJjttrROWTLfYN&#10;e4efprbBlV+Az6wdfnofEF/OTwQ6yNUHV0JkAobM0b3gwS8nO/46s29kd5yH6U5ZSaYhUXlctGiR&#10;pWUi+eTzNYVANzGgl6fb4+aHxp1At6mpwe739PRZo6nvzNA72N3VY3u+mxqbrGPAu7/qRCoPGs2x&#10;BhMks6gB9yAfg6sBCiPvjAATDO/bt9dcz1sMQcu6KDgVcxcqC65M4ISqvPmJkdJKaX/lu2eBs3a6&#10;HZzLwKaQ1PYksjFBxXS2z30OnquA5IEsQD8NBFQ2QLx8TC4vBV0rIHWofzzm6Oxo/Xzb9gwv22x/&#10;J5I5AmK1BYn0HRnGb+Nc2km2lHMT4PWykmiAS55bLtF9/UBeBLlqDPzCJ15zvZyxcJEsaWiUm1/+&#10;qmhuboETz8qxLvxysie7Ti6CXb8C98mCWX+nrEyudCqbfB9Xv0HMlFrdb2pqsscLOB28E0twqT16&#10;JHS8uLjUBqi8k1ta4k176e8ftKO49ADW1dXLQqO3THUBaiAV7GNs6xvqZCTijfxSBuNLwAwIkkuK&#10;y6SivFoGBgZNoLvPXn96J3R2OxXaKZMozVW48sC+G6yQgF/2LJ/gPvPwqvML78FFoXRhxKNo7xM2&#10;DznBjmHjwOT2ZSKCJVcT66yyr/ZXfxeQHLAj0Iw2CRoSFDA1tOaHn5Sq2z8Y43c8XefKO6cPP3tK&#10;3vflrfKOzz1q9xNB9WM2wm/dr/nvd8WuhU/cd+0HZPDyt50mS6rLKnf9F1x/WkA8Vt/qbePsGPaN&#10;thH/KpGN45rks7ZKUWh85XA9Btw8PxHo1ZUJ+u6880557WtfKxs2bIjmpo91rfPlTy5+kfzliy+z&#10;+7kCq+cRXB4+fNiuNsb3Qe2iObW19jgrgCa7WtxUmO462VyNufKBf7crt+mKeDNdLTtTq9Clslox&#10;jRRJpx0BVdKgrt6Hoav45VekbNsDKa3k6icIZgkwBwfDpoHnM1oRu7oyziDgG9LMsPCWmfdWWPY+&#10;KxSy56rBZHVl9IUyQIPZpqZ6I78hiYzyYf2IOc0YTxnvLaecF1SbwNccQw8rKsrttfiWr65sHsSV&#10;qzPBP2QUGicCwS/yzeJfswGp0E/ljK0mZARa6bGZ2jPOxcayujL7b3rTm2KBUNDhPnNoJGw7FWfT&#10;ysgzxQS6dB6TofUvsvm80sK6AtpBkgz8aidniqlsH8+A/eSb5QRorK6MTc0EgtBe+Q3kgA5YaIfO&#10;Qzv4bVcIdvitqyurP8iz++nzBJW2t337aTnSPiD94YgcOTUgLz/39HqpfgxtvtLQrN88jOcDJIug&#10;+mfAb90vf+zuCdey+hsnS65dQj7BSF2rLT/WvNTagoHl58vIS/7IHtP2C3AuPhi/9fOPLvTa+pUM&#10;XhPTdhXoNlMzpQI9kqsPjEGdDWA0ik/OPPfcc/Lkk0/K0aNHLYO9KZQVsmXLFlm4cGG0tH89d8le&#10;J/sju8n1amcTyY4Eq2LmG4IwBXdkeFSGwiPS3dUrx9tOStuxE7aDh4TcYTCZkkygyurIGE6Mo/Z8&#10;x8PlBft0zjCSPn/+PDv92QavY8a4jnqLfBBUsyXhZHBNDLBreIG/swL8Qab4pzMQ4hM2wQ9Zx6EK&#10;wshUqvRz5U33lR6n0yV49swvuPyTEa8zysPsfeb04DlyJDpFtANjZrqUfRonY/v0+TKJILRXfoN2&#10;jA5dnHrautM7CCbaGT/h6nH5b76ZE9qm0hZMJ1+1//U3Unn/v0V/5Sempkf6+tXzJ5+3qf+1H4jm&#10;jMOlL/JGwi9iyzFkdHDxGdJzzc0ycvENp/GD35RVGdYOYMAxt7we45p6XjwS5aWLKYPcVIQxE9AH&#10;DmKQm+wKzfTGMUr71FNPybPPPmudaT6LsmnTJhtQIlDkrV69+rReJb+c7FSvk8lgN1+m3CB7rrK7&#10;yqrHCJ605wolR3nzC+kb0JmgqHhEikuMkSuKmDRmfotERoxBNam0pEK6ezqksqrcrq4cGRmV8OAQ&#10;Y7gTDCNOY8TYBX4T1JKUB4wEM+ILf+gFr6hghNbkFXkBbVGxdx3L07EiGR5i2nS5OZf8zIxIZAaZ&#10;559fch1MZ3Vq+qm8sbWyYoC+M52efDpesGejzUusPQtvudrahdkIl3+CruSBDc823LZt+NxrrI1i&#10;tJORTnSI4EZnTKhMqT3DPvFb5SfI7SR1ddtGoPv6PJlB5u1dNoAMKP3092T8Vvr6BVePi6Kz+zxk&#10;j7bTtQVvuXKlLG+tkpa6crnp0mXR3InIFz8yGcTTI5vPpjKockZ7j2xiq/Cf2Kqsaln0n3xsGvs6&#10;iqszUV2ZLT2wTSrvus1Ow6878bwMDXmBLolz2VKefe7N1m9MOV0511NmeF/ujjvukFe/+tVyxhln&#10;RHODgRu//AV5/uRx6R4ckOdMIPh/Lr7E5jM1iem+jNIS3DLVj6lKBIzLli2zDR5OEgxlRV6mTaxZ&#10;syatqcEEoggcvYM4XhhNtt7UAE8QSSpMChXayUCd/J7G7PeUm0xBaeMqrOaxxYFxe2TJc+kZ1Okw&#10;QZiCy4e/i0xkCw2rqqrtLAZDVSu3w8MsP+/Rc2CgX0Yjo0ZfamL0JVEOvvT19lgDi2ElT0d8jZTb&#10;a3v38aaGhcOMPqkjRi28fY6Hw4NGLxtsPRg9dnkeNGSbf7xDA/3omEsHfr16kS5SpZ/qtMoesB0s&#10;RueRE86PbHqJDJ3xUruAR7JQ2cuX6cou/0Zrmmyn6VydokyHf6JpnmxjbZuRBc/ueO2/8tuVI7aa&#10;F29zJlwrgDSmzgTw2F1mzeDP8Az6bH4hiK+MpAt8MGQDWtHmWJ+saZGMbLzU2JFxfkNf5MNPH8LV&#10;40h1o5HfpqzTdrq2YHFzlVx57kK5+sJFdj8R0tWPIPln8fQgyM217rt6zL4m/a26jnwiw8izyrSL&#10;KieGLO4+LkdbNhlbMf5VjGwgZKLvST266ttvkaK+drtPzwINWzbxi1/8Qq6//nr54he/KK9//euj&#10;ucHA5k98WA51dtj9Da3z5Vs3vMk6hDCfIBblwTEkEEoEb8GbQRvgxpehEaVHh3cN+JbjVKOvvLfM&#10;KCsNDU4S93cT0AAXsHUDXYU2tkCFV/c1MeLMN67Yp95zdXElaEOgDx0JrGjoaeShP/vQRxfsYcpn&#10;NpGK7OQS0BBZZOSULbrT2dFtnUJGd6EnHUaDA7wP6q24DL0xkPZ9WxNkHD162DiQVVJbWxcLdLlu&#10;SWmRLFiwQDo6TtlOGjoi2ts7ZaA/7F2jxMj5WFGsc4Jy69avs84onzVSXSnA60CDN6tWrYrmzAye&#10;XN4rofCAbcSDKpcK5AIgCyoP5JGQRTpXyNeOFXSfY8gax6eDJ8vFcsUVV9j9e+65J63Ow0wj3/iX&#10;SVT86mtSuvthux9pWnLaNEDkANnQjjc6trVdUDvGcZUnkubp+UGG1h0fhufDF8D+8gxq1wuYHNgL&#10;7AR+HzqvsgGUtoBPEyIvixcvtr/9QK702PVLhleeLyWHn5JQX5edFWKeelJf5fTznvbFt8mVf5YI&#10;QbWt8XqscskWGUZ+SfhNGhe4to1tzR23xmJIPpP36LobpLYmu+t7TDmSm+teNJT8O9/5jlx11VVy&#10;1llnRXNzj/7OU9JcUiwlRSXyyhVr5K8vukQajaONY43S0KhhvDRQjAeBKUKyfv36hGWSHUFHOVoe&#10;vUP6V19spxjjeNGrQkLwNFEXAm9NTAPVpHlalnN1dIykgoyx5RjBOwLMSsL5BuiV7EILquA8K0nB&#10;vtKFgEzLsdURHsrkqqcw17MvkgGGEBpBM2/U1htxLSklePDkDjqS12+cqIryCktvj7ZFRk69nsPe&#10;3h6TX2rlt7Gp3p7b19djyw0ODsjJkydsxwydSaWlBMEjXgVCY1IUDa4BC1gRDHuBis0qIAroh0OG&#10;TUsH6fa85xKu/iMzyJfaRWQUedbGfTKbHw8tmy8jufnMP78xVt0gpc8+6O0nGIlS3iInJNpN8ly7&#10;pwmQ58qYux9UUEdexcIOZ3IkdzKk0pYHDSoXtHPa6aF0c+mHD8FvP32IXOmx65foYnVlz/zKBkBT&#10;+SrueSUn90lRf5cvvk2QRnKDaluRPTcp2EdmsXHEDOg9AxK0h64sW9TNs4vwEUP2bL5Kjg2Zcyqy&#10;25k7ZYtMj4If74TOFEosCJdLYMiZqtv54N0y9IN/kuYf3iZ/fOJ38s+vvUluveF1csHms2XZ8AmZ&#10;95N/nfb9ZRadAnx6JjlM7E1xwVz+ip42aywZNZ5JwnmlkSJIJrW0tFiHn+nVJAJ3Egti8V1YehX9&#10;XOk6m5juXRCFq9QTFNaA3xpw4fwDGipwmoLnHJPLTi6h9MU4QsexMW+VSYJVlUuMJ0aUzwURzCpd&#10;OQe6k0bNPrzg/V3evSWwRX7XrFlrAt4Ke214og0a56pTAbgm+wTAbLkfqYBxQA/oNpfA82pSuHqN&#10;zBH807Bje+kspCwjMhwrYHYjMm+FDJ11xaTvzKl9AezTGQrUtiBL7Ls2DfDblbN8QK7sZbJteRAB&#10;j+E5tEM+JrMzsxeJ2pPp2xhjkaN7YPry+OGsKVTzrfcZv/zWnK0tlM9IZJOQV/V5ae/UvpGvZXXL&#10;t3f7X3uLDLzxEyaG3GLKZD+WC7RHpwbUNQJ+QIV/KqFn+J1P++zcuVO2bdtmP6WxYP/vpbl9t5SM&#10;DBrnptQGhcrs6YwugTLXwpmfbuofUxZmy0v1wcXkMhWvqMifKjBKzdYGWVFnBjklEVTpOblCPsiO&#10;S1/0x9NzaOklZhIQ5IJic2wkMmL00evVVl7YBP1DnpPQ3n7SHBcTcFRbPnANeMUoLr8xxAQhlFXH&#10;gtTf32froMdIBYwDmrtO+1yDygN0ULmFHqrvBLr8ppMFmdUGv4DZjfAF10/a+Y89QVaQEde2YI88&#10;W+e1GVpO7Y7KWgGpIr/opjxHBuaKbU3kl8TnJfLLJ5Q544qUfBv1yUMDvcYvP5WXHSK5xmR2CduF&#10;PeMY9q380A6p+P7Hp4ypOCcXNi4vgly/DUGigBRGnThxwk4lJqhlqjSBKaOY5557rqxbt05GLnlD&#10;kko2kZE42qyszEjVihUrormTI9kRdAxAuCL30y3yBckGgK4iqmMLkEcUG7nAwVUlV6c3CA1Wrmdf&#10;JANopjRW+kJP6Kr01Hceeee2ualFRsdGpbOzQ1iMCrrTyeTRfMwu0HHs2DE7ihsKedfmmPKEAIR3&#10;S+mYYJEp7oXBJcAlj33ttNB6FeABGs41uDofD44hP3RWQhuCXBIyxLTUuUivAiYCWcCWsNXOOmwb&#10;PgZ2hi0yBFTWCnYnNSTblgcV8BveIydsZ7scTO6XmOeOmttEfrl73tAFr/XBt/GfvskMms02IK/M&#10;YqJTFxmueOjO03gXL9O5kvFAt8hKFIiYKbCaK5/Iefrpp+07JgSiBLSs5rx8+XI7dVIxuaJObnRZ&#10;tOX555+X+vp6399jpQ5FaiEKmBZT8c8FSphIEXFgCbBwUpBJDXJxWNS5VZktYHJAI+gGDV06Q8LS&#10;0mLrEGoQQVm2VZXVNk+dQxagKi6hZ5D3Ib1VTIeGxqcF4lzSocTUe65RW1sjPT1dcuLEcenoaJdT&#10;7SfN+SUmMJ5nA2nqQbkC/05HJu1vEDGdHLgdXcgksoOdxy5g5wuY20BfkA9kiM46gH2iMwQ5YZ/j&#10;8fYv30Ddc1X/ZNvyoAK6qY1Re5NLeuYCU89+TJ8OMZ+8okYiNU0Z6xCZbhZnvkLlcTK5pO3Dlp3e&#10;Vk4s617Dk/Ps+hM5DXJd4sQTEYeBnlDgBhFabrJz4wlOY0LjwmgPI7WsCLhn1Utl3+IL5ZmNr5Xd&#10;F/0f+77p2Wefbd+TnT9/vu2RTxWJjC7vAu7evds62u4KeWNjMNpL+ow0eDwjz4IT1dPTJ4cOHZEj&#10;R46ZZ/KG+T062OIFZBDwQYMpTyk92tMBor3w5CNbbLU827kWEKQD6AX9oJlHR4IHRkCgN+83muNF&#10;EQmz0IQpa1eiHBmSwXC/zGs1jdZoxK4sDsmrq2utvnR29thXC3jdYHg4YpPHkpC0zGs2582T1avX&#10;yJo1q2X1qtX23uggxjocjn6CyLEnuq91VbmYK+C55xqU5/CbBBLJBMfY14QsYR9YzASZUjvBvh7X&#10;68VjsvxMwK1zolRA+tAOUOSBQBfbRccb72+zxSdhhhfHGREB2obkC6grSeUGGQ5i+6f1SzalC1eX&#10;E10ff452yVDQ0M9brGf82ESbEo/444lSrpGoTm5KjDHfRuf1PrwP2nftB6T3TZ+Svps+Jr2v+5jN&#10;yyxOf974NB0SneOmbAFZc5OCfW3TSPwevOjGCbzDLqg9Y3YdAxFlZbzqR6yTXRmd8hNC2YQSC0AY&#10;jP/jjz8uV155pXz605+Wt73tbRMYjFNKGab/6BQgEoTVbe2pvVI13COR8moZrFsko7XNtvGhUeF9&#10;Wm1cMgEcbUaIWdgpfgU3VoilN4PnUWFg1Fj3cdAHBsJ2cRPyCJIrK70eYSMi5nwvMAZdj/9celrX&#10;BWIp9NkIlUUcExKfTEDepkOQlqjPN2AQS0pYKbnPBp3oQnjQ0+n29lN2JeWmpmbbiXTq1Emjx+W2&#10;A8I73m71DV6hX/AKPcfRtMbYOJYstMbvyMiYtLW12Xw+W7Ro0QJbVh01ztdky0Tt01wCNGZtgo0b&#10;N0ZzCgAqCyofAFtB408nKTKk7RLHyQfkawBM+csvv9we/+EPf2gDIZBpOZvu+vo8k2G686c7zrNP&#10;hXTrB12nwnTnT3d8Ouj93evE7+O/UA5aYHPUaZyu7n7Aj+fjGnv37rX2Gd9FR6zTvXYm4Lc+TfeM&#10;7v3iy3KMwQ1mDTLrA1rS3nlbb6BDwStz/GaAxDvPu1a6+hEUMLXXfjon7lNC6QaiLg0TAfr46Z/F&#10;niP6CaDIii3RI4mRivwkwnTHp7Ov6QL60sYRS+m3nONllzrS9jHaq/4U2L59u1RV1tn8bCEW5HqM&#10;yu33NZX5EAvjqUHu3//tX8sbr3mFiWx7veXDhwelvXWjJTLEcrc0GAt/9SUp7T4mPX/0L9MKRCax&#10;a9cu63zHQ+vE85JwzBlBZjXjoSFvJWcEAyEpLiqVquoK+74hUzmHhgZNgzguIIVgyn9Ae+RJjQW/&#10;CYy80T7vHYTpAF/ga/y3hFmhejojPNdBo19qGz2P9vR6H287afWBoLayqsK+Z0tHkbFfMb0Ph4eM&#10;3Ri2wfG8ea2WhyR0kEQHBUYZh4zrEjhbHTMOZll5iXEmFtp7op9uQ6R6Sj68c4/NdjC9Emdr06ZN&#10;0ZwC4D9yoHJCQp7UriOLyB2/3UBXj7OlPNfQIPfee++1Msox2r6poNfJFKhPJpHp+k+H6Z4v3fq5&#10;19drJfKvaF/odKM89kyRafqnC54J+WVW3Bn/+68iFdUy/ILXx3xGjs1lTC8/Rdauov+M7DNrCeh5&#10;bJEB7C77+HZ6LOiykQzi6VN9+y2xb6km+u60X3B18ND6V0pf84qc+M2Z5mE8ff0GcktbhZ4zIKe+&#10;Ms+FL6VtG+0Yvpk+L1sW3y0qKpPyMh20yzxi3nbxyf0SWbDGGKotEuo9Fc3NPiAEBCNp7/eCfQ/K&#10;mVu/IWc+c5ecsfsBWXtqm5xdMyLn7bpLtjzxX7KuuEeWLVtmpx0zQhs59yoZrW/NOLOnA9/BRYni&#10;E/Wkd446854uho7AlSnK+u05BIUAFyHRUSyeB+EpILOAztBftzitAIeV38kAPscHuAS9jIoVMDXQ&#10;e3QAWwC9CUqRexadMiGFMRIhGegflIqKSvtObW0tI7dVdmVlfre2zredRtCfhePoMbeBbcQ4YNFO&#10;Thaqams7au/Fp4fomVRjzT1J3F91ji2/SXMJPHcBE6Fy6cqC0oktHWEEL4DRWWRLz9FGX8916Yvs&#10;IffkTZUyjUT3dBP6MFVKdI6b0kWia7ppOiSqs5sSXXOmSRH/3h5ygO1ReeC+rjz5DRx8XRyn9MC2&#10;hHVNNimob3FkSIr7OqT08XtjefH0zHVK9AzppET3cJMi0bma8CnidV3PVTngt+a7ZdjCw+q7PyE1&#10;3731NH5SJpfJrUtSyQSdNOv8CfV3Ji7jpJnC1cHmfb9LeG1SppHonn6mTEN1nM5b2jQF+e79KUOe&#10;Jo7ZtnAuTlfm4ZUQEE0dTUZCL7vsMvnsG18qf/XC1TJWWiYhU9u+86+T6kfvkuL+Dns+vT+D198S&#10;u0bQwbMhAOrM79r1rHHKF9iRJhIG0Aa1Umwdb4Kr1vktxpn3ek/cZyyM5PoPeANfcEDY6mIyTN1M&#10;x4gQ4MI/PxYgC8LMi0zBkN+O3iof2H/66WdswMACVOQTmDIlefmKZVYf0Be+t8sx1S9zJWtU7ftv&#10;A0N21BfDzMyIo0ePmjw+BVYmgyYoYaoy7+kSnKBzqmPwm+TqXToykG/AHrHiPAvxFeABOcCxjNc/&#10;lQtkDPmjY0WncRL4IsuA80nY/z9as4ber9hU5QJ8BjobAH0tHhn/tNQY9qQ4c69KJUIm7o8Ml5gg&#10;1+6ba47pNVOg94w4EwB+JsSo8dmio7JjzLYrGn+tLBGg31RtCW0O8NqyiQgND3KB6A9D+9LU15HJ&#10;CUydx71XD8zMdDE63bPoc0+CyY5O0AEjeRHDo7nUlvsJ6Ib8pgrOKTWxzrvv/EE0J/M4XXuyiHgi&#10;6W/dqgD2bbhMOm76uLS/5hZpf+2t3pz9EWNcbTHzxzganKMp6Cgu5rk8pxlDxgrPBFTWOQqV2DKM&#10;OHHcc969dwsjkdOfjamZBfgPlSMCHm+0b9DyKl2j6Jd8ztYV/YAGqdAdeqMDdspntAfQyxu1U74I&#10;wig7ONhvywF0ibyBgT4TzB6xnQsHDx6Ujs4O4Xu7BLhMda6rq7ejwRUmEKmqqra84VzA+STVQc1L&#10;l//5CL9kdrYAuUykf/E2A5vtLYDmvdNPwEug69KzxchTCzuax7aQfEuW1j4lnOTikcFowv9IXC5R&#10;ipgAUNNokQmAEpQJmUaf63If9hOVmWlK5v4zSSPmWnpNaG2Tsd/YcDeRlyjFl5uYjO8TMfpiEvux&#10;fGOPg5jE1NP6pCTqnKCMm+zzJ8i3yRyL0TLBcUt/vZn5n6jMZIn2LKlkbJXvyVw3vj4EnG4a5/94&#10;cmUmJmeTJPMnYXJ1IFJk2vkEZfxKE22FCa4TlHFTquXTTencz3pA7Os2hVRhfLaxkye9c7OEnI3k&#10;WmE0wGlUx9EqgBFitoBvy1566aXyoQ99SN7+9rfbc3A0QcMdH5TiIS/AGysqlrGqetujPrT0rFiZ&#10;oILq8YysrEcP/44dT8nGjZvk2NHjselLOpKIM19UFLKL6bDgDqNVSi+mv7L4w8qVK0+bGltA+oDO&#10;+oI9ARU8Yx8ZnQmOHDli+co09XQx8T2WxXZl73yGOzI9eOENEllxjg0UvKAgJAcPHLYBKiAg7evz&#10;+MH7uegH382FN7zzDN84j+B2eJiGlUWAjD7ZoNkEr8XG2JrglpkSnV0dJsitkHmtLUaHGmxnhgYl&#10;7vRlDXpnyvt8BfaJGTWbN2d6Vcr8AXJQ+e0PTKp/2qYhOyRmCyBPgMDXdthE27J/veIKK1Nvu+ce&#10;bypXtF3MJKa7R/zxsoPbpeLJH1vdHLjgBtvGToXprg9NpsJ055cf2iHVO/5HioYHpOecayW85Mzo&#10;EQ+qo7ySAHhlIRVM5j94931AioYGpefc0++rgF41T/3E1q97y2smlOPZsGu61W8sY2ua7/54bHba&#10;cMMiaX/lu+x+0EDdoRH2FTnH5pIH3XkWl7/Qovbpn1patJ95lfTOXy8Vh5+Spud+ZR3stvUvt3nZ&#10;BHV2ZczdB8kcY8t1dN/dar4LaKPH+YJAaam+tuD5gxzXerHlNzOPoCe+X7zfES+j8b/dOug+W8pV&#10;H9spLbt/bel/YuMrpG/BhthxktbBPU+38fuU5ZqaD9z9RIivazymO3+64+jSdNDXxvSrJ8zMURs3&#10;eOGNExa/4lj51vusDGP/plsYC5rUf+/DsfZhpHGR9Fxzs90HHI8H5VX3Kd919fvs/kwwnX0FE23N&#10;Qul41XvsfjKwK8QfeVpGHvyupUnvua+1Ng5Zxe8CKhPUxd3/iKH34Blnyru+8R1bLhsIdJDL92Vf&#10;9KIXyS233CLvfOc77TlqRJt+8LEYk8zVTDJEzOBL6y7SnSqKjuPoYLj6+wfNc+6WdevWy6GDR6xD&#10;xHOSSkpK7UhVRUW5XZiiobHOCNGQpQFgRApDWFgUxl8gg/ABHjFVGccUPgBo7zY2qQB+ETTw/dZ0&#10;4cng+Ip++T5dOdHiE9AZ28BKyydPtFsD2tXdJe2nTtlv5LJ4wcBgn3GyFhtHoMYuKtXS0mSDhePH&#10;T1rjGg57i0uNjRIIl9t9glzQ3zdgr1dtguYlSxebxrHYfpKIRpLvY7O4AnroGmqtkx/IhynnyD6r&#10;xPOJtQLG4erf0AteZ3mndhsZQV6wFcgK8sMWuWQ0l9FdzfsXE+QyOkGQy5Rl8rhGkJCthWGSRbL1&#10;iXdkswHkovIX/2kaEUb1DO+bl8jAdad3QKqMYLOwN8hF7Xc/NGnHSZCAfCLb+/fvt1uCXJ6HfHwa&#10;V35dXo3WNMtYWaUUdxyBALhsGZEnV4fYuvt+YLrrcJw6KLQOmnj9Bn7jY3ivpzGY4bUxHGdLO8Xs&#10;I/bpFFe6JtP+qH84GfzS53xovxIBOsa/5ldzx60xmjDNfOClfxp7npnQK1X/LNXy6SKd+9FOFf+X&#10;CYp7vBHZkUZs1QesHcNfQGYVyCuyi8zyut9HDb1LLrpY3vZFYyOzhKm7VDKIyRQVAQSJDBXEUyUf&#10;uPAG2+NhB89NY+LBe1dKF1jIFKabKorBAspsbQD4XpT3zShv9V6MHUKBsRsKj1jjZJ2fIs9IetOY&#10;vV5eRnE5RlnAcZwmvQfnKn0KSA/QFlpDd2hKQ6S0156qmYDr+gWMUj5/DH9qeHoP7T1eDBv5r5V5&#10;rY2yZs0KOfOsjbJq1XKZv6DF6ECldHZ2mOC0w5QbM4a0T3q6B82+0dOyaikpLou9AjA0xDs5xpaM&#10;GmfCBL2cW2kSC1qhh1VVNbaXncCYazGCjDqhu6rDqm9+YDI7wn3cBA30vtnWbz+fdzbB1T969uET&#10;gFfYYrbwCnuhx9ink4sOS7UFsZYrymctG1wErX7Bqg86LUw1Hues5ambkANkhH30i3Yc3tNZ4sd3&#10;QjMNlW3XFvEc+kyTIdTXae2dMb7RHDBeHsdbfTf2Zwq3DtSVumn9/Eg47VMl9RtI7GtAS2LfZBsZ&#10;4F3mUamurrTlyOfalGeLTCh9uaY+B/tuXRKl1DBz/QniK1PJyBC0jE8TwDddJ32e5OiVqn+WbX9u&#10;qvuhP8gaW2SQfc1HhpFR9hVKPjuAYMpCT46TKEs+/tVj99xjy81b780cyBZy5sG4RHIBgVBUVWjg&#10;GlPAuQyPd171Xul9yZ9IpNlrGEYWnyEVP/8Po3gHpagn2iuTcZz+HNRfGc0WRvMsOM040TwP37ol&#10;f2TEW0VanSH2OU5QxW/O08AWmuAkkU8ZDCO/3fIqkAXMHPBM6YuC8hu6QmP2C/Af9vtySTp49CSy&#10;ijqjrWvWrLGrK3d1ddrOCFYn37Nnt/Wj6DnUd6nhH7qFPvEbkNfQ0Gh5Sj6/+YwXfOZa8B4dxeFg&#10;Szn0NDMYtyNq99BnQH3VPuixbIFn1noUkDygmyagPNQGn1kCyBu0pQz7yCrb6eBXMJAsUtHNbCCV&#10;+qz96WeyRqd4GDfP+iTxwA5hY4A6hvweXXmO9F37gbzquFT5ngwurxjFVYwWGzscx78gBk0zhav7&#10;6LjaUPJc/1DbIre8i0R56SIV/Une1gSjjZipDEGTMWwvj2H8dPd5gmb/Mg1kDrlki21in4TcEovY&#10;NszpkBs+95romR60TSO5+23Hj9vj8xZnd5HcnEdE8QYAokJM3QI1BAo9h8T7QdowlO551BR2e1Ez&#10;g1SEnsYLpwYHh2dCSAhwFYODYetQM8rE8/CsbCmLQ8s+x3n/FvoobUg4Slyffc5jn/IFpAdVSgIb&#10;HE+VS+VhOijwJzFS6clEzuENusD7IaxWXV5eYTt8io3zVFFRZffRO9d2wEfoz1ZBuZDhKXxmETd0&#10;joTOMZWQd7H7+ryAV+VgOiTrGExmR1TOqBuvI1A31ft4W5hp8MzZvme+Q3Uc2mkiDzpqkAu8tsAc&#10;M/s2yEmSztkOBlLRzWwglfrwiZtsBk2us2w4LyWHn44eGYfKhLbd6LvKSD6B+lLvqeDyKvyiN8fs&#10;Xfilb52Gf/ndTiqPoZHLV/LUr40/Fg/sQbr+RiKkoj9T2ZrgB3/JyxB0GHzpn3kDZjVx7XEK9JoN&#10;QEa1LUL+kFHy8LnwjaxvFY27+t9w2wSaUM7dqnwj8wcef9zur77oYrvNFnIe5CqUkCQIqwmUP/0L&#10;u+gDYCGDxh//kzTdeYs03f1xabjrI7HvhLkrLvMvU5hO6HkWhMQVFBaZYiS3u7tXOju75MSJk9LW&#10;diLauz8ie/bulqPHDhuntt0GvDwD53ENFqdghIrrkqfXZ4ujhNAprfIRyfcWTg2/rgMYxcUJISmg&#10;dzpARtO9RgEeH9Ab1QMM77x580ye9/kGFvnBqGpS3aAs/FQ7YwOL6NQ5FgUjoETP+D71yPCoDXrp&#10;XDp58qQNdLlfMnqWbBAymR1RmWtra7OLPj333HM26OZZ1Kaki2R1JZ/tSq6gcslWYdun6Bb+Ils4&#10;DZa+UXnmt2tvkkPBniSH7NAJPR6rbDCMNj8sy0+/r9oseE5HNbqtv/NJ35BvletkMJ3fNNtGzJQ2&#10;agf4TXLtAoj/7WKqY9nHxLpMx89cIB0ZCuLzKPz0baeDyqgrexrgYqNoo9xj7j5IdAy71q4LAS5b&#10;brfZQuAsqktgNRIS7pfKbffbXb6PW9p5RIoG+6S4r91+iFwdyRE+sWNPCclwWY3NyzUQDEZucZ5Z&#10;SIvFMA4fPmId2BMnTtiFp2pr6uyKsQhCV1eHXXBg957n5cjRw8YZ6rW04DrAde4RNoSPIBhacX6M&#10;ZnkEv0Ym/LoONGSKKs4H+xpYQF9V2pkgH3kTRKixJehTg4uzWF3NO7XeyrWa4gEPNB9+lpWWSVVl&#10;ldGhPtm7d49deIprUi4kxXbkjZFUT+8IUFLlf+ryUlZWYTvD+vsHpKVlnqlnsQl0nze2occ88/Qr&#10;RyaDVHXFr+B6LsDKTlTOVNb47dpn5IpkMmy+965eciP1sy0YyCTs522moFMmnMfp+KMygf2ikxqe&#10;q6yofAQZSrMNv/tSNGdqJEvjIAcZqcLlI/v6W/02gL6TgMqAex6/9XiukG+2ZjbJkAu/fNtkgRwi&#10;f8il2inyiDX0uJYhuXkuOKZ5/QcOyIC5VnyZTCNnGpSIIPGAQEWmjPd5zKmcRY/QXQyAej9FhrzV&#10;cHMFBIOpjocOHbGfQmJEqLS0XCrKq6S6qtZsq6Wmus6kGiNA5VJXWy+LFy2VNWvWy4oVK6WleZ40&#10;NjRZGvX19xrn+6Ts3PmMHW3CSCJ06uwjeK4w5Tem4nMqmPl14B20ZFqhS9N06cv5K7bflZXeuNkM&#10;Gn7kHT4BDDFBAlOX+/o8XdCkzgOA/spDttpxxAJUBMgEynyuYcK1jT+i55Gv50+FdB0Dnu/48eP2&#10;fsuWLZcFCxbaqdN0lGUGU+uK0jtZZzXbCFq91H7EQ+UQaOckKytD33i5mwqz1ZHLBJ674r1T0ikT&#10;zuN0/EE2aLd1thCywGysZHgfBCjNyga7k7KH2XLQg2qfFLRF8F0B7ZKhXy4RVFsTdF5nFn75yIlB&#10;O6SyScJPoo1CdtUnnkxuOVeh19H9IT7DWVVlf2cTOR/JdYmQCEXm8EhJuQxsfpX93Xf+dXZV5YgJ&#10;EkeqGw3RGu3iDgh8eVFEjkWqJSIhKQvlbuSBFZRpvAhIcWTsNLQRkzfijRAhMJoAxk8T5yFULIjD&#10;aKJ1vqtqpLKyyk5x2717tzzyyCPy2GOPyVNPPWWvT2MJoCHXyDf41Vvo13XoQECZVbFdpdbtTMC5&#10;5QOdWeuN8xtBaVhUxtWI8pstgQLfzO3t7bHHySMp1MbgTKJnnDc4yGJV7Tavvr7B8l6dTcpwfmVF&#10;dawnU3V2KqTrGGA3mMGxcOEiWxcW1SIApw6T2clUkYqu8NzcN9u9yckiqPVKBOUfcoT8jZrf5GHz&#10;seMqe3PbicsV/NGt6QDvVQ7UlqkN80u/XSQrSzOROde+JofM0ThodiCel7QndGbgD6Lnifjt/mY/&#10;dfrODeSTzfcD2RxRV7kjIask/GDtiOO4yqluVU71XDefhH0rMrFKUX29zc8mchrkKgEUSjzNt6m4&#10;RPrXXmJXU+YY2+5X/730vPGT0n39h6X7xo/YBacQ+LrQoAwVlUvfmBf05Qo4LIy6MJKrxoz3BMnn&#10;/Vt1cDB6PBO/1fBpY8cxdbI5zxtlqrff/OPbrYxatbS0yNq1a6WpyRvxTcYBDyL86i306zrwAoWG&#10;7m6Qq7KZDsZi509s3PIBQWlY0BF0Bf1Q/SKhE4zKGisi7e0njQ56waL3jrsHeBiJjNh339uOe++I&#10;MCV4+fLlNkgm0DBF7D0oS0cT+qbfMM0GeD8YfUcOd+3aaeo/LEuXLosG8f7oeKq6Aj0mIqjym/t6&#10;qewoVD4B+RxnqjL8JRc5plMNnivmmhOXK2TTeVSoPCAD2C94r21/JpCsLCVbTmk2VF4XzZkaMRqX&#10;10hoaDBLHTfBsE9qB+Ateg7P8Svcjg5kgd9sXbvBvtqNAqZCMHidSfjl26YCZBJZxTbp6zW0Wcil&#10;JoCMPvJcu7zvy1vlHZ971O4DV36R/SrS/Pn2dzaR06gonlCaNE8dWAwEBGfLbzUIMACiu1jcXCk1&#10;lUxDzI7gu/UH1LG4qFK6unqlAqMu5hlMIljiGN+95RyeQcsryLfPPzoesOqzsxBOWWmFREYYWaqx&#10;v5saW6W5mXf2vBFHvr1WXAz9GKXyXhCHRmyBe9+5DJUpttBGZQn68A1LAlyAUjN6BpTPSsuZgPsM&#10;VjVl1aHKHCbq10xGAWYKqyNRXUHOkXlmTyD/8+fPk/q6BqsXBA2UYbbDyZMnTGB7ygS/p6Sz66S0&#10;zm+Ws88+UzZuWidLly2SxsZ6E8zW2muNjoWltCxkv83bMq9BqmvK7fU9nfIWt/IL1E+fh9TT0yPd&#10;3Z2ycOECI39h87vb1q21tcXYOmzHzOVvptD65SIgSAbJ1Cub8hkP5S2AlthgtcPkkpilg92howZb&#10;NBHjzoJuk0UunzsfkAvnUdscZILXEOA5fgyLalbeddtpvFL5UdlJDxPt9uSYvJzSbMeFb01KHrW8&#10;lJSZAPpUxjpucmGfWPQ0Xr/gkRvMkljXAR7iXwD1N5Sv6gfG0zMZ+s5FBLUtmg1AXtU/xv/lU4wq&#10;o2q73AS++sAe2dfWJ2sGn5c1//vPVh/QDRPB2POef+IJW65+XqvdZhPFN99884ej+4EDo6Ff+cpX&#10;ZMuWLXLZZZfZPDUaEFe3w2deLkPnvlrC51wtwxsuleHNL8+o4MM0vbcaJ/0Njh45Jv0D/VJexqjQ&#10;uIPCvm4p7wbx7nWmQyTCNMtBOzpcVmYaR3MfgmcWqBkbY5SLb3qOCypb7YEhGE7mHrMd0EX5AqAN&#10;/IBONFDQTHnnlnP3UwULWR2tXiq1l94kow0Lorn5g7HaZinqOmaEtFSGLrhuwjNUPvDvUtzdJqGh&#10;AVOmzejhi6NH/IfyhKQ6pb/hYXVNtUlVUltXK3X1dSZYbZSGhnopryiXmtoaWbRoof3Grk7zB5yr&#10;OqkzJTz9Mo5ZVF/0+nrPdMF1VEe5Lti7d6+9P/VDFlnZmZkaumK0ls8mWCCvsbFRiluWePb1zJfl&#10;XH5xKCt++RUp2/aARJacYZ2eqeqVTflMBvAeufr917/ODznvTW+SisNPSeiBL0jJk/dLZPUFIsMD&#10;VteGL7xeRuo85yBV3gftuRPB5eVYTbNvskWHEWAGhCJT90oFBLPlv/iyVDxxr9TseUgqnvmlqeQ8&#10;KfvdHQl5Bc/T0fmp7LaLZMspWGeEGS6kZFD21M8lhEwbjFXWWlviJ6hvNuyTy4/K+/+/03imxwkI&#10;8LfwJ9jHnmPDk+Ul6zJg9wmMkz1nriBdXhO4Adc2gCDYh1xD/V58HzpjiDX4je+hnTPx+NHDR6Q/&#10;HJGPN/5CFheboDimDy8yR0Py+/vukwM/+YmsuPZ6WbU5O52JikBGO0pEJbbr2LHFOdDflNGUS3B/&#10;jNnRo0ftCq1jo957uUDr6oJn0tFdda71WaeD0oBpjUeOHLb3ZLVmtix0Rb5rVLmm0lCd6bkMlSug&#10;9IFeOmqrfHGh8pWIl8mCc3Mtp+kg+VGPzD6j8k95Aa/Ig5dML66sLLepqqrCBKtVNjU01MmCBa02&#10;4TTAa87Rc/Wa5KtxB8gC0wnVUYmXi5mAe7nQ59izZ48dzVu0yHsXlyC8ubnZOju5lB2tX5CQ3nTe&#10;3OtgTOac3yUPfkdCJw9IqPuk/b5q+IYPSc9NH7Wv6MADbH568nf6c+PU5XqkN5tTs4MwDdwGs9Qh&#10;3CfFph7UpfTxe6NHFRN9GtXBmfA/GbsN76EHzikdRlPb93GkYhtm/+ibxy8dSMCW02bob9oVtsnC&#10;j7amgNQQBPuQa2B3kFMd8AHIIj6Ja5NcvOXKlbK8tcquoTSOcb/qsPFtQOuSJXabTQR6SE8bdiUU&#10;0P1UjKvf0DrBeL5/yyeCenv7jZO6Tzo7u+3ngBhddevtws2jjKZkgfBxD9DT7X1Dl/t2dXXbT48c&#10;O9YmBw8eloEBb9qt1peUipGdrVD5gX/KC7bQlUaJpHmkVHgzFZQPsxHZdGBUloHLI/hJwqnQgNQt&#10;h5FWQ00Zkh6LP5+tAr7puX7qD9fSnlE+LcbIiC4+hENEA7Ns2TLbk0rHmTpL2Qb0cekRPEyvU0F0&#10;sFU2E8N7H1xpr/KXKh+me+7gOXXZtI+p38v3ToGQ2ieRwYtulNHmJTFeqV1yMbXMzBypygHPvuHx&#10;b9g6Jov4YNt3WmYRyod4/VJ95ThBLjqLjSfN5vZ/diKYvMqG3qjPgwyrHZpKfi9c1yyf+dNzpObK&#10;P7D6wCg4+kB5zj/21FO23IZLsj+TKNARjxIIsFVi636uoPeG6ewzpXDPnt0SGRmV8rJKewxoOeoc&#10;LxzqtFAGJ5aprJQhLxlQjhWXcYpLir0VYQmsmTpEsMZULRzjwcEha2A5jvHVnpm5DOWLNkbQRkfu&#10;XPpoOaA8jOdjKnCvN9uQzGiBn4AP6vC7ekYe79WSvHiQMvDZe0+d5PJRjbnqMmCr+XqMBPSe6cCV&#10;A+TtiSeekGPHjsmKFStk9erVE+rB/VtbW+20KursnptNKL2CglSD1mzL51RweahUJY8gR58pcv61&#10;VuYIdLXzbSadHKk9d254nM0OiHTv5UenwNALXud9IaKsWiJMiTR14esRfQs2SNfV75P+N9wmkRVb&#10;YnKiusfv7Oj/9HIAHar6TkR/zQz5OmqmfgNw9QueAWw2ZdBZ/ArtuOQcPS8ZUDY7/C5AkU1bNFNk&#10;Wm+QOW1n8E/0N9vp/B/0ofc175fBN31Chpdtjsl7j4mRgPrZ2UQgg1xVbLYkCKVETrWRzwTU+GDE&#10;mC5MkMv3b0tLvamOQOvKVsE+ifMRHqZB9vX3SU9vt/0WLvk6ujQVuC/X0eDVXnPU3GfM3E+MUx4q&#10;NfvjAjlm9lXYciFkQYTyEBpBQ/imjiTgGKCclrV0jtJxpkj3/AI8JwIcPHjQJgBv0LfyQzuk8q5P&#10;SNXtt0rJ/u0mn7LYjPGkZdWWJDLc8Il85EET8kFKFypbrL7OO7h0cC1dutS+i8s7WBznPjhH3HfB&#10;ggV28Szqmwv5oT7TNW7ZRmrBW7AAPVUGXOAkD1x3i52i3L9wo20fkAECXehPm6Gy7xeC4NRlk5f+&#10;3mtmuji4+Aw5eeXfSdu1H5KOa2+V469+v3TPW2v5jZ5PZWMSyY0fmKkcqA1NH/nfLmKbSegoPMTX&#10;4rfbzqTKv0zxu4DE8MM+ZHeGQmK9+cknPylfuuYam+55//ujuckBmVNfg6R5up8M1F/Q84aOHpWu&#10;LH6hwoVfFspXuISA2GocMB4kl/jZQrzg0hgdOHBAwuEh+x1NFn0qKfEWfAL6DFpX95n0Wfi0CdlL&#10;Fi+VxoYmG+ym6kxyLfdeej7b0pLyGP3GaThej7kK5YnShi0NEk6G0kmhvHPpPFOke34B0yP2vluv&#10;954b/IyHq48cxyGJL+fynIS+IiN+dBLp/Vn8grR+/Xob4NLRovLHFrkE5BPsks+52Qb1yMV9ZyuU&#10;lvBT4dIXWYP/2CP4zm9kgBFdv/ngb9A3+zFdMJiMgwsf4SezrrTt4bd+Nkzf5bRlD2yT6rvptPtg&#10;Rh3mVOUAOow68jsT5MOo2WRAd90E0FkS/ENv6aDi90x11m9dzwaSkf/ZjkyPtE6nNwNdXfLgF78o&#10;Hfv3y5Ft2+TI9u3RI8kBuUOm2WrbT8ImqU8yFVhYr+L7H5ea795q99GBiElFph3LBQIZ5LqA2BCJ&#10;rTqarvKrkXFTJuAKbmjrA3b0trLS+0SJGjTqhoEDKhhuXYEnLIwMDdsRmvXrNtgGzgqPKRoOD0ZL&#10;Tg4VPISOxD551IV9Gkpw9OhhOXbsqP0MieYxNXquA3kCyBP0gm7QDz664JhCZYuUDtxrFjAzKP/g&#10;mcq9NaRRx3Ac8HZ8JNeb0TAeKLq8dHk7Gd/J13unA7VnjMwxcouzy2gd8qj2Q+VRAxsNfHKFXN57&#10;tsGVv8msCfxGnnVkjwAIWYm3UQVMjbU//UxaDne80z5dMJiMgwvf0W/tMGOL/4AdYB+7oLbMvd7p&#10;i1PlDjz7cGmNfZaZItXAOiiweuskgE6TsJPoLB1U+HXkUQZ+pwo9N5+Q6QAv/zDuS/jVATCd3jz2&#10;rW/ZQPePvvlNWXTWWdHc5KH+icqtK9vJyPFEm3WfPTeXCGSQq0RRIquDpYR2FV8Z4KZ04V6D72O6&#10;v/uaV8uxTa8yTmml55COeavm4Xzw26sbAoJwcMa4geM6jN6ORIakuaVJFiycL13dHdLReUrKyktk&#10;/YZ1UlQckoHBAXsdTXqu1mN0FDp4BpBGkS3XjIwOS0mptypaXR2fIWmSzs4u6e7ussEt1aCukYjn&#10;/JMgLY4/osBvPj8E3Pu5dSHlO+AHCZ7xPDiP0AfHwuUV0OdF7lQO04Fet4CZQ3miMkoiD96d3ssJ&#10;z7yELnvJC1jd8wC/gXtcAe+1fKpwr8X5GsDovflcEbaDPHSXfO6HfKLfKqdA6zpTzKShTfee6WIm&#10;dYZeyi+lI7+hvUL5oglQnkQ5nluPab4nByFjx0ekr29Aenr67LWxH16HxOlTTfVcoPdx7+mCPLVD&#10;2rGBbPAM/MZWqSwCynFt/a33KcBDsWkX03G403Lah/oTyi38U77B09LSctsmj4zQxozLy+m8HJeZ&#10;meiE39i/InOLyATh+SaD2kP0lKQ8QUd59YTPrbGCP/nYBvit0HMV0z1nfuvz6fZtLmCykdZsdQD8&#10;5otflFWXXDKjABcgo8guW2SarSZXlpODpwMK9CXbyK33Mg3U0KdO2HHM1Fi6TgMNUefZr5Yj666Q&#10;thf8HxmsajFOTdjWi4QgAJipTqqeX1w8bhAHTfDKtZYvXy4tXfuk6Du3yIIff1Lm9x6038Wkt56F&#10;ZyLmel1dnbHgVK+rQsY1SNyDXl/yKENSo6tl6R3u7u6xvYuwm7yyMoQORwlnitrxHIwuDxmHyvuO&#10;Hc/ANfRZOI+kz5Xv4Dl4NmiWreeCZwVkFkEYHYiXJ+SMBMhX2QPoGDqLbGge57NPHvqNfUFOyeNY&#10;OphpQ5vufdNBOs4BNFNbSFJbDfSYJvjCcfjBVvmgx3VfO8TgCTzCthJ8kpeoSdV7u3yfClxTzwFs&#10;tROETkpddZnfWobfxfu2SuVdtwUyMMg9/LDv01/DdXBDw0NTyq3aCJUJZI6kbT1wrzd87jU2D2TL&#10;YZ4KHU2rkpLnmSAIzzcZVJfj4fIR/mEfgOoo8GzEOKZ6zmTtRZAw3VTadDBTXz7bSM4H8cMenY49&#10;v/mNdBw4YL+77gdU/uJt1VRwZSC85aporjmXlAN5DnSQC2ExFq6RSBUzMZbq0HB/DNaJEyfkeO1S&#10;GVz/EhkaGrYOB3UqCnmOJ8lrlLypyAMD/abMoDnfm0LJdcirqCyXVatXSHl5hVQ89F0p6TgsZYNd&#10;Mm/Pr23PH9dk2tKyZculqanJODtF5rw+aW8/ZR0pHF4vkGVkx6sn1yYZFydWZ5JXH4+G1JctgJTc&#10;h2ux+jIOFYmGFeeJ62tZoNdTuPv5DGgAvaC3dhQUUECmofqE7LECOnqKjUAHFaq7bPW9TH2lgfP8&#10;Q3K6zH2Do/fJ10PrrDRTuioP3OMkjpM0yHDLaQCitpM8bCUdhthmzlEH1r2WXtvNnw6U4z7cQ+UC&#10;G44scAybpfmUUVQ8dGdgA4NcIVJclpbDnarT7jq4UuItQulhotyqXLmyofKFrit/WaG079oP2BWX&#10;ubaWn4jkdcJvJCPP6SN3z5cIdCYRbPHOIe9MK+ANfFN/S2mjfCZN7WecLiOJ+R1MEHhid1L91nKy&#10;CHLHRzLIZAeA4tdf+IJU1NXJ+WkEuSp3M5U/+M4Cil6Qvzma6yE79mIisn/HFAFR/AtAkjOWylh6&#10;7Pfu3WcNV0tLi3UyrEPDgk4mwAXUj+Ocw7uvp06dsAtIdXd32t+dnR3md6e0zp9nR3DN1a2T5KIo&#10;+gVljCPHGhrrZMnSxXLGmWfI2VvOlpZ5zRIe6pfevi57rZ7eHls37o2jxb1tr77xsQh2EU5oxjGm&#10;QPHbm4aM40X5MVs/Vobev3+fdHV1mPtimJl+4y0ZDjiPBMjjfnpsNoBn0anmKmP6vJlCpq9fQO6h&#10;9iAeri4xrQ0dpnMLuHaO49gabIEbUOmxdDCThpZ7+meDU0eqdaa+OFzVd39CKr/zAeuIUn/4orxR&#10;OpJvbWf0+aAzNMcWwyMSNp/EPvl6HRbxI7jlXPgF9LrwzOW32s5k9F/r4taX86gXMqPywL0nv2bB&#10;zoDnrnhvWrM63KA1/hrTjSxNJrfwC76R9DegHUJOSCARXzWP+vT8yedton6zDdkICGaK+M4k5Qm6&#10;qp1d8NLt9FIobxVTPacrI/mA7Aah+WffprIlfoAR3Kfvu09e9Jd/Gc2ZOZA75Bd5Rb4T2aLpkOic&#10;XMhz4INciKKN/kwwE2MJc2EQ93aNEnndPV1y8NB+a8RIKgB9fb3GARkQvl27csUqWbpsqdQ31Epd&#10;fa0sWrRYFixoNY4JjiwNmffhd63X4NlXmWvxPVuC1iIbcA4NDdpE2UWLFpjz50t1NUtwQxORXhPo&#10;qmPlNorUmaQNJrYA8jEarXm8/9PU1CJr164z+Sflued2m4D3mDnOu0Ljo9N6TcB55Onv2QB1IKEL&#10;MqbPnCnMNvoVkBjwWXmt/Oa36hBpz5499l1cvoFLPuXUzrHVkTtklJE7ypCfji0EmW5oM4GZ1JlV&#10;tpkpow4XAaI6n9AaHrgBJMdISnvKAehOOQ0qSeXlbL2RNo7Dn76+PlOOoNObauxeT6H3mQ6U47pA&#10;z6cOgLppoK2LlVGGc6Zr66YLyuYa0qXHdE79VHKrdoCk/EM2kCXAbxKgTEYQSW8RM+qdqbpBL2R4&#10;rLxKypn1Flh5HfeP0EXsA/vw0rUhyk/Va8VUMkL5jPE+4/Dfzwlyx0cQ8Oi3vmW36YziAnQt9O1b&#10;Rb76d77oHdcoGvEW1MwFJmpcAKEGYqaYyohMB96RXWaCVe5/9OhR25tfV1tnHSbel8WoUT8CTr55&#10;2dzSbEdgGYll5Hfx4iWyYsUys99kGwTO4xxGD8NLzox9NJnv5mHMdLSG4yR+67M3Nzfb93U3btwo&#10;K1eukNq6GjtS7BpSNYjcg/NI7DebgLazo8s8Q5uMDHuLXnBtnCTuw3u7ONT79++3Uyj1nvHQa/oN&#10;lCDbzhd0IanTS0pX1qYD/Mnk9QsIBuCxOq4K1U22fHqM44sWLbIyB+LlQsujo7zvyW/NyzaoI/XN&#10;F5xe1zE7AqojodqBQDloyvOR2FfeYR+hu5sIQDTYpSzlKA+Phoe9jlGSXpMtCei+/p4OlONa2Cfu&#10;w/WwV+Rr3cmjPpo/XVuX79P9/Ia/9EjOrrttXajnpM2DzwCeIlsqRyRXXrScXyg59LRU/uxLUvnT&#10;L0nJgdQ+M6JIVp5ngqDKqxtshbdcHc0d13H0Erj8Un6mgnj+Bx2ZDkLT8eXnAvhs0KarrpLGZcui&#10;OTMDMxVCJw8Y+3TKruiucossJivDruzS4SxjufMfAh3kqtHA+GcT6jQoWC0Pw4VzUVpaJosXLbUj&#10;oZQjwMVpamputN+6JGAkcPR6/cd79jyHiBVVxwMqwDbmpBiHhh5ARgUogwMzfu64cDECxOeHSst4&#10;/8ObvubRiiDNEzCuybX0+vX1DdLd1SX79u81+Ux9i0iHCXz5vm95eaW5F+8BlUpb2wl57rnnbNDO&#10;uVpP9/5+I9uNGbSCJiR4CpSGBRSQLlRXPJ30Enno8e7du+2siiVLltjgyD2GPKocqrMLsAsEZ7lE&#10;TduuGXdE5aITa/iFr5/gcGELoSv2DHqSCHqhu9pI5YWWJQ/wm3IkztFynMcWuwm/4BHXBXovwPnu&#10;vaYD57pQOdBr8hu7xb1oI2hvtE7x506OzNnz/ETq9Ih36pORc7etK33ix9Fczw9ATgA81KRwZcAv&#10;8L7cwOV/LgNX/LmMLEt9JVatU3YQHHmND7aUJ+g3PIy3H+QD8rJLs+xiNgehuWjDUgGjuHw26MU+&#10;TFWeiHG7k6ztcWU8/hzVhWwi0EEuwPjngjAwSpmFsSKwZCEoryff+/4Z79sS4BJAcpzefo4z9diw&#10;0xo7HUHwpiJ7qx/jnLgOlN6L56RMZSULixD0eqsdExwTMHMNrovgEEwzDdpOXxvyVt7U+rLPdfjN&#10;Fhqypd7hwbBs37ZD9u7ZL/v3H7DvFpMiIybwHTIGeuT06XpAr631zhzGFSST4LlI+pw8X7JKPB0m&#10;M4hKywJmP7RRUJlCJxnB7ezstHaCAFenJnIMqG4hiyqbvAdKhxMdX9iHXNhC6tXy1P0z7ojKdicW&#10;9MPJYqZMz00flaGlZ9k8gkFozxb6Qktoz5bjbKE5x7CXPDf5JPjo2VDWNvDKU06Pw0t4ha1XW0zi&#10;etZGR20qecmCe1IHravWk9/ch0CXfX0ejqm8JUJhut9EpEuPeKc+VTkvOrnPbtVOKH/1t/KSPBLQ&#10;vCCAuiB3mUI+yKvLD3iE7mtHmGvPZ0IrzsskfQtIHkGZVXBk+3b73u1PP/Up+fof/IHc84EP2PzH&#10;vv1taVy6VFa96EX2dzoYueQNIvOW+aZ3Qy94nVGUiXFENhHq6OjI/l2TAMQ4ePCgXHPNNXLuuefK&#10;V7/61Vh+pg09jQ1Oi+dEeJ+YOXnypA1qCRSNu2MXbgI1td5H+uvqvCAXm+R9dzZz8D794wXMx4+f&#10;NHU7IVWVtdYgMjJrSlg6aYJeLs14d7jLfp5oQGpr6qSpqdlcp01Gx0altKRUVq1eLQ0NdfYczvcM&#10;recA8luNt18gECx74l4JmYCehi3dXkDqCPS5+Q0P2cdRZb+urs7yl+CBPMrQOMF3DTpmiurbb5Gi&#10;vna7H2laYhwhzxBxv507d8rmzRNXnCtgZjh06JDdMioaJCBnBDXYA2Spq6vLvgqAjK1bt87mTwXk&#10;E5mkg4xzCIh1mi2vUOzbt89eA33kXq4jxLn6W/UgEThPwTmAPFL8eazCfsH2b0n5UI/9PVS/QNou&#10;/2u7Px241qL7PyMlA569DNfNlwMv+nN7T9JMeIf90fOB+yyAfOhHPjoH3QDBIMn7zq2XD38op8Ek&#10;oJNxOiitAM+o9WG/v3/Q8oeOSHjPPbgv98PucBu1Mf/28pfbc/7iRz+yfE4GlKeubKkDNovrqz0j&#10;j+NsKaPl9PdcweHDh+128eLFdptpTLT7i20AHA+3rWNdjtGV51i+IA/IBzxERpAleOq2ubRPqbS9&#10;3r1Y7bZfwhf5v9rtduNwr1+/3tZzLsFbV8V7tQzwHj6vsmFz0PfGxvqYvmlSpKJ/jzzyiKxdu9bO&#10;EHSvUUD6SNV3mEq3M6ln8P2HN98sex580Aa4LghqO0yMRGDLp4NefdttdtEpV1a+9GovSP3ze++1&#10;W0DbgF1RW6L7JOwPr0bqIouA8tq2JSOHlBtvn2h/QvKO5cvt75t//Xu7zSYCH+Ree+21cvbZZ8vX&#10;vva1WL4fCj+VYNLg0GMP8zFg3O/YsWPWgCEIPd291rDX1tZJeUWpHcWtribARXi8wDiTYAVkphdz&#10;v3B42K6Q3N83aOpRa+tF/V066VaFiy3CbPZMec+h4zNFPBvXtAH+8KB1uioqKu0KsFyXz2VwjMY2&#10;X8Gz44Dq9EISjROAbtBA6TRTTGYQofkzzzxj5bmA9BHUIBcdAjQMR44csdOTcVSoJ/KVjP3SBgdZ&#10;RPfQORodbBB2kfd5uQ4JueVeet/Jrl97/Flp2f1rKRoekOMbrpSe1nWy7mefleKIN2U/UlIuz13+&#10;ntPkv/rYTpm35zcSrmqStkXnSFdli9UZ7kkddYVobQjZklxQNxJ10y2j2rwKsizFd4i4tj67Pitb&#10;rTfXV3phw/kNDdF59ml0Kavl2VKO8pzX1NRg8ycD5d17A/L0mQcHvRFWbCXOAvvwk31vRtB43f/v&#10;y14mo+bcvzBOCHWkbLLQZ+C59FwNltgC8riP1o3fnDMXQJC79qefkVBlTUrO50ydVjeAnaqzFn4o&#10;71QO4A8yqHwDtFPKK7UHbJPFZJ2tfmHbtm02yEXO5xLgAXYCvmEHWbDT+NG2A9LTdc8uqC5TDqSq&#10;dwS50Bf7qtfwA5nu/MgHpOo7TKXbmdYzAlX99u2is86y79yyBXe8/e12FBeQV2H8DBdHTWC88Mwz&#10;JwS5am9UpnQfuUZG6WTTIJd8kmuvpgPltJ0JQpCbfIuaI0BUbaD9xFTTD2C2Mp4EwzBqNDIs9lRd&#10;zTuxC2Vea7Pt9aAxUkHIdIALuIcKCs4NdZHQqA3Y1OHluG51n6SNKOdpgAsYzWXadV1dvX3Omup6&#10;2+gS/D7//PN29Ih3eLlGPkCVUenk/ubZeTZ4qnmAMq6TMVNMNs1K61DA7AbyRCPBCsrt7e12EToC&#10;uWSdQbUl2CFteLBBOFQESWx5J3/p0qX2unyabNWqVbJixQr7m5ErEg24mxY993Op6GmTssFuWXjg&#10;97ZMqKImeleDOhbLO/28Jbt/KZW9x6Xh+E5Zc+DXdvE77oMtQI+o07x582ThwoW2TtRjzZo1dtQa&#10;J43EiAQL52k9qTO2Ux3BVMF50EntGgk6ob/QHhtGHrTSqeGUV51nX+lLohxlsOXJgHu5CVAnEvaF&#10;emCPqYPWlaR2R+tqz43uk6hLKtBr6vNyb4Je8vmtZbSe7M8l2E8I3fAPElm0IZqTBIpLZWjzlTJ0&#10;7jXy30+E5csP7JH/+uleue/hI9EC4yh9/iEp3fWg3Y6Z8waufKcMvuQtMlZeLaHB3mip0wEflBfK&#10;F5VB+AnvkAeg5coObk/jvUBPRtNByZ5Ho3seqPdM9Tef4eo0tmZw0BvFhXeqe8ozhdVzZ5sMUimb&#10;CoIy9TafQFCb3PvG6fPMlR2VAQLbK/7+7+3CUgSz5JNu+tznvOOm3eX7uCZzQiLA1YBYwXncQ6+B&#10;LLPV9kPtj5bNdwTeQsEAJXjmMJGRynQ14AgEU5W7ujrtaOniJQvtCsr0eOBAUYw6uudkEhhUgDAy&#10;dRnHjPdzB8P9Eh7yRg5UUVR4VVjjja+LoaGwHD5ySNo7TgmfRCovq5LamgY72sLU5o6OdmPUc7cU&#10;eLLgGfWZ2dffANpBH3UKldd+8m4ygzgV7QuYPUCWmOLLCC5Bn06XRN6SkQHOx8FV2WUf2SSx39DQ&#10;YF+fYB85pseVrWcPTtdzvc5EeHbB/ZQZHTJ6/mQo6jpmneyebb+2Dt1ZpgEliGcUAzukQRbB2un3&#10;9AfQQa/t6jlgn6mDbKkP9aJOegxwDgn6kdjnmthyAvaZQunM/dRGa724PnncT2mjwS61Ih/+KQhi&#10;pgpoOI9r6rU4FxngmtxH7Zy9frQs5ZQGQcJ0z5o2TPA5Vpr8aOPIkk0ysup8GV5zkazetFp2HuyS&#10;h3aekpaG068xVlohpc/8Usoeu0dCkWGpuuczUnXfP9tUef+/RUslhsqGQvmJ/LAPT5ELAN/iv886&#10;HXx/p9XQseoHt9mRq7JHfiBbnvle9ED+Yiayh71Az9T2wseqKiMHxu5xjN8ub2eqc5wXLyP+I3j2&#10;IN/gu545cPnvypXuP/Ujzw5c84lP2NHa+PSOz90mr7+odoJ8q1ypXGJrFMgwdgc51uO61XtPBy2n&#10;5+UamY/I0gDEggEQ3G9MJZgwRxOA6SQEgGmHOELUy3MuB2091anQRimT0Hqx9ZymkDQ1NdlvbhKM&#10;AuqkiXpp4vdkYGS3qrJK5rcutKPVlKXR5bzy8gpr1LPxfOkCZa6++xNS891bpfTANptHvXkeHF8a&#10;KPgJeD4ALaeijV9Q3hUwNXi3MF+BvsBn7AUBqb4bqA5QMlA5obzuq6zW1NRJ5Mhuqb3zQ0bWtxmd&#10;H7LvgbL1vtU6fg/d5xquzePb3OMwZaKnJJJPPc9oiISM3gxJiXRWz7ejtRrMZRvUkwStoYvaKcA+&#10;9YL+QO03IICgY9Bww5SnLPaRIwS+BBXTv4oxmR1V2jFFi2/pVlR4r3hwD/0GOq+zUC+VEaU2+9go&#10;bBOYarTF5Sn7JPZ5RtokwD28Zx3vMIEumWhLk8FUwUSQR5YuXNcsn/nTc+Tz7zzf7sdj6hGe03UJ&#10;wBNFIjmiswVeaacF/HPP8ZD42i6mrlvqcK8XPv9aeXLTjQnrn0+YiezxChud/fCG0VvevYcOw8N8&#10;v9o/esDzTNA3k0HZXIRfeqY2sur2D55mIwGyEJ+O7thhR3DPuHr8U1YukmlHAPvalqq9cY/PFPF2&#10;K/53NhD4IJeUiYZ5KsFUBmvi3TEWnCIIpAFSJ8lLnvNK8kswpgPODPdBIPV+OFDz58+Turpa6ent&#10;idVJk+cADRrj3D9lHRsaGu2z8iwk+1yjxkkzzvPw8LizGGTwXS5VbP3OF8+MEuP84jyQl8hZnYo2&#10;6YL7FZAceJf1+PHj0V/5BWQL5wc5e+ihh2Tv3r12ZeVkwTe5Gant7u620+E0SEF+CFwYnTw8UiaR&#10;qkYp3/ojG9CQ0E3ureAcfmtileGea26W7hs/IsPLNtvj8aNDieRfbWWksl46F50lO85+oyxZtTZ6&#10;NPvgWbBLQHUKWntTBwctjTSg03L6XPzmHD3PpVcqSEQnwPXURlIHDWgB53h2OGzraflKvkmU0eOn&#10;Y2Id3WeJd0jI4xpcD1tHHcBk9c0Wkg8msu8E+YlkA4hEcqdyrbIAb/mt+axSGqTgJNEz5DeSex5s&#10;DTyqqqqx+g1Ux6ejSbJ6yHUypbN+BWUF+IvpbKTaAbaaWHAqfjry5BiXTc4FyBj7bLWt0DYFZEoG&#10;s4lAe90QGuMBY7MJ7qsMZx+HkxFAAtyRkfHvHeJM4UhQhl49zc8WEEAVUu6NwbUL0phj/QN90t/f&#10;Jx2d7XLi5HHjMHfJsKk7Bppv+04lvBzzVmkeV4bi4hIZGfYWNckveMZAAwH2XUdSn0/pmElk4x6z&#10;AcgYU055ZzMfgS4yq0Lfl4XvTFtOxo4RDDPNmQC36qdfkOIf/7v0/uy/5cT9X5UdO3bYd+NZaA4Z&#10;PrDofHNN73Nh2CLy0G8FskbivuW//oad2VC8b+sEmZ+IqR2rtrOvlf3rXyHz58+3tjBXiLexNMrI&#10;jI6Curab56G85mkACKAL55KAWy5daICi9+I3+9ggAlyS1g9oPZU30wVLep7LS83T0T+9H89EXSaT&#10;v6lGWTODiTZwNo0spRJAwDvlnwuVR/iJbqtcRFZskb5rPxCI4IT6qLxlCtmQy5nIHjYWnaIjk0V1&#10;1KYwa2yq+ro6Oh2yQd+gIft2KMiYaBf4hV3QhC1PZDvi8xLJN3JFOWSWfW2nsDXudWeL/AU6yIXI&#10;ypBsQhsZtrxbp8zGsDGN0siDEQZvARGEgnycCRWYTEMDa60n4DcjzEyPW7NmrSyYv9AuJjWvpVUW&#10;LlgkCxcuksWLllgHle/q9pkAuLunK3r2RHjXwsh6SsDzacqHINd+mqF5iVXs8BZvGgc0o/40SKrU&#10;IBv8UuRClvMRLNbkrULrT8CRK9DhBHh3H4fIlbvJwHFePWCRprqhbmnq2CPLjz4mS/oP2Tze7503&#10;r1XWl/TI4rFu6b34zbGRS8C+QvWYVNRzQor7OqTq0bsmyGB8I6i2Lh7YuuNlzXZqHlOwgwToyjNh&#10;g1Vu3AZcj5NHGf0NyFOeYE81UJ4KnKvncw9NCnjAb64Xnw/9tH7aZgC9nm6nCpaoP+fpMwK2JM7H&#10;xpHYV7vHOdRHn9VFNqYLTxVMpBIYzgbE8xxoHoBXKh8keBg0uHXPFLIhlzORPXiCH0SCb/AH3XJn&#10;kMXX1+VvMoC+qZ6T78gGv4OMKTtcjDyoDdeUjA5OJt+ufLGPvdF2Qq/L8VRlUDsq3CnXsXpm3mQk&#10;xNQeVw6hBCZpo54qwWcKb/Vi7lcsR48ekZLiMikvq5TSknJpP9UpvT0YN6/xoVeP4BLDh2ORjTpC&#10;D3D6vejxDUlZuXGUm+tk4aJ5snTZQlmydIHMX9As9Q3VZstKr4uN411lv/V74mSbPZNrRSJcF+eJ&#10;6yKRnlSqQrAd6B80x3EIxz94rkLs7ucSqtj9b7jNTsuEN9SLrX5H0oX+1ucsIHtQuVKjTWKBt+bm&#10;JpunZZB5NcJ+gOu413J/s6UeoLe3134+jE9EkHh1gUBI60rd3MCBOgKOUX9mgRAUco43EyS56f5c&#10;1230hk2jx/lcq76+VhrPv0KGGxZJ5dGnrC4ODPTZ90DZ574aADEizKhhadvz9rpFg92xwIfjqiu9&#10;r/uY3dfndp8D8Ow8AwE45ymUDoB8PS8e8b30nEN5tpxDnfnNlGOXRsoXjml5yvIMWp7n4xp0JGg5&#10;oPfQ81weAy2n4HeiIHAqcF1NCuikToM+F4nnIp96MuXc2qXoOZTlN+2JnqPgHPJIBMrx92NfZZay&#10;+gw9PT2xgJtrk++elxjTHZ8ZJnO25iKUBy6PXb4o/5AJ7A/yDR9VDwBbzlF5piznufKdSXBvt86p&#10;IN4WJIfk7zWz64+D54Ke4/SGH4x0ldm1D3ivnk9G8u49KV5fPUysr9KLmTTJ1E1tIPVQKM/nBubK&#10;c47D9Vu1LY7xOypfmocsqJ3gvdwvXXONTf/vNa8Z349u4xP5/3nttfKFq6+2vwejn0alTeUThSrL&#10;E+6fJNyOivKt90VzFbnhaWotepYBgdVwp0rsdKDOAO/GseASTNfGg8bmiMnHkSEP5wHQq4eQ5AOY&#10;SuktVDXPfvqDZ+EZ1XFMBAKPjs5T0tvHZxFwpLzRZG0IdF8VL5fQZ6Dx4ZnYMt0ch3iy5ysge3B5&#10;gNzwGyPLFiM7OjomVVXVMceNMm5KF3oNrh2ftC4k5IVvQer7wQSs2AQWkqIcssW1kC/Avg0oowEF&#10;QQZOqgaGydad79niCJU/9F3bo6uBAdcA6BlOUOXD35PKbfdLxf9+3ebrM3B/ymiwxX3brrpZ+je8&#10;VIabl8eeU8uzr9cG+kxstd5MocZu6LXJ0+NahnO4ZyJM1kuv57LVKbx0REF77gON1a7qfakzz09A&#10;qGWoF9fgdzaQjiPNM2hSUHeeg/YFuYEG2sYA8pFJnY4ef67SUcuzr+U5l9/QLRGmHEHIININRmYz&#10;4KfaIWQd3YjXLdVfoHynfLagcpcqkh2xG151vowVG90PGX1ffEY0d3qU/+ab4472Q3dGc1MD+qLP&#10;plv4gI1Dn9BVzVddTEaPkn12vWaQ8PCzp+R9X94q7/jco3bfb+TKDgUNLu9jMmj/etDjbHkfl88E&#10;mR+nJVsuQSK/v7PTvs9rPz1UX2/bT2TbX/th7hcABDrIBRjxbDkuCgQLJ4tP5sB8gGBQF5xvvpXL&#10;b5IaOwxgLuo6E1BXDDUjCryf293TYRKL3PSZ+o9PgXbhfUO3wSib9+kLVT73ednX/FwCPqCwWhd4&#10;SB6OQq7rx/2t8ZnjUD5AC/ZJOORtbW22wwgZxdlXaHk/jDCyQAKqx25CjtkyeonMMO2YAI+V1eks&#10;IeAj2FU9oMyzzz5rg99nnnlGHnvsMdm5c6c8/vjj9h7omkKfYyrM3/mTmCNU8YsvnxYEaN0VZbsf&#10;kson77Myr68TsA89CZhb/udfpPmXX5SK538rZcd322cD+rzx4PrkK514Txg7R4cYv5VfbpDC+2jJ&#10;PJuHifdXu6EdhawQzagJydTGPAdOPgEttOSTbV6Qq/RXpxNky/6mM7VO6RdPL55L7TLHlJ+8n67t&#10;C3nKA+Bey03QAV1BNrF/0Jn8RMjVKGs6NJztgFfItHbewH+VAXirCcBbPc5+NjGZTCWPyetbuudR&#10;CUVGTJFRKTn8dDR3eoTC4yvzhwYSv5KVCnhGpTFb9ScAv5UGqevR5M/uXjco+Nr/7JV9bX1yoiss&#10;d/76YDTXP+TKDgUV8D+RDLh5r/nkJ+UvfvSj0z4d9LZ77pE/++EP7Zbjf3nffXbLb5IuVnVkxw75&#10;7z/8Q2traCtUrmeKIHZUBDbIVUaydR2XREz3G9zv1KmTZi9kHW33nghBWWmZXchJGxoMEkJCOfaD&#10;DupJWrFihWzYsFFWr15jnPfySUc69Zla5823z9/WdtzkMRLkjWQBPS8Iz08dSPCELYGJOv+5rl++&#10;yEgmoToDVG48nTtlpwNHImOyf/8Bm1ynnjLpGuF4qA4D7qH1YbtgwQJ7P4Ja3qsl0GUBKeRq165d&#10;8vzzz9vnYEsgSFDMtXCGCMCYXkxgqLaBY6nyPjQ6HAsCOJekdew7/zoZaVxkV1keaVxiaUVDReL+&#10;BJ51v/m6lHYekZL+TgkND9rz1CHW+sTXieuTBy8OHjxon4tvZXN9PQ7iV2aGVpN1QkyYen3uNdFc&#10;D9SDc7k+QR6J+jEKrtM1SdgnAj7Kk6gHDmfubW+KPDV11VQy1G/zeB5AXm1trQ10lZZ0VmC/KOPS&#10;l+clT5+bc4H+ZgsdAefljj7JIDN1q2nblZejxfAKfiLf6IPaPfLhJcdU35B/EvtaLhtQeUsVM3OE&#10;k5ePsfJq/tr/o5V1XmaSQEaq7/6EVH7nAzF50efEPint4YOrs9Cd7XQ0SfbZg62rwa/fbIArSy61&#10;p5Iz5YuWIamssuV32MQ0HcZfWXXJJXJk2zapNm07x3SWUDqgc2Lgultirz8FAYENcgEMwXgog5SB&#10;mQYjuDh2fX29xrHqt6OdKigkGp6TJ0/FfpNoZNQhDzpcg4wzxXt+LGhTVV0pJ04ei5aaCKU/C6cQ&#10;5OJ0At5bBnrNbPFoKsAHeERd2FIv6hsU3iAvBZwO+ATvhob4/rQ3FfXUqQ57DF4SuPlBO/caqgck&#10;AireYeU+LH7FloADW0B9cHBI6AodJ4cOHZKf/exndlR3yZIlttNo06ZNsnnzZlm7dq39jqzKHfdM&#10;tu5tG15uHSHTJJkH18bM0z+uoVs+CdT96r+Xrhs+bOvV+tN/s1sCIuhYv/Ueowzj77eGzLGh1lX2&#10;fDfFQ/MJKunkYySbBZ14lsmfI/G1FG4vPe/JA5f2JM2DXgRnPAe/eX+VTgbymcZLPvfiWTXA5XnJ&#10;c3XcHWn2O8BJp8da6QvKBjrt1s1THmO7sLcEOTwfiWfV40Dppue7+ZRT2qg91PJBwExpmApf3VkR&#10;+TJaDI+Ul8gzvFOdQCexRZpcm0j5xLrpP7R+M5GnZEfsZiof4Re92Zy3REZrzHkX3RTNTQ7u7ALe&#10;KeQZgdJW9UgTz+/SQMtPhmSfXa8dJLzlypWyvLVKWurK5aZLl0VzC8gKovKmYF8TUFlhq3naFiK3&#10;tAFqG/iu7lt/8AN58dvfbn+fe/311o6415tNCGRE5jKO5KfhTqaBZFXilpZ5smzZcuNg1RgHr9Y6&#10;VIC68b3cwUHvnTHytY40QipsQQYCr9v+/l5T7yE7kltVVeEF+J3t9ngilJTQ4JaYQPeEVQwP4wua&#10;BEFJ4AWNEVtG03AMqBcp1/zJB/nINDC+SgeVF/J0VeHysgrp7PCmmZ04QYeKF2BSRg13uuD+JAI3&#10;phk/9dRTNlhl1Japx9u3b7ef7CG4Iqjas2ePlSfqy6eNzjnnHLnwwgvtyO7KlStl3bp1tiydRjoa&#10;ycgv92AKMwEx9+H9XvanQk/rOusIDV7+Nok0e04eq4Rzf5LaIlD5+D3S+M13S80v/1NKO47ERnQ0&#10;+PNgZD9ULH3rL5Pw6otjz+4mF/wm4GfUlOCWRB5OtcL+jvtup+rYdFA9dBO2kzqzpf4Ed9CTABda&#10;cgxdJp8yXMO1vSTgykcmp8Mm66wmAnV36xwPzefZeG5sGVBHBHCM5ye5+sRW9ynLMfjGdfTcoGCm&#10;NJw5X4P1/JNB+acyonxD7rFFyAH78JXfbFVmJpMpv0GdtJ4zxXS+2EzlY6bnnQ7PnpGgq3YWKeJ1&#10;zeVVuuA66dLXb1y4rlk+86fnyOffeb7dLyCz+OHNN8sXX/1qO6XYhcqiJlfukBn3t8qlltN97MeO&#10;e++1Aa8GuW474gfca4Wir0H6pR+pIJBBrgIilUXCUnTqoP3G43S9tskgmQYSxwEHFadKHTx1ntji&#10;MOB4sRANTCMP4eG8XDAxVejzqINE4nkYjWKKZnUV030mR40J/Ds7WG3WW4lNnx+Y3ZyD50KR1bFD&#10;galnUHiTDzKSaSgNlC8kDQybW1pMgFNv5KzeyFOxHDt21JaDr6xmmS6QVd79/c1vfiP79++3355l&#10;xJLpuWwZveX9W3UikW+CK87TejKSi20gwCVRN4Dc6fMAq08mUFM9AYwSTxfoAhw0vovZc9NH7fVq&#10;fvhJqfveP3iB7Y//SRp/8FGpeOpnpgEZ71yjnI78DFx4g4w0LTJBaLP0vPiPZeDca2Rk7cUT6jcZ&#10;mDrO8+rUWZ6Zc/Q+NJL9CzfakWTqR131+aaDW1fXWec+Xj7OJKsl01HF6FWfDA4yrXfU5kFrdJv7&#10;6bO410yM9OXGL7h1Har0PsdEniaei+eD/mq7eGb3N0l/u4GOe0z5gUwCpdfswtTPo7MiZjLinivE&#10;81F/o9foIX4J9oct+fBUZYaULwjiO9nu6LG+VgF94QF65LVBnv7qFqheuXnpYvbpagGp4Mj27XY6&#10;8cIzzpAFZ55p5cGVL5VJTfpbt7St+ltlWI+Bp+67T866xpNxyqotyQRCkek/zZcp+BqSJDNKmiqq&#10;w12GA0MZMoSJGapCQSMSiXhThAB5KmjFxSV2xVUcDD2mjmA+AKGmruoQM6LFyrY47oxUTwVWnKYx&#10;bTeOMLD0iC6NX3X7rVL2yA98l4NUwDPBF30XV5XXNRC5RL7ISKbgPr/yBsPLFieipblVSkq9kUhk&#10;k8CTaaocx6mfKZiK/Mgjj8iDDz5o36llpJKRVYLQZcuW2W9Io8O9B5+Tyu5jUtPbZgNS8ghWqQ8J&#10;3aEe1IdjyJvaDHUyVdZ4FYDRXq7PNGfuwYh1qmBqctfV75WO135Ieja/Sk5e+bf2u7csyqIYC41J&#10;w32flfrvf9jqY3jJmdL+yndL940fkd7562M01oZP60xywfRs9Ib3cIEGlVqeLUEVPNHpw3osGWiw&#10;RT0YOaejgXd/2edzTfCE39CY63JvdJkt52CXoTvXUShv3DqkM6U4k3Ad5UhZld26QL6A0ppn1Q4A&#10;bW+gA/uMuKMfyLIb6LLlPkCvo3TPd6TCV+SeUT3OwX/IVZuUCpSH8EvlBNmno41OJ/L5bbfmWeru&#10;/bR9h1R2P2blIj+RG7mM91m1Y5F3CiMrtkRLjQcUiaA6Ba9U59KFykABcwuuPIYGe2XhWWfJn959&#10;t1z1sY9FS3jtJ1C7jlySaDdI5Gk+W5VPtuSx3fXAA/bTQWdfe+2Eclp2NsHXINevnjmUW4mNnkdG&#10;lfDpMyCZBnJsbDg2ksD7aCWl3qIo1InpughERXmVqVuRHD3Kd2ZpcFidbMjk+WPkMgnvOTynlQRQ&#10;HJIXROAwIhrwgfK2iAXnjowM29WWmbLNFE873fnh78V4X/7UzybIgRprzs2G4YZXPB8NjvuMQUCh&#10;4ZoIlQl1/OFVdQ0LDxlnPhSRstIKiYyMmmCzw5Zh5d3poI6Gy3fuo9+AW7NmrQlaF9rpsK2t8+3U&#10;45aWFjsiy3u06y++TBrWnyNlyzbaTh8CXIIswPkkdIUt13XlWu9JHojPRy6TAeVJXIetNl56Pb3O&#10;aEWNjBYVG8sYkoFNV9hFpgh+q7Y/YMuSNFiMd8C4Jsd5Fo6z5X7otH7HVd+FJYjCyUa32Oc8AniO&#10;a1Cm15oe3E/MuQ0m6F9og1Yd7aYegJFkpnfr9fT59RmU7lPBv2mL/oLniOeH++zk82wub9h3OyQJ&#10;bKEJMw5IBD/whkBX7V88X/Q6QUN8oDEdZsLXRL5JqvfNFlgwjnoRuLIPkAd4qDyFxxxr/N03jM4f&#10;luLeDil57B57jLLwmvLwW3mu8uUHuAdIR56C0AmVSC5UX/QZmVkyPBw2OlZtaOgNDuhzx9MBvvgB&#10;9x4FzB248hgyyQiC1VvVXWSC/V989rPytRtusOkr118vX7nuOpu+bNJXo79/dMstE85z09P33Wen&#10;Kp9/4422zSBPy6ULZJc2DF3geuyXNrdIkfEbVF+yCV+D3IlI/2EgULiqSSImgMQQ8l5aukimgeS+&#10;yozKyipZuHCB9PR22zQ8PP5eGg44o7wIEkaxpIQpwPljmFSg9VlxNHE49X1jjhcVoRT2sAXPCTjO&#10;aYzkxAf2xv2M7oGJSpotIcch9KvB8ROubBWQGNCIAArd8uTN62wByfDUk03PSYhPCxculEWLFhvD&#10;zrTPIrtPPkEB90Ju2GdV5PXr19vEIlLZBHXnGXhWkuoOcGWHVZX7Lnq9tL/xs3Lqzf8s/RMcxfEg&#10;kGuo3sbLnksrtoyqUp6gH1q4gRhlaRAZVYRGeo5ek61b18lAGRJ1YoSb1yQY5WaraSaj3bMFSlM3&#10;qYzqCLY7XZXfk/E3H5D9aasejbJ/3+QwXb1UZykn9l03baC9xeLohGJLZwi6rMF87Z0f8i2Y90PO&#10;ZtJZMRO4nRlTY+Izqd7RsaB6li3kox7nM6pvv0Vqv/J2m6p+cFs0N/tAF3r+5PM2jbZMXNwLmSCF&#10;u7vld//xH3aFZCsn0XwrMdH9ozt2yDHnXV4915Y36Dx40Pu+roHmuaj573fF6FHzjXdHc5MH10Rn&#10;APZqxaWXSbXZPv3Q721eNuGr1maiZ26krFqG6+ZL/xtuy6ghnIhxssAoFp6qrq6SE8fb5OTJ4+Sa&#10;fByNKjtljIbEsNKWZ1QzH6FCSXDB6rbI59iYF+iSXAVRY4/TRUCMI8wiNPo5k751L5Gh+gV2Hzng&#10;fNcRyzSoJ464Tt/TervPkCsoLQuYGgQ5XiBqnIxIat9/1LKcq4jnPZ8A05FKDbg8PZ4IOn6yDepD&#10;oj4k6u0+i6Ljug/ZacwuVAcHNr/K/uY8ruEGq+yT9JpseX5GfJmqDE3QbXSIfK0P9WBLoKXXi6e1&#10;S+OpwHW4tt5br81+AR4942kKbbTjgQAXHsXTP//pl5z8pIrpfZPM3Dd9nF6vRDweKy6ygwDaSUcZ&#10;tR1lv7sjFjRX/uI/fQl0ua7KXNDhdhrEYyq50GfEj1CbORXcYNoPGucLfWcDgjCrIBkgk8/cf7+d&#10;anzdv/6rvOV735M/uesu+03cP7v7bju1md8LzjjDlnfbEJKisr7efkoIuMdi5Z3XaFilPBVwDfde&#10;tOuXvelNdv+xe39ot9mEry1iJnrmMNYQKVdgqgqwIw5Ll0hZeanwaSFlYmlJmX2XjDpS1mVu0IEw&#10;qkCS2GfaG58SMk9u83guLQf08fiNEzw4EJZDhw7KbmmUrZteJ49v+SPZ2Xy2bDvzjbL13LdI34JN&#10;hodeowuyQR/qRoOk701m454uHn72lLzvy1vlHZ971O67yEV98g3Qx3v3LCqb0dcV2E/kaJDPjAJ9&#10;dx64Muvp5pgdLeT1A5w/yupopdoXnQoYFNhnNwm4z+Oi8a6PSss3/86mhvs+I51XvVcGV10gVdvv&#10;t+dyDs/n6h/7pPjr8R4sU5JZ/Au6UIby6JGOZqDzieqh0PtMBa0TW60j0Ged64AeJOURdNEElH/Q&#10;EFlWcJwAJ9+QDQczkW8Sf9+pghS/A5ipMB09VC68heW8coMv/TMJrTnf6iej/GxVXiZgdCRQo9a5&#10;xlQ+K/SDzsmO5Po5M0DtYwHZwVRykFMYGUAOXFnYevvt0rBkiax44QutTGoHDGk6GVUs2rzZLmwF&#10;kLV4W5HIBqViA1V3SOxvefGLpd/U79gTj0VLZA/JUSRHcImUC+i9eQ8DAeJdviVLllrHgm/nIhwS&#10;GrOf3fEWxgnZUY58QTxdeV6UhGBg2L4TOT7NWBWIMqoULFBVXW2CkZDnWFVUVNrR7bLSSikpZhEu&#10;sSvjUp7kOmSZBHUFWk+Vo2zha/+zV/a19cmJrrDc+euD0VwPKlMFTA5ohLPODApmCugiVMiP8hbg&#10;fNDBxCJSvL/JisWskAyU30prfqv89vR0c0TmzfM+8aPHtFyuoXXQrfsM8bLTd/51sdHb/rNeKVXb&#10;7peqXf8rg2dfFS0xPbgmi3IxikvgryO45JPQI+0AwL7xG1AfrZPmJQO9Ntt4m0D+XIfSHbgyoMnK&#10;8Z7HrcPBFNSyg9ttfio8CBJy5WDG33eqICXdACYVB3E6esBnq3erzpXB626JlUOXVE+Bt76GyOBF&#10;N8oY9g2RMj6Kt5MeqENN/4msBf7pwHXYs4eCHSsgedzz/vfLl665ZkLSKce8X8t7tug804z3/va3&#10;cu4b32h9ITdpW6Fb0BX9igPtA+CYbT+cMu4x3U9kg5K1gVxDr+OiyMQVRW2sYZRdBDrIhVAQPheN&#10;t94beI6Y9/mKuroa+y3PqqpK6evvsdPGRkfH5ODBwzIwEDbnTT2lJQhQYVZBdAUesMBCcTGLzfTJ&#10;6Ji7DPl4A6sgGIlETABr2lZeDyJpIMI7y0z1IRDhXigXKdNgFEobe5ePIP5ZEyEVh2Q6KI0VSvsC&#10;Jgc0Qs6YOt8/0C+lJd4UPOTQpR158JoViynLKCSfBtKVebUsMuc2Anz/lhXCCeY8ufZ0IRnZyBZU&#10;VwjaWQjq+eeft9/yffrpp6MljH6Z4MYuMDU04AW7Lcvt70h5tQwu9qYr8Vyl4Z7YAjaA6/KsJPYp&#10;QycBAS6jQOQrTbQ8Cbg00msAyiotp4PyEf5pefe6cx2uTJKUzi6NmIJa0nE45nDoOWwL8ANTyfH0&#10;Mh4PP0f5VH/idUZlxPNXPJ20dnPFFgm/LPrN7Rr/RstbT+z07ZmAn+2uC9dh513DZK8PLZWGyehW&#10;sjMSknnORPwtYPZCPxdkGB9LvDNLUmuDPGy94w67f8Gb32zlEr9G23BNin2/+5380/nn28AYcL76&#10;Qa5subLmnj81Ji/nXg9o/Za/4AX2vdxnHn4oeiQ7CHSQq8xInvD+QO+pzHL3EZLaumpZumyJNDc3&#10;23dyeXc1HB6UI4ePSndXb/QqwUc8XfU5aSQJGEpKiqOfppj4iRDooFuCDAJZAG28RPBRZo+Xl1XZ&#10;kW6uw7FsgDqx6IbyTrfJIl2H5C1XrpTlrVXSUlcuN106cfEApV0+I1POiAv4hXGMjHgdLPAU+Yl3&#10;NAhu+dQNU2yZgcDnetDJnTt32pFJF5zLN3FHRyN2xWTuoddT+UhFTjIFZISVoAlsu48fsc9T1LZH&#10;6k8+Hws2QfWjd9lAR1dTLmk3jRnVj64Ar3JfbLbVO/7HnkOe5uuz8r1vaEWA6+YroDsdAvCA61IH&#10;rsG+3kfz4s9NBOwF5RgVds9hnzTXoTSYjJbx+cgznXrwqUC/mWOqICXZACY5TK8jU0FtALpHW80W&#10;kK9trJbR3xro6TetfYHz+TIZ6k+7TfCzI2AyhIYHk76+2ibsFHTWzoPJkGj0KxGSec7JdL+A2YnG&#10;ZcusvP35vfdOSH/xox/JX5jt2+65xx5/4vbbZeUll0jT8uUJ21x+k1x87ZUvk69f8yr58a232nNI&#10;a178Ynts1y9/abcg/lrxSMUGcg+uRdLrvvh1b7DHHrnnbrvNFgId5IJEjm2m4TJbhcb7TaBHo4JD&#10;EZL58+dZ5xpUVtRId0+3/c5j0DGdMHOM0bEVK1bY0R2c0lOnThpHatjyg+PKE3qT1NElsa9BL8D5&#10;snnP/F6Kb/8Hqfj2+2Xs+UejRzMDFIw66HOyBe5+8picTpPhwnXN8pk/PUc+/87z7X48pqJ9PiDT&#10;zojKlscrr9NFey2noh3v2R44cMCexzu9BMBanmvs3r3bpvnzF8iqVavt9SirjmDqsuE/eO2BkVtm&#10;P7AS9Pqzz7O6uP7UVjmz7zk5++zJnKcxKervkrGSMhnc8uoYDXn+sq6jZjtuQ6EFI92a9B0+vvsN&#10;fR577DE72v3cc8/Jnj17bHkcPQ1KtQHjHkpfbTyToaEGufDULc9+EHiQa7h0VPq6II8pqOpwdK5/&#10;mbWz0JNUwDhq2nYlHXxNFaQkG8BMBj+DZGRD9Q3bpfKCnqJbbNFNdJt9/U0ZtXXpguudbN0Ue6bQ&#10;8JDPbUKm28jprw+91E6xVZvqLyavB3zNFrLRcV3A5CDIHejqsvvImgvkkLTvt7+1o7LnveENtkx8&#10;UnsAGAFes3aRrF3dKs0NlbLnsSftuWorSC70N9eZDMnaQL2+1kuvfd5ll0m/uf+xx7P7Xm7gg1wl&#10;VjZBo6DCgmEbb0QQJAye13BQBgeUz5AwkltWWman+D791E7jpJ4yjodnFL3zYXhEioozYShTg6mO&#10;qTuCiOH2Vq5l5JMEOMYq0Tzf0qWL5YwzNxknmHdsCTi8acA8E7RROkAfbUgx3LGVmYugWUjqn/uV&#10;bF13jexad5UcOHZctm59Qp555hnrVO/du9d+FzNZXms5vR/31/Nw2GncGXXS0Q1tnCir+1PB3177&#10;05FMHfIH/usmsoVpYsuMAD7bBX+V7yp7OLCax0gkskSAyGjtnj17TcB7yPC/1AS/g0bWdtp3dpcu&#10;XSbr168z53n66HVcZde+TAU+WcTrEBs2bLAj1KD70B6p6z5i9jwaEGwSlCKn7vu44XWXSMdV75Hw&#10;kjOl6ugzUv+jz0jzDz8uRUefsyuv6nOiF+yjG+gv+9yTbwTzzeDzzjvP/uYzSgTdTAFXR4/E+fDA&#10;vQb6BlQnAcc5D3EnlZaWG/s4aPIjRk/LzXnD5jrj+kB5rjXXAR0AdFRaurD0Wn2e9L7m/XL4Fe+R&#10;0g0XxzoqZpdtSR/zd/4k46ODySDdIDke8Fl5jYywj17S9vENZfSWVdLRJ8+ejsuVH+BafbULYs8k&#10;Je5aJDO7T6bbXTBWWpHU9ZW20E7tG89M4jc0VxtIUl119U+PueB3Ms8Zf16mkY1R9AKSg2vzVYbu&#10;/cAH5Ht//df227ZnXnNNrIzKHVCZQVZf++lPy9+++zr5u7dfbhNYfPbZsTKjcfKl+bTn6YN4B5+c&#10;eo3bns7jx6TEbMvKPF8hW/BqEGDAwKA5Phg3nDc1cowY0aCYykp1dY1xNiqlo71Tnn12l3W0ea/O&#10;C47HZCg8vjBErkBDSI8v9hjHk+mQBAaHDh2x9fScWG/kjDLHj7fZRaVQHlcBJwPnuYoXDg+xIxvP&#10;2iLLzn2hLH3hK+XMM8+yK1ZDN+pDcEIDoQ2yIlEPoyokYF9/c0/O5zrkuXV1y0wF7oGR5z1HG0T4&#10;4JC4iH++fEQ2nBFAxwqyyPuznZ0dVk6ABlkLdv1Uent77buqzKCoqamRCy+8UF7ykpfaAK29/ZTs&#10;2LHddqggX62t82XduvX2GkEGr0EoWBCq/vDWCbRGhknDyzZ7qykvP0dqf/N1af7m39mRXGTdnco8&#10;UtUw4VNDqgvqGPObwFkDVkDQxGec6uvr7e94cI7aP+qCDeF68SOJqtMkz+Z4U89VD7QuYDrdLMAD&#10;dFLaAw1kVC7yAbkZORqXtXSRm/p7UL67vFZ9Qr/QWWwhnR7otMoG53HcD6jeK/xoExJ1BPhN594/&#10;/OdpOxqUvvqM0E/pSx50Redoj7B32DPoStLZLu55+huwTfSc8dA65Aa5vPfcxKKzvPZ5z29+Y7fx&#10;4J3dARNHvOgv/9J+/icZqE4eaPd0Xu8BdP/Q1q126yeQXTugZ1QGeVdZ/vL73idlZv/lf/se+ztb&#10;CLTHrcbBL8PsF+ih0Hqpw71w0QLrlPN5IRxEVh5mCjMjuydOnLQGsayMxW74PE9uUWIcYYJbDHRv&#10;b59dNKu+vtEaaIIBnk+dVUZxurq6baAB1NhPBRVq5V/Z8eelJOSN+nBvtiTe+yUYWbdunW04GGmL&#10;R6IeRvf6wP1N/dRx17xUUOjRnB7JNNLpwOMdAVOpREYZ9auy76iGw4z8jQdWOBpHjhyxIxfIz5Il&#10;S6xzh2xt2LBR1q5dZ79zy8JwBI6rV69JWR5yDaYt929+VUJa8yykqmd+ISFmZJSUy1jV6Q1gpKwq&#10;VhabpTSAjtCQ3zhq6HwythYe6HU4H7vh8WxcF10eUZ59nSmiATXQ8lon3RYwOZSutCnIvdLX5W3Q&#10;kS0727bh5RnpkEu2/n4HaVyj+u5PxK4Xrz+qj65+qS76KRt6X0Wm2oRctMcunZR+6Bb6pjPeKIO9&#10;VD0E5KnvEU8fEE//qWSD8/3k13TIVsd1AYmRTOBKYPrym2+O/poeqpNHNl5jfzMlWsGIMOg3gbPK&#10;WSKZnRkmDjKxTxt18Mc/lp7aWjnjJZfZ/Gwh0EGuEsc/4vsDDJ4mr8eiyDobixcvlJLSYjtyyzHy&#10;vUC3305fHhoasSnXwDAznaCnp89OGeYzLYMDjLYWydEjx2T37r027d9/QAYG+qW4yAQb5pxUoDw7&#10;cfyELG/fKaVjo1L53++Wsm++X6puv0XKH/3hhMaaUV0ceqZZTQbeCWZky1vsa6IS6W+SNjTxx1NH&#10;ZuRuZnWZO2AKPbrj6RXBF1NfxAa6OG8ajO1ddokts3btWis/BGoK9r1OlFbZtGmTnQbM71TlOJfg&#10;HWNGqlkkazKojFsYHSs/tMPKF9/QxGlhKvNQ66oJ5aAZoBz70FSPT7jeJOAczoUHGmhBb67Db45x&#10;HcpRRsExeOfePx6J8gqYCOjMqDhJaQ+we8nwL3jIHM9756/PaIech8nr73eQ5l6v9PF7rX65OsO+&#10;vpfLvh4nqU76Ab1edpEd2wCNeDalG+C35uHPQVe1m1oGuPzQ8zUBl/5TyQbls0nfTHVSFJAa9L1c&#10;P6Hfw3VHchUq1wqV03QQ3+6Du7/4Jak07dPaq66O5mQPgQ5yQSKC5RpqBEkYOuwW+4w4sVgTwRjf&#10;0cVJJYDk2MmTJ2zjQ3lWM80l1Ojy+SNvcR6RwfCgbRjpBYbePCPvQ8qYN90J8BzJ8oKpoqfaT1qn&#10;dtfyy2XXspfI4aaN0l1WJxEj7CXbfxoz8OUP3SmNP/4neeGu70rftv+150M7PgWzbdlLZceWN8vW&#10;F7xddp11k/3UybPPPitbt26Vbdu2yXPbn5Bjj/3SltUAxm1oFNQ9GWS6R5N6+GFIZjOgj+o9genw&#10;8IiR1arolGVv5BGcqFtm5ZVRWhx9zkEGeKec9z3pgKqurjTHm4xuVhi9RP+y7ZjNHMyi4L1c1T+F&#10;6i+w30gtr7b7IfN8ldvut/RhKnPftR+Qrhs+LKOVE3uJoZF2BHn2y6M1id/TQfnDfXQKMnn8VvnW&#10;fS2vTjdBmeaRgJYrIDVAN2gPbeEHtlZpGnTk+8hR0vU3OhnDUH90xy9M5DW6ix1Et/W3q8+uzuUL&#10;ciEn8XSChtgt/CVvll6Z7Wgn2EUH+c2Wc7Qd4rfaNb2ee83TkV98KcBfrHrRi+xWA1I/wTUZKf7p&#10;pz4lT993n/2NLDYuXSqn9u2LyalfUF0g0T4xoPaTf/93GTb51938/mip7CHQQa4aCggVJKhQuPXD&#10;qWYxG76ju2z5EqmoLJeRyJAMm0ZuZCRiA9tnnnla9u7dYxdZYlQqV/CcIS8YYAonn14pKTHPUmQC&#10;X1Pv3p4+OXWyXcKD3uqrQA331IZ6HI2NTdLc1CItLa1S17JAxhZtks4NV8qeTTfIo2f9kXQ2rYqW&#10;NHTs77ABb+lAl7TufVCefPJJObL1t7L8kW/IWQd+Lquba2T1xjNl5fpNsnHjRtm8ebOce+65dnRu&#10;847vyton75Azf/ap6FRrr37Ko3hMV/9s9GgmS8O5Co936PyodSrQr4ryCjuqid7wG3nE+dCRQfLU&#10;TkBf8kj629XVXGOq2QoKgsf29vaEo7g6za3mu7dK5W+/LUVh97Nl4wEoSfeVPoz0Ntz3WWm55zap&#10;OPzUBPopnaYDTrRLX+rKFD5sBQ6f0t+9Hueo002+Jvd+/C5gesArnGmcbnW2ydMOSr8w1XTKdJHv&#10;I0ep1d/ItflvNDL6e+aID/rst7INjyq/8wH7LWzkAj1UOXD1KxndThbxupsp5EpO3Gcr3rfV0rj2&#10;zg9Z+4nNBKp7atuweTqTBXANTQo9BqYK4OFfNuhbwOxH07Jl0mAC2p988pPyX29+s/zrpZfK3zc2&#10;SsfBg7Eg119ZQ3Y9+4C8P7/1Cak6dFBKzzjDWEA/FrZKDaGOjo7AehZ80uJd73qXPPHEE/L0008H&#10;RvGpg9uIwEgS++rIYfzoYcdJJ5/3Tbu7e4X3dlltePny5fb83MDr/aeHBYONYWbUqKOj0zisw1JS&#10;XGqC9frYs7F1nzMZQB91hF2+sc+9h8ODsmnnnVI5MmBasqGYoz5myu979Ydl+c/+RYr62m1epGmJ&#10;aeg+YPcVXI9r1dxxq1fOVOvZq2617/fyjiZOGVOAQkP9Er5ofAEpfZ5cgVFo3kPWlXMLSIDQCIJg&#10;+FRs32c/3nbSLujW0dkutbXVsmLFciu3fOaGwPcFL3iBlWE3gFJHhHyA8we0XK5AB9f+/fvtjA8W&#10;dpoMh/fuFqMVsnLlymjOOKpvvyWmGyrPvI87WlZlpymPrjzH5is9oBH7OGPzf/RJKe73vh880rhY&#10;el8z/o4Puko5tW1A35PnfWcF11Td1oBdRxN5J5r7QH8NhulLxR4CRubpYJsO3Jcgfyoa5TOUht8x&#10;Tgc05zuI0CYZKG8B9If2GvQq77g2+2wpSzuEHHBusnDlLJENDjqY9cOq68xWgg48u9p+Ty49kOce&#10;16Rwf+t5+ts95u7TgVTz+N1S1HvKC26N0zdigpnu6z88oTzgmrqfLLSuLo/Q566r32ttnE5jRwZU&#10;XijPPildYMfQT14Vmc2AVjEfwwA96Lnm7+0+dNbZeegXZQl8+U3CBipfU6U5a03QoUs7gV5zHRL8&#10;1GsWMHMkatdyjX8wMcEZV18tr/v856M54/jSq71OEL6dmw4YxeVTQoe3bZOjZn+B0d+rb7vNyrJ/&#10;8qXX8NbH+ei118rggw/Kq77+LVl51mavSBYRyCBXA5TRgR656b5D8uijj8rOnTsDo+DUwTVa/Pby&#10;vE8LafDIPuUweOxr4jkwirmD5/xQDxKfWaGOjMbwPvG+fQeltqbWGFevjvqs4885tchwLVUadR4U&#10;3I9FufjkEotytcxrlmXDx6XsZ1+UUMRz0CLNS6So/bBxDbzzIjVN0v+6j9t9wPW0HshK+cN3SlHP&#10;KXn+6n+wjS7OXNV3PjihYRq47oO2vJ6bK/DtUabXZsJ5nyywzzeEiiIyMjxqHLVKI49dsnfPPqMv&#10;BEdj1qk/86yNVr+2GyMNry+55BKrV8gd8oXMIX9Ag1ucEfiujl8uwGwOptUTuOJ4Twbq99yjD8qy&#10;s85PaCdcx9Zog4wZ/e3fdLkMbH6lpQEjekoPQKcPoMFZ+ONPx4JcRhEYJVGdIHFvVz8SOQNaznX4&#10;CWJx8Owq8wbwh9/UhcbOdjyZPOjvThlXnQRaB/2t956N4Bmh30yCXAB/cX6Rcx1RYpE1ghvljW65&#10;fvpBricr+QSCXAIx1TWVbbaAfejoyhxbdz+VLdD9lXt+LuVDfRLinsYvIA2XVMjTa15ljwMtq/Vx&#10;oboFqJ8L99h5T37D3MfT797KJnli441RHfN0X+/h/uZ6ek13myhPoffUPGQJfZ6NQa7KiT5rvB4M&#10;Xn+rpSPlSOgf7Qs0wt7xGx6wD424jvIhWSC70Ji1JgpBrv8IYpBLIHt0xw5ZmODdWQLSmtXr5fib&#10;PiV9gyPyxy9fKReuG/8KQypw5QjbiE+l/pLaBxep+pWsqaJyz2Khf7dggYw2Nsq77/9ZTvyvQAa5&#10;rlG5/ld98vvf/96OgBUU3B+4gqzG12sEvVHWrU88Zacbc4x8ykJ7ktvAzhShEIGv18Pc2XXKOv2L&#10;7v+047gbUK2Q+TNm7l3bbJTrxpiiDV38OvtJFOpFsgFtb7scuP42aWlpsc8QVAeNIJcA1/1MjF+Y&#10;+Mz5N/KiQM4whjgOpXYht255/vnnTRBQI+HBIVm+YpnU1tbKzp3P2ODp/PPPs3JKUqc1aGBWCtPp&#10;kXUNBCcDvfi8k863ahOBaYnlP/9/sU6hkaZF0nX1++zzo59TPT8NVunj90jR0KAMGp2KrNgSK6+2&#10;wMVkQa6W1X3oDr8IpAnWcPB0JBenj0aUfHjr2Zq5DaXDv15xhd1PJciF5pwDoD00JtGJop1nms+W&#10;+xAAMzKkecnAc27ulVA4M59TyzQIFACv4+QT4I/yF/BbeUa+yo5bjoCo9vizUr/z51I0PCDdW14j&#10;A4s22WOUW3Dfp6RkoNP+HqpfIEcue4fdB+71AdeM/w3IU33H7lIHgtzZ0rk6GeL1AJsJlEZsNSmY&#10;GYcu0rkEnbB/HMf5V7vo6rH7m+2BAyz6OWCDXGwpeYDzsbXpwK0n19Vr6zPo78nAcb2GW9a9btAQ&#10;L6P7ij3/K0hB7j3vf/+U7+TuHG2Vwy96q91fMb9aPv1WTw5nCnhHuwDfsB8gUfuQql9JJzYyzlda&#10;/vtjH5On/+VfZPmfvU1e/Y6/icl3NpF+xJJhuApVgH+ArhhfEvsYzkhkTE6d6pCa2hobZKjAa6NH&#10;OfLSBdcicS3u09PTK0MveJ0NRnk/xUL1wGzH+PRS3KqSQK+TCLlYsCIZZE+e81dn1IFTOvHdRxxV&#10;ZhqArq7xZe/ZqEySp/lBAg5PsgEuYCogU9onA4tKhV/2NonUGl1Bf4fDDj2mfn4c0N7XvF96bvro&#10;BGdUaZ2MbCpvNHFP1WUcMpwzDag4pqPoJJy0AtIDNEdHoDX7OpoLvVUX/ADykYv3Iec60BNtm0no&#10;DLpFYqSezhBG93QxJH4TTDVtv0/Kuo5KSX+nDXaxNSTs5/ALXx9rDyPnX2s7WTXRMYy90TR//ny7&#10;FoCmRYsW2YQN1i3nUE+Qi8/8ZBPxeoDOkVxAC9U/psjT4cTADLYf+6fBLFC66TX0Nz4YukxZDWQp&#10;w3ES+Trilg7ULieqRzL2Q/1B3dcE9JrTgaAzU+/7J4Iro5W/+E/bIRQ0XPOJT9jpyJOl8FVvj5Yc&#10;51n2Mf19XVl45KtflQFjw179zr+K5WcbgQxyNUAZrvDeC80VcWYrMGQoCb0trkAybYFAorSkNKGx&#10;StaAJQOuRR2qqqpl8NTRWEPS+7qPyUjjIomUVdt3mBIHqV4j89Cuk/Le/3xC/q19i/SW1tojWse5&#10;6KAFNbCfCeIbeZwxnKvhkeHY6uQqQziCCn4HCceOHbOjuGvWrEkqwKVs60DbtGUJdJnoIKMRGTX6&#10;Ai1U9qeDOmNaXmmWLO0S3Yvr4YwTeOF849gB7At2hmPJ1q+AqYFuQFMSHQo4vtqRQF4Bsx/oldt2&#10;n46Jupy99jBY9jcbUHuoiY6AM88807ZZzCZgIU3aAXQT3aW9UvuLzYWPbMmn04IyOgUa3aasdniw&#10;P1NoYFl1+wftbCDuD9w6JAN9zpKT+6X04HYJDXudz5oPpgtic9oxMjoiLbt/Hf2RP3jLlStleWuV&#10;tNSVy02Xjn/z1g8o3xIhVb8SOeKVze2//a1Ud3VJ7fkX2M+QJitffiOQQa4a5IMvf5clvhrzAvwD&#10;NMWYegIZsotOdXR0SX19g3FIxz9DoIaLpMYwXej1AIY7NNATWx2SfKZedr7uNrtIB1Mq7TSTyJB9&#10;NxdFGz73GluX//rJPtl/vF8e6Fgoo0PjqxoGGUrHTGC2BPbIGHRi5AIgi+zjNOj7dTq9ZnTUk19o&#10;GjT+M+2Ybz8z7ZhpQckg8uxDsuzg76K/EiP+OUcWrLU00OSiqPNYdG8cboDrItH5iaDl4stqHiNL&#10;BLoEYCQdheKYdl4UMHPo9EX0hMRvaM4UftcJVkez4tvvF9n9WDS3gHxH0d4nYqv9srqy6mHf+ddl&#10;rZMTG6T3nU2dqzMBdHDT8M7fS80PPynrHvyCXNBUJEuXLrWju88884xddJB1T3RWEv4PAS0dt0xR&#10;3rVrl31FRANe9vft22eDZM5JZyZMotlwCm0/k2lD9Tkj81bIyLLNxiB5i6tyrvqHqQWxmW+3kVEW&#10;NbW3GkNug+UrJAPewf3Mn54jn3/n+TN+H9eF8hreTYXU/UpvEO2bN3uLWr7mg7fY3yo32UYgg1wF&#10;BKHR9iOwKmAc0BMjqs7SkSPHpLu7x/5ub++I9TgmUgLN8wNci7rMO/mMFPd1TDC8ep+KB79ljWVo&#10;sFeK+rtMZbxj8fWolnB0L9iAln7ScDZCgzC3QSePxAJUdMLoYkq82w2Urq6Tn0voyq68s5bsu5Y4&#10;OvOPbjW6mfgZ0EkcHZ6da5/Y9Arpr54nH3u4Uv76i0/II88577QbUIeePTvs6LB+tozOAQJPHCvo&#10;Fd/j7ur6ZFD5paxbXvMZfcBB01FG9rVcMtcvIDmovJNce64o+90dMUdz7Pffj+YWkO+oeOjOCcFK&#10;TO9MwJGLTs7Z0rmaLNTuaYpH1SPfn8AfvqRwxhln2Pc/sYkErQS8fOv/4Ycflqeeeir2Di6r09Pu&#10;wVNsNGBROV3TQQcf0sdEG67tpsrSVKAMfpv65S4dNG+s2l1Y8fRr+tkxMt2oMUAuB1/6ZxJpNves&#10;aZKTqy+NHkkdydwvyIBXifg8WX6q4DrMCh0yct23eInMW7TU+i6ejGW//Q90kAvBIZgqTgH+ALri&#10;FGEw9+07YAUSAezq7GH2Y8xxUqFPZMzShSoTTntz5167T8CiwbWmUHj8m6Kh0ZFYzyDH/uBlS2XZ&#10;vEppri2zK1fmC/TZC0gMZAw5QD6hFbLI1gZopsHHmWd17mhpK5+UCYqdYAVlAkoCXAK8ZMEz7K9f&#10;L3vmbZE9e/bYd7r4dBqfSsIhYjXpg09vlY6dj0vf7ifleEWr3NFwtTzRJnKiKyx3/vpg9EpinSaC&#10;5oFQmQ2KWWUWJ4l8FvFSJ+vIziflcPl86Sytl55tv7b5LI62e/duO+rANeLpym/SZHJMYMtIrib4&#10;pefwjAWkB+irtNeRIO1QmNy2FGzObARtJvxX3ZquffbLQUfO/PIFcg2lyUwBLdzkgs9FYv8IXHmP&#10;mW/7t7a22vekFy5cGPvu/1lnnWWnOdNeEBQz8wd+8o40nxHid3d3t9XxmSI+sNS6ql+XjPwo9Jz4&#10;pPa9/+p3S/8r/1qGzrhchs671ua5iO8YSUcWkx01du/Z07oumps6cjrV2me4MuAXuNZ/vOc9Umau&#10;feEf/qFto7BP+Gq5QOA9DpQm3nDMJfjVKLngQ830DuLIqvPT1zsgx9qOSF+/Nw1UjVY8/FAG5efI&#10;yLAMtx8xVqNaIlWN0nfWK+wUrKon7pWG+z4rDXd9RKS0nDO8atppJsA7//w1jXLbH50h//fPzpK2&#10;M15p84IuK34ak3xDKrKsQREJmvF+Eo289m6zQjf7HNOGf2onPzsgiCQYJ8DFuUkFrMbZcMHL7eqd&#10;TD3FKWKqG+/z4gRt2bJF1p57say46KWy5PzLZOmqNdIxmPh9ZOwm07vnnXGBnS5NfTZs2CCbNm2y&#10;74udffbZcs4558i8K/9Qqi//Qxl55Tsl8tK3WMeLenB/AlScLFb4jIfKMffUBMjXEXgcM66hx7yG&#10;bmbIhB3MV8Bbpn/jPOAU0yFEgr7qZAJ3Mb/QxTdEcwvId2iwQpvZteFyy3t0DnlwbUAizCYH3S8o&#10;TZKFa/MS0XvkkjfE9K7/rFfajnzaKsrSJrC2xPLly619ZuSWRcPIR5d1ETF9VQf7ST6jwHT66jTn&#10;mUCDvP433GZH/enA5HWaRM8wHbDzJM6lE5Xr0O7F7A/Hh8NSfHSXlP/uO1J8Yp+XPwn8k8XUnyU9&#10;ZPt+/mEmfE8GXPf5H/xABo1NevHrXm/tEv6a+nLZRqCDXFWkdJyjfEemGiUEEeEj2KWRxNg2N7VI&#10;VWVNzGECygOFH7zgesPDQ1J2aLtUzFsq3a++Wbpu+LCUtB+205Yrn/mFlHYesftjBMBNS2S0wtSr&#10;1nsnd/Dsq2z9eR+JYLjp7o9Fr5w5xfULPHvQ65gppCLLNJaaPHkZtonfOkUZGeKYjviyRXZTBUFT&#10;xfc/PqMA6uFnT8n7vrxV3vG5R+UXj+yy+kRAqU5KqqAXHyeI4FKDTZwcdNUFz80MjKXNJRMWo4iX&#10;rbGyqb/HzXXUwSIoZcErnC9GG1hZlbrEQ3lCAtzTvS8ONyOLHq/GbAeF19DNvIErOOfjgKbYYejK&#10;PnLvJoU6tYNv+oTI6vOiuQXkO+gEC9/wIdtm8ik9bA3BUOo2Z262Q5lGeMmZ0nftB2wwWbT2gpj9&#10;RmfdNkptovpb2E1sMPYY26m6TBnKEgD79e1wXndhxg6J11q4f7wdnwxuWaZR79y5075LTAeva39c&#10;m13+4LeiuZNh5rKY7XfCs32/fMP/fPvbUhMOS/OVrzBs9UJM5HkmvpkfCGSQ6yoayu0qXzqOUv7D&#10;n0apuJgGsdyO8CxdusQI37B0dJ40+SVGGMenrSjdXX4kQ3/OxxACNe4kdXrDQ/1Ssff3surEY3aK&#10;Dt9CRQGqdv2vPcfOmY7ectTUs+NV75H2Gz8mHdfeKu2vvdV+/4/rVD96l5R0eIFx694HvfLmPvR2&#10;ug3E3JaZoGJyWXZlhVX62OIA1NRUGYYiG8ZsmTQyYpyGYeM0jITk4IGj0nbslN3yGSwWUcPpU/5z&#10;jbIyvjE4cboXwVjJg9+xnSozCaC+9j97ZV9bnyxrLpZFdWKno+lIZqbAs5CYEr1+Sb0vi1EonZLR&#10;Fb0/CbjnFe/bKuXf+5idhRHa87jNhx6UZV/PSQ9+XCO3UHrpk+hvoDRii/0E2DN0ApBHgMvoEB0d&#10;BDg6aq5l/ERhFD1YQC7o8Kuo4LvTYmSBtq7I5rly5EJ56C7gWHDQPWjQ4ifU1uHXkPitukk+v7UM&#10;CVAOnVY+0g6i61oWHae94lUWbSPjr6n+MuA34DflNZ/28ejRY7JkyTLjA641geoJE+w+Lz09feb8&#10;yTtKtB5emZA8++xzcmT3s3LBkf+Vyw/cKxXHn7evvyW2QWrpxlFy+Bkp2/4TKeo8mpYsxk99zjSy&#10;fb98w32f+pQMGzm58T3vtfKC3Hmi6MlotuF/i+gjVKlQUL+RLw13JnqNoKfSltVqeeeDBX2YMu+H&#10;EOr1dR+jp44/zlnJgSdl9YltMrD5KhuIUKZ876Pm4IC1haZmMmbKMx1raOFGO1rb+IOP2pHbyTHR&#10;iKJYatR1GxQErT7ZQiqyjMy4uo/8aAOOw49D39LcKvPmzZe2tmP2mLcoU7ccOLBfDh3ivdgeex2c&#10;BhAOD9tecgX5rIC8Z/FF0RwcjfGe6GRx3spKue7cahvg+qE/yYC66wrTQUKmRlznUu85MuTaT7Wn&#10;yD085/1qHSlnaiMjPDr6kwn5K4yiBwvYQOyhbUvNFrmA/2orE6H8N9+U4lMs4Nhj29d0HXTqkI12&#10;LBt+mgYt2YLqqNKP3+ojkdiHl3qcLWWYskwbA98fe+wxu34Cqy4ze4jyyAHH9ByVB87VYJlpxadO&#10;nbQz95gtxIydtWvX2eCaUWJ3+jLbRAn7w2eR2H/h/h9L9Ynn7LeZ1x1/XDo7vYVLgfu6RHjL1TbP&#10;xcjijTJ01stltGFhIVjMUyTSz/DRozLU0iI1zV6nu8qNyn22EeggF0CYTAxz50vDnYleI+1ZVOeJ&#10;HsLq6iopNsYVYUwXXANDzVbvxT7GuKurQ0Krz5eTr7lFQmsuMMc8Y1y181e28eU/KVLXKh3XfUjK&#10;9z0eG62t2v6Ad4Mo+GTCSHWjjIWKpTQ8/i6xgnvGP082Gs2poHSZi0hFluGjyg2Jxp/AFqceeSHI&#10;o4MkMhqx+zSslOc978bGJrvP9ClGujhXO1PGxjz54JpM0+LcBYsW28Y4XFYrHeteao8nizdcXCM3&#10;XFAn69bNfCGLmYDn4plxSiL7tge0w84/Oc+EHQwqkE0F++oAe/I9Yu01TqpObaQMcqx6kFnMHtuV&#10;67ZgpoDf2uGHTUM+SMjHZLALONrDxq4OdNm8dDHV/fzCXOhgUT7iK+mWPHQePit0Ojp5lMGfIjDV&#10;RQSZNsxigaykT/vgtXeevhL8Upb3Z8kjuKUt5VrYkeXLV5j7Fdv3dOn45doqV5Rhyz1ZVHHv3j32&#10;tZqVK1dNkAHqhz2iDDN6WFk6NDRgPwM52212PsIP/Y3XT2SkNhyW6qXLrPxxD+SNhAypPGYTeRHk&#10;ZoIwkcUbZWTleTK85iIZWbElmjs3oIYLgcQxgsYIZLQVTBuqPPCNfe7X29sj3d2dMr+hTubPn2/f&#10;UxkbG19Bl0AWjBaZelU12gUbTsf4e7iM7AITI5sUkZLhAe+3uZ8aZa2HiyA0mrlQ9HwC9EEetZGG&#10;jyQaUN5TZdvV1Wn5jMzySSFkuby8zGy974ZWVFTaBv348ZP2XI5T3pNz7/M6NOQsAMJ7UwRQz77o&#10;L6WzebU9ngxYpXhxY6ldGCrbYKoy7+vyzuzezgEjz6cC4QgW3lfyB8i9K/vub5xJZJl9V0e0I8hv&#10;zFae5msApXxHBghesHe04/Bf7Vs8WNtCMVpZF93LN8yOdhP+KdiP91XQZ9or8lTv+bYuq+yT4DsL&#10;CJJYmZkFCVmlmYUK4T9BLm3T448/Lr/73e9k27ZtdmV+RmA5t76+wc7c4774X9yHdrWpqdnYlhIr&#10;S21tbTbgpR5ck3MJoplBsmLFSpk3r9XK3cglb5xgG5YtW27f03V1q3zrfbHn41nSRb52TgURfvIF&#10;/Xz0AW8gat6qVXaLvOm1VZ6zjbwIcicz3Olg8EVvloGXvlUGL/1jGdpyVTR3bgCaqpOE0LEdGfGC&#10;AJIfUJ7pfWiM6yrKZGHJkHHE6JH0eiwBxnastEIixlD2XPLHdgQXEMzyDhGjtRr4uu/hxo/sAq7F&#10;PbXhIE2O7Cvc1PUpAEAj5AfZhI8AWWGfwG7+/AW2caa3mtkH4aGwPVZUVGwdvcGBsA0EWEQJ56Cv&#10;byA2jYtyfKeQ/JUrV9rebAUrGfOOeDJgwQ6uxXvt2QZTy3A2cEyob3H9PNmzARuGbGVfpl3MpRHX&#10;TMG1wegCsk6HDHxH5nTEVh1hT/bH9cRvzA2e5lZvZgLso47wYy/ZkpcIYePvxIKRi26K5s4c3If7&#10;ZRqZ7GDJXbBUJIcPHzVtULf09vbL4OCQ4R96X2r46S0CCD/RaTozmRpM0EqbRScWr5hRhjZOR08Z&#10;jSXIZSV82jGmNRMEM+JKeVbNJ4/2YuHC+YZ/EWNHsCe0idiNYdOe8Oracntf2ku+ZkBbyTvABL28&#10;FsE9KiuZUVVu+D8mg4s3ycB1t0jv6z4m4SVnSHPnHrl4z71S1N8ZfVYw3lmXKhLxKFHnVO54mT6y&#10;XffJdHcmOh2vn7ufecbmL96wwW4VM+W/Hwh8kIvCTWa4Fe4Kp+zPRvipCNo7h9ApfZnm6ZcQqsOl&#10;GBgckJHIiCwePCKjizZYJ00dNBrpWHljNHVfg9kiplmVVdnAl5UkJ2JM+i+4XkYaF8loVES4phvk&#10;ap4i16MSBGbTyfNch8sv9qGXyguNOlM1CWCHTHBLfsQ4/MwU6B/wVgonGCgpLpOy0gorB/RIs9Aa&#10;i1jRcBMw0Oi7AS5IpoOHurCSJPVYFe2tzDZ4BmhBwA9wajpql0jb+ssDO9KW7YY8n4GMqY1w5R/5&#10;RGZxal27yXHsOWWwrdlEPvE1vq75PkINvwluCEhURlzb6SJfOyoyWe9cjeR3dLSbwPF5E+gekiNH&#10;Dpv93fL000/J9u3b7HfRSUwt1hFZOjR5f5ZOWT4DR+cm7Q+8hufwH/0nD3kgAMZO0D4Q6BL4anvH&#10;MTrIsB3YEORGO8xKD2yTmh9+UjY99B+yrsbrQKGtIbgmUKadoR4E2hxTe0M9tO0s+90dUtV3wrhy&#10;xoYVl1jdGj73GnuMe6WK6XnkXTNfZ2WAXNVdbcVM+KJQ/aSTg89S7f71r23+Wa94hd0iI3r9dO6T&#10;DgIf5CojUOLJoCucnugKy52/PhjNnV3wWxFc4cNQYaTUaPoFrsk9ent6pKFkTMpGhy0f9b7jShaS&#10;0PCgHZ0teeyHNm8ixpXDvodrglod2UWxOq96rxw467X2uF4TcB9Nilw29izbT4BFj2gBU8PtpADq&#10;0NvG2DTmDQ2NtqGlTL1pgOlICQ8O2t9VVdUxOYPW0B1HYNeunXLs2PHYZ3JSBc4AAS6NPIu15QpM&#10;HcPRUfpABxyZfY0b5Fi1v6uE+oV8dkKyDSvjUYez4tvvt/vYUoJbZA+55p23yrtuk6rbP2j31WnF&#10;ic0mgsZXN5CtadsVzfUQX9dctgXpAL3HvsFzlQcNNgqYKbLngMOv0lI6qkpt4Om1Ry22TeM3fNUO&#10;LW9hqLW2TH19vbUB2Ad4jb7zm8Rv2icWX9S2EhnRdpAtx5ETlR2SluF+qh+hnlNS/cj3bZvCNGgC&#10;ZT4nR3k6kCmr16AO7FubZPJlZMgjZWhMwiWV0n3jR2K6RZlUZXTwpW+V/lf9rU3MRgBjVfUyVlHj&#10;fR6vyAuumZk5WtNk9/3k5Uw68WZyzjiyJ4cu4I0f6DhwwK6sXF1dE7NTbEl+3SNVBD7IdRU2GSgh&#10;0xO0oCM9YdHgQOEGuX5AecX1MMisWFszf5nUndgpzfd8RCqPPCUVh5+Suns/LfXf/7D0bP2FLQ8q&#10;e9vswgfxwazit+El8s5TV8tbTr7W7iu6562N7nky4KYggEBr7969NjgiQClgcmhHC/KjsoR8Ygs4&#10;hvzS6JeXV9ipykPhISmnoS8y8mv+I8806Dj8Y6OeM7B//z4T6A5beZgJ/bkmU5QJmnMZ4DITgLow&#10;Dc0FDhFT0Ri1ZopbsBEMnQwy3ICMd9oAsotcoxPxx9EL5AInNHfIPV9durTs9kYVEiN/ZRC7CK/p&#10;7EMmsG8EN9jIVNu7yfykZPwnv/yFRCg+ukuKj5jUttt+YiYTCL/wDRKZt0JGa+dldSR/cDBseFZs&#10;25GlS5fZRZ8YaSWQZMsihkwLpq3hN+0VAa4GwOq/qc5jE+A7eTbQNOC3yoKeo20o1+E8DYi1o2Qi&#10;vMCYAFo7zjgfmSOfe7JfeeTpWGdb+aEd0vumT0n/274kp/7gX+WRM95opzqDVOVSEWldKZGF67zU&#10;stzmhfq7JDTYaxe1sp+bNGCNnf7rbpHwhTf6ysv4jrFkkOo5+T6jxOVt2PgfgzU1VlZUFpFL0kxl&#10;IF0EOshV4gB1dhPhLVeulOWtVdJSVy43XbrM5s1EODOJZBqNqeC3IvBOhid09LQwTdgEA6X+fLCZ&#10;y6qA9w/0Sl1JRJbtuFNKT+yR4r52qXjyfql65Pv226SM3s7f96B3EtUZC8m6B79gR6ue3vJmeeqi&#10;P41NU2bRqQ2//Xf58Ni3ZG14t/zgd0ftM7hKpHKi+dRDj2letsGzFALc5EHDq/xiHyCX8BZ+Do/0&#10;SVl5kdTWVUtZKT3b3vSrxsZ64xhUGpnrMaLkfZ+QBry8rNJOu+JStbXV1nlIBYwCE+AyTZre7VyC&#10;KWwE+Dgt8WBKGYmFP3BggoR8b8izCZV5BSYLXWAhNT4hhIM6EZ5dU0cWqJ1z7Z7aQT8RbL5OfNbZ&#10;IoPw0AtwmapKcAvvvfcolf/JYjI/Kdf+U8g8V/nDd0rFL78qRV3Ho7npw/XDCJD6r3mf9N3kjTZ6&#10;x26T6ttT89FSPY92ikCzvf2k5eHoKB1XI1J3563S+PV3StV//LmsefirVp81oHX1VxNwj5EUbh5l&#10;aTv1HOwHNkbbEPX54vUj/pp6X/I4n+vwjXn7WpmRk+JHf2iPcS9vtlWDbYceeeQR6/9oRwzQegHX&#10;R3PvNxkm02PWdRk682UZnJUxE9s5/Tm5mFGivhRJ13oAypOpwLnKL2wPWxLvk5eb9ql0/gI7uBAZ&#10;OX1NlZnRMD0U33zzzR+O7gcKEJGpnQ8++KBdJe4973lPTBnisbi5Sq48d6FcfeEiuw/Knvq5hKIr&#10;7o5V1srwhkvtfq5Q+cC/S3F3m+19KupqM/V5cfRIchhtWGCfYdgoMfvpAcH0BNVbNr7d/DaGK+QZ&#10;1GQEfSooj1AGVlQ+e88DUmyMePGAtxjBqOFHiMBk2HPEi0cGZbTYNNrGSI1W1sjOF/y5hKubTUD7&#10;JVn03M/l0ZJl1qAu+P1/S/Nop9QUDcuSkm75ftdKOX/pmHX8dEoqCktA4yZGttgSHCSSn0wBxWbh&#10;Br5lx/s0hQDXH5SV0Zs8ZkdyWbTjWNtR+94SU5CZ3tXV1W3kwDSoRZ48e84/HTgjsXeKkgUNM+9F&#10;0WDzncJcAr3kExG8G4UTkQj0umM3CYbphQ+KzPlrv2YHkM3ff/3rMFbOf9ObJvB0rLbZtBPHTMRb&#10;KuHzX2tphhxTBv6WNC2QItOecHz4wutlqKbFOhG0kWq/1ZaTj8xnYpQ3aHx16da25jJLF+w+mG0y&#10;qPwFOrKmTmWymMxPms5/os3lntjFTCBTvJrKD5vpPVM9Dx6hi3Ra8Q4tfIR3kerGmOweXXWp9Fc0&#10;xDo0KaP8ZpsJzOT5E8mJ1pW60/7wbjA2i08L4QsR4GOP9Dl0m+yzzaSe8cAfXPezz0rZs7+RsZrm&#10;Sa/j2pOhC65L6n4zOSfbgNa0FfgI+M38Tpb+amO8wJUOD2+GwLEDB+Whz39OqjdslHOv9t7DDgIC&#10;HeTiYP72t7+1H75+17veFVP2ZBA0QQtS0B0KMVLmvVNBsIDhMfItJssKejza20/ZIIJl55MDRk7s&#10;OUwfXXb0MSnrMQ6ZAYsRiLk/05F7XvRHUr77YSke6pcdl71LSi++VgY3vETmP/8rWfzYd0zwO2Dr&#10;uuTEdmk+8qQJjIel2AQqXLOpeFBuqtslJ5ZfZK+L4cSgao/lmv/9nMzf9VM7Za32+C55vnK5bZSZ&#10;9pNp4ADs3/qQnDi0V0KG19SL4KsAfzBqpyiFbJA7JqNSVlpubIX33VhoDY/7+/tkKOx9VoM0NBy2&#10;Ms9IbCIZTwQaZgJcrsmnenINpiLT2cMUtsmATtP4sFgIKMhdcEFblijItQ6Haa9GNr5ERs66wu7D&#10;Vw1y4S/fEe9dcaFENl8hJfOW2msB7WUHbLkW52YqyA0aaOfVAT41WmbzNMidLYCn8Fb5DOyoWgr+&#10;kWIyP2k6/4kADTnMVJCbKQTFD4N2+Al0SuK7APQ8sukyGTrjpXJixFvYKZtB7kyQSE60jtgdDaRo&#10;k5mCzXfdOcZvjis4B2Tr2QhyW5//5bSDTq49ideByTCTc7IBZhlU/PIrUrbtARvYFzUvtu1JqkGu&#10;lvF4xjkeH3/6rW/KwZ/+VFbccJOs2XKOzQsCUuv2ywGUoDTeqSAXUwCmQtCmSrHSLOno0TYb6EJf&#10;jCqBQjz4fhopWajCDIYHrDHr2vIa+36tUQcJmeu7n/8h2B2omSc7Dg3ILf/9tPzdf2yTyqdNQzQ6&#10;Qiwro4b/xSNhKRvssgbTWEbuwE2kyAS9KyKn7LuIJKYDE8SwP/SC18Xe6YXe1EMDYOBNMfLnne34&#10;a2E0Fh5+VM499lu7aAT1KcA/jIx4U23CRr54N3XFyuWG7yvsiD2rVRKUrhrrlMUHfysDA/2W5037&#10;H5LFg8c8GUoCvPu6e/duO/IbFP6504qmAiPaOBY4vgXkH1xHQ22pm8fICI6va69VLlJtJ1MBtq36&#10;jlul9mt/JTXfel/adrOA9IFckLRdSxWT+UnJ+E+uTOYLguCHKc/QWfQVW40e6+8gIt7HUSSSE2RR&#10;E8+pgS4dbbzyw2+OudDyuUGu7ptduK8guOs8pEp72h1XfvnNdvcTnlys3rzFboOCwAe52njnTgH8&#10;QTKNRrbA+x+AoIDexO7uXhNQeoYI5yldoABMFyXYw9E+1bBS2i7/axmrbjQHo4WihoX3bZ+74C1y&#10;9Mkd8t7InfKZ8jtMEYaU7WEuFt0x9R7sk5MRRpNNnskPjY1K5bb7T1NUtuElZ9pVl9tfe6sMLj7D&#10;5gMt4+c7R/HXIsg6de510l/kjSQU4C/ofYSPOAa8T15aWmyDUaZ+IW/0Ftc+fpcsO/aoLNt1n5Hv&#10;Lll+7DGZv++3SQV+9PIygssoKIuBBAna6z8dqDujLQXkJ7ChQO2a2i2cCfax09hr2kf0QOVaR4MT&#10;gWvqdWcC7FxRzylTCePkDPYGYq2LuQh4qPLgIlFeqpgsmJktCIofpsFs/Oi7HzzMBFLxl9RnB2qv&#10;dIud0o5m18aBdGzTTBApLsv79/NnjvGO05nQn3MoT1J+H33OW81+zTnn2m1QEPggVxVCjUIB6QPB&#10;xNgwTZlviY6Njr8gPhX6+nrt1GXSVOD6TCUtLyu3DhijYgQe+k3b+BWTwd9W/EpWl3TIguI+8wtl&#10;8xy7wQ2XccFonmmkGHU2OjmumN79FOTrMYUeZ+uWHcfE8unBu9ayZcvluZWX20WAsoHZ7py4gId0&#10;oFRXVxr54j1spp+N2hFMFvniu4MPrr9JfnfBX8me1VdK47FtdjYA749MBwJcFslgSvD8+fOjufkH&#10;aIEe8G5uNqDyxwgfo31zQQ6zAXiIvGOf1XbRc652TpPaNnUmXeh5/sNPu1lAqnD5rr/TRbLBjN67&#10;gNQB7fCL0OOGU7ul9LsfsV+ZCO15PFoi6Jhazlw5dOUT28Rz49PHy042ZSnEZ44Mnr38PRnt7Aia&#10;T+bOYuDbxUrzVO0GbZHbzmiM1r97t/SmsN5JthD4INdVkAL8Q1vbMbswD1OVm5vnmRwv8B0dO326&#10;Mujt7ZHjJ9rs6MF0U5cRfvhWX99gp6gwwkag+8xQlR213f2Sd8qJuomr1BYXeQoz0mTyozo3Zq4x&#10;El02HhSbAwtK+sT7UkzIHC+Wov4uu+oy4L4kVcBHn++QW7/xjLzrP7fLU4e9Ra5UnvyctpToWtxn&#10;/vLVcvToURuQZRp+jkwrgmakFd4I7vjK2YD9lStX2X3epdVAoMrI3vzufbFp62qQE4H3WJmizPu3&#10;+f4uKyN6rCJNR1Y2oPLHCB+jfX7KYQHjdkvBb+Qbm63Tx0jsJ0L8+TOBtXO1TTKGk1NeM0dHQHKP&#10;RLxEFoAffB5Has5vJhGEtsivOuiAArpb+fD3Yu02U0j95Z9/SNVfcuWRxDNrcIQPCSgTX05/ZxJj&#10;JRNn2GVKtjLhk6UDncXQ+7qPxQJ7lwfJIl5G4entn/ucVHd1SeWq1dHc4KAQ5M5BMNoVDhN4eU4R&#10;RmdkZOrpbjU1tdI6b77dTgd1tFxjTmBCsLf6F/8i6378MVl974dl586d9pu4sWmVsDoSnU6KYTQb&#10;3t21I7+bLjdG1hsF7r70T+xKhKGxiBSF+2Lv96rCIiukb/z8oCzq2iWfKbtDbtr1uQkK7ee0pcmu&#10;xXvAjKixIm524U9DETQjrYCHTNtlYTM+FUTgigzze9nSFVbWlkQ6ZN2eB4wMhiS85hIJv/nTdgo7&#10;xxIBHvFNP97pZoGM2QDe3czJlOWQyl/mHZa5ALVbJOwaW+SdRWtoH1mgEdnn2FTTldOFtXOv+7j0&#10;vuXfpc/oU7p2s4D0oXLhF5INZvy8ZzJI1BZlKjiZDH61h/hFtFksKnV082tkkI59C3956Scm83ES&#10;wQ1Y1RfTRPuLjVK/PgjPmx0/Z2bPmSkZVx7NBPARIMfwjy+b/PKjH5V+8/st//Z5eyxICHyQWznk&#10;OWkVd92WFUM2G4DwEmiqMXVHvhit2rt3n90vLSMVSUfnCensOmVTV1enN6JrBPnUqZN2ajJ26KTZ&#10;5yPmLBeOYGsAGx802PuUeIpglWjMlDOpKdwhC/uPSfiFb4xNWd7Yvl3WPvI1OX/bN2WwtEZ6qlul&#10;o6hKji48W44tf4H0Ny6T4eIyKe7vkLKjO+0U57HyKql+7C5zY3d01DMgRXufkPLvfUwaf/BR+2Hy&#10;84r3y/sbfiMLSnqlREZPe/8lG2BUEF4woptJ+DkynRjZbYyQMU3wTPnGb2SXDhMWTpOxEpPnzUIo&#10;KyuRhYtarfNf3n5ARuYtl8bGBql5+gE5cGCfnVWAXMIPEvtcDzDTgHep6ZSYLSBYRz95tkwjJn/l&#10;NRLhkwwZk8P8xwQbFJU/hcpjvOxrPnaX3yxChj1jlgwBL8fRAXQDUIbj/EbWKa/l9Hqa9B6aCgg2&#10;sFsun+Evv5V/Lm9d8JtzgZYluYis2DJlMONeM/7c7MGrQ247YSfSNhXALzpp0c+xgV4ZGxqQE8bn&#10;6Vz/slgnFTabdPjwYfv6zKFDh2y+BhYgnn/x/M4V1EZRH+SSLXLHs7FP+8wWOlBWn4ky7OcW/tHQ&#10;D58sEzIOrUnIXzwPkoHKHeeWlVXJp//wj6TO+GNr//j/SG0ABwhCJgr3hasqpLoFbDXpb90qoXXf&#10;zdctiyL96nMfkb//7x/L4Q9fJy3L18jAdR+MlS9gciCACLHue6O1I3b0lI82c0yDXwIGRh0xQh0d&#10;7RIeHJbIaETqar086E3AC9mZqtzT02WChybjVPE+5JCdFglifAkZ/o16QTX3tgbv0HZZf+BX0nPj&#10;R2w58hT8Zspx5bYfSyhsDP6mV8iphhWy6aefslOTwVAxc/1DUhbxph1HjOEYK6uw5VmhmcWlmn7w&#10;MSmJfot3oKZVIgMDUhOJjmSZqu185QftSrnuvbMB5JiGClqyumC+oPb4s9Ky+3+leDgsbRteLj2t&#10;66JHMgMcdlZLng7KP9cOuHl79uyVsR2/lLLVW6Rl1UZp+/19Ul1ZJcuPPS6hoX7pO+8668CpY9jW&#10;1mYXYWMlbEAeNoj3WXVFY/JI2iDovpsH9Jqa5x5LF+roJPu9XuRux44d9ru6QfgEUgEekA/kC7n4&#10;l8svtzL75/feax3feNs4GdxyBLckgF3X9lPvg+3HvvNbp/Ijp8AtC5K9fz6AAAHMNtl3eYsM0Y7D&#10;fzrxaGOK922VksfusbZu8MIbZXTlObY853EOid/K55nwG9pyHWxLNsAAR9kT99r2nuAB+119+y1S&#10;1NdujxNMEJxnEonqMBNAb20T+CwcM+vQSdo/1oGg3WFmEfzCt6IsgxN0wK5bt+609kT5R/mggDpR&#10;H/UB2cfPpD06++yzY74p+TwPWy2PXGUatKV8ZnLkkjfY337wNRPIhIwrzZG3secflbHffz9mK+jk&#10;mg6cD3+Li0vltw88IN+56QYZbGqSv//ZL4y/zqBDcOQQhB577DFTp/Gev0QJqODxO9E+qB7ukdr+&#10;k2ZvTHpqF8pwhfdNUlVKCJNKokH+zRc+Ju/9+n1y8B9eK60rCHJvidWpgMSAdvAFurOFXjR+NEws&#10;hFReXmnzmaLMN65wgDCuNJIYJNKuXbukv6/fXIOVa1tjxqezq9MEBUetQ1ZdVW2C4VGpKK+Qurp6&#10;ex9SqMhsTZCr96c+tU/fL8tOPCknX/9pm196YJudZqxBR/Wjd9lgldWWFc13vF9Cw15Q2zVQLL/s&#10;Wy1Xz9stJWMROxrcdfX77DHugdHShoIGX2WIe+k+zg5lVR6ziX379tkGbarVer2g8tdSNDwgxzdc&#10;mfGgMkig15opl2vWrDmtIwCeAeXldNi7d78c2rdbFi1bKS21VdJ3ZLesevqeWAfISONi6X71++z1&#10;tONn+fLldvoY03uZfkPQi4xzPx0B00R93C3Q/US/4+tPYp9jmscW6L6bp7/V0Uk2yEUf+MY49Ny0&#10;aVM0t4BcA14iE/B1JkGung+4BnzGgUSWOV87JinDMe1cYwSFcjoKrOdSTu+ZzP3zBbM1yAXwCN7B&#10;Q/iuPCW/4fsfsbOfQKRpifRd+/4YXynPvgvyydOk/NdtImQ7yE0Ev4LObAN+4U/BC8DrBqydQHCr&#10;szHo7KVNxNbj02DHmWm0fv36GA+VV8qneP7lCsgFskhdgNZJv1pAW6SvWiDDbn15NrVtmQT+4sb/&#10;+UerH/2v/UA0N3jIhIzDD+hMmzD25b+VUK+3OOV0tPDq8iPrsw9d/Hrjq2+Wt69ZJRXt7XL9N78t&#10;i9dvmsD3oCD07LPP2hohaDy4bjUPhVOi6G/glmXrJ1Qp6OH62v/9pHzs3/9D9n3yLdL0ij+2vZJB&#10;I2LQAO2UhmxJGExGEzEgFRWVNijFqXcdKzW8fFuU0a2enl4bCDfUeyu1kjq7aDxHpaVlnnX+e3v6&#10;rJGurjYKE72OBrnAO29UGnb+RBZ275au6/7B5ldte0BGSytssDrStFRavvt+GapfKDvP/QN7vO7E&#10;c7J8x91i3DlzEXMt8x+u87rfYFmNHFt/hXTP80beAKs3YzxRXOrDc5DcxoS68Pz6O5vg3kbXbIfC&#10;ZIHuxF67YBvfTACZoxNm9erVtgcbWYJfNIRAeQktJwPHHnroYeP0DcqqVauN0S01gWHjBMdPO0go&#10;yzvhdKYhNwS43LOhocFO9aXTx0/wLG7i/vps+ts95u7r72QDXAU95+jD5s2brb4WkHuoXCPL6Qa5&#10;2j7jOGuQq3ymHEGtyhiOM04IbYGCMpyjiP+dzwhSkOs6iOGL0ndWVQbgP/xFxwH78+75x1iHXrhu&#10;vpy88u+sTMB7yqvMKJ+5FtA8/T0VCBK4P2sYFDAzuHSHlsy8QTcJAOnwpVOcTl9+b9u2zdp+nXHn&#10;QvmoSIZ/fiGRXFMfZIxnUjuF7BHE096uWLHCBu6UwWYB1yeLf55MIBbk1jTZdQbmEqAv9GbNjtH/&#10;/BsZD3IXS9+1H5hUfib6p0vln37XKfv+3/+T4hddKn/5uS/aDppABrl+TVf2ExAJQjNy8YUvfEE+&#10;/elPW2eNqabTObkFeFAaqvHgNwEEgW1ZWYXNjxdmNUrHjh2xDhHH+/oGrPHF6BI4FBeVyuo1q6yh&#10;5TgdEe2nOoyDVmXPJY8gl/dwlU8Eyiuf+JYUL14noad/LdVF0cWlOK51MNutZ/+BnLn9dnn60r+R&#10;s37+GbsOlfdHZO9Ig7z95NXytZYfyPwSz0kbqJknbSsusd8/HcKRe/1H7HPh2AH2NVGvXMsNDRir&#10;9zLliIYrHtmefhVEHDx40MobDSFOP04bCd7RKKoRtXIWlR2Xrwf27ZVjx09Yed248QzrFBj228a4&#10;avv9tkdUZwygD3T8wAtGSAlskXttmGcD6FiBFthOviVcQO6B3CJj2KWZTldWuDqgemDt3dHnpGz3&#10;w8aQDMnAmhdKV1Vr7FvSni0PW71Cn7gG+4Dfuh8kFHUd99qCkGlXWBeCb65PgyAFucl2YFJntXOJ&#10;EoDP8BgZ0jydvURnb/H2n0nLiZ1SNdguPXWL5ciSC6W7ZoENKPQc7kEbToI+jLIRKGseZXSfskDl&#10;CxAk8DuXI7nA786DbAB6wgelp6vv5EF72sGRA0/L2sO/szO7Htl4kzS2tNpP2wHXp+FaCvJdPvmJ&#10;RLROJNfcn2dkiy2hnvxmXRJmSPEM2CGeU4/rsyQLfW7O1329n/vb3eo+iYD7hQ9/QYYq62X3pe+I&#10;XnXuAHrT3jCjsum5X8ZeSWPgiGOJsO5nn5Vi056AE30Ree9HvicRw9f3/PYRew6yF0QEOshFIQhy&#10;P/WpT8n27dutMc6kEs8WuAZDG0OUn316dLWxIwEMkDZkBGI0YPTy4AihCBij4WFGCrx3exkZo/ED&#10;p0yAi/Gqqqyx17MKEjJb8Qw516XxXLvt21LTe0yOD5XHglRvaHZ8t6N2idSVjErnVe+V0q/fLPVF&#10;YXN8TIYWbZLP7Vko/9O5UF5QflDeUm9koUYkvOJcqXzmF3aV5aOtm6X5hr+NOW9aF57ZVT6XNrkA&#10;Tgwjh/r+pwuvEcm/6Vd+AtnkfSQccTpkvE6ZshgfkSe2ylsAP0k0XEUPfkd2L7rYysH5519g5YBi&#10;Wp7rWxk1QM6xMWeddZaVcc2fTThw4IDtiCKAT3UUuIDMADnz5NILcqu6DsnfvOcGGbr4dTK8bHPK&#10;cojsc46bKr71/gnO5+GX/KWVAXQJHUK/dGok5dU55Hcu7eNkSKYD8OFnT8mdvz4ofYMj8scvXymL&#10;q73RzeAFuYnrj66e8dNPynB5jV2I8ZPDV5l2cUzOW14q82s9Hqn9I7GP3WJLG0uaN9whqw/+Rkq7&#10;2ky7aPhoRGm4YZFpU9/jBa3GqdVA5dQZr5I9Ia8tLz/ylKw7/JAc2vAKOVW90MpnZU+b1HSZoHt0&#10;SIaqmmS4ok5KjKyM1jTKqWHPD0OmZgJ9lnTBe5Wlg112f7B2vux9wVvtfq4x3atH0E71DP1zAW8Z&#10;xWVBzorhXpvXU9Ekj2+43raH0E7fvwauvnKtTOkvzxQaM4FiyLSjZVUy0LBEKjsPcVP7OcexohIJ&#10;13jyoHZI7Rx1or2F5zwDddfjSgueC7h57MfnkfT6JK4P2E6W5x4j0e5znUwuNBnk18+gAbPl8EWB&#10;8oktx1zEP0fv/I3yzzfeICU7n5HNH/64vOT6G6y/RdvCJ0k9bz44CHyQ+6UvfUk+8YlPyNatW+3U&#10;GBjB8QKmhtJJjYQaEIwLxwDHyVcDQj7p5Mnj1hjxYjnTOPWcSMS7XiQStsfY7+rqliNHjkpNdd04&#10;X6JBLr+5Tk9Pt1z0+381+WPyf4evlCsXd0t50ZisaN8hxeE+U9ZTqt76xVI9cEpGjQEdCQ9KeHhM&#10;KmVQRlaeJ8+UrpIv7awzDkxE/uBlS+W81Q12oSmdgrpz3dWy8ao32h5p4D4TsqR143esnjkA9+Yd&#10;UJyDwshaYtDRwiwODDDGE+cNZw45ZNQV40xiWjFQXmMj4D8y19jYbKd6eTJgi0VlePwdIEY5ec9J&#10;Z4gArhVv5PMZjFbjXPDd30KQGwwgX8gZMkeQW915UP7uLy+XseISGauqm3ZEyrVnunVlFvmfGOQu&#10;NkHu261Dh/xj0+nsIWm7oNckBVH+k+kAfPu/Pyonu8N2f8X8avmbV3r2NTjTlaeuP3rKFEqwf7RR&#10;/uL4VXafZ/n0W70FYeAZnRPwCbsI/yoOPyXNT90vJ6sXSdd511k9r7nj1hj/hxsWyvEr/sbaz5Yf&#10;3jah82PrphutjeBdT2a9AJWpxrs+KsV9pn2NigOBDB3KoK+qWZ7YeGMsSLCjPHzxQMuatPPKyV+3&#10;IYijPnrPuQTVr3jddX9DH2ak4Sd4gwzeSP38HT+SPimV5e3P2FHIPRe/1doRlQnKaluWS1AX6qFb&#10;5JROHAJc2m3tVCaxr0AmADaMY5yr5cjT3+kCXQOZbBOTnb2RC0BDdI8YC2BXdAAsnr7V33yfFIW9&#10;zpbRmmY58fL3yAdXr5QRY1ffey+fadTBA5U7T46DgkAHuTisBLn/+I//KI8//ridwqiKU0BiuFNK&#10;GBlgWqYaFAwNtFP6kQc9FZo/ZhoyjnnCPj4SzG8MjRF1W25kZNTyaN++A9LS3GrL2SDBBLA6kqsG&#10;Ojw0EHWyhu27l4wU43jP/9EnvUDV3Hqkql5KBozSUQ1zaxYIoge64tnfSMXzv7f7gHpwbQ1y6Vnc&#10;8ZK/k7PPOdcqLc/kOm9aXn/nGtCMabIbN260hqWAiVAdJ8FHDCgjTzh1BL04ZezjANBoEviSCFo5&#10;t79/wPZ0b9y4yf4OhbzreLLrgfMpf+aZZ9qGVRtV1YHZAmSNThUC+UKQGwyoPUI23SBXA4TpHCKV&#10;UxL7mrgmiXwCH4IqGeyXwYtulJP1y629Re51dg46wW/Kq3OJY+3qiSLRVMWgwQ1yl7dWyd++qtXu&#10;ByHITQY43gSLoZIyOTlg+Dk2Kv+v+zw5Ur9ePvOn50RLeR3W8Lf0cRM0G37I8JAUDRon1MhPf02r&#10;7F33SllaUyLVOx6wQTUryOIHYEMJXMcX4Fskva95v50Bg8Or8qTb+CCX9xelrNJe8+i6y6WzeXXs&#10;nVzr0Pcah55FM8aMr1E79buO2CTWptCOylwhV3INjXWr+uuCgBDdhL60bZRDZ0efe0SKnrxfOkPV&#10;0r1gkzRuvsSWZ4YYZdBd6Mp04FwBu4bPxxZ7RL153ZC2W1dWVntFnbVc7BnNfqaR/SA3OK+fqayh&#10;8wwm8Bt+4TMp31zUfOUd/z975wEY2VHk/ZoZjXKWVtqcozfYu845g00wtsE2YEzm8ndcAmxyzscd&#10;R7jjAB8YTDTYgAEnnHNch9315hy0K2mV88x8/es3NWrNjqSRNDMKO/9V73vTr1+/DlXVVR2NCIjS&#10;ayBHPvN4jxz+1S/lzK99Q9Ze8hrrzwa1vOu1HRNLhwrceOONn47eZxQIl/wHb5bcl+6WCOcqlvdv&#10;xkOhQ/Aotxi3Dz/8sLz//e9P69SCqYKCu78tgZY6I7Q7xdd0SPpWnGfL0hUclK8SOs/U9YNn1EG/&#10;MIbw9R0unE2KH8/b2tql3TgQDObGdlaG4PW7wVzvyCJGfv1+n1W4ULaktFrk6AHpkhzJj047sg2l&#10;+b6vt9Matyxyz2naL11LzrZHDZU8eosUbvyLna7s6+uWptI5Elh2emyKtY3CySOI/z2eUGHCLr6M&#10;JGYxEC6tQkc0fDT0NNwIZjoGUPS0vunYYHdKaJFn2lCWlpaYsvamOg+kb7HCHaUPhcClbcJNFDpJ&#10;BeBB1ndRbnQIZDH+cGnsqVtukWB3q5xx6kK1JSRSUCK9y8+L/hocLp0qfeNn/StnSs+yc6Rn5YUS&#10;Kqu1z6B3eANDltFcaAM5pPHAUzyP5xXgtiv+5jqTvnOjTyYOppXnyf76DgkG/HL9RfOlNNfb1Ga8&#10;6H4oHScR6JBqWHiWVO9/QYr7mqXY3yvz89pkxnmvlVlV3jF9gPoa0M4bY9g0uuaBaWd72qW07aCs&#10;L1slLfNOlaJzrpZQaY19h46MSEm1rT/x50jzqstNmmYYmemtvUVmajjogLbZf2SnbWMjuUXSfeZ1&#10;1hDsXXWxHPUVWNpRIzVSUhUN2yORvCLpOeutQ+YXo4yON08pHj+MF11Tzq6LB20a/AjtUhcahjKN&#10;GJ3Ov+hkaejz21MbGDSgDaPt473eXtpG3mOXdWSDt2yMOIgz0fdSCeQH3+NK2mmjt27dajeUVOPb&#10;lVd6xSWSPekAvAYSyYaR8q0i/r3Q7JWGpg4ZXgtKz6lXJR1PukE5Uy/wOW0Cv6EfaMPVldQ/Z8OD&#10;4gsZvdro/OGicvnxN38uveb9Kz/3Rfsc8G7AyF3emWgYt3kNIz3kOFPEP7WQnjKjLnA0ihgaHL9S&#10;UFggHR3tUUXJ2/FRFSiEL0Kvq6VRFmy92xoW+MEg3bNXycaTrpcjC8+WvqIKiQTz7bQo8wHTYPbZ&#10;nuScpgPSsfoy+22OGso5ut/65+1+wfj4pKFgmu0AQZhORCZLBHoQSS8bhWQxEIPVIf44BDS0Q0cJ&#10;Pd1s5MWILFPuOAqLqcyEwZClYwVa1PcV0CPPcC4mC/0kC8oBxOczi4mD9tJZ0nree2xvf7ioUnrW&#10;viH6ZHSAhpHN2mbCKyg0XDFw6WRjJ3H4QpVO7vX58JiYbfFpS6vsiOd3/+EUez/eGKmOkwizq/OH&#10;zUuosNSOnEZM/YXzikVOv9p2asnhXQPaaq6MVLZd8VFpvPJT0jVrla1z6IX6Jwy/cYCwndd9Qdre&#10;/W1pv/6r9gxNlY+EIbyCsIzcatihRkSVxtAB4oGhUHjHF6XoVx+395nF5NAxqQPKDqMRt2DBAtsG&#10;MtMRPQi9i/rE0c7RBmg7qO1BpgDN0ZmPnmhpchJgtHwb/57liSs/Ju3XfX5Ifsg0qBPlY70C10/v&#10;4fGus99uZxeFiyvlgbZaKerqkjmXv35AOL0S90TDuBm5A5G4YCg4mBRMxMKbiGC9T6qUpaFA3cAA&#10;XBFgnJlb33DEGrpaV7EGNNwrPfu3yuKNd0hZb7NVrBDShMOhcPmXnyV/Wf2P0tid4/VM0y3t8Y34&#10;mIoVOFY4+zuarcHbVjzdGjYI90xiLA0y5cIug2zaReOTRfKAdigzyhAovdGA0zNLpwth6NVmSvKO&#10;HTuOUd7ZRZlR9MPbN0V9vDrROKcSKIvkjJcsxgt09nF8QyoUImhYeULpWUfnlA7oYOMeGY3Rq4aN&#10;XuORqXZlOIyvETQWJK+/xJd1ojy7YbpPe8sxBiYGT59RTJmWSTutRg/3GDxc0a2ob5xLL64cVH/g&#10;+vPOaNst9lqA5hIhFR0DI8FEoeuRwK0r9vWgsxcZD38zsh4KTZwOTUYKGTXFwEUGKf1MHiTPtwMx&#10;2vcyA+X5eHmvPK71RBg6tzqv+rh0vPUL8uOv/7f0mmdX/fO/DahLfceVFxMF42bkJiNc3MJGKGcx&#10;PDLVe6QErYauN5202AizcusH8+AfjvRJ3vYn5YTNv5eCvi4Jhj3FCvA+vXyEm3XvN+SSJz4j+eJN&#10;N1aEcovE390uuXtfsr85/oW1RKHCConkFkhz7XLJmTbHNtyapkxhrA0yhhZGGetvskgeKGfDKVg0&#10;/Kdv+IWc89z35LQnvmV3GI6nDWYULFn/S2ne5tHWVIVr3GRxfABaRx6qTETmQgfcIyuR11xRQjE4&#10;cPAUimgiZKpdGQ6ZNoLGgtEaUPFlHZ9n6tQNoyOsOED7Sz2zFjl3w/3WqKRuqW91yFDqXN8B0Ii2&#10;54A41MVDBx+SRbyhnpyBnP62fKLQ9Ujh1olbX/Avsp760XaS+ob3+c19JqGjyoPJlYmI0fLtZOow&#10;gdehF5f/3XsFfp6/X275ylek5OBByV21WnKLiwfo8RrOpcuJghGvyWWb/m/esUXueGKfXQPjrhUZ&#10;CZifzrqj3lUXDTpXHYZ84YUX5MEHH5T3vOc9VnHNYmjQgIxmPcFI4K3x8NY9Quhs9HNgP2frVllB&#10;qv6hrhaZ8fId0lM+Wypa90tuV7P4e7ukffVrozEZo3XrCzK9s076znmb9M5fK5GZyyQSMgZrXqEV&#10;FhxX4G87Kr3Tl0pfzSK7vqxn2bnSaWgnbO63582SitoZsZ7heMZNBqMtMxQI1g2DZNfRxYMezo4N&#10;j0vt4z8SKameMOs2JhJcwck99MXmU0zN0rqOF7TQQ19hheS0HpajhbXSPnOlnUGgghlwX/Dqw1K2&#10;51lpmHmS5BUWj5h2JgPYoAuDPouJA6Uz1uSCU66/3iqiqaA/jQNZDC/glO5pU7lXeakGD99GGUUp&#10;dXlkNEhnGzQSmcsMITBea3LJ93A6jovB1gnG57lvxfnevSPzQGDXelvueS/fY8udzt/e5no52twq&#10;xVWe7sQ7HAdIfWN4WANkz4uxfS5Cps2NVMyQ4NYnpPj3X7bfzn/u95L3/B+tgY3L2b1e2hacZs8z&#10;T/YIoYI/fkMCrfUmHx1SfHCjtJTNlpYDu6Uvv9TOwlLYtb0TZB1jJnSpwZBoTS5OeVnrXKHPccwO&#10;mz59Roz/TanGeNrtxEgn9BvIE/JChz4da+n89kjqa6g1uSPlW8Vo38s0qAPkP7QAjQ1FE/j7fAHZ&#10;s3WL/PLd75awocUP/Pw2CZq6jKcpnMqkiYQRt2Y/umen7KprlyPN3fZMunRCCw5QkFkMBEwdP40p&#10;Ez3dnuA0348KXzY+YJMDGAYXkZDkHt4iq576X5l2dLvMPfjsAMIvefynEjyy07oZ2x+SfGMch4P5&#10;djfl3jmrpHfhqSKhHvG1H5XupedE3/JJxR2fM+6zwuZTTM/ZG5wmwYqamKDi26NR0EZbZqnouaNc&#10;WqsXSU5HU9rqayoAmkMGqBzQ31yVHhX8hg44c7TlDR+RTQsutrSqcGmx87SrpccoWkUP/9juMhof&#10;11SAm/cspj7gi3g5qHyD3MSwxQDED17QsxLpBEoF/cfL00Tt1GiRqdGSVKZ5pAgc3DLg2/F5po7i&#10;ZR/XRO1Y2bqLpNWfbw0NlXu0k9CAXguf+W1sn4uCl+6y3y949KcS9hsjKbffAA37c2wa+matlNq/&#10;fCtGU8nA191OE86dcH7v8kNPS3VhUIqe+LnsffoBK3vBRBpZzYQuNRpovatTUL86YspoLvWrHVha&#10;35luC2w7bAxd5A5w295UY6LW10QDdYCDJpSG1E/pSa8YuNDNZ950hRQZfr/gU5+VQt1szqG9/vDp&#10;q9/RYuQWgQM3k+kABeb2FqQD49mYjRXDM3Xy9cMI/Yd/uF7+/jvP2vuhQL1ofXCmKQ2oK1xrNt0t&#10;S17+pQRC3mH80L07zbhn7knSO22BFDz0I5FgnvkrsHFCTzjWpzW97kPSdPWnvLVq5l12dwu0N8Ya&#10;YqY5w6Rs4KTGNu+OncmSL7NUNcjsdOohvfw02eDWJXULzSFwgTbcGkavSkOAzpDSO78qMw69aBv7&#10;RLQBfR244O9lx5qrJfTIbfZoCz2iKAsPk1lGHo9QOai84LahyGmeoXhC46r86giubkSVOiQ2vkaL&#10;TBlB46kwR/KLB3w7Ps8qB3Fax8ei/wx8NuOjIxpQ98hCnlH32o7bpsc4jiIqfPAH5tYn3SsulI5T&#10;jVzk6CDkZ26+NbiDO56V3OaDdlZWsmDH5Rjs6QkRKVh1juS/4R+kcNEaK3NdY3fiIVEZjw+0zuPr&#10;Xu/hY+p2IoBTDxg1VSM3c5g49TXRgAzAxcsPbTNMS2F/A+TDNz70b1J14IDkn3KarH2d17GIv/se&#10;0N8TDSM2ct/9mgX2DLrq0jy55jzvjLRMICaMU4xMNGaZURI9AhttT/dIRugRotSHNpRtba322tvZ&#10;JvONcVtb97JEggXSZ9KAUdu55nI7qobhevSqT9oz+2jUOnKKpKx5rzVahwLhQ5X9tMbGCi11B+wR&#10;BMV1m6Xg9i9I/s9vskbNaBgtU6MD8eBoFzYGYb1ob35ZRr892UC9qlNFbbiGvPipX9kRipxQT6wj&#10;ROHeMxOAzapKj2yTtetvkZLnfycHn3vEHnuA0jVRFIbxQraHfHJC+UU7eLhHdjNVjamDaujynI2o&#10;6LDk/NWxtlVDy1NPPk+ujpPMKm/hipl2R1MPx35bjVe92jretR6hZo1RdljuPun1sfYZ+YaRccAo&#10;qoTlnivPoQfOUTaUIhFjxLZd/DfSdO2XpPEd/yEd0boLdDSbRPWJz7TvLv8XtB2O3g1fn93nXG+N&#10;ZU5OCOeVxOiCsHMe+Z6c8vKtsnTzH6Xygf+R/U/dJ5s3b7Zt43BO97NIBz2Nl14wHKizeOcaGto2&#10;up0ZtH/JtJmpBjoasiYTI8gTtb4mGqAVHLQBveAU7j149cUXZcfNP5TOwkJ553//r6lHbzALuYPT&#10;uDSe+PcnAmJrcjWxmvDBwBrc16ybIa8/beao1+MmA00La3Lvv/9+eec732l3o001UrGucjik6yy2&#10;ROtXRrsu4I9PH5CObm+UrKwoaOt4MHBEELTc2xORw3X1Uld3SFpam6WsslyKT77YGLWXSeeqS6R7&#10;xQXSZVxfqbceiDpFILe8+LDUvPJnKW87YP3Dptw7F59ln6NkFUfXB3GmH3mAcUrv/54RYLPhQtmx&#10;4g1SNGOeXWfo+93XTdketmXLtWuJF89IMNoyGws4JxADivVInBdcePbVGfv2RAf1TR2qc6G/GclH&#10;WaPs1E/DQ2MI8KL1f7Qz5PbPOk1yq2fGlHtAh0jxIz8eQGf7egql78B2CTYflobyJTLD3yp5Wx6V&#10;o3t3SkNHt+QWeztEHm/IhIw8nuDStK7JXfe2t1lFENodK4hflQ333o0bv34+wwhGUfZLzh/+3bZR&#10;9vzVpkMSXnlBLJwqzW76EyFeniZqpzJxPulY1uSmc23oYOXnrhMMV8+V3pUXSt+SM42WNlDmYKho&#10;nWo9Ft37XTvTyfyQUOk0aV33JgnueUlKHvuJlXFVXQ3Sc9gYhLOWGRnGBmQYyRhCfq8+XrpbemsW&#10;StfKi6yMo65xRfd8x9QR09m9NEcKS6T7lCsNbRyU+pI5UjF3sc1PwV3fSlifHn0ZXa6s1uTnImN8&#10;vE5611waK0+XDqSw1Kat8sgWUwjTpKdo8KOTFj/8Hal99T6p2fmo7Kw5SWof/3HK6Yk0ZlovUOjx&#10;d7orsdY3Zal1rmVLZ5UCnfno0UZbjkVFhbZ+499JN0gDskyNqPr6ert/BvSUzu+PpL6GWpM72YGc&#10;104O7nWWDnWiNEWnJvUDCEc9UW+EQzbgwuGI/Os5Z0tVZ6e84dv/I7XzF8Q6SQindAW0XjNBXyOF&#10;XzOniSXDEwUUGIUJSGM6kPneH6+cU4FUTt0ayQi9Hj+BEgHZ1E6fKfva8mXrkbA1Iqgz6CiRUOM4&#10;l45gseScfFls+jIjvco0rA8KNh2w05LzX/yzZSr8cZyh25lTKBEjwNiELH7HWBgz/nsTGRxhw3Rr&#10;XBaDgzqFPtRBV0VdTVJy2ChDBq6g1bBcw3Y9mWnY/f00oYK84PGfS04j69Aapei5O2ycC886Vyre&#10;/wXJ/8DXZPkFF0vp2gul8LK/kspzr7S7MDPifjwi20OefmRSbkHr2uHDdxnNZRMhRnKjrGRBklSp&#10;AShF8M5IMXw7lbhNTMfoXLJIZds6Umi+cf6GfdYv0LBXctf/2Y6k5h7eLrlH94tRR+0zZFrXotOk&#10;Z9YJdmNGzssF7pny+ftfloV1z8vRHRvtM2BlpHmXeu2dsVT83W1D1m/EGEzwP+XR/PoPS1NhzQDd&#10;sR/9v3nmPh+qThlJpsw73/ZFu5ZY28ZEDhqOvuXcKxLT01SB1pHWHfVIGeDPb9XPFJmULcD9ntIH&#10;Dv9Mp+V4BGUNPWi5aycJxi4DA9RJYr716g6Xk5Mrn/nrv5aZRuepes1rZeGpp9l3juW1iY/ARz/6&#10;0U+TKTJMJsBEIUTSxEjufffdJ+94xzvslvipRiZ66ybSjoGDYSQj9AUFHD8RsopRT3eP7RlavWSm&#10;bNl9WKqL/VJSUmoFrgpj6hFFateuXXb96fwVq6WvZJp0LDrT2yXZlAdhCZe/6aHYWh9GeNl4yjKs&#10;KcPwnlekcdY6mb76NEujMC2jcFq29DCzM+RkAAol6edcuywGwpU/es8VGtFrjlH2qg5vkp5l3sZk&#10;6q+NvRXkpTV2xGHnzNOsoGe9oYbLfeYOc2/fNNp7rxyae7odVdfvuSDOxr6AHVmYij2/KJtD7UqZ&#10;CRl5vIKR3JzeTrm4ul7yX7nXyjNGvdIJpXHkLbwQDOZaPxTkzuXni++MqyTXBIksO0u6CivtMxxT&#10;YgtStNtsMm3iWEd7x3t35eFA+QOtDx1dqn3ilv58N+6z+Y4Ulkn+Qz+2o7N5O56WYOMe6TvhAvtu&#10;2R++Iv6uVnu+fN2MUyRUWiv55nlo2gLpq54vvdPmS4fPKLemrHNMfC21K+wMGIUfI3jvK9K58mLb&#10;gQxNKGL1FDZpzS+WnP0b7CgrNMo6X51d59Yn7TDPNV8u4uu059Qrh6WDRNDvdQZLpH3+KVI4fe6o&#10;4hkMw8nEdEN3V9aRXOCWJ7RDGGiGK3WBY9SUcOx6rZ1Y6jIJvkcbjN7HqDS7K5OP0aYjVae6KKby&#10;SC5AZ4F+gDuqjv7NPZ2XXF3a6L/3ydOPPiqPf+IT4jfl895bf25kghcfskHl1mRB4KabbrLTldWy&#10;dzM93iBN69evt0bu9ddfb3vwJiMQkFNJSezt7ZGGhkajRLRJfl6BNdSKigtlbk2xbNu2zRgTxQMM&#10;BtbOsK09o69z5swR/84XrLJUsOE+CZsGRIxhCvMQPlxcaRuriD9HOtddIYHq2fbZgc6IHJm2QmpO&#10;WGfjxkC0TGzeDZnGvts4erEnCu0OB4xc0p81coeHW6fQAmVX+cIdRnoHTd17x2kQhmeukUtHSvPc&#10;UyR8aIe0hgOWbmhoeR7c+JD4Ql5vd2PJLNniq7JKMc/1eBUX9SFP0ZiKjeJojYnxVgSnAjByC9qP&#10;yDmrqmz5+5oOjdiYGyngDQX84hq5OKY65i5eJ76qWTG9AFd4z3dSNiU0mTZxrNPkM23kFv/w7yRv&#10;/R8l7wXj1v9Jcl/5i+Q99zv7m7z0rOk/Ok/LFKh8Q/FmGq6f9a9R2eTmO1HHAHHkv3JfdPZToxzZ&#10;f0h+VzdNTu9Zb4zhZyW3bpsEj+yQp5deLTkllVLRuE3yl58ukhdtn01dVt7zTfGba/eMZfYoIY4g&#10;8nW0SB67Lu95UXpOuUpyDmw2xnBjjEb7Vpxn23Q1ct36xFDWPHHVexBfp8wSGY1upN/bEpxhFfe8&#10;GQtGFc9gSNd0+mRl5nBGLst1WGNNGJY9oQ9hSNLGoSfTiUE7F1/+mYB+E9okXRi55IN2dbRp+cLP&#10;N8qBxk67pO5AQ6dcum5sdTzVjVwtf1fGMIpLHehUZZ5pXbno6OiST597jlQaQ/iK//6eVMycY8O4&#10;NuJkgl8bNkCDl4kF4skCJsUBt2HOYnzR1+dNd8jLC0p5RakUlxSaevIMN29tl8cEymAwFUKONbT2&#10;vSd/HZtGVfTKPZbmoL3ntjfJhx7wy3v2v1b+cuIH7SH3ACFOHKzrQJBzT9xKG8p4+nsyQIVGFsci&#10;XohSv65r37fNXCU2zd2td95136fRL196klV4Ozs95QrYjVAqZ9np8jvmnScnn3yypVFmGzClnh5o&#10;gFLC9LpFD3/b/p76SL6XNrshVTqQfPmPFvAH8haHDILW4Q30AB1t4Te8pmvej5VVqUmn8lei6auT&#10;bZo8uyLbcjF/oaKKgcfvsEOxA1eeSaencINgV7M9cSBRvnUKdcdbv2A3cqS+qJdQ1dxobUSkQcpk&#10;4Vln2U0eLaKikM7U4hPPl86rPi7+I7usX6CvWyoeudmjh46jUrjtCdsuw895G/4S4+38x38mvjZ2&#10;PfbyFun2OmiBSxeaH+JTF49k6nQomogH6YCO0wuvdJNF0S8/LiU3/5115MNFKmQm5YrxiB6EkbZ8&#10;+XJZsmSJ3UUbhzGDTuXqR5bODEZStqMF6VM6YPYUNBK/tGws0LxkkRiUO3xB/SutQA/Ich3BHaoM&#10;b3rbdVJr5P/sN10p89edav0ID59NxrI35TBw/aQKr4kC0gSObWSzGC9gOEybNs0arcXFnoHLTsFM&#10;lVmxYoVtUGEG67Y9K1V7npFFixbZd+PrkZ5pBC6ju7rDc31Lj9z++AFLk/RY0uuGcctOfRjS7uJ3&#10;wHegE9xkYULSmqXp5KC0RKOc95vPSXjnemm88hPiX3JqTJC74VzwjIaWcG5PsiqMm8/+Gyma7q1B&#10;h55Xr14twYBfdj3/uPh/+0UpuP/7EmjYJ7mOIjrVkBpjIqt4jFSBVFrtzi+3+xNQ/uyKmwnwbZU/&#10;8e0/vIICjXKEv3ZC9px5bcqNzqGU/vFcFzsaeB1ns61B27fgFIQPhWt3O05UXiqvin7/VSm8+9tS&#10;1LDD87e8ZN71RNWQoK6Ce1/ygkZ8cmrObnnN+n+3Z8oTk/mAvSx//HtS+MKdUv6nr0vu/o122nPZ&#10;Xf8hdYeb5VtH10pHXpnk1O+SUGEZMUkk5OzC29ESlZtegkxLG6Md6IVnpEPdUEimTvMevdXKXL8x&#10;rPMf+9mQPEU6oM1UI3UdLB6PJ8ZQzwYHNEM5s0cEu0szLZm2TUfqXAMXKJ2BTHVM8j3oAodxxdI2&#10;9R8NxutUl8kKLX/lSaUJOhuUdz2eHlgnf77jDvE//LBEKirldR//tA1DeJzGNdngV8teoQbERIBW&#10;EtCKySJ5jFTpShYwijIOtLPl1U3S0dFhexSZOgTTKJPlP/cHqW3ZHWMk3uPIAhoQE0J8ht5sz/H6&#10;P9nnCsJj4HLUEMIbAwSli28nYk73m5MBlIOb/iz6EV8u1Cku+PgvvWl580+0hqsLFcS8q1d9j+lS&#10;jFAxUku5qz9AUWD9EsCP53PmzZf5686SPcsvl8OVS+yzqYzRGhOTbaQt3UhWgYyn775ggd3IhxG6&#10;TBhzfB+5rQYtijGKMvJceQd/lbfwDo60tb/po2k0Oie3PHT5iLNkMdJMIUukqPyY8qKMXToIGMNz&#10;7nO/kJaiWtPAdg9JR7yHkcoZ4GW/tavNYkCs+bvbJWDeRcJFcoLSk18qud0tUrDpQbvZXvDQNinY&#10;/JB0Nx2VYKhb3przlNzSfbodeQ4VlNpqMBJSIgFDD8ZAHwCfSXeut0M98jJe5uKgK367fiOBz6Tf&#10;Jp5UdLUOWRZ8Ix1GrluXI6X1oeTicDJTdbalj/131OdYUJ7kG55k80p4l3uQaMTUbe8GIj38Fl/n&#10;6IQMTsT7jwSnLa2Sr71/rXz3H06x91kMDeVNrnQywCPacanPlSaoE/ZbaP/Jx+VnH3i/cKLxW779&#10;37YNgJc1nHs/meBnlIxeFjJPBpRZJgq0UKmwLEaGdPXawTDKAAdfekLmv/pnWbp0aay3CKah3nAd&#10;OQUS9HmNHeB5eMFa24BEiipox6KIyHteu9D21s2qzJfXr8mzx+xgzDAFh84XptXxbRzxKU3wHX7r&#10;NyYDNM2TBaxLGg8oHQGKq6uwSgpme8dWeH5evcc7BXRDRwm0Cj3hmHWA27Rpk1UQcPHv4jf7hLXS&#10;d9F7ZePat0ujUT61NzoLD2NRBKc+JjZvI4dVjqIYa+chChF+PIN3UIyQ6+gF+CvfpQqTsaOETeuK&#10;f/SPUvJ/f2/vh8dAWsCQKf79l62BirGqnb6UQevS86Q74BmRFj0dx3RU0+65o50SzJewH0PPfIdP&#10;4YwxyjWUXyIh89xFoKNRgnXbJSh9Mj2nXaYH2uX1vuekZ8HJ0pdrjFqq2LjusmLpDrZjahoPLz7O&#10;v+9YfVmMFqxRtf05e1Z94S8/Zu9JH44w6pLtcGeDobaIk15Dp/0gYwOBXIdWJxKGkovDyUzV2XK7&#10;Bp85RLmjt9NpW1JSMkA3pqzd8lco32aK3/i2fpO2VPW3LNIPyh6egAaoA11yQvnDLwr84MWi331J&#10;Ch/4gfz9l2+VmX0hWXTNdTJrzYmxOLSt4F2XpiYLAh/5yE2fZh1lYWGRIURvetJ4Z0QZBPfSSy/J&#10;XXfdJddcc40sWLDAFngWyWEkG3dQ1pQtV61/veIH3N/bt2+Xlu0vy4qNd0h+nlGAVl0knD2ae/8P&#10;7MYV7f4C2dnUJeUHXpaWJedJYyTPNoBFD/9I8p653Rjddwrn7zGKEc4tkqaqxTLzwJOybm5QVq2o&#10;kcXzZ8qyZcvsZlV8z+2BculDEf97rID507mpDsojvZusM54MCOzfJGHTOI4n6o0+1VFQISWL1lha&#10;dWUBcgtlXAUzoHHFwEW4I+hR1F0aYQSLaffuNOZ48KxsxlxpmrFa5s7NTpPKYnAks2MwgNZUeXgy&#10;ek7u6e98Z8pl2GBQ+cnV4yOfbfvD4ZChd28TKqC6AIaMToWEl3iufMZzDcdvvU8WuoFQOjZlTNfG&#10;UwV3f8vuZAwC9bskZ9f6Y9qJoWjB29TosD1FgGuPMTy0DHKnz5e9uTVS1LjTvGrkEjpZW31sAyR2&#10;k6f88579nbkSm6GZcJ+0nvse6Z6/zrTBTF2m/M3/Vj76JbezSXrySqVn6dmS07An+tyEMM9j94Wl&#10;khPqkf863CtnVhTadK8/o0Gq94Ylt5d4DI1UzpSWN39GQuxabz7O8iQMrcqHfiA5rf356Vh0ho0T&#10;faDwof+z+gBl5ObD7hgdpROlN8AGQ1vaC2R2TrNNg3/1+aYMjHE0CE+x+RWnbrhxpBNK+/o9ru63&#10;yZPqUfHPgPKLGhsuH/Fe8JV+ne3AnNPt0i94j3i0w3br1q32fWYgqX7ktoWDfRukk98UKgM0T6Qb&#10;XiQ9LDvjSp5x3Gu7DchXonSnGpN54ymXxihDoDSp5Y4/8ppBIsoUXZMrZe3z8ZyZPGF7DjYbrH3v&#10;kc3S+MxOyTP0dN3/3hyLl++4dTkZ4XcJSgtpIkELVgs9i+QxXK8d9U35ahkjjLRHH0ALGgYmwtBk&#10;p+TnnntOju7eKov2PSa+vEJpWXGJbWy6nvmTNPqL5FDFEmnq81sG23/6DdIzZ7VlODbLqLv4/8n+&#10;Kz4l+678nOy96gty8A0fl4OXf1g6TPpaz32XlJ1yqaw5aa0dvYUp2QCFdClduvSaTqR77Uo6eS3Z&#10;XvMRwShc4wk6BY5WLowpeYDyc8uQe5UTXNmhEgcdMtMAIxWFyD1vkZ7wZDBZOiOyGD8MN0ozUaAK&#10;pQK+UXmEEQvvcI8DPEP2409nkT6Pb5v5rfeTDaOVmT6jLCZqJ6h/d2r3YO2WKeVYOQPCVc1dJFtP&#10;fbdsOP39Egm4M+s8+Ua76J0BrohI8Pk75VDRLDtyqwhhxOQw+dDUuTEU83Y/L50rLoidT999wkVR&#10;/aBKfKdfKfflzpI39Rgj2BiirL8+NF9k/Vmt0lTVK51FYkdw+b46QNs8EP15KXj6N7Gy0WMBPQzd&#10;7j3RPUf+oeH18tHIW41he6XVXSJGz8h76tcD6salz1RiqPj4JrxAvm09OGUBlAdc54K4iQMepNOV&#10;8PgRFzOFmk96o60TOiU0HfAkmyFu2LDBLq+hDWNpGDtbuzxIvKkui9GAvLg0TfuLccsGouiXlB3p&#10;1vzjp6OMGGFZDA2lIZzSD/dKb9yzbw6d/DqYAihbDcc5uFrWOxra5M7fP2+nKV/z3f+xflMJgRtv&#10;vOnTEJ3XW9QvOMYbyqyvvPKK/OlPf5I3v/nNdvOiicDEiYDwnWjHaQzWa6dl6DIFfjAMDnpQIQwQ&#10;TkzvZMt6wtILVlQ5TeqqlsuhGSdKW653Lm7f4tMlZ9kZUrj0ZCmqmWXXYtATCcOpQ+Bh8KIsuf44&#10;/JTxEHg0JiowSV8m636sx1cMBwQ7vZu6HjSVSMfxBxGmvMVNe8skwlufkcqN94hv+VmWfhLJKfyg&#10;F+gEpYBzAwmro7XQlj7PIovxhMo0Hck97YYbYgpLusF3kPt8C6dp4Ypc0lEBTYs+A8hoFCdAPACe&#10;4t6NdyJgJCO5I5GZgcYD4ms+aGcEhwNGb4qO6iZqJ9xyVLDzsh6T17XuCnu2u1vWyCmfMQrnPfxd&#10;8Yd7xW/iZ7ZT92lvlp7ialve7cESyTuyTQ5VLJWdCy+UfbNPkxMf/Lq05ZdLj0lTe0GVHC2sleay&#10;uZLT3Sr5PW3W0OzrbJeNJ71dGuaeKg1F06V57smyv2aV5JbXSO0zv5SF/i5bBr6mQ5Kz/Go5WL5b&#10;dq4w+sCyd0h+ydpYOvP2vSKl2x6T3jmrJKdyhi07PfaPo/yAe+Z9qKjc6EWVhmj6R2QTlU11Wa49&#10;IobN/66/aL49D3Wwugk+fbsE63dLweK19nc64aZV711+Vf4A+lxdvB/1B9CjGBxAt2L/EfaO4Ki6&#10;nmXnSt1ML0/oYGwuBc/RKcsaXDpm4VGc8qDysH5vPKFl4eYZuYEeiSGPzkMYDaeyQ/OSCUzmkVwX&#10;Wr7IXf2NrqM6EoNEyHTKFnrxwvXTSW9BubzjX74qC9q75MT3vk8WXvoaE3ZiTf8fK/yacWU8JbyJ&#10;Aq2MiZaueGRq17pUQMtSGQS4AocODx213bhxozUWEEynnXaarF271vYk0uGwcuVK26M4f/58uzEU&#10;Bi29R67QcuPHxStB+l29Au0lBcqcOOCGSyfSvXaFfGUmL0N/Y7BRi/iRjUh0183xQukLv5eOomm2&#10;M0Sh5ad0xm8cNKa7cBNe1y25dJdFFscr4AWcAp5BviL3uaJQx8sm5LHKZFWglKeUr6YOf3lrSAeD&#10;/9BWY9hG8xwxZWKUwkQ7KCcqD8qte/Yqe8QPO8Qzy8kFz3HlNTNk34LzJMAmTGHzjWCetNYstR3N&#10;mzdvlgNtvdJWvUSmt+6WWSedJYsXL7bvlbYflrzqOVLeekBmH3xe5u16yBjNQXnpwg/Z0cGC1sOy&#10;+tFvy5JHvivFdZtl4YPfksVP/Z/4X7xbZha6s3UiUhs+Xc7q/bqc2/0dew9tYIBjeBU/d4fUNGyW&#10;mQ9+x+aB/By96pM2bxW3f1aqb/1neyyRUlGgtcFbQ9zeKAV/+Z5NqwvN97AbDDlrlPM3/EW6ilLf&#10;SaxpUac0zuaaGGnKO+qvDmj4eGhcgPLjnlFZDFvaKPQr9Cd4i2PsqGf0LgzgI0eO2Hd4rgauq1uB&#10;RN8cL5AWt03mSpqZDcUUdzUwtTwIq/qQypgshofWuVuOyHA6FDBs0YGgVaU39CGtGx1A+sItv5d5&#10;R5olb+ZMOf9f/jU2yDSVYPLrEZc2fFpwEwWkD2hFTg5M7LRqPUP8EDVljB9MQO/37t27rXGLUGeK&#10;J8btnDlzbB3gxz3CWIUX8eBU+BJOndKV6xT6G2Zzn+MAceHGgyZHOvUw3ihMBpRPOjASA32wDpmJ&#10;1mlDWfUuWDcoLbh0QkMKnTJrAMUAf6XH8aClLLKYSFA+UF7Q37QFKEm0A8DlG4CcxgCmI5Nn/Oaq&#10;Mh+5rXFONsTLTOTfYBiw+y+juMYITbSDskLLUB1rVTnKp/J3n7P38SAMZXq4ZE7Ux6CtwW4Qw667&#10;5zz7P7J2021ScfBl8ff0b4ZnUkOjamR2/YBOyZycgD1+jw2uIsYg7yislvzeNpm9/xlpO/lKOVC+&#10;SGp2Py59i049pt3Q+qVtx+lvEArkSqcxvMlLxR2fjeWFtcERn0cTlhws+XDTTxs8A8nQi60bOwqc&#10;I4G2o7F2SRjhTsPsItKkDmi90a5gdDK7kI4GNjHEWPDy2W/YwQf6TrzTZ2rsMWCAjsVsI64s0yJO&#10;gI6FYYgf+9FoHWj5a1zxaR1vJEoPaSaP5Hfr1m3S1tZh6JJOtaCRI8wgYWADus9OVx4JlKYAOjg0&#10;w2+MXOiIelB6iaeV9evXy0v/9V9W7l/9X9+2sj3H8PRUg18bKqCFMJHgMvRERrpH/lIJ6pi6pu5R&#10;aLgyXYYexJ07d9oyX7NmjR21ZWMDeoTocYQJ4gWtxgFDqeOZOg0PI6nD32U2hfq5z6h3voED+t2J&#10;hpEaheRDG4BUY2QG+rFpwEj3dzabO/PMPk5POpMFU252Lb5EcqcviPoci/iy1F5vPdIKQEPxNJdF&#10;FscjVAYrb3DlGImyP35NZtz1VSsD4Bd9rnxDG6ByXd/n6t5PRoxEZkbyBh5f5mFoGUnZ0JbhWKua&#10;c3S/BNqPSv6Lf46G6IeWJTLM3NioTQlLcWeD5HW3Rr/k+Q844idW9BFpP+Wq2Npb1tICRlzDBaXS&#10;EfTST1VhSNe07BZfyKRt53o5cuk/2aOsQvNPsjs/Y1iX3PZJSw+aftr7jlOvlqaqhVK07yUvL8b4&#10;LHn0Fmvs5m17UnwmnKUFkmna/BBlZmkDD8/gS4RE9EN9MDVcwn32XQVxsnlWqkEa4nUUdCAGAOgE&#10;wlhDz2GEFR6hTOLBe1p+xb/+hOQ/9/vYPUtvMJCZKstaVYwTQFxs5IXuxXpbRngJs2TJEvtdygz+&#10;A9yrczFYuWYSpIEycdNCeaD70dlSWlomO3Zst2VAmRLOHSjJoh+JBk8oL6VLvadsVSbrKRAuXQHV&#10;nakbOhQ+ct11Ms+8f/Y//qOUL1xixEf/hmhTCfacXDVE3MJLBokqINVQok8kSCYSRmZYjC+U2BGY&#10;hw4dskepsF4C4X3GGWfYKcj01iOAcEoj0Ab3roKEAzxHENOTRBgcDJPIuQKQeNQp9F7j17CTB8On&#10;lzxOBJpO1CFjRzGYIofWZOp1vDttMHKPlswcMFUZuHSiNIXyAc26ygP+NAKTj46yOF6gCnE621IF&#10;fIMMV57hnivnUNNRl9PRZM8th5cUymu8wygBvAVPqQzjOXFMFR6j03owdJ9zvdehnV9sRxiH69im&#10;TKhTjg0q/c2njLLgnmV6bHlp2+CVrVfuxicWlKqI+Iy+RjtsfrujwRHj4W86JKWP/J/0zFhhpxC7&#10;U6IxfjuCxdJXUG6M38tldvdhKTPGMxHlt9TJke2boiFNvE/8KtZx23n/L6Tp5k9J7s8/bjtDOmee&#10;ILsWXxoN6YFdnjHc/dG9LCw0e8FcCdnNssyH4miF/KpLBmG/oTtT5o0nXSkdFanf8V75Ih74oRdh&#10;gKIjEY6NDV0QRvWjAR3fr9zXX5Y7X7ZtGaOa6EzoTqqToR/RuYHfic/9SIoOvXqM8cc3iD+RHjYR&#10;4KZF61TlBDKDmYDk6ejRRrsmeffuXXbd8YED+60+qhslZTH04InWu+relDU6PTQEXNqAVlTOR4yQ&#10;+Mg/f1BW1ddL6bJlctIN77LhiUffnUqIGbkQ30gx0tGrsUCZJIuxg2kyjNoyJRlFBoF96qmnWuEN&#10;PfAcw8JlFnUwCv7KONqDxG/iih/tTeTcRsSNOxHw17jARKWDkY7ka37GG8N1yLBD53h32kCP9Ggn&#10;ohHoCJpQh9JBWOiYtSlMW4aWlUazOD6RiQ7ZsaDwmd9mrC1VPlA5DG/AW5HebvPQhrCb7qmRa5+Z&#10;cFxxKuPVyMXps6nOY9AO9cMmSBi7Hdd+fsiObS2P/Kdui43esr62t3yGHWXtOvF19rkLylHL1fPQ&#10;/0xcRGeUVEZimCrt726XoufusFOGic/Ugt2oynxY8jc9wIsD0DJtiXSW1MreS/9NumatsqPK7BBt&#10;YT6Re2S7TXPs21GUS7vMDzRKYU+zFLx0l/WjDTu07BI7YhwxaR4A2jfj8PeFPOOXfNuwQe9ccspS&#10;z9dVniTviRBrX4srpfvC99kyZ41yOtpR8k761AGWvmCYMUqmRiebQDE44JaV8oC+pwhTJ1EcClZZ&#10;XYuw6FK0VYTnt9Y9yOtplcKX77ZhlBd1RBeQdy0v/ab+Hk9oGriSRtKlOiN+tMsYupQfz+k0a2tr&#10;laamZjl8uM6O8NJmJ8JEl+PpxUCacukAWcxvZDP0CQ0pzfCMctfw99xzjxz42c9sOKYpw/4813qb&#10;agh8+tOf+nQggOHSF2u03AIBykxaCHrvnunFzoJ9K86PvT8W8D7f57tbtmyRO+64Q6644gpZsWJF&#10;NMTxDcpG60Ad4Kp1RRjqQsMC1pPQc4YhgIA54YQT7PQR3sEYgEEQuBqnuni4fsSPA/gT13AYLN5k&#10;MNr30o3BdrIeDNQN63JYbzPRkOx5n5kA5cQmHCgFNPAAGlCaU3oHNIwYxPRUcp5gSUmZ7Rnu6vKM&#10;XHVZHH9Ix47jY4HKZd1d+byT56R1N3cXyj9cXV7Kffk+Y5Awymj4Ka9Iupafb9sDRq9QmFQ/IDx+&#10;ChRY+IqrKlsTAczoYBkOSjRyYSSu+tH/k10VyxP657QesXQUqt8ne8oWHxNGZ0Cpo70t3/mUBELe&#10;VNPuvGLZfPI7pX7OyZI/Y4EtY0byCx/+kT2dgR1P2aGYuKbtfMzUkX1NIqaMd4fKpDscEKNlSb4/&#10;2glt4g10tlBr1qC0NxZh6VzjTVVWkJ5wW6MUz5hn7lukcvfT3g7IPtOO+3Lk0dw18rW7G6WqNFdm&#10;zp9j24GGtrCEjEzV70Gf3UvPtnH1FldLcN1lkvfqI+KHdkw4u07Z0ABTqZna7e6w3Pz6D0vXqkut&#10;3C6+97tJ82R8+wrd2rwYetQdcvEbDtCm22bEA3/idPUY/PgNfdOu8D1GYjESaJuoP+Jlx+miaB1y&#10;wkbfrBNs/lryq+Vw8RzJ85tyCUdkWsdBKdn+mEhJdSwvOOUb7snbtO2P2LIOnXCB9QOkTe9dPtM4&#10;Jgri06hlzu+IoQ/a8uJijhYql+rqKqOPVpj2utiWaWtrm2nLu6SoqNiEY5O7/g6CRHLcLbdkywDe&#10;Ako7IwHGdTpPUnHz4epivaddLeHozuU8hxYoL5aZUBeZAAD/9ElEQVRkQZvo8Pj39eHPyC4DSt7O&#10;95QRYZBFH7zstXKCkedn/9O/yuwzz47ROmFcup8qCHz0ox/9tBIJDZVHhP3MA9RP/WOMVlotvqaD&#10;/RUQZdhUgbhY4I+R+8Y3vtEaZVn0CxCF1kt8/biCBSUFA5dpnKtXr7bMDdFzPhnGLWGof1Vkskgv&#10;KGPW9LAr9URDvEKRCOkW9AoEN4oqU7uU7t2rOoCywVQnBL8eVzBnzlzbkKKc0BsPfWdx/CHdR4KN&#10;FMhb6BYjN8ek6+zTFlgjgaNiek5/S9r4aSjkbnooVkaMmHEmtTXADD8B5TNAW0H7oqMFmh9tg9KF&#10;kcgdDAXaNwzyxQ9/R2o332cNh5LDm6VpzrpoqMRonHda9E4GvMt5s2F/rrx66Y2DxkEZqFv6l69L&#10;7baHrIEbysmTV87/Fzk6e60tO/a5oPzYOwCjlvLu4hzb0hqp+MVHpHb7Q8bgLZX6ykVyZOZa2TP3&#10;LHkgsFaezl0ldSXzJdfXJ76SCgkZ4zSvt91OFzZfNxXFxSjBvoBsKV9hFVvKAsWeHX0D5bW2XpGR&#10;FfOWir/FKNHG+IrkF8mM3jr56aF5sqeuVZYtqZL6GSfKE8GV8mRdvtRKk+QYWji08FypD+dK8+ED&#10;snr9rVLw6kPmfaNMq4Ft6cQ4Q891a94kue31JjlGJi+/RNrzymId6qXbnxC/KU/Ql1soh2tX2Y5K&#10;niPHcdyTdmQ5TjsRNC/IdDrsgdKeS6fxUBodKixthPprOMBSLL7N8XRsCIVxQfo0vd0tR6Vm9xPi&#10;6+60nRaBw9ul7cTXyyZTBwVLT5H8U18v+ZsfkZwOpnR3WSOtb8Wxcohv852qbY/YDoOIoQ01bsBQ&#10;+ZusgB+QM9QnxllPT6+p3wbLu/n5eVZXBXkbH7QGLtCBNcpaZUI4SV1kLEZuJjtMyQt57F11cSxf&#10;lBXlAZ3qRlPwM1ecdwQQnZHHdoi895prZNH27VKzcpVc+tkvWH/im8oI3HTTTZ+mYCgMMkumudff&#10;QH+r04LhfDeUhe4TLoydjZZK8K1t27bJb3/7W3nDG95gj6zJYqCQc+tLoXWEQxmBEZieTGOwcOFC&#10;27MNUyhjEF7rmt9ZZAYYXhPRyE0GmRL0dASUt+yTaU//PKbYRpxGTGkd0DtMJw70jV9FRaVtNBH2&#10;KE80mErrmTLSs5gYmEizE4DKbYzcgvYjcvaJpv00fuGymiHXg6YT8WVE+67rb1U30HYCwG+0IeSD&#10;K+FQvvidLoxE7mAoMDWS80WldFosb32nv1mK5y61Cm4yjndzdjxrzDbyZVzAL/nnXZcwbLzL2/xY&#10;f8eBobn8U19n11ziKDPAZkOsqy1+5MeS/8q9VlEP1m237wX6uqWo0xijDdtk+sH1ckr7C3JG3yY5&#10;sW29VPc2SEF3kxxd8wapW/cWaVxyvnSXTpdgW73k9LRLJCdXWpaeJxWNO2Tp0z+SGbsekz0zTpaF&#10;M2ulsNSb5VIR6ZSCxt12Hba/u0MKetpk7nlnyAWrDC1E63paSY68/sCvpTLSLrnhHik7skkq9jxn&#10;vt0iLy55gxyafqIcmrVONpWtkG1Vq6Vt5aVycN6ZcmDO6dKSUyxHpq+25+k3+QutQYixyvWgeY8w&#10;hK2rWWU7JJDT2vEO7eFy63dJ1faHpXjfyxIyxjhnBaOnQH/a+al6i0ufg4HwOMLqPU5BXNC68qiG&#10;Q5fCmKVzgJlF6FWkAUeY8v0vyf4Za6W6fothJqNXYYwdPWiNd2gBozj4yl8GdLapkcu3gKYD2qVT&#10;xRfqtWcWu3TupnUqoqSk1M5y6+zskN7enljntK3j0uqBMgqeuutbI9ZFxmLkprvDNJ4W4oE/chZ9&#10;BtqDV+gsgwYpI3ZT50o4/JSWf/zjH8vu739fys071/34p5IT3eNEv6P0PtXgJ2MuU+NcxGdaCy4R&#10;Er0/ViBYgCXwLCy0jLlSH1onOK0v7lE6EMRMqQEIZhoYNXJ5n3AIEK781h6zLNILynvqlHVqed4F&#10;jf2czfccs15R6RyaVX4A+NfWTrdHLhCku7vL+tEQMMVMR3IzuZ9AFuOPybMxYPp4aTi4ZdQ7d41t&#10;e2l3cdo+KN/RfuhoAlD/zCL5shpL/RM+kl9iMml+GMcOxUOBslLXc+a1sb0a+ta9MdZhgKPMuFLO&#10;Rc/eHluzy5rX3oWnSCRgytZndC091sOEZ2Qvh9FP854dtA2FpdoYQxjKGM41L98p+a11NjidFrub&#10;c6Twhbuj624jcsZLP7EjidSbfefFOyXYZPQD1a9M/s5+6cey8ukfyNzeIzKvr15WvHCrBOwosSkL&#10;YzibVNj1taU9TdYghRYw/rjym44FOm8xQOlg4Bx9OtfnzZtn12Jyz47B7AXC7Dyuy5Yts37qOPeX&#10;s/gJW7v2XAle9rcSeMM/SuWpl9o4OG4HRxmqbpgsDRJOw2r7gYuH1g8GOaPG+/bts/mj3Mgj79Cm&#10;sOSItBTPXyHTOutk66KLozGIHKhaZusXYwR+cemh19ADGOzb/Rg/mTAeoDzIfktLszXemM1JuVOO&#10;nMMMH7dd+zkro461C9JfVpk4SWUoWibP0BM8DE3hlIagV6C/ueIOHjwkP/nwh2Wm8Tv7H/9JCqbV&#10;RMs5OZ6ZzLBGrsK9B1pAOApWrz4fjR8NHQ0gFcLGFRijFHBiA3i00Eo4lpiPX2idUDZaPuqHAzAB&#10;ApgpUZx7i4GLog+0gQWUK40TV/xphLNIPya7cMmEoKczBppVwe1hIJ1zVT5g2lLebz4nubd+SMJb&#10;nzWKxzzTEAStckJjSaOQuNwHyr0sJhYYdZ/Km41055fbDXnSyUsjgfKI8lg81F95it8ooChb6ZZr&#10;mZA7Cpfuepee1f/d04ceaac8aE9x7Gzc/qaPDjCuea5lCOLLjFGpvFfuE59pl00kIqFe4dzZGCIo&#10;teYdXrOv9sfl7+mwVz066Kf375W+sHluwxkZyehw8yH7TTvNl52e7ev9cQRCPdbYLn34Zil+6GbP&#10;CDbGdcgYtj35noEfKCyW3Wf/lTU4OWqQjSu5MuqGAUjnOrpEvINeoBVXBxkpdNSKXZ7ZuIpjeRgJ&#10;Jz5oUKcQDwatG8LqvVsfpJM0MqrMJkiMeDNQwAgu/uxjwrc0DxpXZOE6yb/0vVJRM0M2z79AXq05&#10;RTr8BdbYZ8SQsBhmnVd93NJx8Pk7B2y6BbRMuHYUVNp6VGP4eEHE0PeSJYttxwdly4y3559/Xurq&#10;Dhu91puNpeUEMikTwFg6zJKB5s/Npysz8IPPoD+Mf8oIP2gQP8Lpu957PnnftdfIGsM309acKGve&#10;fkMsHtxUR+DGG2/8NBnVwgHcu3ALgzCBgNewueE1Di+e1BikxMn6h1//+tdy+eWX2/PDsvCg9aGg&#10;LrQOMG4RxhA/63EQzhgLdrqMEeBab26dKvBzf2eRPrBGmh7v+LqcDGDq3XDrdscK6BYatuvG4qaa&#10;Mt0IRYqyU8e0pe6cPNlw4jukrtdvaL7Hrp1ix0bCMtIRawgm2PTVLAbHRNs0KhVQec10ZY5EOelz&#10;35O+1RcPmIo/XiBdpA9ewbmbTPFM4TN1ETy8w64XhKcI6z5PB0Yid5gFAkYzJRG4dOfr67aKbTLf&#10;TdR+xpcLv3XKpN04xijoyCNfV5s9Y9bEYp8BUxvWWZqx1qoxrPIKo/4iXQtOld4ZS21Y1nyytrvx&#10;2i/ZJWR3PWdkX1+bLAk2SsDnhe8rnyElD/5ASnc/a/PlFztSYd9nAyri92DCOz8PTVspZa0HTPxG&#10;hpp0+sPGoKxaYOUq9c/eCZQ5s2gwZgHyW+Hek391LuJ/J4KG6X3kl3K0YJqUNWyXcGuD9Cw+wyr9&#10;6IzoPdQ7epAbp/Id4Eq6468MDLS/9LCUPXGrVO54zB63VDR7sW2r6RhgDTXxQu9qYOC03gtmLjRl&#10;PFPCtQulYsEKa/Tz3MVgMk3DMTK+s2ShFJx1lQSqZ1s/RXxcEwGpXP6j5Ykhx6g5dco63b4+naIb&#10;jIXBIX9UJrDEIhmMZbpyJkC+FEpXml90ePSZ0JanJXDv92yZs4lZb8m06HvQpH3DvvvVr35V2m+/&#10;XSpN2b35+/8neSVehwu0Dgjj8sVUgx3JdTMLGNnD0WMGIwPCqCDQxk8dIy6ExbmCLBVAmABNWxb9&#10;xK5EqQRKwwLxc6Ve6M2kAV23bp0VtJyHi2GldcQ7lK82BMRDvWeRGVDuqeaX8USqR9yQK5RRfM8p&#10;63WgY/0eveG+Hc9bmt+x6NLoOtyI1NUdkl27dtpGgTOgVYaBdPfGZpEuZNuBTEFHzGhPkFPKO9pW&#10;hIxSFd6zwc4aUj+ukwEjl1XJ053KGddRLuooJ4UtRyO3umatlKbXfUjCheXophZhBhOc8jxatUg2&#10;zL9QjsxYI6GAKXM2eoqEJffgq9EQxjg64zrpq5glFb/+uFTc8Tn5Ydkv5c1FGyWPTaqin81paxBf&#10;b5cdrQ1EnCUzatGSPm4ZLTZ4YuaF8sLCy6W4oz66EzO+EbszM3Th6n56Vb3C1S3sW+bqlon6uWUy&#10;HJDnGIEvzDhbptVvtn5tkRzbLuj6RAwjRl/j21etA75P2jQdfB/jduvWrbJ9+3apffVeKTL5zetu&#10;lVn7npbq6mqrS6FfKb1Tb7wHf+Dw43u0WxhnzJ5jjwieoVfpd45Fv58+J+xkQiqX/1AGlCNlgFG7&#10;cuVq23HC4NmLL66305cpexeJy3Xyw6UHpVloEBqTh34aK3NmBfDcDc/9yy+/LH/+2lftNOXz/vnf&#10;pLDW63xQ+nLDT1X4VQiQWe65IiB0AwAKE4LSZ8A1ahEqhEXo6DupBBUHNJ1ZJAbEj/BFKFAP1A2E&#10;q8TLlBnWudDDyWZe1Jdb54SjrLW8s8gMphJdp2OdKzQdD0ZnkUG5T/xqwPc2LHqtdAaLrLwqL6+w&#10;4biHppndoPdZTC5kejra8YLhDD1VzGlbtI3QK+DaN2uF5VH112cTHcnIqtHSHWWBU+hvHPI+vpw0&#10;LH4dp17dP3X9ovdL50UfiKUhd81FUn7qa6Vu5eXy9IprZcfsM+XwwnOku8xTXJmyy7mq1njtaZeA&#10;yVteb4fk2E9Fv2cugdZ6796gr6BUWvMrJJyTZ2zaAIkxvoQ116hVPDOnV4pCHVLa6u3tEYMJRn6g&#10;ExyGHSOd6BfIZ80r9IPjXsuAEV/WuTKiRli3PIYCdMqSlJYn/iAVTbslt6/DpMMv3XlldiSZzk90&#10;H/QddB2mGtPZj06k0PLWtLAp58aNG61xC1g7jCGtIGmkn7CkFZ2Xe8JoBxDfBPjRxpAfwuHUINOw&#10;wKWtwaYja9jJB698Rw9PJ6XcoCvKs7KyShYt8kbToR06JBKVT7J0NJFB3pVGXZA3ygI6Qn8fCK+z&#10;hfeUzzo72+Vv3/EOOdncz1h3sqx669tjz9xv6HWqwu6uTCYhJhgYI5VGS3utlFGVcQnT09NtCjRg&#10;DKq8mPOmEND722MFCuEhQuLDIWj4DsrmcMxLOK0M1tP9/Oc/l9e85jV2RFKfTWWQv/g8un4QM/VA&#10;WVDOOIxbBDECAOHAM+C+V3hwk8x++XdSs+cp2d6dJ6b5sw3T8QAax4m2my5rTeghpt7GEy6NKJR+&#10;FPHPEyHVuw4ONaWIRi7v6F4p6jpqf3fklsjemnUSyGG3wQ7DE97MBmQXI7s6de14kB9TDSOZojqZ&#10;gNzWc3JPu+GGjMuBwaZMKo9oG45uQPvCb+4BabXtTFltTH7wbCJ1JA01XTkZWTUY3alsJJ/kO768&#10;uB8M+oyrpo/prxpnqLTGHhnSs/IiEaZeVs6UnmXnSqdJR1/JNGtEEZ52I6e7XYr2rpd6X4kc6AtK&#10;ka9XgsZAYAq5tVN1ZDaanEj01t9pDIScfOnLLZYGYzAfDlbJtMatJjjGmE9CRoZKYbn0mG+GzTdy&#10;2hukvahGKpt2mYY0z4YzOZYjs0+R9sr5drqy5puRSwxNwOwxdEn0vz179tj2jmdHjjRY+c15qPhR&#10;DtRRTg50w4iqd+QRijzvoosqTRXc9S1Lq7tnnCon7f2L+Pu6eUUKg37pWnKWbTMoH9bNct25c6f9&#10;JvqnuzQIWiXNagjTVjBaSMeonQkUt5yFerGdQg//yO6AbXWI6IkiWv84rUeg/Iy/0obmYwBtReNx&#10;QXrJP+lxDW6geZhISO3yH68s1dkKtkZcwNIXZQg90bGgU+W1DtzyHwqpmq4MTRTc8x3Jf+Z2yd34&#10;oIQNnYy1jVIaAeRH8wQdIIfhDfLKLuzxNOqVhWdffeQjN0neQw9JleHDq75/swTMFTqPh1fGUxeB&#10;f/mXf/k0ggSmhykpRApTe5+0Z4owKIwA4aX+Cu55n0LknvgwxPitcQKX0YeCFjxG7s9+9jO59NJL&#10;jxsjNx7x+aUMKU9tWGgEKBcEI2U7GKOrUsOxBNMbXpW2olrZ2dhue0CpXxh/ONe7Z6PkP/s7Cbxy&#10;vxxsbpfi2YujsU9sTMR1fTTwNGKJBE8mkYif8HNdMki2oUu2wwF6A/ENkcqSbW0iNT0N9nvrZ10g&#10;TV29kp+XLzU11VZRQU7BGzSMdNjBG+RlMP7IIotMAlp0jdxk2sVUYjBDT3le06MztuAblVW079oG&#10;EQ5jhnCZzsNQGMrIHYtSTtmQb+Dmd6Qdqci34rrNkjt9vv2dv3+DFD96izWifKXTYusLKXdt692O&#10;EJ8xgPuWnS0581fJkcYmWf7k9yWnYa95EA0AzDsmBm7M/0b+Re851xY9oPjAK1J5dKd05RbJvqoT&#10;JBjukQcXvkkO1K6RHX0FUlezUuYdekFqGzbbaO0uzeYmVDFLdp3wRpt/Osq54qAP5O7evXutDEbu&#10;YpAwaotBQns3a9ZsI6NrrauurrLTjL3OkYAxgOvtsirCsydDXV2dfaad8dBsb0GZ5Ji0l7Ts9/Ji&#10;ECkskbxTLo91aJIGvk16uGIwEhd6DuA5Bi7fJl3sAo0febD1a+ouvoMjkzoEuhz0O1mM3ETllS5Q&#10;x3SSwBeUj/IjV/ySKZ/BdIuRAprwtzfCpEaW9qSELrSjEAfIDzQALZM/ZK+9GqOWDjDK3N3LIRTq&#10;k4cfflRuvfFGOcH8Pu9DH5bpp5xm40F+8O7xBD+GKJmnkUIYUJhaEDj1x49C5zeFrRUAcWmh4ccz&#10;Rmt5B2JEycQPqBE8HFwiVaHufmeqQ8teob/VT8uCsqE+uMIY2juZDOiNnbfvSdvjST0li87y2XJg&#10;zZtkz6nvsEYFDdHkw8Sho2TrayRA0CYD+MzlNWB7q3UK456Xor7JIdl1rmOd1syu7qWl5dIVLJJn&#10;l14tz6y+XiJl08Tv81uDloYPx9Q5XRMFfyiPZJFFFoNPx9W2hvZcdQLlHfxw/KbdIRzGLfc41Qsm&#10;KpBvRb/6hBQ88APxt5q2y8i/vKd+bf2TBfJE5abKUMohfvnEYNB3eWfajkftPX6Fz/zWHiPE+6yx&#10;o21QR1gFZaxxMEW58q5vyOkv3Gzz4sGENX+h3GLvp5GLIWPEdp1woZ0KzY69EsyPNoNGj4iEpbCn&#10;VWYc3SY7ShdZ/W3xtFI5r/1lOXvLbRLUxbwgdt+vj5AeygQHDaj8ZWdi0g59cMwOugajqYEAay1Z&#10;WuWdMct+CUePNhnDjmVvHZbmOFpo9erVdjSWePkW3+EIngNlC6S2rr9tigSMf5R+MVrQZ7ReiJvv&#10;sgs0gy106L/yyit2t17OYC9qPSQLn7xZKu74rOTte2UE9OuUSRpA2rV8B7TJI6DTqQrKhg4JaA2k&#10;Q4caFSxvjJ0ulHaV75G/0C5+OtAINBw0qzKB8K2t7fJP73ufnGJ+L7jgQjnh2uusvz4/3uDXAsRB&#10;NBQsjZk2WtprgOBD4BCOMFoBFBzgHj8aP668iwDjnrNZdU1E8kKkvxIB8QD9PdUxVD4pQxoOGgOY&#10;XdfgUt6U/2BAqYlQ/pYXiT9iDQF6MUfqaHiWNG2S2rZ9k0IAT8R1fdRjOoROoulP8XDpizRoOlwD&#10;NLDnZct3T22ulw//cL38/Xeelae3pLpTY+T5h8Zzdq+Xkw4+JnlH90i4vcmUZUCqp1VZB1Qeab5U&#10;lmjDmEUWxzsG65SCT+AxNnPjiBYMgNIjW+0z2hp4Cj7iqmHRE2h/JjqQb/42I8PCJn89XdbQHWln&#10;G3JF5YnKmWMxtFzrl0v2kgADO7b5lkIVWlzsfF2m7YJoMNr5o9d8PvrDxFNULh2m3WNzq7aTrxQf&#10;RwfZsP3x5ve2yeojz8op3Ttk5n3/KXm7nzfl02ifcWavqW0J5RVbg5myW/Xot+wzTQtQmcv5tvgx&#10;XZhRVGgDx7O8PAZSvLIjTE3NdEtXGLj5eYV2Pa12UHL+LIYpcaDjHCqaJdvLlkvb+e8z7fls055X&#10;SecF77dH8xCXpVtz1XJDT0Fnxejm/N0TTzzRHk2DsY0+u/DVP0tu80FLA/5tT9l3EsHqNuTRtDNh&#10;Uwbp1iFcPdntPMlb/6eo7/ELred4/Ql/XCqQbMeC1SuLK+169nBeSUroApuMfCkta+cRvMWgJP6A&#10;/Lt0wju4D3zgA7KmsdHaBhd//guGawM2TsLqu8cT/DpFg0ZKDVr7wPgpMWlh48dzJSSuFD5O/YAW&#10;NkKJ6SHc8x2MMv/OF0ZkFFHBgDRo2qY6KEvXAS1TQD3QYFA21Bm9O1pHQwFFpuvCD0ioyhh7hjHH&#10;wpCRVx+X0LJzxjwqlykkO8qYSVBfiRWkzEHpSmnLRW/VXEtfP7pnp+yqa5cjzd1y2yN7o09Hj9F0&#10;ODBjgA1C2NRk27atcuBIg2yqXC1d5XMkt6zK8EBXrBMOvoBHVIbpNYssshgeyjP5T90m/oa9Vraz&#10;oRGwndXbn5OSP3xF8n52ox1JJDxtEG3SpOIzRl6ckclkoXoSeUV+qwzvPeu6pOUa7+KOLDzXXomP&#10;Tafc9/GnHlTHcnUt3DFAhpONiNHbCgfutcE0WzorqK/i5+7AGo0+8WDlv/nzhY2utulBUyw8977h&#10;6+2wOzmbVEqE3Z9zciXQ3hgzrLX9oBzQQ6AF0smIqk43RiYTBp0QEJZ7rjrA0tHRLp1dndbItekx&#10;YCRW4yEs4bhui5RJ+5s+Jp1v+1LMwNUy4arp4arPtE2oqamx8WJIhxetk+7z3ilt13xWOs5/rz17&#10;N5F+6naO0GGQCR1Cy2AgEvmNDMkacBMVlEte62FZ8syPJbjh/gF1nCokq9davfLaz0vbe74l7dd/&#10;NSV0obYOPINMhWYxbpV3XLqAxtWR/5/+9KdSd999wkKHS7/wRckp8Naz8ywxPU19xHZXViJRR0Hz&#10;DKGiAkoL3y001wF9xjtcARWlgmykRhHxATedYLIz6kigZUve1SH4KRN6OLVM6FCg3IdCKow9piF1&#10;zDlRclecGfVRHJ9MNFpQb1q3mYbyLA46wnHPdDBVtLrnrI7xnSIV6R0NDbJ+GeWJzjIjFWSPlEmL&#10;eBveVVVVG6WlRmbMYKN8T1Ygq1SGxbsssshicMDj2u72w1u6BP8VPP2bWBvOtFrkGIYf1+Han/GG&#10;O/ISCRaY+6oRdbYBysE1dFXnQZa1v+mjw8o1wirapy+37xMXxwi1vOEj9n0MN/wUvOO+p2g/5Spv&#10;CnIgOopugoTyiqTj5Kvsz0gw39Scedekl12XtbPCg4mfT5h3fP6AveLc7zIVOJyDzFUcK/8J78pX&#10;lHEcGzktX77cTjtmGrHV//LyTBje8QZIyHs43BfbQGjatP6NGIkXP2aOsT6VdZSEO+mktZJTv0ca&#10;7/im5N76YWu4a3h9V8tK08Y1Yq7+/a9KYONDUth51OpQfaa943zdSIn33eT002PLIJ0Y0Caf9Pqo&#10;7+gxWQYmBgN1Wdy4WwraDou/x5shOhh/pAYZru/oElJsJo9fvA18kTnIV3gCByxdG0d49i/64k03&#10;yanm2YILLpJ5511kw/Gcd4lH+eN4gh9FkAKi8BIVgBKPuvjCVcGmggRogaqiWfjCnRKu22mV1IEY&#10;nnj0e278YLIzarLQPGvZU0dMPaA8dOqC1k0mQOPFWhbOgAMTcRrwZAF15tJ0pqH8y1XTgXKGotV0&#10;9ackbJRA8I6L5sjcaQVSXZonf3tCW8Y7l3Td99KlS62y1NHeLuFQWGbNnCOLFy+xa65QhJgGFwr1&#10;H52FU57R61QX8ow2+Iwy6+tsEc7CTCWOp47F4xnIBOAq1xxzgnHHsqWBMstTsPCjfZ/oRq7tYIuO&#10;vLTd8A17P9IOX/LLrBIc7a/KFC23kSJeXgGVyYM5QPieOavtFOSN5/8TPlalYqQRf9Bw7ZcGnL2b&#10;03zQkws2qPnPxAH6CsuscQz8PqO7mXvW7rad+x7pOPOtsbW8nWsuP8awVj1P2xL0E8A9a3FR1rlH&#10;X/EUeMoLRd3TOXk2b95cmT9/npSVldh4cOiR6BvQFBtPMfV5w4YN5rpDIl2t0lZQJcHOJqv/EYc6&#10;rQdbpiZccMsTUvjg/0nRXf8poZnLpGPRGdJXVmvD8g3SruEHop/OM63nuO2UpdkEncKpkccuL2cO&#10;Y0k79cXRV6Bv+hJ7BVr/qcB46rXIWYxbaIC8wjMDaNqhU+6VVt7xjnfIOZ2dlt8u+uwXYuHcMklV&#10;+Uwm2DW5ZBxhQkFSMPym4LjXXjnuEcAUOvf623X4AYQScWjl5O9+wU5vIozbcCZDPFqBWsmJMbUq&#10;jrJLRIxa5jAA65wpX+pPhTTErffpAqO49Kai7IDBBHAWw4P6HJqu0w/ojDS4NKe/AWk8dUmlfPk9&#10;a+Tbf7dOVu+9O+OdS4ziMsUMQPtAO3r4DR9o+nEqhzQP6g9vpJs/xhv+hn1ScO93pfD3X5XAgc1R&#10;39TgeOlYPN5BGwO/IM87r/q4dLz1C3ZkUfmn+aQ39p/latpw5TOdpjrVwewpdndldMXtuKccks0/&#10;xpXu8Aq0bY93+Me7eMT8Yo8G6g4YpbG9OELh/tEv4/pyC6Qnr9SO/Pq7O6w/4fy93dJ45Seke/Yq&#10;azBrxye/QUd3SLr6vLZD6ULpQKEyl/Qhr1HeKR+/zzsv1nNee4M+UVjIKRxehyQ6pA688C5TmOnM&#10;ZCNTOjpXHHhSVh14zPuO+cc3eI+4/HXbJe+Z26Xoji9Iwe+/IsGN94v/8A7pWXmxfU6bQdrQa4GW&#10;M886T3tzQv0003oO6SM9Q2G08jhmwOUV27XV49FpOZa2BJrqqJwnYVNn/ANKe3odK8ZTr4W+oVGb&#10;z44Oq99Ao/CCdsoov0G3uK9+1bT369dLlfG7+HNflFzDJ0BpSHmJ9443xKYrU4hACw5/7ikYHPf4&#10;8cy95z0dueWeZwhv1u5QsAgvZSrC01gORzzEoYhPlz6byiOImkfyq6ActCedre8RSsW//7IU/OKj&#10;sek61IP7TqoBw9G40+BkMXYoPY+lV3M0UF6CprhqOqAf3VgGKC3B2ypcB6KfTzUefWcs4PuaNqap&#10;8ZtzIfEjHSgnRUXFEjb+He2dRtnstIpQSwvnx/UrmW56yANAlk1lZK5x7q/7LKYm4Dt1LkLz18nh&#10;S/5Zut7+FQkvONk+h6/gS2ZSsDZe/eA/5Aa8Gx/PRIU3lZZOtIGyiCtyJBTCQELniUh+vnfuP+EI&#10;o3JmMNA5vWXLFnnppZeszGKEkve4R18CbhysEWXzL20b9Duuw0/LNpJXYEd2K27/rFTf+s9S9aub&#10;pOClu+yRP721C41bJL01C6Wvco6Ei6vtWttXz/prb+Q3er6mhalHzTdxq1IN2OyqtKPOnssLCENY&#10;Bb+R0266eK7tRzjCaC7+6JDec8KbUCZ8f35ch9KPkTtv3jyjf8yUvrP71z/3nnq1jYNy4zuB7nYJ&#10;7N9olMRO6Tn9mgHyUOsQcI/TPILwgrVjkp+pastJk6ZLnfonhvc8GWgbwdpqZv6Mf6dl8mkH0FFf&#10;sEAOnPhm6Z2+2PIN5TN42QwEdQ60XLWs4993yx3wXOllsLDuOxpebSjSqcamxsO96vXITeQBchRd&#10;2+5/YKD5g27ddyOcV23cCy+8ID80Ru7JJuyCCy+WRRddEkuj5pV3iUN/H08I3HjjjZ+O3icNLUBA&#10;wXFP4VOQ2uuA0wrhUPO+FefZsMlC42eq4g9/+EM599xz5cwzz4z5Z/JcrkyDcqLsuMLQ3LMWiiu9&#10;x/iNx7mvnHcHEzKSOxVBozSScw7HCs4CZPS96uEfZrwu4SN2Tf6v322R3z91QKpKc2VmZX70qQfl&#10;Na7Kz1I6zaQxVYe+Dw6+qecYssOmrkHn/MWjjU0EkFyjGNY31JtwTVJZWSVbt241DUSPlJZ6SrbG&#10;o/kA7n0WI0NqD/xPHTLNt6kCtJjsObkTKY85Oab+o7O0ACylBhpsh9KG0cJz8qj5Ul0hUxjqnNx4&#10;DCjfkmoJl9WY9HpKJekmL9yTfmaWYKyWlpbZXXtNzmwcyeSNd2nDV65caTvuKKuhkKidd79D2oJ7&#10;XpJpz/1agj3txsMY4eUzJZJbKDmNe60RG5q2QHzdbRKs323X5eL8Xc3GxPTL3uWXSXdRlbdp3+ZH&#10;xW+MW9AqhdK8/nGZ8crtUmTKpOiVu6Xw5buk0Nz7+zrtKODuFa+XHmMo63padVrnXNWpPB4tDXj1&#10;80PJffEeK4cw1GL6n2mTXMAb46Ubpkovg7/QD9ggiw4QEF9uY5XHg52TnQmMJe1qAHYXVsZ4W8sm&#10;EW393beflR/ft1N+/cheeWZLo1ywusryLzILfRZ9WjtgoFulUZeG8dNw+g2eEwc8jB5n9yuIOn7j&#10;6JzJPbBJcp76reTufUlyq2dJXuV068/z4L3/K4Enfi3+R34mXSe9zuYL+eB1GB47OwLo9wMBv51J&#10;8sY3XiFnNDVJqTGU3/T9H0mOiTuLfozarFdicIU/FQNzwpQ49XeRqNKGAt8B2qAeD6DcyC9ETv5h&#10;Ivz4fey6ZjCyMh0NGJ1HuEzlUdxMT8dU4TkQ6a9L/S67Ju8+3CH1LT1y++MHjkmL/iY8dIgba093&#10;MtD0oaTWtO6VOY98z85Y6Nv8lOWB2ukzpCC/wBq0nI3b1dVtd9+kgdB3XadxAv2dxcihIwDpHyUe&#10;GY6HadQTKY+0RYC2qLcX1xtrl2j/4THaLNow7q3cSEP7jeGTqhkwA8v3TptuZAZ55V5/c5Yrs5kC&#10;AY6myYvJG5UvyQCDUstwZPBkF98DfJOyZWSVTXjMA/GFQ1L03B2St+t5a+Bi9Prb6u3oLsf/xBAx&#10;70YNnJUPf9PuvOyPoOibuM1fkXTJ/EBj/wxoBSOvvNvVLrW7Ho+VEQ6FH6dthZaJplevo8FElT1D&#10;Y/T5BcOV11jLZDxnQ44l7dP/9BXJF28JJfoAsoV7vQ4FyhRaLa7bHDMi+a32Cr+hXa501GlnHXSN&#10;YcxvjrbCOGbqPIaqvqdyEL1FN0qjo765Yr60nPtuaT7zHXI0WG7lB8diMYDXNmuV9AWCdr07yyAw&#10;cJGhauQC8qQO8C3umfXwsY99Qip37pRKk8bXfOErEizy1tVn0Y9RGblayECvShAq7LiqoCM8bjQg&#10;HpCORnKigjKDwLnSK4TCAOHDAFremRZQBw8etL2Kxw/G1kAlA+oSus50XcKLQ/GT0lg8xsLHowE7&#10;c55w5PmY8lmy8T7LF7lBjx9oUAoLi6y8QfaQNAxe0q9Oob8zmf4sxgPHQ/0ml0dfV1v0LnkkYzgi&#10;O7zptd7sDhQyOkDxh8f4rR2zym9ctS1PFdJl+CM23HTj2CSpra1Ddu/ebRXbnJyAuRakXS8ZrG2g&#10;nF1D0sLeY4D2r/UF+xs65NltR6X9jOskwi7KwATlmCAM1UCox47uSh+juDyAwvrjDVOP1hO/qL8x&#10;dvmcpkHT4ZVVXLqicMNNVaSqLXd5J10Yq5GcSoykwyqns0mq9j5ndQGMSaWpwWjr3a9ZIPNqCu3G&#10;mdecN9fqC9M332fLV/lX38WPeKFh+JzfdKC/8sordj+aTZs22RmNdKgP5jRerjigtI9TOch3VG9R&#10;tuK76gin77ggTvz+9Kc/ye9uvtlOU55/wYUy7/wL7HtZDMSoS0QLmkKlQlE48cMoc6GVrIivsOGg&#10;lRYfz1QGxA+BM6UBZYLyRamHIbT8Mimg2E2ZNHGA+lRGpo1NaBu6znRjwzehKd01uaokV646a2aM&#10;n7m6fEp4ddCB3scj/r2xQtOj8Pt9dopfd0+nVFZVSElpsfSFPEOX5OTl5Uuor3+KJFc3ralOXxYT&#10;A5nm2/HAaPIYyXdG7pJEMoYj6yjZyZy2njZKFXJdy0pbBf9h6AJtt1TepQdji9ctX45pUbmBnGSd&#10;P/rNoUMHrYwxJWCfoQQrVNYki2SV+uHaBr7bdfpbpLO4vwM6nJMnvnCvl36TpCc7ZsgdTxy0625b&#10;z31Xv6Fr0Z/mUGGp3VCsI1gm94ZXy+5whb1vO+ddA3Zo5hrOK5H6RefZ7wMtKy2DwcpiqsvfVLXl&#10;lN9ULysXI+2wKq3fZnVjRkVVrlBe0GA8TltaJf9xqV9+XPM7ufjxT0vBT/7VVJQno3gH+UTHHECe&#10;4RhpffXVV2XHjh3WKF62bJk9CotjsZqfvVcan7nXygQdcdXvEye/SYf6K7jH6XRk7jmzOth0wHYy&#10;kQ5kJ/Fo3ROGuFze4huMEH/wgx+Ui8w9o7eM4oLoa1k4GL2R29XuXU3BUzlUAo0dhIefurGCCgWp&#10;iGuyAObQOfuUrfYOUb6JmDjdoJeeeh0JRtIzN1GQqgYqWahwzjT4Ju7kReXy+RtOkP/8qzVyyuKK&#10;6NOBioibvvi0ur/dd8YKjZc445VPjFymCplQRonOsw1NWWmZdHV2SfCYtYJeY0F8bpxZTC1kmm/j&#10;kQlZNz55HMjvCuSWOvgKYzY3N98qbvAebRZtGG2GtlnKh6lEKjs3BpbvapNuT3bgkDGHD9dJRUWl&#10;BPzBWN61Q597MJL8pWoUmvSF5p8kO854n/1+KLfIVpu/s83Yokbp9kXk/PzdsbSpoatHAtXNP9se&#10;BcR9z7x1xCh5uX4556JTpOiGT0r7Nd6Oyh2nXi190bLuuuRvpPuc66V6+yM2ToXK1lTX80QBO9eP&#10;lM8JV/SrT0jJj/6fFP/sw0m/lw5+mTwYOt8uvyNzdIBtqPKC3/ytDeblkJ3hEsnxOuDgXeQXvIye&#10;zbFgbOTECDGDOhi3lZWVNiwyjanKladfJm2N9VL4y4/ZTV9d/kfW8VtlhzpLB7/7kpTc9kl7n0iP&#10;VwObZ5qf+HwRF7LpX//1X2XukSNSbtLEcUF5JaX2u27YLDyM3sjN9QS89oLQ26EVlAzY1S249UnJ&#10;ff4PUZ/EGE0DMtkB01GelCVKO+ULtCwyDdKgjJ4s0jWVbCohXoClAusfuUP2/+8Hpfn7/2DvEwFB&#10;qd/mPh76TJ+rSyS8Fe47qQJxoXy2v+mj0nbt56wyRxpofNhJmV2VfT6/Uaa9Bgu+oSFSZdtFKtM1&#10;UtCoTbYOnyySx1SSdckYjvCW8hftP6O3GLTawQSP6tIa2jGVFfBmKpGM4c/au5HyHmlVWcfmP3V1&#10;h6S4uAT9OPYcp220/kbGcB05Riab9Fsq01y5HC6kAzAKmxSfVAa67EwdgFLOmt1A0yHxhXqs34bz&#10;PihHr/qkXcebc3S/HVViR2bCVvz536XqN5+QwmdvF193hz1ihxMyoPn81jr7PtDv44aCpnkyysSi&#10;339ZAsbQHQmfxxtXyb5HOWpZHQ8YSYcV/B5ZuC42EKTn6CNf6FSLB/Tl72yO/vIQDnqbMyG/Wtc/&#10;KO2/+Zr0PnmHFPoj9jx+zt1nzS31YG2bfa9YesWwrdh4r8w/uknagqUiT91uv+vKxHhQj9pGmB+S&#10;v/dFyavbajcm65qzRnpqF0tfUVVM11ceKtjwF8uHRQ98Xwrv+Y6hvy9J8Q//RrZ85yNy/69/7U1T&#10;Pv9CWXTRpTHZejzRTLIYtdWkQqr0N5+yu/tBCDR0apANBioQ4xbhlv/YzyRcNTf6ZHAgxCHG4wVs&#10;Jw6x0kOlSgO/9T7ToE4RKKNHlvESIR0j8ws23SfLc3pldiAs0zY9EPUdGipUoTHXKXgO3alLN/ie&#10;mw5+axoBMwu6u7tszyu8wgZUNHYFBYVGTng9uyr03ffi85UpZMIIGkxpHMw/05go6Ug/JresS8Zw&#10;DIe9tljbJZUL8Bx6APfadiHjVGbw3OXHTKD21XtHzHukG8dxSMgYZoxgtDNFEH+VIVzj5Xey+UvF&#10;KLSmw5WPiT7vLy6NzdRhk6qAKQvW4/q7vc2jdOMppnDG0NMhJY/8yBi9puy62o3h22iN37z1f4oG&#10;6EcyeSat6sBk6xgKbn7UZMKt69Hy+eSWD4NhrPI9GbmjgIagOU5coGObExgA8kVljQtoLdZDZcDO&#10;4IcXnGON482bN0tXjtEhLv6AFJ9/nZTWzLC6LvF7MsDbUTn3iV/F6DVvw/12inFFy15j6JbYNbvI&#10;OZV1Lp27CBdWiN/wUe6O56ToyV9KuKxWuk69Slov/QdpufqTA2Ql38/f8pgUvPhnz746uMV2sJgn&#10;8slb/mCnKXMW7iWf/3JMBnGkWaL8H+8YskQoaArNFWJ6r0IKwVe84V7buIHhCtl39IDkPWWIzlRW&#10;qLw2IUHzDSVk/T4V6aZjMgNiBppHvSevakzCWDrtC2g4/Z1JYOS664+SQSqnkk0kpFJZp85RBjMN&#10;aMkVwiokoUulM67wNI6wGsZ9L13QtX2IJ9Kk36cTDZ44dLDO6BtGJoQikpebbxVQwtjGyCik+/Ye&#10;lJwAm0Z4yh/+XDXO8cXIyy8ZmhtMabT+jD60NkrBAz8YM82OFpNNqR0JRirrlMdcXkrkN1HBGlXl&#10;N48nGcHtk+LiQmlpabJ5gV8ZmVCFEaf8qyAOdZlBct9hkynkRFcX+fJkj023z9NBaA+9zjVvgy3A&#10;vcqqZDASpT4e+g2lGdKHX09eqXSsvswIDD2WyJStqSumIZf/6evHGrIWEQkYv0DbUfH3tJtfRj6a&#10;eAM9ndYQDpXEbzbptVltJ19p1wHz3XiXCEoDmuaByFT9jx7WyDUIB3JGpNNY2VBSKRGj22FcJfue&#10;6oiAMtWyG6x8h0IqdZbBkAn5Tv7VHqB84EE6oeh8YpoxfvACTnkRvo3RnLlEqudI8O//154SccYL&#10;N8spL98qtUVBG1d8Gevv2PtRuHVQFm63sz042lD5EMTHxbr5vipOJjFxkQ6jtzBTouyPX5Py2z9j&#10;60XDenqL4dsFp0jE0Jv4DE/meMsFn9vbKIc27pcK863LvvFNY+iy8SZ55dvjMwg20TFoiWjFKtG4&#10;FUtBDvztVSaCPp4g4uHrbJVwceWIFAK+RxqmCrSclBHJG3lECcChHMCcmmfCqss0EatSop0YyWIs&#10;jfhERiqFOetAUt1psXPFJfJqX1D29fnlyIoLo76DA5oC0KE6Fy7tZRIcco7i7PI9ZcUmaM0tzdIX&#10;MgqmUaChzx7DT6FQ2PIVvbuM8rJ9v8oNeIr7VJd1shhrh8/IaW5gHVpQfeHQBDEwE6RvEmOqyrqh&#10;4MoD7mkfaM/gM9ovwD0GEQokvIdscWcExcuWRPJnrKhbfumIeU9lTnNzq8lDv+Ks8kTzy1XTzDN+&#10;67vjgS3n/K1dP9t+ylXSV8ma20q7/tadhizBPAnle8eMGNNJevKjezGYKqAWMGxNhoySYnQQ1u0W&#10;V1OR0ldUYdftWiPagO9sO+099h4Edq23hlTxrz+RlCE1kTrBhzMC8Qsc2W07DLovfN+I+NzKhms/&#10;L23v/ra0X//VEcmHVPFC5jsYUy/flc+Uv/RKew8vImd4Dh0W//7Lkv/zm2LrZaG1cNVs4XxxMeXf&#10;d8uNMuuer9tdxSmT4PN32riAyqJ4mhhAr6sujt33nXyFLFy40OobGLoq5xQaT/7Tt0nvjOWGhowe&#10;kltk+YhZFcqXhS/fLVW/usl2RDE1Gv0nd+ezsWPAwrmFlh8/+uun7TTl1W+7XmaefKr3EQNXhmYx&#10;EEkZuRQcv3Hco0y2rL1Cestn2IoOnfImG1bDDYXQjKUjUgj0u5loPOIJO92gvHAwYvw6XFXIhyvP&#10;dINRMoyELBJhbAKFdc5scJBK4+ukc6+UWX/1TSn7q2/b+5FCaRIo76kCB/RZOsHure53MWTZvp+d&#10;Dvv6TCOCLDDJqKyoMs/9khPwFE7C50R7POvrj8Q6injm8lqmYRWdlBlBict/MKUR/8F2U80kJpJS&#10;m8XYAU8pX7m/4TfkmY7aavuBw58wmURb7bJR8V5HR5dNL7qO6h5+X39HL8YvskTlSnx5jATJ6h3D&#10;hVvx4H9I5e8+Jzn1u80vU87mj3t/Z/+RQhwvxCgtYsCkVkobtssAzcrIXgsjJjlbt2vJWdK5/AIR&#10;o2RbK9ggvg7Jc/5Tt43IkEqtTBwbhjMCeR42BlLXRe/PWFpHS0vDwd98KC36bTrlu5YDfKjtucoS&#10;dCj4EJ2ZZUzutGLqkmeM2vqu/6L0vOMr4tvypPjq90hwwBrdY8s5niaUXslnzv6N4jM8xD3+DFaw&#10;6zLfx9BF7pE2nMsXQfNdOpEiReV2Azg7q4JPm/zlNB0wcXbZGRWFL//5mLpn5Pe3+SdL+f6jEigr&#10;ldP/7v/FaMQNq7Iqi34Ebrzxxk9H72Og0ChABYTiDv8zRSBQPVvCKy+U3lUXS1/JtFilphLEhxHw&#10;v//7v7J27Vq5+OKLo0/Sg4K7vy2BljpLwCwK711+bvRJaqHGLI6ypXcbJYDfupZJy1PLNJ7oMwXK&#10;n0OqSR8Ky2Rw0KfeU57q5zoEUrwf+dRn3OvVdX2F5RJsOyIRo/AcWXqRHPUV2EPC4x09e5Sd6xL5&#10;aVjSyZWeSWginYCWXBpTflda0ys8jwP4ka542ZAOxKcFRbOx8ahUV9eYNARMo+KNRPCMfMBPOm1Q&#10;G79OU+fFxUWGbj0D2PPXHWEnV0MQKamyyon4g9Jz6lUSLj/2KC/8epefZ+TxRQOecx82ysdw76cb&#10;g6XveAT0qHz05C23WL9zzjfK0kP/J3kv32NHHCZDGWk+AHyl7Re8SJuG3NXRXZa78Bs+BLwbD/VL&#10;9Gw0QL6C0tJSe00WTBWkk8xr87qtces3fgrW/efn50V3eUeeerJUy2Co9CPjgZumZPWOocIRb+3W&#10;B8Xf22mUac+w9fd2WSPXZ9KE8UpV+ThTSJV6k0xDhRIK5ksg3Gt+aLqRv+Z7hhbzd78gkaDRT47s&#10;tPEFWg5Lz7JzbCjaLvLMBj25Gx6wz0GkoMTy+kQCRl3+gzdL7kt3H8NfuRvuF58pN5Ao7TzHGM8k&#10;T8JXBw8elNraWtu+QVO40bS/2n742HEb+jR5TbV+m275Tr5x8BcyBTkC7eF05gh0WLLt8f665Eis&#10;FedZPlb+9K2/2/IPYFdxKSyT7lOulEhcmgejicF4kG+gu7HOFz1RR5iDr/THEy6rsRu+hU18XUvO&#10;loKN94s/ZPhO6zN64Xn30rPtjFe+FfHnSO/ck+QT7/obmd7dK2/4r+9K5YKFMTpQmtDfI6WPqY6E&#10;Rq4WGIUHIA6AgQtB8YxGi4qF2JTwCKdKZipAPAjS733ve3LSSSel3cgdTtilClpOAIWAcqSsKVvK&#10;WMtby1Hrgd+pKttkgaDVs8gwNkgjDmUGx70alDg1Kt17NSLde3Wuscm9a2C6Tv24qnHIvTp+4xI9&#10;i3d8i7QQn97rFad50/zhNO9tuaVSP+NEOTL7ZOnIL7f+1CWOusPpbxy8AbhqPXJVfwQhAhFQznxD&#10;lad0grQBl56U7vQKT+tzpT3Snm4adMsJl5OTa+qix659seVoio4dlUknaSQM+eGKH2Xa0dFmFe3y&#10;cq8sPRmlIzFRJW+SYKwKRLoVkImIoZTa8YbLR2rkXjS9NSlDZyJA+d+VA/Cd8iH+mkf88aOdw0/l&#10;DnDfB/peqjBaIze05Rmpeubn0jZtifT5g0ZceAoysh7Z0tPTZfSfgli82mmmZTBUHtTIrTy6M0af&#10;jOjoTsdD6R1D6SfEO20H60b5tiPf/KZM7W9zZUaHSZ81eJmGXVguDTPWyPf3z5czcvcab571p92+&#10;h1dft3Fe+lDAOxefZaeCTnv2V3J09lprXISKKiz9CuckJ9mRlkkeHaqDYLhORJ5nWn7AJ6kyckk7&#10;tBLc8kRG9Nt0gbzjaPMB/AbQC+DNqqoqCVTUDqhLqZxpZQ96FfpAd16pBHY9bzt7Xr3kw5J/pjFw&#10;K2bYeICWr6+zRQINuy039S4+Q0KzltvnQ/GgGrqcsYvsIZ7c6v4O5tC0+eJrb5aeOWuk6IXfS07H&#10;UT4Io8UQCfil7ZQ3i5g0UW8di86U7hMulp/d9I/StWGPVJ51ppz5/r+2eVd6iKeJkdLHVIfPVIgp&#10;5YHQwlNwD9OpEq9KOSCsFmqiAh8tiIeKhNFPPvlkueGGG+TLX/5y9OlAICyZUuDr6ZDu070pBKOB&#10;F8+d4uvun4qQDqBwU0YwH47fGFSUsTaUiaBlrQZSuoHBt3XrVlvfOi3EhVvPes/VpQGubjjg/naf&#10;j/Q99+oikd9kwOHDh61wXLRoUdQnPaCcEfrKY1ruajByz1U7rrgH3EOj6S5f1qN4tOZ9jw2j6LjY&#10;uHGDFBeVWgWTHZUxWmlYrOHr5IHfTU1HJZibI6tWnWD9vXR7z5gOfTwiVXJyMqDolx+3O1mCUOVs&#10;6bjyo/Z+IgB69OjQJ/95ySUQvHzsr8500jvLTo2byFB+w3GvcgK5gsO/pMQogUb55Bl8iTGknYiJ&#10;wDtA5c1YwRIHMGsWG74Mj0Dddsl74pfibzwg3cXVsuWU91kD4+jRRikvr4gqyvnS2nZUpk2bZgyQ&#10;6Tat7B3AlbDDtc379u2zHaonPvcjCaDkGjAVlumIw+kdln+f+rV5r9ke4dh19vU27NNbGuTn9++Q&#10;H+T+nw0XyiuSSGGZF9/8dZJ7cJO9Z5TXFx1tDRVVSvvJV9r1iFdvu1SuqDksHyh51tt5Ga07JuKp&#10;C59dg5vTuN+u9+W+8o7P2fS/fNGHY+VLPVMGydZfMjyaKpk18FsTn79or5599lnTfq0asCmSyo3R&#10;IFP6baoAHWleyTdlwpU2X8sD98wzz9grA2HIGe71XfRr6BKZg/xhk6riX33C0sKm13zUHhXkQt8b&#10;jDaTKUP4e+fOnTK9fb/M3m/SZmi367S32BmvhQ//SHKaDpIhG5YNyeA1I0Elkl9i+atz5nLPNti7&#10;we5m3m7kzz996Ec2H39z74NSUF5u0whU3ujvLI7FQKslCiraFVQQF40VYAQXQQaUIHD6DhWRShAf&#10;8Q/VeKRqYT0Em6l1IjCqjuDqaCAYjFjVf6hySCX4DoxK7xgL68sNY9Fz7TqUGHUIEBwGsV5xCGjW&#10;LLgOGlJH75oa++49ZQOduQ4Bpg66UNqId5MV5JlOpPEA5aZlquWrZQmNZhL6XU0DDUvV3d+QVXsf&#10;tGnp7ukyCme3dHS023BAaQS6bW5uksajDaZh8zppMJCJh2ca9/GIvEdvjcnJvKdui/oeD8gs/Y4G&#10;nD86WdYsKy/pvfsbGYb84LfqDDznHoeMVzkD4GfXpRMoriU3/511dm1r3O/8B//P8gfr5o5OX2Pf&#10;aWtnhlCrlSWs9+/tw2hnZ1djSEbTrDIlmfTT/q186gcSNjJM0W3UsL3n/s2QegejVbsCVRLuM3pC&#10;9MxV39N3WKP5h3/eJvsbe+yoMzss711yqWw86XrZcPr7ZVvtuti91pGFeZ/1ggVth+3PZ3pmyr4F&#10;5xuhyygZ+fDy0ptTKIfnni4dvSEbB2lg4EH1FS0DbZeTKYPESPxeqnQ7DJLJuCeA0lYqkEn9dqxw&#10;6UhlDMBf23GuDArQcYbOSfvPc3UAXZLOKa7auQYtdJXUDIhXEf8bsmQkVtcxx5chfvHr5NFrWaPb&#10;ZfSTWHtrjNXcHc/ajaZiR1GZT3UVVcnL5/+rvHL+P9uzqlmri2wk/QVP/8aG/8b//FEKTF7XffCD&#10;kmt0bdKoedQ8aH6PSX8WiacrK7QAEWjsWlb2xK1SuPEv0ldQbqcBINSACjxtvLTAxwq+zZTS73//&#10;+3LCCSfIa17zmuiTgcjUNONUgXKD6SgrHR0H5FcZ2AW/laiVsNON7du3W4Vkzpw5UZ8s0g3qHmWm&#10;pqYm6pMeKJ25fAotQpc8Ux7mXmlP7xHk6Z5iFkaJs9/jPiKFd39bclrrZGPNaTKn4RUpXnm2zJ07&#10;Xzo7O2w4NqNSWF4y7/WYBq2qulrajZJKo0NnC3F5HUuZ6SjKJJKpl7xn7+gfoAn1Ss9Jl0d/TD0k&#10;s455vODylE5XPuUf/k1CJ5wvPSsvPGZ92EQD8kHbKb3HAfy0s4kRDYw69UfZhBfdjjzKwZVDqUT8&#10;dOV4PYGdSwf7vW/pa8Rv/FpbW2zaS0rKrOxobjoq02qqbeevpt08jtWnXgcDcqhh7qnStux8aV5+&#10;kTQsOV/2li+xHXGMDseDMty9e7cEtz4pS5+9RXoLymTrBR+U+kXnStOcdTbM+SeUymvWlMmR+WfY&#10;ZTTdRnF2wTm4M3Y8Iv5ISEI5edIXLJJgb4cEQt32GKB1rz1XzlhSZN87PP8sqVtwdszVzztN2irn&#10;Scu0pdHYvPpvNP6by0+w9Un5atuhdJEMkuHRVOl2xM27k2XJBnR04MABSxPoipRpMvQ11eDmG6dy&#10;RmUMZ9Ri5DLQwmxDwqhMgiaRP8gBnmNL8KyvtEb2lC2x8apsiEdsHTOdSUZfGGwZSaJp8HTmkb49&#10;7SFpllypad1radff3WYNXvDwug9I84qLpXHWSfY3S9U4OSK3fpcc6QpLWVmpFLz6kGzYsFMeumeD&#10;NFZXyA1f+2bM5iJ/mlctH3A80UaySDjsSgFq4dEgYcSWMof86H7xtTZI3vo/Gz+mJjFNxzv/jsJ3&#10;iXCscCsNN1S8E62XTssPR9lpJwDgnhFOnsEMlK/mFeAfD7csEj1PNWhU+eb8+fOjPllkApkcyaXh&#10;1JF0HEJZAf2qsIQO9B7/VPWsDwU9p9I7L9cbWeibvkRO3XO3TOs5IuUVRdIXMg1baZFhCsNrJgjp&#10;hLdIY3d3p+Tle7uVExfnXfI8N5eGsX/nQ20oca78gsc039xrGP090YCBW/DAD4etl0gey0yMLDF/&#10;4YKRrVOcbJjIoxZKSxaGzhTQ3ESkr3gov5AHzYv+ViBfAHnSK2F0cz1knfIrYXmm8aYL8XrCYL/b&#10;qhdKe6DQ1AVp8Zn0ltr0cgZwIMcnNTXTTFqR0+Tdy5/Wm1sGg4FZUbiKigprxCxd6hmQ27ZtG6Ar&#10;MEq7adMmKZEemd/0qk1n5LSrZObMmXaKMFMt6YTmHr/p06dbN2PGDPtbnVi+9xDJKzR5yLHTJDnK&#10;pHfdG2PhiUfjcv3c33xv3rx5MnfuXKmurrblokYYGAn9JsOjE0W3K/7Jv6RlV+KhQJkq/xxPIM/k&#10;XfOPXHCBPwYr0FmEaqzqe3oPP2k7r3Hpc34PVr6h+SdZ2owURY/YsvBmXeLcePrhxaffmdl5UJYf&#10;ekZaqhZZPosE6fAz3zN/Z2z6lax8+gcyP9Rg+YpBPGTCnA13yurHviPtLz0qnZ298r8/eVzazFtX&#10;fO6LlrfYPJP4ucfp9zTf3GcxEMeM5LJmwx80CqJh5jyjOOW/cq8dGQge2BTbPa/PCMeWeafanlmc&#10;rTX+jxbwsZU/cmhFQsw/+MEPZNmyZXLZZd4ZbfGYaL105F8ZEwbjN8xGfjAsuPLbNXC1zJRgxwtM&#10;RUIRoeEdz3Qcj0DBo/cWhWKiYkDPOmtitz6Z8lFdV1BbXjJx5+zfYDSooHSd/CaJVEw3/h4vsY4Z&#10;XmtrbbPTmHt7uqWsvMwoXnS8sUlMt11PV1TkrWvSRg+5xXcoc34D+JF7/JV/lQe44k8Y+Hcigd5k&#10;X3e7SaT3e7ARj0hZjTdywuYwRnlMpazMxAj/VILSlY7knn7DDdZP/Sc74BV4jA405R1VyrhqPvmN&#10;07xznyrEj+TG6wmJfjfOWitbA7VGthTatDATpLS0zHactXe0WyOvoCDfxpcqBPZvkpzWI9IeLJY9&#10;e/bYEZ1Dhw7ZcrJLhWpnHqPfkDZkFPKIK47wKpu0jG246C6t8D3n3wa6WuwmU+HSGuk49epY+QO3&#10;/LVO2GSq9LGfSMGG+0xhTovNNNBNtAYbDUsF4utovJD33O8GHc1LB6gHaICOhONxJNfNo5t3lz4B&#10;G4nCA3QY0eGi7xGOtp2ywyjlmWereBiKduEljQfe0dkGneuukJ7i6gEdcZGS6thzu9FVxQybHt6v&#10;fuRmCfZ1Sl7nUenML5fw0jMkuONpy3uBvm7xG30ld9/Lkr/9SduJUzh7sY2v1ciZmoMvy+2/vF92&#10;7TgiTatXyNs++GEnXamTkccDjtHW/PV77NU9b4qDirtOf4t3OHhhhXSd+Do7DQACQphS6RARV5cA&#10;UgUqlgqeLHAZTZmScqKMUMzVwPXteF4Kbv/CgB7CeCbOJNj+HKOB9QTaWGaRWcA/rjCeaHB71n0o&#10;TGke1YUf6FXtvOrj0vHWL0hkIVP0PAWOsmJtHGtzc4J+WbxoiW3sAAaux3/eOjiXr2gY6+vrrTJJ&#10;JxqNoG78hkwjLPGroqiO3xObL0x+fYZ+BhnxSOfoZiZG+LOYGtAOJgxgeJi2kN/cj3c7T5pCIW9E&#10;WXmdEVxkBOdxq3xJJQrv/pbM2PmoLFmyRE488UQ7GosxvXjx4th0bxfIIoC8Ul0CkF466Ui7OvxY&#10;59fyho9I6zWfFV8wz4YFRKOybSgUPXu7ncUXaD9q1xYe34hYXS2Zc41TAbfdOl7g0qNLn5SFOvyg&#10;fV1nC9+6ZeXGoR3XycJ9V0d02679nPTO9dbpI6OU77pmrZTuk15vZ0jksSncrvUJvxXc/pT0Gtup&#10;O1gie6czRdkL4wv3Rs/Gvdv+hlc3zz7X8u3jz++WrSYp7/zMl+wz0jWZ7KCJgmM0ttCM/rUX/fAa&#10;IEZPfH5vxzIIh0LHUSFUrArdVIP4J1PlUhZeeXnTvfmtU0MpHxpMrq5iyC6HwGWwTII1QUxTZopy&#10;ooY1i8wAvoI+RoVIWAr/8LURN75+Q4PJwjWUJMebkughdY0x/I5TwD/xTv1LSrypeCifxSWFUlPr&#10;ndkN/wHkBvJK5Qf+LLXo7u41xm6nNDW1yP79B607erTZKLTe2Y845UV4lff5Tf1MNNiOhyo6Hqqk&#10;66L3p9yAHTlSRwtZTD3QJsJT8KKOvihPjzdID7wejniGY2VllVRVVds0FxUXppH/vfxTJuzJwPrC&#10;wUB54VROqa6BA+qvzn3mdlKinLvQODVsYqS2njJpMI4FkWB+bMp0pjr0qIfB+GKylNto4NKgS4vx&#10;bT96kj6njdfywrllB3/A026ZlRzeYp8lgssz6hQaL/Ehw7hnA7dE9HBw6cX2LF4GBhkQOPz4nbL9&#10;pGtlRtte8xGjn9hoNe7+ekbWbK5cJ6HOHpm9aoU9bQM/8pHFyDHosETPmdcOEIbuyC4GGT0o9Mgq&#10;EbjElUoQH0SnBJtKpEtQKBNwJe0woDaeOmJ0bH6834TPNKhHdlJmjU8mzmjNYnCgRNEbOBq6zNnx&#10;nAQ4tH+EjW/e8wPDJssXmVovBa+4/KL38ArrWIqLi4yc8PiG83NDIa9B8GSRt9kU0Pd05Lalpdke&#10;M1Jff0Tq6g7ZKUyM7Pb1waeEoTMKHvbWCHOPm2hI5whtspgoa+emOtLVZmUaaugi73DK4+PR/rlA&#10;ZtDJi3wgjUxXtp3S4ZCVM/ilGqPhGdJJuSHbuFJuqnir7qG6k2sE68gUskJHpoYC8XCsic7iizeM&#10;x4pMzgAZC++03fCNQeTr+LQHU3nmDPSrDvpzAQ0DnnW+8qj07HhRVjz/E1uf+kzf4YqDPwjvlln1&#10;9kdsmHgQD7MrC3/5MfHvfMHyUzxPqVPeGoj+9LZMWyIbzvugNF75CRtuXvseqV18gnSw5Kp/C0hz&#10;H5GeGSvsPZtoFUmvfOu7P7G/3/QvHxmQ5/GWj5MRCUuMwkQA6hTBRIyNsKfAdcoRFQExHVvpYwdx&#10;QmipRroEBWVBernqETr8hoBpMClfEN+RAJSgM4kdO3bYnuN07+qbxfCAh8pf/OOgdDlUQx3c/kz0&#10;DiTZ+BrBHajbGv3hIVm+SJdxBX9oo4IDLl9wj7/KBDZCmT17pvHjd9gavqzFJRzGL/JDlUBcZ0e3&#10;dHWa5xKQqsppUlmBq5aW5lZpa223a/nY7ZDZDXxHO6mIYzz4c6JgKNpLFy1kMRBTQbmFh+BDnbYM&#10;f8Gj+E0E/mJ2SFdbs+Tuelpm7XzAGrrsyF5cXGLSmJyRG88fQ2GkPEM5AcoKmaRySWUiz7nHAZ6r&#10;DEwEDcfVjVv9ORe3Y/Vldkpm/tO3jShvI0OSbdYokSreyVSHnlsHx6DPWdLU423CNFUADWJfaEeY&#10;loHSe9WvbpLqP3xBFux4wM6QhC4ZeOM5TsPyHo53VFfoR8SO5hb96hNS8qP/J8U/+7Cl63ga4T11&#10;mg63Trh36aFzzeUJ6w2/vJaDUv6nf5eiJ38pvjDpMWHMn0m15B581YZjN/WiUKd0bNsmHSbdc1eu&#10;st9G/8B2GIyHsxgcSZUYBRtfkRQ8CjmOxkp7OKmIdECFb/owkCjHAggaotTGm7Jyy0gJ1VUM6WEF&#10;8cyRbmDgkk52Ucxi/OHRuUsDA+lhqIa6d9nZxzS+QxkmgI00wsG4jVQmWAOqDZdCf8NX8BS8Bt/g&#10;Dy2jjDISQ1nm5HjKMzynYbye3ZCUlZXHeJEzMAsKCuVQ3SFpbGywjQ3x85yrdlBp+ExguLrLNKaC&#10;gTW1kNm2ItWAn+Bf+BEeBplu/xKBDt/TXr1Nlu/6i/TllVp5QlnToZ8s/2eCP9yyQq6RtnhjFn91&#10;ivgydp8lAs91XW6qeX/8ZoCMns4y2aE3ND+YZ+YPI2kqgTzTZqvT3wo2x2V9uL+3U/ZJieyfdbrd&#10;/InR1+Cel6KhPF0KB/1yZV8hpbX6RedJ7av3GnpuMAFD4utss2fH+zubzZteufKfxqHO+pr0qLO6&#10;wayVds0759xyr+B56ZGtUvHnf5cAm3VGjPEbNDKEe1tl5j92Z7f39oNy9OhR27m+qCxPcsz37rnz&#10;D9Z/OB7NYnD4Eyq+USFJpVKJXF3Gbp/uDa27RhzEhUJWctsnU66QKZGmGukUsPQwMYJLI647wFGu&#10;Wk4orkyHgBFcpCOfg2Hv3r1W0WAHx6mMiWYsDAXooXH165Kky4G0k6jxHc4w8bcclp7Tr4n+cmHi&#10;tvJ3eOGq5Vvw529GfcYG+N118YBH4CWUY1XqvAaHWRJ9Xu+uSTsjMLwP72lchO/uxohnZJd34Df8&#10;c6yRW1lRZYzco9ZIRr4BGh02qmI6M7IuU5jYRuVA2ssiMxg/oyC1gBfhpVi7aIxc/DLZ/g0GljBs&#10;XnSptJTMlPqy+TZNyBeOC0J+JIf08YfqZ6A/bZ5soxy54vBzQTjCq1MQznWK+Pf7kbq8ZdJgnGy8&#10;Q/lTZwlh98Mw9WP+Irkj2+17outD0Lfm3aVZtUUUocIymd1zWPb7SyVUPT/WTvKO+z7gPZ2dCq21&#10;1sTtPWR429feZALSvptCNfzD7AV2Fi//09el8nefk7x9r3hBTdzKG2769Fv6DMzcer/tHGK/lIjR&#10;V0xAm247/T+3SEJ5xcb29UvApL3ijs/Juhd/IvPDjfK2918p1PATP/qR1XPQ0+FpN/9ZJAd/IuWJ&#10;gnQFqRKdVibKZEEB05RRIHskf/8GKXzwZvE37B21QjYY4/Fdvp+Oyh1OwLrErIj/DVziJq2sa+Ue&#10;45YRIH2GcxVXdiqMjy/+d7rA9vQo7Sxqn+qYTCNQrAnNWXb6oHQ5tob62Aazzwh+9xvwnu1pjGKo&#10;BlR5tuD+70ugYZ8EjMGcCcAjNHjwncop757N8DyjF4fhSuNAI8Fa2kCAsznZdKpTCgsLTBj4FX6j&#10;oWLU1lMUC/ILpbenT3KD+XZqc0d7l3XcNze1mrCs+e2Xh/o9vR8pBpN9AzGIspNBTBUDayIgXs5D&#10;N/hpWzIYhmuzJgI0b/CD5gc//c2V3xhkGLl65iWdU1oOGgfgHTeesUJ5lW97I8icWc/MtFzTZnea&#10;NrtbIkYJ3nbS9ZJbPduE5RnLFZLfdEr5Iz4vANnh3/l8jOdBcjLAg5YFSFRW/HbLDMSXH3l3Z5eh&#10;w6kyX3BgYyyc1oeuy53MvD8ZeEdBOwTcTlWtWzAWWTze+pBLi4kcULoj/7ThXPU5m4DZ9eGnvUWq&#10;Tr1UysOdsmv6yfY9lhUQRnlb9W++qXyvcqhu+aUSKq60JxKE80qMrtO/4SqGKDselz5ijMzozuL8&#10;VtmlDhCX5gm498Eu76giC5O2zhMulEhhufTWLpGWi//GVHSusa9NnIxOm/poKpougZ5OaV3zWpEZ&#10;M6V0z245dLDOvu59rz/uLJKD0ciOLTSIQYkCBREgEJnCxwgHxMMzQDh2F5OQu1Zl5BUxHOPx7bq6&#10;OjuiwpA+a+ZYO6eGJOlzBUIqQN6UIdS5TKJhcJQHjTSHU2s5qSIOlCEGYnwIlrP4KEt2Utb6PX4w&#10;PmWeDKBpaEhHEBNhpA31SBtD+NDtzRzqHeVZhLdFn7edf7qhvAQfwmNcgfp7U429zacwdPGHP7nC&#10;j52dHcfQvcufubnsgu6tB6IjCHnT19dr3+V3Y2OThLc+J8W//7KducJGYSoTNC0jwWCyb6IZlZNJ&#10;SZzqGIlRlGnAB/AT/KdGlAJ/5TXCKc9o241uofeqYwB9j/BjBXGQNuLXNhp5QDo4Viw/31N284wc&#10;wLjlk8GgJ0eS+T5hXP6IfwcRUfD0b2M8z/Ph9J+R1PdgYdW/9DefsqNS5J9yIF8FT/8m9n063ykL&#10;lWWEYTlV+5s+OsgeLVmkA9TPYPSWOlk8dn4aKeL5H6f0hlNe1zZbnaLxui/bzZxYKw6mlxZIY06p&#10;tM3gOJ83xN5zyw4/BTKJ77AxVPs1n5O293xL2q//qnSfc32svWU35JzG/R6zxpC4A2koRHNq/3yh&#10;sHcc6wkXSXDvS940Zjs92kN9zXLpPPedcrhmlXQECuW0975fWChx+39+wwtgkOx3s+hH4COf+eKn&#10;4w/ZpiLdhgaCwIikgGkMaIhUOPIsd8MD9qBshvwjvhzpPuutIz64O3fD/YawvBGkSEGJ9CzzzorC&#10;iP3xj39s18lccMEFVoGl5xcDt7m52RoGjY2NtnHCcDtw4IC9ct4rfjgMY86ARVnF8R7KKnFwGLTL&#10;QIp4YiKMhiP/LkOqYcI9DBRv4CrTgXBx1YDDo8fjgHPKCGN82rRpUZ+pjUjJ+Jd5MmB0nSnuqTxc&#10;n7yO5DB9lw9DFTOtoTUY3LBhY0xKQan0rrzQ/k4nkD0K5Ut1AJ5nSrIausgO5UWvs+ywFBUVx/zi&#10;3+fa3dMteXn5dn3u0aajNizTn5FHJrcy6+lbJaf1sJV7fUf2yp6yxXYGh9uYJot42Ud9gZHWXRaT&#10;B0prT95yi72e8c53xvySQcHd35ZAS52lP9bV9y4/N/pkYkD1Bgyrokd+LLkv3S0R0/ZBx5pPt43F&#10;j3doW2k/tc2Mb0Pdd4YD7TuIl6fEQXxcvTbcM/a8DqwGu/bWpCj2Pdp0f8BnjxLSkaLhQBgcHWD5&#10;D948IP/EaXWmKM93nni55G188BgZQNkV3PMdyX/mdgnueFb8HS02zHD1PRhtuP7MuulbcV4sL/mb&#10;+r8fNt/vWnKWvadc0Pkor/g6oLxAKturiQLKPr7eMo2DBw/asi0q4vSA5GXDcJjo+pDypuWTvS9L&#10;yWM/kYIN90nIGJ+hstoBNAiCVbOkrbNb9uTNkKI5Swz/emfdA666bFB1cu5VNhQX9+sBlAM80WN0&#10;mN41r5Hek98gXSe9TtpXv9a6riVn23CEn3brP0vBS3dJwSv3SdFLf7bGK7+LzFXvp+963IZHllhr&#10;1zh4q/3kq6Tg5XvFH+olMuOPC0hffrF0dpu0lc0xeSiQGStOkCd+dLM07twh573/r2L5TiUtHA8I&#10;fPhL//Hp6H0MbmFyxcAFCH+vAfDCAJ5bw63FY5quc94R20RpJIhnPIgZYmeU9qc//anMmDFD3ve+&#10;91mFtaqqSqqrq62Rxo7AuNraWnuIOuHwJwxnZ6J4qqBgp2PSr0Ibg5epEIkaQQX5VOGueVbQAGiZ&#10;8ExHu93wek+cOPIlhWUSOLJLcva8mHEBirGPos5B88cLKN/JYCywRhr6HWokN92gjHrWvt46NbYG&#10;w4CwJ12eEQPXRTx/ARqw+vpG27DRqPEbPoXm4c2Ghnrjz9m5/XIMBzQOwrdFDVriqCivtJvPMMLT&#10;1tYiXd1dUjdzrRxZdK4cXni2NM89OTra22d3dnblRzKYLJ0wkwn79u2zSni8o1N0IhyTpjQ3WiN3&#10;sI6RiQDoH77kWnLff8c6g9Tg0nzG8x7v6Eguv7UT2Q0zEgxm5AJXbvj9Xoc9nb+aDgxf/EhLc0uT&#10;1R3QJ0wqYukZDLyPAwV3fWuAwYkSbac9dzRLoGGP1X37Tn6jVeDjZQBGqb+9kYzzWQ/mheHqezDa&#10;iPfvW3G+d09ZF0e/HwhK9ylXSjiqfyEL3bJyAT+BqWjkjqYTKRnDeLAwifwZrGEwItVGLnGPtz4U&#10;n1+pmGHzqHSmruQv/2Plh5/pvC2HbeeLloXSI7MtmpubpNu0y9gFzLqgLQaEQT9HluhsT2YxTH/y&#10;J3Jk9jopi3RL4VO/kvxnb4+lg3c0LQr9ll6LXrnHC2NnsZlwxlANRYw+En2lz/gFzD2ho6m1990L&#10;T5feGUulaP2dnj8GrnkvYvgsSIj5J8rBLsN3jXsl3NUuuw83iH/zqyJLlsqshd7SQjddWQyPhMMO&#10;FCKGIAIOosAQBPi5la33GLWDHzeUHIaafjHSSiXdGAqMsCIgEBQonzRSMAEGMcYEfkMh/ruaZ5iF&#10;bxA3DARDoUBzpYws8Ued+x4ODDc1KZ1ghJtOAYTMRJ3udjzCGyE0wtPQVBZDQ5VgQOOlv3GUY45R&#10;1Pp6w+aaaxqdHGlsOCoNxvA9cqTBrq0tLBhYxi5vcu3o7DAKXLONu6Ki0vI09zimLaOIz5w5S6ZN&#10;qzEypFLmzp1rZQvvEmakSN3UsywABi6zexKBzgieT3ZM5PXRtHvwAm3kQHg85rarakApH1slNNpp&#10;zL2GUd5y3x0LlE+JG4fBxrFj2sGo30H36TMOngfH5ikxSC9uIDw/Ou4D254Snx3J8dbxhxesla6r&#10;PyGdb/tiYhlglGFmyyRT34PRRrw/edT88822K26S1ms+a++ReaoDatknztP4IpV6jBvXgBMGonQ7&#10;HJLR6wYLk8hf+WIqIj6/SlvkFz3abeP74f1Wf+VR3oF/aYPRn+jc4n38cdxbHjP35b/9jJQ89EPJ&#10;7Wq2fqX3fUfydr9g19wyTR9ovPodwsEH+OOnzy1itz5pjgRld69fekyVhYy46CrMl02LXiNhzvA3&#10;7/AeRwXZfOYWmndM/D7DXzwL9clHv36b/NNFb5L/fv3l8l/Xvl2+dfWb5cCDD9jYH/vWNwd+N4uk&#10;kdDIhcggCArVrVicEp86t+D5nQ5AYNrgZQKaV4Uyi+YPRqIx5DcGL9OraAy1zLRscO678fF6SE+Z&#10;JQKjuIBR7vE0tCc70tFBwAgTnTFZDA8aHeUj5TN+IycwclmHq0oa05EYgWXn5KLCItvx1dqaeJdk&#10;4mFK8qGD+6Wqsjo6PdHjYasIGrmI42xdDGd62r3OCU+MKu9nMf5gxs/s2bOPcaOdUj5WpFpmTOSO&#10;EfhAeabt5Cult3yGNax6173RPodHXD5RXoYnaUfhW5fHU414PuW3LjGK/ybt/LSaWjl6tNHusp4M&#10;7Wh7j3OPLTm89GJ7ZN+O7Ttk/ZI3GQX4Mgnl5Engzv+I6Q9uuqxRWlxpEoiSbJTs3HzrN1x9D0Yb&#10;6t927edi/uSXPCE71ah1/V3gF18+Y0EqeCKVeowblwTzxtiJlEw7MFiYfn+XHqYuvKN44AHlA+UF&#10;3fCMjabY7diGjvKW0iLLk3ivvLzCTvHeuXOnXdKo8RA3tKzxIY9CbPh0DD0PjNf9Du8zAlx51zek&#10;4o7P8pDgxpmwjMYaNIWNfuErkFzDNvl9Ir1zz5TOmSfIvpnrpM98D9CRhqxpP+M6CReWm/eNRWz4&#10;u627Txq2HRa/ufK9sAnf58+VcDAorUYv7DWyBwxMbxbJIHDjjTceM1356S0N8s07Nsvtj++VaeX5&#10;UluWayuZ3kytdHXxSFUl8B2+yQgp05VRTq65ZvD1gaPBYNNt3DwqoWv+afSYCgnzQKwYufoc4K+I&#10;Lwv9PV7TE3fv3m1HcZl6NZGnu010jGYq03BgqhydD9BWFkMDXnN5S3mVtfcYoT09/VOV4EeeKX8e&#10;PnJYmpuOWkOYKck9hod1UymPv/PMNdc2mPjxLlcUwMbGenMP33vLEhiRyc/Ps2EZ+eUbpaXF5ivH&#10;ykCdPuvKGhS78V73NVJMhjQPNY2SziTqmc6PTCJeZjBtFYx2uvJEBoYSSqftnC6rlea5p4isvUwi&#10;FTPsc+UpvXeBP+/hr+GUh+PDDoehpisriBtZwGZ08DXf9vjekxfc5xp5wKfhcfhdR3WHgqYV/gid&#10;cL4cnrVO6nu9zSl9vhzx5RVJuGyG7K9eLo1SKFJcEdUrUHKjuoR5t3flRRLc8rihmw7x9fWkZOps&#10;fDnyW+VjPLyySFz2Q/HZcCB9BQ/8UPwdTce0oyORMYPpMaORU25cTN+mQ2AkU3qT0esGC5PIn1l3&#10;DKggqxKV/4QD58329oivu0P8Xa3io247m029HEsfodknSNjIg9CM5dK1+jV2ZBNehN6U5mw4Iz9Y&#10;C9u14nxvqZ8BzwijHTK0w8zQ4RVmgTBtGV7i3vKv0dlxhEMGEd/O6lWW5suNReqv321b7HDNIul6&#10;+g5pf/K38vGHHpXe0hpZWtNfh0X3flcCzcYQ7emyR//4w4z2mzej6cn3G2Pa+HDtq5wj7ee9284W&#10;DS5YI50rL5G2ohrpammSaRv+LH2zTpCIMWSD5ttYDF/61fPSfbBRzv7MZ+S6r3xDznzXe+Wc975f&#10;zn3fB+Ssd79Xzn7nuycHDUxAJJRst9y3W3Yf7pAjzd3ym0f32cKFAHGA3+qAEiZIR0VAjPrtTEPz&#10;CUOpgYuCqz2/CvKv4fQdHGnXe8B1sJ7WdMIdxQUTebrb5IJH92MBHSUIYG/NVxbDAVkA77nyiJ5b&#10;aBwjF15EEY3nxa6uTinIL5CyvBxZt/nXcvaWX8rs7jr6b6W5mfX5Rok0/FpSUmrjJy59l2+xdo8R&#10;YRRin99n1+m2tXnrdpX/VQ4mg8k4m2KyzwDx6jGxQp85jF1mTGS4fAAPuu2kC8JoOK0T5TveU2NS&#10;6wy/kfDXUCCNQHlX1+Vyr8/0W3xf79VwHgpum4/jG8gmrsgpvoUCTsdZOCdfDvtLbBugI9hDwhi7&#10;jH5a3rO74CfGUHzq5k8decSRRn2u+cZg1BFXNtJKBUjfYCdyjETGDKbHjEZOjVUnSkavGyzMYP6U&#10;/2RByU//VYp/9iEp/vmNUvTrT0rR7Z+Xgvu+F33aD/KEEc+a8J5VF0nE3Lv8ooj/rYjnETqZly1b&#10;bjtdDhzYb+UHujrv2m8ZOuae9+AxnqlukLP9GTtVmBFV9sip6GiQmcZI/UhBk3zl3rticQyASVLn&#10;WW+TvopZdqoxpEu4Ql+flAW6jZ9f2k4fOCDH88CidXJkzRvl2aVXSXP9Yek9sM3GZaSabNqwR7qN&#10;vFtzmTdaDXjHdWAy0cNEQUKJ6hYkBMIZcvn5hdafwuaqDsRXghtGofduY6UNjPu+Xgmnz7Sh1HhT&#10;Af2mfk/j5Td55vvcMzrEFAiujLZt27bNHsHDPdMkaLxY/0VPEo6RApgNR4PIFCcaNjWMMWbo5VZl&#10;PFX5GQ66FlcxmFDNYnikuoOADacyPbI0mcE5k/CN8m53d6/s2LFbcgJ5hpFzjAKZb/ity4Tx5Igq&#10;a/BgRWW5VM2eJ92macntapHpex6za3QZjWBDKhzhAQ2i8ifTjMKmIQzkGAU1Px+BIblGUeVsXaYg&#10;qkyLRLw0jRyZkQOpBCMPqZyynwnQjkATmUa8zPBoZfLVeTKgbcOI07KGNzDi3LaWe60HLQv1o71E&#10;EVV/jYO2E54cC1yDjZ1bSSf83tbWGktDgGmCYfQTRnk93SMvt8Cu80/mrNxIhLXFvUYHaJKtW7fK&#10;iy++aOVRTw+j23oyQ8TqCg0NjVJUWGz0iwarYyTKn0s74YrZ0nXJXxsaer1hwOTWB8fLFvIJyKvW&#10;CdDy1+fc41yDUdctpg6mjn1DHVU3NI8kp8ckx2cTUSfStmgyIJJXaM+XjTh06Z6zr7xX/OtP2HuX&#10;zuAzOrVw/AYen3j5Z6ow5ziXPvgDKfvtp+25zsgDZkaYkOa9gMybN9fQsBcf8gO+hZ/Qu/Hj3qX3&#10;ksNbxN/pzUYAEafTaHqOoUuHbkgrSw80b12zVkrjZf/qTTkGBI26jtPeIqGquZ53HC/NmjVLiquq&#10;5UDpfMlrq7fPHttaJ9Vd3VJ+0lojZ4rsO24ZKPB3059Fckg4Xbm6LFcONHRKMOCXN589QxbMKLcE&#10;wqHoEONwcCuCyuK3W0E0gtwTl8ZHZSpBuO9DyD//+c/tCOrb3va2lFS0vs9RQgAFFz/1J6+kEaWY&#10;aYZKcDo92XWEUYdBi2GLw8glfhzGL8YwTo81wnFkDAa0Otb4uY4wGKc0fjh+cyUerhjX6lwjG6fH&#10;JHElbspt3rx5Nh9ZjA30QqZid0Lqa9euXVYYMx0/a+gmB+SQ4WLLpyjE0HdBfqHhX8+gRYFErmCY&#10;EgZw39PbI/Pnz7P8vuVgo8xp3SmhvCJpnnuqjY9RWt51xQsywZM53pmaxUUldvpiaWmZBHMYLfZZ&#10;fiN+GtzBRuPhReBO7RtqehtKwEScFqxp9nW2ic+UNdP7UjVlP1VIVNYKZCXLNXCZxGAy46kpOF05&#10;Ph/aoQsvJtN+K89hgPIu7S9tLYqrq/QNh0TTld1p476mQ9Iy7xQjPw7ZthsZYL8d/UROTv/OwhxH&#10;hqwpKmb66NCbA5I93uEYEPKxYMECKxe0TSb3TKlEhuQYOVVWVmHf6Xv1MXMNSF55tRdRFC7t9C06&#10;xRgOw9NuMlNnk8VgU4KH4rPh4Kav+9wbBhiVqUh7KvM/XkD3Q06xV8dwPDMRENi/yZ6y0LdgXcKy&#10;L/jjNyTQWm9oqcOeLsJUfAV8ojYADpBnzXdpdJdlCeSYOI6Y+Ovk6Oy1Vj9X3RodHHkxq+eI1D73&#10;aync+BfbMdRXWmOnfTO4pHFDu3Of+4UEjBywa2pZ824509xHfHIoEpD5F75NFldPs+2+dSaecMVM&#10;Kz8KXrnP0hjTjvP2vEgGTBzGXllyph3hLXn0FnvsESfPMEVabR3yU1paIpWVVbIhf740Lr1AvvFt&#10;Y98Yff+yz39JyqZ7SzqySB18RtH2at0BxEaDFAp5vY1s4gF6e7ttT4sSylBwCRW4v2k4IBr89Dfg&#10;t/opMATe+MY32jT84Q9/sGlzn48GvM93GEEDc+bMGRAn96SPXliOI2L3VDaYoaFVpTnV0PLRcoln&#10;eP2tV/XDAQ3rvuc6mDw7HXZiAQGNcrV8+fKoTxbJgFESRkTgR9aZoyR2d/Va3gGG3I2cypH9+/ca&#10;w7PA0H2lkSPGuCkqMPxcLUf27JDKV++V6d31cmDJpdJctdjyByM3fX3MGPF4CzmgSq7Laxi8jODC&#10;V+FIn1Fem+xUaHppkRX4x0N39GXzo2RQ9MuPe8eHGIQqZ0vHlR+19xMFA9M3y46ATBQMVdabN2+2&#10;M1omgiyETr55ySX2/oP33WfpbKqAvJEfHJ3DOHhM2/qhwDsoq6xng+cwLvV9eD7Zctq/f7+9wpcK&#10;l257yqbLy6vfZr9BBxfyA0U0EobnbRA5cuSw8fPSPL33sCzY/7QE+jql+/ShNoBCTnhyQ9NKflDE&#10;W1ra7D3re8vLKk3c3ugS5dK3+0WZ52+VnHOvs++MF+hgY4ov64DJJ8h94U7xdZt8n9Gf75HKtCxG&#10;hpdfftnyAOWbLM1PZBTf/PfGDvTaxgh7Yrzrv+w9gAdV9wXPbG2UO544KO1dfXL9hXPk0pe/JYGO&#10;oxIJ5hkjudtuHvXiymutbEBHpzOAOHh/3l/+04YFGJxNr/s3e6IKRjByBEC7ix/+jgS7vIGuCO28&#10;af+twWuM866L3i+9c9fYOOFXrsqndLYV/+Bv7Khu23nvsd8sfeRH1ghuX/tGKXr6Nrtbs4WRJ+3n&#10;v9funs77Xv6I04sPmfAxo//RUfT/HnjUyh++lUXqkLDF6a8M6qh/TU0yDdRgcJmUuJVgXH/1iwd+&#10;mah40qVETQMJ49BAwkj4UxbpAnnHYUTTkUAvNiNDjGDjaOAZ6YMZGPXDoaixxhY3vX2/zHvs+7Lw&#10;oW/ZdYYckTRz5kybfoRk1sCdmMiO3o4cyAOcbm7DFQf/8BsDtKOj3Qtnfvf0dtmZfXSU0YPbKTmy&#10;de758siSt8jeXNMwtbcb3u+fYaJO5QFX4oI3vfgHHmnCZlXwpb6TeqQjzrEh1VP2MwGtG+opi/SC&#10;stZydjvG4Z1kQHhmcfEu4Ko8PhYo3bJb685Fl9j0wL+2fTfKLUeO6SfsEoVwSGqn18qcuXNk0c4H&#10;Jdi035u2+9Rtkv/oTyVweKcX2IEuWSBOVdyRHSjj8+fPlYUL50fb+HxPRhlH3ubXPS/BXu8ouXTA&#10;narN/WCIX886EafxTiUMVi9TRU5p/lyEnc2o4A912t7+9P69dl+g+pYez9hlV+SahRLKZUp0hbSs&#10;uMS22/Pnz7e6Lh2X8BfXgeXmySHipO3mqqhbfmmsDYsEC02B4+uTUHmtNXCBpgsQj7b9CAnOyC14&#10;6S77LFRQZgKb3+ud9d/EZ+RH/ot/9n4baHzqfvLd70qluS6/4kr7fKrU+URCwhZHiQGHsUUPCEi2&#10;gQKEja8w/a29sQh2lE56V2gMlMDjQVw8SxX0G6RB06T5xTGljTwvXrzYNrSkF1AuExWj2Wghiywm&#10;I5RnVXlGjoB++RSRdmPkMiWI6YAoq7Q4GKLIGnrHeS8/3zuPk7W2qoxqHFz1XpXVRPLJvm8aMjqd&#10;4p+NBRPdiJyMii912E8jWaQL8IHyKNAyVx4bDoShrYWveQcdBF7n3o13NIBWGy/7kLyw9l0iNQus&#10;gQt84nVeuTyOEcq3mS5KJ7F+OzR9iXSd907pOucdEjJxxIN4NKwrO/DH2KUzjRFchS2vIzukoKfN&#10;pG9t1Df1GJ2O4JVFsgZyFiPHYPUCDSXDLxMdmj+fyQsjuLZNi9uYyUU8j1MGGJ0tr/lHabryk9J4&#10;5SekvmyeHQRiIIrwOtpKWNbOhqtm2+90nfg6j6+3PiP+X3wyth4YtNYsjbVh3edcH2tvu096vX0e&#10;D+LG8R1zg48xZjqk6NnbzXtlEmg5bNIi1iAfsC45ykNalyrHuD52663W78y3vt3Ga+POIqXwDya8&#10;tEIhEAgIJMt0KuRxjIKytoBheRRM3mdkkl6YV155xU4fY02djpAkquRkv5ss3LhIn4LvY9yyVpZp&#10;h6SXvGt+UpmG9GKypPP4BHTEejGWAmQxclB+yAkURpUX2gEFv7a2tUlpSamUV5RJQSEb4HgKJtOM&#10;OC4IlRYFmgayuKhYyssqbDzwOO/T+ADeUd7HAb6N4zfPeA8FPL+7RRY/8h0J7nnJhhsrMmlEHi8K&#10;bKK25XhFuutceUP5hd/wlfJWMoDHWM7hHbvjjKKMEV566Mj3aMIbve03SrnHhcK9EsjpPzqw+4L3&#10;SdsbPiwdr/tna+gOBh3J1TQriJsjgo4caYiVD0DnaCuskQOXfVhyl55i/dIBZEnre79rnS5/yH3m&#10;Dnt1kaiDLduJnin00zf0kwp6zxRyX7x7aFli2AJD19/ZLPmP3RoLq/wGT6i74eK5MndagVSV5MpV&#10;Z830Nonbwpp1LyzLGJkFRycUv5VvAe1l51Uft+dBM02Y+CIP/kR89XsGpV+3vQ3NPynq60HjpS7Q&#10;D7geuf4/5Mjb/8Ma3Ri1HO8Fv3CWb8+c1dJ67rti5/t2rbncvqNpJz3oLs8995xMr6+X3PnzpXSW&#10;NyV9MtX3ZIE/kfBS4QtQBhHwwPUfClQUjgZq+/btdv470383bNggL730kt1tcOPGjbaHlFEVNTSp&#10;fCUoF1u2bJGFCxdGf40dSmwouTS6LgGSTgxcnkHQ+KkCnWz+xwOTcfrg8QQ6etiFF7p/4YUX7Hpw&#10;aIwpNlmMHMqzKMDKl/ghr/qMmz6j1vIta3IV3d2dlt9ZP4sykWM3jsqJGcvEB1R+NTTUS0NjvfXX&#10;xtc2mOaZgveKjKHcZxRbdmsOPn9n9MnkwfGiwFJXKsuPd6SzzuEPytnlKQxF7vV3siAOeJb4iIPf&#10;YwX6DHGypIERXOJ2eZo0BnI4cqzLKtEavrdmvkjtsSO38SCNGLoqN4jfy7dn9Le1tkthQXFM/iCP&#10;SkqLpaDA22grk+g51Zsm6SK+gw1jBMMEmenZYFlFPJUYSndz6XLCw9B4Ilmi+TMtNsOYhg1C4utq&#10;k4IHfhAzdLVthVe4nr6sWr74rlXyn3+1Rk5ZXCGFz/xWwgXebCnsBWZXqu7kvoeD11RO6O+BGLpM&#10;3fC8j37Qz8MD6wQ/a9S+8UZpveazsWnO+DW97kNy9KpP2nsF4TWtt/7Xf0mJ8Tv9hnfaOJFvk6q+&#10;Jwni5m55BQyBMCJR/PsvSdXvPyslhzfbykm2gSEcI1UYuIzaLlq0yLqlS5fa+fMQzfTp060xyRx6&#10;wjNFGAHPMwDx09P84r//gyXqK664wvqnEnpmLKPM5I9NbDC6mdZoy8AQHcSohKdEPhER3zBlMbEA&#10;jaEoscnZ2rVr5YQTTrAdNyhRWYwMbsOFAsrxH5QtfIrCCA/TgYY80bDmYmeP4McOysgUeJxnvMc9&#10;jQ/yB6d8jz9xc9V7wHuef0gqKsol5FNROtkbqanbyFJ/1GsW8UhtncM3yj/wCQ4+Vf5KBrwPf9EG&#10;w6vxbfFoQDx0Nu7cucP+1qiIE7ngpddbH0uaOTe7unqaTbPP53V8JQPSyfuoVyo3GMHliuHc1d1t&#10;v8M3kVeUC7qIt64/9fynulTxzz4sRb/6xIhH7+kQ8c7kNXkyaU13J7qm93iZGj2Y7gYNjYXe04lE&#10;dRTJY9fxgenlGYYvu5l7zx0YnsDQ1dlPXEv+8BUpue2T3sht9Nigijs+awqpR/oqvQ3OGMWlcxun&#10;7T6Av+Apt9z0HkNbps1NahDILXN4WeWWGqcKj8e9MMrzrgPEpU5BOkl33cMP29+LL7k0pqvwLIvU&#10;wp+oF4nKRLDlHN0nOR1NEnyeXY0HHrAMtCKpMCU2/Ngqn2nIKJoYsghv3TwJI3fJkiV2MyRGslBI&#10;qVgaIEBl33TTTfK6a94ml37+x/JPP3vIxnPuuefacKRtOBAuPo0ukeFHerlibOtRPbzHZk2A8BqP&#10;uiyyGCmgM85WBtA9tKw0mcXooA0CDQ/nd9PYNTZytNYRW94zZ9UafvVGfyhr7xqQluYOcx+U0pIy&#10;o675pa21zcYBnyPbuNrRnah8YE1vddW0WMOGDPAau/5NrwjH75CJrze/TLpPep0NO5lwvMwCoX5T&#10;AejD5WG3fVD/+DbDfc49tOM+B0qLmUA665y8MdKi+SGf5Jvf8MtwILy+o/t3EA98SNxAy0/9AXGr&#10;osg7hKETSuPjPO2O9m57Dm5BfpE9+1bj0LSa1+x9e5t3Vi9TIj0Dl3RTN8PXD+HZAR6nxjkGL7Kn&#10;zcSbb6dYohz7pL2jVWbMrLGjuKQlHdBRe0bP/K0NYxu9z0DTNdlnlsTXo9JfsvVLuH769fgHGuKq&#10;9D/eSFRHkaKKY2RJ3qO3SqCBcN5AUqik0isHiiJiiMnwp85+yn/qtlicnMdc8PRvjA2y3+5UHC6t&#10;llBBqS0H9vHRjVThL8oIaDnxm6v9nm2fTTs9/yQJ3PBl6XzbF0c0CEScOOJCLqgNpPWg/vqb72qH&#10;Hvc8c5/bvBtZsGvXbqnp7JScxUukuKLahmV5ZE4w2wmbaiQ8QoiKK/zFx2Jb7bNd99HL/83ea4NA&#10;GCoGRwXyW0FvJSNXECIjVTx3mZWwKIkQKAorBibrchnh4tnFF18sr776qixbtszGd8EFF8iHP/xh&#10;p8EYGpoWj6COhaYdouK6adMme7969WpLoIO9l8Xo0N+b5x1JcDyMNNNxwppbZjRg2NLBox0oWYwN&#10;ngHr7bra28u0ww5jsHaYsm6RsOHdZcsW2WfNzd4I74ED+63MKiwoMWGaZe7c+bJ9+zbzjJkjQavI&#10;sgENG1QdPHhAyssrTJ15DaoLbTyBKtRt7S1ywgnL7ZIM6ru8nNGYYxURZBxp0OPYskgfmBVEOccf&#10;bULnK+ePU29sFEa7pAqIe++2ZYPBbSPiw7u/O803D7z8sr2PGPrZ/uijlnYA/rsef1yqTDv3wXvv&#10;td+nPUzm+8lgsspd1RO44qgTbfvhQdawUlY84zflhXPrhHt0CozcuXPn2efbtu2wOyhrOK5a1m6Z&#10;UwddXR1SU1tjR1g5C5uwnqELhtZBiIt0AdKJrsP73DNbrKuz19x76QiFe2TBgvn2GfnEMHblRyrq&#10;0D02yeTaOKP8VyZ/7BdpyH/g+94RKwahKu9Is3QdITSRjycbDZS2lO6SAe+wTA+a4JxlrtARPODS&#10;6ngh2TpKdGyQpaf7fyC+KD/p+26cfcbP19YkgR5vt/HORadL62nX2iWQyHDKhEEyykINWUD5aNvs&#10;8Wy/zcFgG/oYz4ei3eF4Dt7Gadzq+B3Ytd4a6LzbfvJVdqoyacORBqWB73zoQ7LnBz+QFR/8Z7nk&#10;fX9l08Qzn988j2QN3VQioZFLYefu3yjBZ++wZ6O1nXyldM9eZZ9p5bqV7FagEhh+CG4aJ54pYXDP&#10;MwxhDEoaFPxZp8iU5urqamvkEtcdd9xh31ciwWkcQ0GfEweO364f4DdpJQ2kBQGiU0dJfxapw0CB&#10;OPHO/EwHOGMZMCUZus0iXfAaF0Z8Oju88zhnzqqxVxrEzs4uqa+vt7KItbPt7W0ya+ZcawgB1tyW&#10;FJfYtbvd3V1Sd/iQHektKyu3MgLDl3e9jWoGyg5ECpvTLFmy2MqlAwcOGP+BSqoCI5cRZxraTEDz&#10;d7wa1YmUF+qPckHRob6oQ5zec8Wp0gLf6lXv6RDRZS7xbcvvbrxRdj33nLTs3y9txsAaDpVLlkiw&#10;qEimrVghF9x0k40/lVj00Ldj50B2ldTKrrPeb++HAjwzEY410zJVnqNs6DSHj7jnOdfCg5ukevsj&#10;EujrkiMrXivN1YutP/WIMdzX1yMrVqy08Wza9KoUFQ7Pf8iStvZmWbt2nY0LnuZqtB8bbyL+dkHa&#10;3HSjW+g9+zIE/GyGFzLyplNmz5llZEJJTLfxvtU/pTsVbaentN8pPpOnSDDXHgXKSP5IDOaiWz8s&#10;/q42kzmj4xVXSce1n0+bkRtLb9y5vKnCcEbMWKH1r/JBkcgvEfR9ZoBBMxh0tEHaATbc+5lAsnVk&#10;6abb0I1BqLjS0g1I9L7r13Hq1VL02E/F19tpCs60wzOW2lHdnYsvla4Zy62dQHtK+ajMBlzhLa5a&#10;3vqMjs1kjNxkeI54FVon+A0w1KNn9Gr7oeFI77+sO1lk10752yefs7NcNa2Gu8RYSPb9LFKDhEau&#10;Eg2OewpfGUsrF4bTHkrCaSUT3h2uB/qOGwfhMGC5MhKDkcs6RQjxta99rfX/wx/+EBsJ1nfx1/uh&#10;oN8Emg6Av37fG8HJtd8nP4RTQZJF6jBQaEz+ntnhgBBlc7UTTzzR0m4WqQX8Cf/Cx/BsTo63MR68&#10;i8vLC1pFlc4rRlfb2tptnWgnVmlJhV2f29vXK11GEWbUljiJj92XgyiC5jfv1Ncftr8xeqlLlStc&#10;+UZhUb7MnTvbpoe0DGbkspM8ygoj+plAuhTQqQ7qlXrHKT3h+I0BSJ2z5MY9Mop65/6bl1wiR159&#10;VeZfcIGUmXKHhubUPSdzZ3iGVZjZB3/9dXsPlv7l6+Lv43grIzNy8mTrxd5sqVRhyX1fk0DIO/6O&#10;+MM5+RK0GwiZfJo07z/xammr9WZLKdh4kY4YZp8Mhfi4U512oO0wZUsbDT+H2ppkxsKltk4AZQ/v&#10;6T31pPVBXdGp1d3dYxXijo5OmV47a4AOQTgrS4xySfzNzU32fRxLmQjHaDBXjXck8N73ZANGNzLI&#10;J0E5erTRpKfdGrnEr3FHIqStX19Z/PB3nI6KGtl55vAdFenA4vv/Q4J93lGSPfllsv28v7cdRuSP&#10;jjRt5/Sq5eVe4/1cf/XTd9OJdHe6a/qVVpLJDwYe03YxvHvPvM4OKmHk8i5nwaIrEx+/B6PBdBvv&#10;w8HX0SyFd35twLfjjVmQKI1u2nvOuNbKpapb/yU2CtxXPsP875c9hbMlcNobLT/DSxj/btm5cWp5&#10;aZmxNBIZjuwY1sht8+jDELS0nfee2IZSKmsAceKQOVaGmPvaP35Zcjq9UzO6S2tl99l/FUsHV4As&#10;+9ZZZ0mb0Ts+evdfrA2iz8IRY39kjdyUIqGR60IrCAHEPZUJYXHVigUqsFxoeKDP8YPIIFB9n12X&#10;IVpGvfDDyMX/zjvvtL0cvKfxgPjvxEPTBAir4fHH8dsb2Smyv1GEuZImCNZ9P4uxI17QZVr4ZhqM&#10;NjA1kjW4WaQeyBJX9gAMS+V1nVYIL1MP1AfiA6WSHuCgUfYZ6WV6c0FhofntTYUkvNspgSHc2dUh&#10;AX9AiotLrKKh4Pso0DW11VJTM81JC3KqX0kFKNssiVizZk1MFqUbWSM39aAe9+zZY3f1HMzI5fp3&#10;f/6zbV+gJXfZj9vBR7jiX31iwDPWs41ESVXFkJ1v2972lahvP1xlzY4RzF8ngT0vOdMEByr4LDGC&#10;V1asWBH1GRzp7LiER+Cvfn6O2M1mulqbpObpX0jP6//J6gXwqyr/hNd60Pe9TqmQsKSBqct1dYel&#10;vKzSKJVeZxdh2wwPM9rL0oUZoSbpbW+Wily/NM89OfrtgXIG4D8UNM040qR+jCKh0AZzCuRIvZFJ&#10;Jv3TZ0w339aRYsC3Ri4jdPPMZGdupMJ4Jn8Lnvih+MO9cnDxRdJavciWOw7olXDcc1266Q+S29tu&#10;c9lRUClb5l9o/bXMgJYvV3Vz9z9tDZ6Iz8j+QK7UzT7F+mu5cdWw8X7uM9z0Z34hwe4WEih9xZXS&#10;dPa77LehF0Yd7awd3gkExRf01kprnLyv13g/Bb81L3oF+OO0XFwMlAWzpfWNH5GdO3fa8PPmzbPy&#10;ZDgMZ7y7aQFu/bhw0+7e6zX+Pf3tM3Q88/ZPSE/ZDDl00T8MeF/DzLn3PwzdeUYgs0v2nvvX9n7+&#10;/d8cMOtk66nvkhMe+HcJRGVV44zVsmPWGTJ96/1yeM0VXl2Z8scteeS7kkt9GnQW19h3gZtmHNOb&#10;bUdZVC8AdOaRNp5rGktaDsjs/c+aVtz73ZlXJtsXXGDvAWG1zrVOcaQlp7dT8nsNDZkw3QXlEsot&#10;jKUTkO69GzfK7976Vgmddrr8/X9/3/rxbcLQ2ZadrpxaJDRyKWwKXSud31SiEgv+WqnxwB9oWKBE&#10;AHgXfwxKFE2m72D0YuDSYBHukqiygJGr8+4Jw9USQjTe4aDfjE8L3yFeRqLpXcUPwsepoZtFFqMF&#10;U5VRgtk5PIv0wOVtlVMqH1AaUQr6+rwOOV1z397eIYsXL7HTmtnVtLmlObaxlMoAGhxFfcMRqaqs&#10;Ng3iUSMvvFkfCr7LaMyChfOltLR/eqe3O2q/XETGYDjQg6x7DGQCWSM39aDO2SuitrbWGhPapmg7&#10;+J/RZTZ/+6c/2TYGWmKNlnbw9Zx5rR0RwJ9wPGNTR32W+8SvhlRS46FKbSSYL203fCPq2w+M4Pz7&#10;/qefV/w5EmHzlkGMU/gEmaXTsYdCOjsuSa+re3i8ZozcxjpZYoyzg4vOl/ILr7O8pfyqdcG7OJ55&#10;9YKx680Y27Vrj+FFeLrKyAXPr6m5wRrMa1/4cWwEhrJvu+JGe0/8mh73G0OB54TlHaUNroySo290&#10;d3kzA+bOnSdl5SjZ/dNQvQ66Y/Wq4cBa34rGHTJ99xMJO0m0Q0SfgTHXX6hPSn78j95tEvQKBqMb&#10;LVuu6lQP41r9+y9IoOOo/d1TNt0YUf8vFk7rhnCUob6n/m4Y1+EH3OeU4WxjUOf09ciueedIQ/n8&#10;WH3zXOlRoc/0Wtjp8WNPwOiR0Rk9+h0XXl33y4+VL/9Kgn1d4mOjNGPIr1/3LrvBEs+Yps9V0wji&#10;rzxb9uofxG9oyfiab+fIq8u8TaDcsG5e9D4eGl5ReXSnzD34nF0SsGvuOdJUtciGIU1A4yHczL1P&#10;2XB7F5xvlw7oM64aHgOzqmmXLDxi5FPbEXt2Lv06dCzsWfkmaZm2ZED85A1+xkBlFJQZFjpIBuBR&#10;7jU8cL+LIz4MWjoqdRaIPuM9nN5zBRqf+sU7hVte+MfzGjSOv4a7+ZOflM3f+pYs/NBH5LK332D9&#10;SL9tF7JGbsox6MZTVAhOKzO+Ul1/rTz3HfVTAtFnQN+lV5zGi7W4jKpS0SilrMnlnunK+BNeBZcS&#10;9HDgHf2uhuddHMoqz2AY2f6cFLx0l0h3u3SccrX4Fp+SVPxZZJEI0Gl2qnJ6oTIGp3BlC0YuZU9d&#10;MJWZtbIYfUz7onPryGFPWcKIzcvNi20yRePHe8TV09sj7W2txiheahTjQ0YmeMcV6Xe48v6qVStN&#10;g9u/7wDtYihkntXX24aZNNCwZnrjsayRmx4whRBlCUMXuLSoRu5f33mnpRXaMn67YaARfrvQZyMd&#10;HY0ZufnF0vb2r0Z9ByK28Qt/sIsJGzY8Eb8ucySjuOmGlg9lomC2VeehPbJg/S+kK79cmi/8a6v8&#10;w7OujqFl6Rq5yAD4sL29U3bu3GVnbuTlMX25Q/xGRMOXZfVbjB7wZ/H3YHxdGzvbUuPWemO9bP8G&#10;VIND39F0Ec+uXbtseo82tphvzrIdCuymSseYJzswZDB4R95uYOQue+x/YqNh8UbncKN8o4Gvt1uK&#10;f/LP9j7Vo/nxSGenSiJQZ4mcPqO+9F4dfvn7N0jJxnsl0tkuz534DtvZrTQAlCZcP678du+VHjDm&#10;uCodKvgN8HPv1cX/Vj/g/o73T3SNH2UejHaSpTHaJncmgYVXFHZTs86rPmb5lSOE7M7LRjfvOu0t&#10;0lixQPbu3WuXGXIcKR3XQNt6LaP4csXxHHmBoazvpQN8c6jy4vlHL7xQwkZHfPuDD0l5WVUsfbQX&#10;7PGRna6cWgQ+uzz86dyX7pZIcZWEy6dbTyUMZR7OwuqtWSShfO/4E/WHEak0JSqg7yqBEZZ7FQr8&#10;xh06dMhOx2D6IERLb6o2WLfccot9561vfWtsdBciSBb0kOc/eLMEX7xLwuSrrNbGQVzqdAF60b3f&#10;FX9znXCOV07rEelZdk40liyyGDlQZKAv6DqL9MCVPwr4G4WW6YU0ForGxqNWAVy8eLGdZsrOjBih&#10;hCccyjCyhzhVsUD29Bl/rqy/7Orukp5u70gUlWvIDsLUTq81jayXHu+ZSEtLqzUYCE8DjFHEeiA3&#10;XekGowAgUxtdHS+gXFmLSFtFG8JvdS/fdpuln1Ovv97KAO3kgi6UZvUe59GsB0t3JdXiazpofgSl&#10;59SrYu3xYIiUVIn/iDelsWfVxVHfOPQZY69+t52iTDhfX49t6zve8qkB8ddveEYqZns7lo43tIzc&#10;8kE57W1plODMJdK25nLpefVJKV+wwiqshNPOKeDxocffrHc10sHydkFBoXQYQzcU8vSWDmOIzJzJ&#10;+uoSya2dJ73Lz5b2pab9r5hp47N1YsLB65EIuozXSY6MGQr6fcCV38RFRwLyBqN72rQaq/cwTZqj&#10;hEifxu2uyU0W0OS0fc9LILrGO1JQYlyZ1YPQ7zhn1BddQ82z3uXn2XuMRw3j6oBJwWQxhzNOk6DX&#10;MX3HgPCkuXfVRSN+dzSg3nDUG466UQddubokHVo4DNLAtDkiqy+S7aXeBmh0hmFcoQ/QBmD0utdE&#10;jvC0GVwJRwcpfMmVtop7rjhdm6pO04LT9JFe17l50fy5TvOuLnfD/d4GUAYu7cQj2XDIysrdz8Ro&#10;1cLOgDK8YtKXu+0pyXv5HgnsfEECbfXi7+2SQMthyT35Mtt5zNIDOog0reQJ/uFeeU2h9/irjTES&#10;W2IoECfguy5yNzwwoBx6lp1r7wHf//3nPidt5p2L//bvxR9dZgVIq7f+f+T8n8Xg8Cc6j4zKw0E4&#10;XEMzlkpk2rwYwag/laPOhT4D8WG5Z2QDpoeRmbqwceMmeeKJJ2XDho3yyisbbBigTKjv6/e54jRO&#10;oO8A97wtO23AhFEhxFXn42t8iuEaryyyGAooMKzjTIeiiJKQzgPy0x1/KqG8rjIAeH78DkhHR5fs&#10;23dAtmzZJrt27bQbPqEwYNzmBgvtNv1MC6qsqjD39vWYjOFKo0l0xI8SgYGrm8MAwvX2dZk4+kw4&#10;Nprql29+vzfaS2PGCBEjqcg6ZE8Wkx/UJ1OVtV0DSjsK9ScMTp+59xpG6YbfTGVmNKz9us8nNVJl&#10;p8GZaCLOyF88H/eceqW0v/u/bGdvP7xvKzC+aupeTmqaciagfEaZaH5m3PVV6SmssBvyoOwHcvPl&#10;cF2dVeIpPxRXVXYBugM8qKOihDM1YPmWjeRYT19eVm47gXJNXIRleQP6AdC6A6THS5K3+/Fw0PoE&#10;XPmNzkOaSPvSZYukuMR8M9Rlnnm6Ft/w6GN0ozjE0bj6dXZEVc8+ds8ylWDegGeKMZ1J689Jml4n&#10;+9m3IwG0pPVJvVDv0GeyxpW+A7wOln5aGg8wcp6IduKRbDhQt/xSG9Zwh8kYPuZq8uzr7RF/w15L&#10;J/6ooQjQzdGvmGlC2T777LP2Cs/jD4/xm3LTctI6cO+1XFMBvolzYXn9zGsHlIOGs8+Y1WXsj9x5&#10;802OPQOXOiZ9pDs7ipt6OFbe4AzUde47o3epgRLnqlWrZOXKlXLyyafYK8d4NDTUxwiTyudew+Mg&#10;CqYZcQ4pRKFOwfOB8JRWlEzC0YvkYiSMmUUWQ4Hp9/TEzpo1K+qTOqRbSZhKSgjTk5neiELJGZQY&#10;uMCVFTR2KLQqLlwZgtwJ5no7NLPbcmsbG8YMXKvv99Ejzshsf2cbsooGlxEa4ktlg5puTKZOjvEE&#10;bQmGbiKXYw2pcYBDZ4Px8VDtXMf2lyQy/6Tor/QjWVrjWcEDP7T5yenwNoeEz9AHClecLoeNDsBv&#10;/PFT48KF8jVXeBPdgaN7cg1/V1dPs/UJ32rcqnuAVPIB32bUmZE5Vy7wzVSAdHfOPGFQozNiDPnh&#10;DdLBdcDUIlPfySIVgF6Goh3l57ynfm1lS7KddBi2lv6jLBBihD56UgIIFZZJX8VMc62QzjWXWz/4&#10;m/17AFOX4Xn4CQcPpHMqcrLQzsq2az93TDk88LOf2evsE09KyPupkgdZ9MM/HgaeNiYQLIomhidr&#10;nexGLgsWxRoBroRh6h/POYaD9Y4cko0f63kB8SlxcHV7UuT0q+3IGsxAA+cqqmA4Bs4ii2TA9HuM&#10;ojlz5kR90ol0KwmTWwlhcxd2pMTwwMBV2RAxiqw67fiKf8ZvrnnGqEVGIZt0miKIPc/LN/XdGzWE&#10;PcWYOAmn08TYbGqy4HgaaUkboKHobaZgjVejCCZGf2oGa+eY/tdWMl0KVo1+mU6yRqsiWVojHJsb&#10;KZQ/cTpVU3cVxumIiAtrKN/+BSn4xUclvPUZy68cE1ReXikFhR7/q07gvdv/fir5gKntfCtdyweQ&#10;VSqjFMl04Geqk3+iDSbE0+xIafh4wnBlM5q2o/bVe+07hnAlEsiJ0YVLJ92nvUVa3vARabzyE7E1&#10;8oCZWYzowvu0z9A+vKVt70QBaXLB75cfeMDer718IA8g21S+ZZFa+MfTwGOdDetyt2/fZo3QefPm&#10;2yl+VLaC9XSMkGGgMjLD1D+ImTDaK6oNG34QPHnpvOrj0vfOr0lw+RnWj28l6unNIouxginKjB7O&#10;nTs36pN6pFtJmGhKyGiBDIDXGU2Nh8oHnBqi3gyP/pEcoNecnIDUN9RLbrThdGUHYXj/4MFDpqFt&#10;s1OkUZBV0aRjbTIZuQMxeTs5xl1ZNXSUSdDWdV30V9FfI+djZjwk4pWRYGwdJMmUl+HbqPEJ38Gr&#10;GKbsstq8b4f1g6dz974s+b/9fKzu8XeXLhVvuNeGKysvk6LiAtsp5cXX3/HN736kri5ZQ6gbz/EN&#10;danCtAPrZeadnx9A84N1bLhIJkwqkKnvJIt4mo3/HS9H4n8fTxgZf4+QZwwLsGeO0gUO3Z3fejYt&#10;7a7yCryPHs+MOWwBRnOxDWjz4e2JANLo8je/FXUvvCDtxn+Zc5ygKwfc+yxSg5RZfCh0OrKaDAhb&#10;9/JTMuOZn8mMPU9KZ1O9JVYURyoawmDElp4aem44cxQjgqmgPGOERhVKfruExL1uZkWc2otK3DBI&#10;FlmkEnTCoMDQCZMuZEZJMAJ2kstY5BB8rzLEbTT4TUOInyq4rM/r6xt4Njb3yAmfaVwb6o2Rm+st&#10;dSA8yjVXXF5uvj2OaMeO7XbDse6Nj0vebz5jFaGa1r228yOVSKeiNVU6OcZmcE1+jERO0DYCOosV&#10;o6Yx2Me4QNPBYd9LltZsuCrCVUnjGW+P8SBXFF/kbU5FrR2Nhi9dgzbnuT9EY+kHnVnMHGOXdd71&#10;lOeI3cWVPBf+8mPi3/lCNLSknA/S2T5UNGyXQE/HcUnzY0e/7PdgaGIYI/j4RXxZja7t0DW5id6B&#10;vwH8iY6vA1nK+0z9xw8+ZjYHs+h4BlJh6KaqndU0KUhbmFMXpk2zvzU/8fdZpBbWyGXYHzcWbN++&#10;3Z4PCgEOBZRHel/YIW3Z1rulunWfLG18Wc46+KB56imXzKtnWhGjLOyKSiOsiqtOT2DTKho2wvMb&#10;JtCRGcIC4iA9PIeA1GWRRaoALaM4MaowmTFVGnEMSxq+RID3kQUYuN56XIxc3YG1v1FClvTLCm8a&#10;FM/UqTxht1aOH6qsmGZ7kktfuCNWhlXbHo4ZEalCOusoM50omcbklvVPb2mQD/9wvfz9d56196PF&#10;YEob7SOA3hWjoTGU3Ahn8cA+hpeGey9ZWnPDsd7U40ePT3Gkn85F3Z8Dv354Yd2lS74z3mw7zAsL&#10;8w1P02Hl7aDO+cSa57z1f7LvgcnEByb3sbtMI1VGQSYRb5gNbajFl2n/71Tx6ESGLZviSiMocsTf&#10;0XxMHSfLzy5aa5YO+w78rIauK6PQ81mSROcWbT22BDNS4sONFqlqZ5EtKpdwW59/XgqMvVK1ZNkA&#10;WaXPNXwWqYWfA+AZicJxPxpjVxd7o+gTz2BA6cMYRiGkF0aP3gAomhgMHJge6O20lc76RohYR3cx&#10;WGnQ8LO9uEZZ5RkKK457/CB0mMCODO95SUr+8BXbS+vb8bwNk8X4YzI2jPGwsxHq6tI6TXl8MHkF&#10;LTyfaHdrbUAwUFVeADaP6uzy5I02NAAZUlFeaWeM4Mdv3qUhFZ/uvOrJJI4kid/230Rl3xntaO7w&#10;/DGyOhorv431/UxhNKMKKQOVjksRfnTPTtlV1y5Hmrvltkf2Rn1HjqGUNp3RkBjD0xi0QJyGc5zg&#10;I6PNZKF8iFM+pUObWVvI4q7T3zKg7gkTmn+SVabZBIZ7Osy1kwrn8bGL9KQ93WgumSGh3KKENJ+I&#10;d1PJz5Olg9TNM3CNrHhDLVkjOFU8OpFBedgTfjjDubNN8h/4YcbaAW2X1QFORzn43EPSsv4hKXvp&#10;TzIn3BTbdyf1SI08IO0P/uY39n7phRfF8oMMUrj3WaQOftaKrF271jru2dBpKGMX45Ez2eg9UeOW&#10;HhUaD5R9eleZPhAP/DBw2Xhh0aJFtmHqb5SqZP/s063Ru3//PgkFC6wSahVKA0ZsaYwYpeUegmYk&#10;F0c8GLyEh2h4zpRFrjSGg/XSZjG+mCwN43CAxrxN05Kfqj8RMa7GQQpBBxryIFGDoX7aGYa8QKZg&#10;qHIWLiAMsoZngKnKOltEZ6lw33Vkj/i3PS5NTUflUN0BaW5qkv2LLxxQhtDGaNflJuKPsdTRWPlt&#10;cvErxmb0NtNIk6KSOgVoYDzEC50qRkpjShfCunbDU+mWH/Al6aV95x6e5Cxr9JW22mXWUOl82xft&#10;ej7lYxz3OPLLGlxGcpEDxOXmufuk10e/lDqk0qAcDJ35ZdJ+xnUJR8XieZc0FDzwA+O3V/ytifl5&#10;9GkeO52mq7xGIsPijd7434mQOh6d2PAZY3c82wF0raU7/iKrdt4js+pelBWNL8Vmb7qyLBEY6BqO&#10;tlKlCyk9qC6x7eGH7fWsN14R8yOMyij9nUVq4XfPxuOeXcvU2N391F9k48aNcuDp+2XPY3+Sg/fc&#10;Kn333yKd21+0hi0jr4CpApwdCDB0GY1V5Y6GZceOHdYwZsdTphfFCHHRyXaRees1n5GuWSutAc2I&#10;LoonYdwDsjGO8de1v6QPhfb/s/cegJEe5f3/s+pdOulO13v3+dwL7hVjDMY2GOOYElpCAskvFYIp&#10;gVACCfmThFACAUIoBoONK8XGDRdcz3e+6jtf70U69a7V/ucz7z6r0XtbpV1pV7ff09y+Zd555515&#10;6lTOGcLML704XINgIBbePRL54QDZidysE3r5zjrrLEtv6Z5/Od5IRolnO+Bt+J+GL+rEG2bsDWHi&#10;XlFRgcyeM93IKlY4RTYMWbkyd+4cKWraLZ3Hj5o4jBqh15bFbTCMea5Yjrc0S1t7a2Q6xfKdv5PZ&#10;8xfI1Gn11mFubJwhoYXnSc+Nn42UIfKHe2OHxx/pq6Ox8lv28msmnXHX+GaRIwBdqYFiYY5HnDuI&#10;dT0W3nvNQpnfWCFTa0rl7ZeOfrRIPKON/LsYC43pAjL0mEYD30/wv5NzvRatjPzPwYPwFeccY+DO&#10;7DksXcePWaeXa/A8gXN+ic+xlxbbjXiN5zYN55tj5X0sGI8GoqKBHqnY8FD4LB68+aYMKzcl612K&#10;ws+p5HksTkE0h3Y8yivaN48G0XhUaZVf1T3APc41aB2HzDdF0N+dkcYIBWWlwQW7HaCjh+Ft16e8&#10;Dih79C/n6geQTsFTdySkrXTpWfKAjcGv7Xzbs0daKyrszg3kRfPHMfe1Uy+P9CJqs0fE2a0sldM3&#10;/VwW73hE5jROk5nXvFOq3/QhmX3uFXa4Mb22OJhAl8anF4Vhxvv377eOMNv+oGBIjzhKsFQ811FQ&#10;9AKfe+658rrXvU4unF4q5e3DE8lxXFk4Cid27dq11sFlaxAMWYxNCBsCgWA0bRfpapXJI72YTPUC&#10;LeYx8UBG6HxcZIEGgDwhqNJTeYEMohHt1L2Pyalb75HO5kOReJ7CRBkFZRAD2fyj94d3dFTPMNdD&#10;dq/N2praSMMc8gjQCEdctxExFaSLP9SIDAT77byq0aaXm/yaXoPSNb6LX34wfHUYJ7pnY8N5yxrk&#10;Kx88U775F+fY49EintEGH4zFuIpGF8pzfsS6rrqe++hyP7iuQfkYKJ9yfeamX0nZK95ILY1D4B48&#10;ya/GnVhk5v0FOK0xCDAe74YKC5Lg5/h5TsUp8Du1iR3a9JVXJmRYung026F13HvVn3plWFolhV2t&#10;Xt11HE95CPOSJ78xascYmbV/8eWRumT0BWnV/uorUnrHx1NIN/OyAHmjMqga+2Sht8dvHuOHwo9/&#10;/OOfDR+fgOLGeTK06nIZXH2VBBpmh696YHgwjiwViGOrTi5gODHOL0OIiMfmzRiTHGMMEp9flCvP&#10;0/KKw8z9ioe/IT96eoP0l9bIzTffHDFGMWCZ/4hDgROt112Fp8HFUN0MGVhxqQyceqU9ziM7MBH1&#10;gvAre+L7UrL+IQlVNaTtvf6GnjwmBqwHgAyhhz0ahmXEcNsex8ihkk2PSml3s0w/slEOlU41Qqwu&#10;Ej8YHJS+8CI9FeUVRnOZa+1NMnXPc9I880w51nREgsbInD6j0cg5HIaQXW2ZUSvqdKeKsfKH0uT0&#10;Z38ohe1HJDDYb2m+++bPjCq9seZnvBCqbpCCtsPG6i+W/nNvSmteSzY9JoGBHnscKq+25QGUTp77&#10;4Q8lZPTSue98p9V3XFMdRcg2MOqBESg08ozW0R0rXWi5uL9e49IwKEPNK9uG6H19hvulL90rVV1H&#10;panxFCmvrR9hG+gxz2E36PVkEUtvJKtPMkmTio7tG6Ti1IslFCVtfx25+em75N1RHdNM5bn8oa97&#10;8qi/x6RvfoMDJ/BUpt7tLwcX6bYNmDdKgw02gcoCgkuXuQgtw5Itv5dAX7dhQu96gB7LcJ0OrLjE&#10;uxgD6KbpWx9JKm40tLa2SUdRldRdcrOpy6ul39QXfoNLV4MrDR2Fy1p/sQ2kZqoMNe/PKC+C4Trm&#10;3QXy4P/8j+x79FGZdc0b5JQLR78neR6pI2pPbjKgEjHgcGRRPC4gKnpb6YVFsRAPAoPZUaYIAIY4&#10;84viokcWgcBzCpQRji/xuc+8R4zXZcuW2TQ1kA/9HSasPPI4EeMzDCqP8QajO1hHgMayeL3qKiNU&#10;diBvWGEV9L3uFumvnWmdwdNeu0+Crz0nHR3t0t3TbeVYeZk352dgYNA+11o507xvwK4hwHtp2GNU&#10;CjKO9QdoxMN5yC5kvuV6opFKr1KqcHuCBs66Pnw1t3H6H74hdff8Uwq9H2MHul4Deh7Al+h65Us/&#10;yg9ujsTlvgZgbYfSSgmEglK54eHI6C7uq82hvB8t7USIpTeS1SeZpEnANx2YdkrSQ62TyU+m8+wh&#10;FLV3dXzePRJ522C0MHw4Qq+kwl+p8yJg7Z7+fm/XFHj6RMRJd/HZ40pbKnfWP/64PT/3hhvtbx7j&#10;h1E7uQAiQ4Fg0LngnKF6y5cvl9NPPz1i/OG04tSqkalKh0BaBBajGir0VlPmGebpsjURxuu0adNs&#10;un64zxPyyD5gRGVy/kbqGJ2AzSP7gExBXuh6Aipb/EBOAJURw/InaJTfOdL71n+Ur/VfIbt7yqW2&#10;ebe89IcN0tPdJUVG5rBVUHFRsTWeu7o6ZdrBtfLswrdIa5u34Bgyj/fSIMf6A9mypVQmhuidrEhk&#10;fCvFse9q5X1fsiv6Z4esi43CYL8UdrWMi2Hv8dqwroaXaCAiuA6v8qmLKeu9/Clfu3F4jkWXgvVz&#10;pLptn7Q2HbXxuM4vfAl4Ro9Hj1h6Y+L0Cd+JHZYL8MsjP0/FsxPGz4aYuLrMFdh6DO9h3X/aG1LW&#10;MQNltaPWR7W1dcaX6JPAzjVS9svPS+0vPysDi87JOj2nMorfo+vWSbeRPXMXL7XX8hg/xB2unAjM&#10;paW3wg4DcKBCl/vcQ4nhrPKL0tFWVsC5KiIrqOtnyXd/6i21/da3vlV27dple4Ld7YRUebnQdBB+&#10;5RkYkprH2OAfpjSaYSpjRaaGQeWHK48d8O1oh4tR/sgZLX+2DWOOUOnLD0jxliftMFM3TeSPyoth&#10;OcKwIqN8axrlu/vmyEPt82TVylkyf3q1FBZ4i9x0d/eY97Ayc7G01s43Mst7lms4tWVlJXLw4AEr&#10;xybayVWarJq3LOYQvTxGj2G6GdY9driyoZOrZnYaWWccLUfWufGzBQwBrt3yqD12h1+nE9G+G/5z&#10;gT4nUHYatEwVxRsfkyOzzrQN3Xpdf0lvoGqqzX/fysuk6XiLlQV6n/RIH4zGyY2lNzKlT1IFdhXr&#10;n+TCXu2UUTx5FM9OyKQNke66zLbhymPRr9Hg1mNw9oq4deoHuun4/POsbhoNSkvLbEPyvJd/JkUd&#10;npwNDPZJ1w2fkMHVV9sF8Nyy1l/1U+hsyyR4l77XUJb5FbnvS1+SwspKed173puGhrY8UkHBWFrF&#10;6L2INjwQhQJBcR8BzHA/hhBR8RiA/FLR9nz3Oim/54tS/rNPSGj7SxEChECY84tjO3v27IigUEfZ&#10;Becayp6/Kz/sJOsxMS2liXpi8pg4pHO4mG4bFujtlIKO5hPSdJUMMgNZg0FCOHdpvXz1Q+fI1z98&#10;llx9znwrx9rbW40ReVQKCtn3tlOajzcZuVdt5+fOmD7TpFdohyvrInm5YGzmkX5YreTTTcg62/Bq&#10;dNzE9k5FR7CwJGO9H349DTzDz+NBbAHlRWwG5UHiaDzV6y2nDW/to/f0l57zKb/5/6Tm7s/YY+wO&#10;nD4axDW9aHlJFrH0RrboE75vchrOse0EHNJ08kwm6pKpAA33f2FC+NoPV7+WGhs5u0bVpY7GxunS&#10;W+RNIfIw3ECWTVD5VdfTI4Vz5ngdeXmMKwoy4Qzi+GIc4thi+KHAUDw4qrQea6stle86pWWv/Cai&#10;mNSZxcFloSqu+xWVEjXpaRiJ7CL4kxn5YZN5JI808i272Js/1yhSg1AV4rDBzXwfryENecNIlJqa&#10;ans83TiztTV1UsbCUwbHjaPb1s7aAi32WRrjaKHmGIc3j5MUhqa6zrkpIuuGqqZJ+SPfjtmAM9Fz&#10;Ade+7s/T7qQpXyn8ehsoz2kgjsZT+8BF14wVkfuq8zVO+Qt3S1HLATvsmr3wGV1GY5PbY6PvcNNF&#10;FuS6sQ9cuydd3zRRZRPPTtB7xnKUgJHRE8UzyUKnAkCT2YSAroqcgfIbD7qBh2fMmC6vNp4j/eW1&#10;RpgUSUF3mx3B5ZcbEw1kDovmAjvlydgSeYwvws1/qREGCgPBijNKJRJU0OLMUpHMTUPR4NTi7Op2&#10;P9ojGx0hOXas2cYz5CHz5i2Q8vJKS7gEfZdCz91wsjtTE6WcEiFbWr3zyE6kk28jaZVWSbCqwe7t&#10;FwgOG0WuIlTZ4l1j0RtGmXhDIJFpKKbyinKjqDrMtUEesMOSpzU2yIoVy6WktDj8LHODu41TbJSu&#10;wXCa0Y38PNKPbJF9fXNOtbKu+9YvStFefz7i6dp499IP1zkC41V+NIC7jq06ugC+wwHWe8D/CzSO&#10;8piCKFyjof3QoUMj0vLzZLQGBt6fa6AetfzS1WgyUY0v8ewEvReqnGIqMHxxnHkmJZA1m72Jz6Or&#10;X0MlI3tARwuVF1V3fMzIjE9buVH69E8S0o3yYzKIFpeG6IJdL8vs1m1S3NNumHbQjtpyGxPgc57j&#10;F+eXfIae/ImVB8lgbLKQd6h8CsjaRx6xV6ctXxH2bfIYTxSMxqikpwNiwWGFiBCynOPcco35t7Si&#10;uoRGHH6BCmTOPeabY5mvfeU10vbSw1Ic7DNxvFWZSU8VIvE1jVg42Z2piewZGC8jKY/Jh3TybSSt&#10;d/6rdN/yBc8oiiCxUlcZg8xB/tTWevOqWlqa7YrLdXVTZNq0RmtIExVZxeJXoKKi0v6qcQ0Syaw8&#10;0oPxkH0P3H67fPv66+Xbb36z/f3OW94SOW/aujUcKxo8GojVOzWWxh3mJ6rcLXnx3qRlMHTpGn3p&#10;Kj+le4Wf/jl3eYyg/ELQkVwYhNrY5HfIFcRnscrBKbMkWDFFek+/ztohBBrZmbvHs9gjXOM9ri0y&#10;DM9WccsjVxCrbJTmRg0eN6Gw9VBW6fN0NohmFIYNQoae2Md1ouHq176L35mW8lN5EejpNDLDmxZU&#10;MNAbvgti05+f/+C9aHBlBWC01IEDB6Rl03NS23vcFPHwvcK26HQayefR3eEriZGqLBxp+64LX/Vw&#10;YOdO+9s4d14UuZNHplEwWqPSJUqcUO3BReDqHFyg8VzFwjHBKjPzblY17XrHP0vXjOXSVVorNQPt&#10;Rtl4jq0im4ljJIFnk3M3vmU2HkZmHuOD7KXp1JG6UeQZusgcjN6pU6fJ7Dmz7MgSVm+eP39+pAGO&#10;4czIMbYx4vzIkcMRo1MNZj2PpcjzyAQyI/sObtggB9eHh8U5gfOpy5dL/bKRi6n0r369DBUWmdwY&#10;Y3f1NSfoWtf45NjlO3ogoBkNsVBk4qncLd30WNIyOL5OHXv5RUvf/Q7329wAeFbtBE2HexxrHMXQ&#10;wjOl56ZPSectn7dlCN/Bn2w5ePDgQdsAxTXtpdXno8mFXHVyNd+sMhsy9CaBAhmcvcpei4ZE8p2y&#10;CRkbzPaYDgWzSp/7eSabMVg7PevyqOVHHVOv0EDhkR3hu2NDsKImpq5Vmlv0+/+y56580GP3WjSo&#10;bzFUUSeV3U3eRWiUxwaDGRoaHj9PYKTt+6D9DgKyZv8rHn8tOvf8hN+XR/oxKomOQEWwojRUoeDk&#10;UoG6irJr2GlQ0KpqCTWswPjlfM+ePXLG4T/YOBpd36PEkY1KKJucu+xp5cwzcy5jMjVYpGoUqaxC&#10;5rCPLjKHbdDqptTIzFkz7H2VW/TcIu9YmGrr1ldlx47tds9enYfjh8qxdCCRoXqyYbxk36zVq+XP&#10;fvUr+dCDD8qfPvCA/eX8pu9/X87/678Ox/LQd84N0vXer0nn+79hjxPB5bvilx8MX00A44QoRtJX&#10;fFqDfl29nInyi0fvek/tA/iMBnMdEcY513H2Z//+WxG+c/Os0DQA30UazKlnv/59+/ZZu0RtDo2r&#10;znEuOEvx4JZJ8c6X7NQMCQ1J0YHN9lo0JJLvlEeowpt64SF9csuPbJZjY8lbf2mNdK++NnyWfXBp&#10;gIayVBGRF2VMC6r35Mb5b4+pa/V9Jb3eyv9Kswp4k6BywQ+mPKovUNwwKyKrmJZkHV2b3InPaj77&#10;C7xRVslgbLJwZB6OHz5sf2ctWBDz2/LIHEbtMVJZKCHm16CQID7m30KI6oj6K5Rz4ikxEzhXB5fe&#10;274JdczSgYkl4lQN+nRivIzMPMYbJ59gdg3moSFvegaNeSwqFQhgVFImQ1JfXyezZs20W5swfJme&#10;3urqatvirPJPjXW/PBwrJlNDRDowkbIvFSRvOA/TSzzaGZy7eljunnpVSjJYdTXIdPnBAwTlB8B3&#10;EfQ6Tq4GjcfilKXthyPPK9wy0XQI8CzPAxqnFi5caLci1P20gcZ14T/PFWBDufU4jGS/J3q88dLn&#10;ieTYWBzNVBDtPWORsRvP+4Cdn58LCJWUhY+iI1rZRORFeFpQKnJD+dDlR9cvAO49wLZM8DX+QsnK&#10;C+y7O97+Oem96LYInTI03J/XgXmn2casbzy9KGkeT1UWjuSV68NXPXQZJ7fH5Jt3u/Irj/HBqPbJ&#10;VSWC0UeLKUKWllIcXK1IfjX4Cdmv5I4da7L7S86fv0BKZiyQn//vt2WgtFre9ra32fvsQ0l8TTfb&#10;kC375U003L3TTqYy0D1JM71P7t69e20PIXPNCBwTMN7cYwJOlv7CmxpoiOIavxrgW/ecMFhRZ/eg&#10;CxUUSeuqN0hncfUJcdIZyJvmVb9Dv5PyjReYd4cxm67yR8aojOLYkznDQWURQA7i1OLgzpo1S1pb&#10;W+13MLKFVeHddBT67FjB/r+BgR577N/nlHIBmabJkw1r7rjD/p7zznfaX6D0gBGGAcbqvjT8ar27&#10;9c1xvP0+T9AltdPDd2IjVF4zqj0r4S1GITCsN5PA0HT36AxNmRm+Y/Ie5gstQ/jFzyslmx63dH50&#10;4UVSX18/4hmOCWoc6z2OsU30PnygWxLqqDPiANLJZSBvGB1nyyZJWySZeOOhz6GNkteeNRkydREy&#10;9Vlx4n7N47XHfrT3xJOxwE/bWk7Ztk9uNIyggbNvkFDZiduBKtJRB/q+YKhAWhacZ0daKJQfCVpW&#10;bjkhp5gSRJkir9C3yAr7jJGRwVMul/5Vhk7NcUWUvJLWmsd3yQXXrhix6nq6MJJXVL55df3AP/+z&#10;DBkauPj9H7RX3e/KI/MYlZML6MHVObgYqe5QoJJ9G6T6mR9JxeZHZcgwftCnqP2VzLMtLcetsA7s&#10;3yz3/+Yh6S0olauuusrud4exyPt4Tt+RTRgPZZBH9mI8HApWCoUXcOZUISDwEf4a4COdCsCvOq+u&#10;kwuPEdQBVudYHUv9bSuslGMzVsuRWWdKe1GVjcvzbnocuw4yx7xXA+ca9BkC6WtQZ51jTUe/gW/i&#10;GwGOLPf4fj+4xrDEdAIZ48oZPabcAefUA9BeI4wZHWZJ3nF+OVbDnYBsLHv8e2nZlD+eoZp3cjOD&#10;eE4uZQ7tqpPLMNsRBrDRg8SLZzhTh4MrL7MGG3pT6Qboe9IF+A7+Ir+ZRDIGsvtd7vcCbIih5v3S&#10;POt0a+Byn3s4GOWmfEs3PCzBynoZrGmMPMuv8iW8iA2BUb1jxw47GgOZobZEOst0IkA9Ii8pm2Rt&#10;Ee6Fymul8NhuuwL4WGXRaAFtBPq7zZGpA1NffRfcamnE5ZsiYxPGczTThWh8magxIBZt54KT69JK&#10;PAcXJHL2k4G+b/eUFfbc7+QSlCddvQkoT/Q/PM2oKcoUcJ94WqYcF2/059Vzcuun18j0OXVWRmcS&#10;ZJn3kSV+f/vFL0qBkbEXvOs9Nn95jC8CLS0tHhWlAAiN1lAqUI1SAMEhbBvu+4IUdrfYa4NTZkvr&#10;dX9vjwHPqKGohDw4OGSJGGM4FBqSD952s/QXlcvXv/4Nm+b8+fOswch7lejzyCNbQA8BSLej5QIn&#10;79ixY7J8+fLwlfRC+YpfDe65e6znAF7m3OVrNw7XAbzLsfK8HutvItCLjWKjtzTTIO/kSb+DPHoG&#10;s64P4K267B17xjRyj3gY1Cx2w/m8efOsnOQ+10HVzz8tBV3H7TGrynff+Al7nG5Ak9AMvTuKTNLn&#10;yQJWUQbMwXXpg8DcTxyOBQsW2B7Dyjs/NaKuu2643cazvVdrH5RAX48d5uYfDkcc0lV+Uii/cC8d&#10;gE7R3eQ3nfDncWQ5zLbDAGNBnyMNAqAcDh8+bO0Dhh7Dd5SFm65rZ5AG/AkPvrS9RR544ah09Q7K&#10;e65eIKfNq5SdO3faxeO81dGHnQ73OJegZcM3ebT1K+s49p1/Im258NNnpmRRPESjDX+++s98U1x+&#10;SRcS8WU0xKJt9BV1gsxFFig9Q8vxaCyV+htPjKZsYgE5SRlQNvwW7l5nv1n6uqTr7Jvs8GI60NCb&#10;lBdh9+7dlu9xcHXkCec8jywgDvzLM156w3klPeKQJvqYhvVUkUq9YB94dezJ738w+Q2efob8xf/+&#10;KPJNeYwfYlqXEIVCj7VyOEeJwMQ4uRxTqSgVelxHYtgIIECIPE/gGEKFGGprq6WxcarM7T0oFX1t&#10;5n6hJcaGhqmWMCFQns8TSB7ZDIRhJuYP0fOQyRZI5U/4EkEMTxPgO3iaAB+isMmLBnpIMBb5pSGK&#10;QOs1rbQEjgncpweF53UUCO9R2ZII8D35Gw+onNJjgJwKBrnmORqe3PLukzf9FltOHUdH5FWVsaY5&#10;DP95+oAB4Tq4OLzaGJPH2OHSh9IA1wjRaXq4rjGQMIZ1NWBNA2gaGGqV931Jqn7xaSnYtdbSEO+I&#10;p//cdJIB71nxh2+nVU4B0nWBoTk8Xy3+3M5oZaHn/NqyMbwGQoXF9teDFxdQ/pQTv3c8cUB2H+mS&#10;Y219cvfT+60MWrx4cWSOrtoVQNPnVwPQfGjINrg0Mfo5pNG/K1P6TJGYNkIRfsn0XPvRvCdW/l1a&#10;UboiKE35oeVc/tj/SGFz9q2zkEzZuLSSzFZmWi5Ks4VdLVK+/rfhux6I09HRaWyfQWNH1BqbpCQi&#10;a+FvlbX8qlzAqVX5qg6ulr/G94P3aH6iweaReuk4LuWPfzcBL7CGh5enHVu22Cs10xrjpp9H5hDT&#10;wlSi8FcKFYUhpwqXiuSaAmXcdc5NkX3r/KvLBQb7peqZH0v52gekoM/bW9JFoLBIeourZHBwQBYu&#10;XGRbblBE5EPfl81wGT0+I+QxGTGWhSriAYeSRqSTGa6cyWbM3v10xCnxo/+CW5I2+McKHF0NrsOb&#10;a8glmerSaLLOnepZHFv9ztKnfyJFLQcihh/pEuLpv2j6Oh6IW9zbJoEX7rUNIKmEVDAa58EP97s4&#10;hrc63/z3MjBjqS1f186IVQb6HI116ug2NzdHRlmoLUM8DcAt+2y0P/gm1gKgXrTxzUN8WkiGPjOl&#10;zxTRaCOVRpGJRjpoG2g527nJESTPy9kAl1bibWUGLwH4y68jueXnMdbsYYQn+9Nrr7hC+dQNyq+p&#10;QJ9NCJJNYkstTW/L00/b88aVp9jfPMYfCSU2RkXZL7/gtc7s2xDp4cHgRqAqQUJUXAcwe9ubPiYt&#10;N/2jXV1OK7zw+AGpfvzbUth6UIoP75AK4+gCJUp6hbcOVkl3UYVNl2EJONSkq2mkSrzjjUwrhbEi&#10;74SPJ9KrpGjsYU7ryQiUYTYamH5Y/mraaeUjeXblFkFbmcdqFGU70ilnsl2muqCuFdRv1w2fkO5b&#10;v5iwrqEVVhHGseU7CwZ6w3fAib2LCqUv973JgsaPza+/XXZd8IHwFZHqo9tk4bPflSVPfsMeR8NE&#10;jArg+/h2pSvbw33gVWm/+iPWzuifu3pE2Wh5vOvKuTJvWrlMrSmVmy+ZG7nO6BOGaTN0ErsDYM/Q&#10;G6Tl6QZAI0T5PV/MOt3pNmK9uPo26apNzkGEJlOTRanT2GiQer4mF9hXOxcc/HhwndeBgf4RDWQs&#10;IIUMgfcIexdeKj1V0+yWS/tnnycHDhyw19lx5bXXXrMdXozsRP/jD0STgy70Xrw4wE3H5fNooOHF&#10;7hsdQey4pKlpsY4KaKhviJt+HplDzIWntKIqHv7GiIn1gdOusk4nC9GgFFwHFCJUQ9RfoRXbnpLK&#10;NfdJz+o3SOfZN0qorNKu3Do4zZsPhANd9+xPpKizWX7x1FopKCmV97znj8OOs5cWaSYi3IlGOibo&#10;ZxLpWCUvj5FwF/lJZtXK0YJ56/RC0Kt7sgGlyLcz7DmbAX8V9HdLS8V0KZk6O1JXrjKdCBk23gtR&#10;pVPOZJNMjSw8ddtt1tHRBXJYHKklUG57BWmc1aFzwK1vlw6Ae853RpxbrhcEZKi4QnrOuUlCRo6g&#10;W4mvBiTHbhgN3CkFhLKZC2Vo1eUyuPpqe+ze06AjSjgeLzB1aclT35CSveulsLPJllNh+1HpXXqh&#10;/fbipt1S88R3pXzTI9ZB0MUuZ9WXy+vPnCFvPn+2zJ3myQ7qhm+gV4hvoEeXYcw6Qs1frgSQzbpT&#10;65FvO1C3RKovvTktuieT+mwyI7T9Jeku9abs0DgNlI6iwS3ngeUXSUF36wkLgrnyJtDdLqUv/jIt&#10;CximC/oNrJ78/LKbpOvMt0jT4kukde5Z4RgedOG3T/xsn/xmXbv8ameJ3NexRFa/4XLpq2ywcVQ+&#10;rnz2OzJYwYJq3iJ8PGvu2nvx4Ja1HsMb8DgdBXpNf1Uvu8+5oHyH6mcnyQv4Q97Rg1/9qvTv3i1X&#10;f+FL9t15jD9ido0okUVgThHwRT/6qAy99mJkWAxEQVwCRKTKXYmFIcm1j39bSnc8Ly03fNK2uILK&#10;l+6RynUPWmbW85K2QzLr8Dop68cg8wgOpcO7lABPyFeWIZeG2iQjLPJIDZlshUZIaq9DPGhvx2Tq&#10;rUcO5EJPrmJK12E75y8XZFbmMbbvT5dMTTdfjBiet+7XEZ2XLFSn6XM9573NTvMx5pYEcLZMCFXW&#10;WZ1p9etuoxt/+QXbizlZ+DoZ0PtDI1dJb7txbt2RLMOG6eDUBTLYMG/EvD7KTHnPLWsaImg855iG&#10;MxaIo9cI41fljBvfbbwfRnbyNDoindNasr1XNVt13Yytj4SPkoNbzsU7X4o6ciXWcODEc0THB+43&#10;lAb7ZObMmSOmzCwINsuyl34oy575lj2uLh92+hrryuyikgSemzFjhkyfPt3K/hmHXpYSCUp7e5v1&#10;PRhNUXHnJxN+cyy9Cy+7sgHA58DP5y59gWR5gfRIv72tzZ7TOK/vyGN8kdBq1DlkISpocEACHc0S&#10;eu6XEeEPlGCUaPS4qGmP1DA8ue1oZM6MxgHdZ1xnHF2PiQPBQemftVKa3vnv0l46xQ5RACgdfUYJ&#10;J5uR7Uoht5zwPFxgkLHYWyLk0vDOVJALSkL5q3rA2xpJ85ztcivdSKecSZdMzSxfjNSB0VD60n1S&#10;9YP/J9X/+xF77AI6wZlteePfy1BFnbkQvhF2pkiX4cwRI9c41e67coE3RgMc3IWPf00ufPFb9jxY&#10;URuhq74z3mQb1bFDAiZ0nn+LdJ3zVgkM9kndr/9N6u/7vJTu33hC2dj4Dl/SA8rKxKy6zOJ+XMPu&#10;wBnWwHku6E50RDqd3GzHZNV1w4guT0bImaHBrPp2y5PFJbZhyoW/rv749QtkfmO5NFSXyE0XRt81&#10;gemOndf+rfQEma5VIiVr7ktY35SNlo/L+8rX5I/rGk/j+OUEGCt99e3ZIy1l3mguda7zGF/EdXKp&#10;dIyKnps+JaFKd8P44VXKlEhcotGKHJw6X9re+HeROTMK4rZd85fSs/IK6Zt7mlSs/41the1dcoG9&#10;r8SgraraO6znkxXj0SqZ7U54HrHB8LpknNyRmBxCVUdzpBvp5jnlr/aL3xPpyXWRiW9IFjjd44Xs&#10;lzNj54vWVW8c4XAlqtuSDb+TgDFIjXKzQ5OB6kuCovvct45YuDFaHBZiQR/qNfdeNiCdfNW06tph&#10;5/L8t1u6YuXU4IIzrD3glnvP8kukd8XlUthxzPbqVmx4yN4nUEYRG2LHGtsjVH3XZ+x+xvS00KOL&#10;o8vQfuIQFwcXp5FfbBjmWGez7mRorDrlmQR1WtCcbau1Zw8PHF5+dfgodcRqTBlx/dSrJAQd88kh&#10;6D/2txce3h4+Gh/g3Aa6WiN2e3SE5LxlDfLl950uX/uzM+ScJa5/MdwQBc+SDnt5HziwT14rcZ3h&#10;Yd+D4EKvQac6jz6w82XLF4zi8PsR+nx8OZocfZGGpt9v7LWSkuHh6vHTzyMTiOkxKpFo6D3/Zstg&#10;Uj1VgufcYONQYRAN97VSuaZBoWm4GAo7zSiO7tPeKO1XfDDiCJeFvNUOWfmQdCFyTdOfzmTC5G+V&#10;zGMswMlNZhuhXOhxGA0ywfuZ4DnkFEYzxqZO61B5OFHyS/NDOFmRTr74xUc+Ivd88yfW4UpmYSk/&#10;XFNHdZsG9KAu3Kg6kevurgU9Rmf6n9N4sfDCtmb52PfWyUe+8ZI9ziTSyVcdjctGNJhgc/Cd8JIa&#10;wy56l18s7df+jZ2/zS21TXiOgAwtf+HucP6apWjNAzY9tj+bPXu29D13v50DjN3BWiG1v/qK1Nzt&#10;OcNj5d9M1wHfihGf6d5c6tc22EwwLE9X1ZsPN45Ld1taGirTgfZpS8NHqSNWA6F7vf/cG6X3ij+R&#10;YIORZ+b748mzst//QEo2Pho+yyxwcPfv2CazZ808YUV/v/yF5zS4gEcBvKY8W1tbZ7cTPVS/VLor&#10;p9o0aFjUeC70nF9XDhW//KBNC76Oxsf+fIDR6gxNv7y7WwLTptnjaO/MI/OI6uRSGUpoGGkcw2D0&#10;6BZ88D8jjKfEonE5hlD4dSvUJWSN4xIU16xCKfH24iztbbHnhw4dMEZZvzXMNI6+K5Mgb/5v0mOg&#10;9zknqDGLgvErXY2r9zjmmqYZG4nu53GyIdlthGIpyVyF8orLV5lBeniOfKosO3r0qOV7lV0u76v8&#10;AO71TIDFkDDi9+7dG75y8iFdfLHzmWfkpTvukDU//am0+MqTOqS++dX61XodOO0aGTLGuLkjA6uu&#10;HFHfShsunbj0AXB4W6/7qBy/8dP2GJ2Dw4b+Uf2i74vWk/qDh3dF9oy966l99tr4IHW65htY3JJe&#10;VS0HygX5pz2rGrQhyS2vgdoZ0vLGj0rnmTfYMmIEDM8Rl7QJCu0V5x4L29TNWyLdzz9gR2KwVkhx&#10;60HbK8wQcS/+yLrlWaDvdtPWa4rxqAN6c6ON+IlGE2NBqNDbTWMiAR8HKG7jcAd6O0+qzoFU5Fnp&#10;S/dKQUdmG7aOHTsmu3fvlpWFbVK+/FxLY5U//7RU/+AvpeqOj9k45FcbBZFX0Cqh7MAmb4rBXZ+S&#10;hvu/KHX3/JNtVPIWnoXv+6SxcZo0zJwjh+ddYCVKxRPfk8qffNSuVQAPKq8pX7p86CFk1zTR+fjc&#10;1wYhfVZ5WZFKGSsKWFA3LJeKzTsqje7lW7lWmAU8c7IhZk+uH35hPVa46SlBukSJsicORiK/EEy6&#10;8xALvAfi1zwAiF8ZQFdJ45w49LARnzwePnw48h3KeDqECMWjaUb7lsnaA5dH+gAtnWzbCLlyId3I&#10;BM9pfuFxXYVez124Mi+WTEgnmHeIkscYyWNsmHnqqfb3d1/+sv1VxKtDel+63vs16frAN+1xtLgu&#10;rbv0EQ9FB1+1Q/LKf/YJa/BhUCXqSU0m3bHAz1fJOFjINfT9rm2vyoGnH5TBx38kDV2HpKGhwfKQ&#10;BtXFHKsxybm/vIZYiXvGiT1qxHF7xXtPvy7yLIFh0BXnX28N9p7GJeGnwHAcQP25jQtA72m8aPlS&#10;RLuWDqAjoo34SWfvOvUrxWXhs7EjfQ54Zso0l0FdGQq0jm4spKP8aRSaakzj+vUP2jSgN+tYDxnb&#10;PUEDRMWLv/S2T+vrkkJDn/6pBgQa+Wf3HpaBQlZBNzqVdHs6Iz20CpUJyELzoPFyCmWotMrKIeVH&#10;eAS+Bf7fsUL5es3DD9vfujnDW5dliufziI2Ua1WFORhrhbmKQdPiWl/5FHsO0cE4/EK07rszCd4D&#10;M6AoaOXBgYUpuE6+VIGQLxiKoU2szrhlyxY7pwcjknvaKg9IQx1nhf972EMz2+f85DGxoIHlZHNy&#10;4SGXb9KJ0bTUJgJ5VYVJfSmf67Vocoxr0a6nG6xyefDgwVHM7c7DxaGNG8NHI6F6DCMv2p6q/uux&#10;aCEWot0rf+W3EefFvyCVB+/8vdcslPmNFXbP2LdfOs9eGw2iOVB++PkqmoOlTu2OHTtkw4YNsn37&#10;dpG9G2X5+p/LsoPPyZRV50vjOVfaEREKvh8+ImhZ6JDiKfd+zh4r7LaEv/43e73AGM16jbiVa+6R&#10;rlPfYHvFe2evsmWmBjC/NFyzj+76aWdL55ILI/OjXd4mrr+sNU9cx2bRQJqEdNVBPPDuxHXkp5HU&#10;EQqkxykAY3HA850D8QH/MbQ50HZYKh74N9ur6sokkI4GEHTK4p2PWuczehqxaY5pA4pQabldgJbd&#10;XGp/+Vnby1t+cLPl2xlrfi5LXn1QDiy9yotsu/G9kRUqW6vv+kfr4Fonm3RNflilnnKAB7Hp1Z7n&#10;HH6GZ1yZMlaQ1gHjC4DpS4Yb2vzyIo/MI+o+uVQ0leGvcCoOhYMAhTiAG1eP9V48aHwXpE/4wY/v&#10;sPduvPFG6xgy1E6JcDyIxH0X+eAYuAyB8Uo56BANjgk4vSyBTr6Jq44uig7mYk8+/1wFhZaHv1zy&#10;yG4wpI65KNQvx5kOGGAMPT1ZAE+xRzDzSvn2bAe8fuTIEdtAx2I26qC7MlPhlzF67oI6V0OZeBxj&#10;UOiWJyjsZIH8pjxZ74AesjxOBMaS7kcZbQ/K3vC2EH/91FN2v1zqi3qjsRMdQLlW/e6bJ+ypyvC7&#10;8se/Z7fN0+uDKy+1z2pw4dICv3rsxuNa+Wt/kIIeL0/MQ+1ffondt9e/p+Pshgq55qyZ8qbzZtnj&#10;0YBvbGpqsvKnqqoqfDUx3L2OO8vrZeNAjZWZfAtpoTOZD9v41PekuPOY3Qe3eM86uzclewQDvlV1&#10;Kr8aqh75lhR1eM/o3rmg5rFvm+tHvbSObLfX3WvuPrsu0N3IcmQNC95s6SmRgrPfKIXT5kbyoDqd&#10;X399cC3afe7NbiiXN5w9a0x1EAuMGoGvkTvUDfLSRaw9bxPRezSwZ/DgsgskVJL8nu3x3jOWvbBJ&#10;h/gDp16ZVN4zCf3G+p3PyNFZZya9T26moWU0OOcUbz/ulgMj9nkeS/krmve8JvN2/d4eWzlkaKzg&#10;2C672nmopFL6z/f2bnbLgWP4o+SVh8Qc2WvBsmop3fGCFBqZBp8iJ2mcgl9NZCkIGad1oE9Kzf1Q&#10;aZUM0FNt0i3/7X/ZOMrbgeCAPQbkZ3DlZRFeRA/C4/Ao/Mx15ArnY60n0iKN3/3wh9KxYYOc+cE/&#10;kfoZMyPpjjH5PFLEqJrilFDSBSpfgwsUBISnBMi5P04mwPsgfBgBhYdRiPGi17XnFue2paXFGjUY&#10;s+SP/b3q66caBkLBoXh6ZceOnfLKK+tlw4aNcuDAAbstgr8M9ftJP488YgGjC4PwZILyXTLAyEjn&#10;vLPRgPwybWHq1Km2Mcw1cvQ7lN8VKg/8cgGjVWUGPV2vvPKKbN682cqfQ4cO2UYzjNpUQG8uypzn&#10;8zgR8Xo1cGrBFCPvCS7c+hwJr05Lnv25seDcxXq860oL0AYhGl0o/Oeg54zhVZ4HzrreXmPIbTpH&#10;KLAyaeHdX5TQ03dKQ3WFlUOpQHvb+ktrZNvKG2TJkiVyZs2QrN5wpyx84mtSfXRbOKYDZ2sULSOC&#10;loF7bRgnlo8H7/pg/Rz7C3hs5LPeOXocvc97cHQXLlwo+/btsw1L8A32gAbO3Trh2B8UJ+Y1PaCx&#10;C3lDgzvTEWhE10ZQVx4CpQmg10uf/smoevFCBbFH10STw/H4Klt7Y1PVJ/qN7OkcD6mmmy7YfbfP&#10;RkaM5JN0lP/AYHBEGnY0xy1fkM73fl263vmvMeUQ39912fsi0weCdbNNQQ430PhZZmDWCtldf4ps&#10;uvKj0vFHsdINRfYdV7kI7yFflWfhcRcur6YDTUY3gyVnnml/85gYpNSTy7n25CpBuHEJbstlLLjp&#10;cqzKnQB++MMf2t/rrrvOGom0hnFvvJxc3oXSwJllHgDvxFDF0eYa92gFIj+NjY22p5lhyuqAFBjh&#10;T1ye27dvr7S2ttp4VVXV5rlBWbp0SeQ7+B2Pb8ojc6CnDTrBeWDPxdGE+pZd0vjyXTJ197NSPWuh&#10;VM1bFjVeqsblZAC8xvY3lHGinlx6GPw9aOMNGr6QETqXkB4W5AZygB5e5JnyvV9W+uUuvV3Imblz&#10;51oZQm/XtGnTLC1gyGJ4M+ST41R6dClHHGXSQcbmMYxEvRpr7rjD/qrDq/VIHeNk2B7ymqkn9JrZ&#10;dA1dMsQuFCiSvgtvlUJDo2WPf0/KNv5OQtVTbY+E1r/Shp9WaJzgXRoqZy+yvbeDq6+S0BSvx8Af&#10;FH76SgRoGfnWtXuzHFl0iUw58zKpa5h2goGYCNqT9Gr5fFs+0F00XqW3sWjPWgkM8a0m7wPdUrzt&#10;Gc9QrZ5meQHnku/Q8mB1Wco6VFAk3WdeL8Ha6ZHrpO9eH5i3WoqOGePTPOvGdaHp0ntU8fv/leqt&#10;T0jNnMWy7ViH5TPt8SEetoLqeoWbN64ThyGXpFW64eGke0uTBTKCeqL3FgcXe0RlQSx56F4PhIbo&#10;UbDXC/q7ZGiKcVQS5I96CtU2Ggsyusxx0y88tluKX3vObutknrT3WbSKa9qri6OSLb2xLlLVJ67s&#10;ODTvdTF7clNNN50ITptvynimrUOF8udoy5+GluMd3VJ/2c0J03DLgWPKovuCd0jPkgukd+VlMrTk&#10;PAmUVlieRn4OnPdWCc5dJf2hgGybfaFsLF9kaKbe6kFGKxQUeGv2IHMDrYcsv/eefYOlqd6lF0nf&#10;KVdE5KryLAG9h23hIh0+hj5//9e+JkOGNy/48w+b99pL5l6+E2u8kbSTyzHBHa6s1xQcc10FfDxo&#10;+gSUhKso1Ml905u8zd4R3BCxxs80eAdzhDBK6UmBEWAmvpvVSckTDELvLcqaayheWqcxxPv6+m05&#10;HTly2Cqf6dNn2B5eel04rq72hnnpt4zHN+WROWAEAmhhtJhIpZftgO9QojhmVUe2xh1al45hV+kA&#10;soN808sKfTDcmnMMUqANd8CVhcCVB6SDrMEx0Pjcx8nAeNJ3ICNTcXLVscVBpsc5j2HEGtapwMll&#10;Tu7WRx+1Kyxzzu/Gu++21+dfdJEEaxoldOoVxvG8evh5jLC2QzbdvkvebY0wb4hd2BloPyrBU4aH&#10;1OFkVT/9Q6nY/KgdfkyazKde/dhXZMbuP8h0wq5nZPvU0yI9dwrSiKaHU9E1PM/QZOirct5ymTV3&#10;XsrOrR8vbj4g3/rdMWmcUiYLDz93Aq9SVsG6WVLQftguVoMDZmXi0V3SY+77v4vjQVMuGLPcH3Kc&#10;VhxYrmM4R5xZY2SS/mDjQrsGhi3jZ34k5ZsesY408eAz7I3ax79jhzbz/uLOJik68xo7eksb2zQf&#10;WqaaNw2Ae9gLlVGGr48F9H6pHOwprpL+qqm2IcwvA2LJQ/d6sLJOAoP93nBRk+9k8mdpOoaDC9z0&#10;ZbDPbu9D2iF6yCu89xWaMs12fZeqPlHZMTgUkKOzYw9XnlA9ZfLhOrjpAI3QNPAlo0vccuC4eONj&#10;UrbhIQlWT7P8B7/IlJl2eHH/qiut3IPH9xVPk6beIVm8eIntTMLGJq46ufB+//KLpXu5oaX6WTZt&#10;5UU9Vr+F+PCxdlbB8xpvrCAN0vz1P/+z9Jv8XfKBD3LV3vN0+IlyOY/MIalmBX/FqwAfK5SoCFS+&#10;+x69p0SJE+nezyRwWnFqzzzzTOvIYpiuWbNG1q1bZ3tOYA6u84vRgQGrCgajE+Zrbm6yvTn0vNH7&#10;snPnLmtY0voE/N/qhjxOduRpIBYSLZCRDcPe6FE5/fTTrUyYPn267eFftWqV7YnF6EE+INeiwS/j&#10;4sk9HH8W7SFdZFGqwFDASGAodDRM1JC6iQbOZ7yhvrNWr/ZWV0ZWq8w24eiWLdK6fbvVF+iQ79z3&#10;snz9rhfl10+ul0ee3Sw7pE72XPSncfbV9XoZtL7d7WvK1//WDlen0XSwmLrmnTaavaZD2qErDDfo&#10;BkPOGn8xaC0Rmo4ctjSG4Wp7p9OA1w73SXPHgN0+x8+rNCjzDbsLG2TbOX88QhcGwnOOgZaRny+i&#10;XYsGO2SZxWhM+pQxq7rqaq6A8qo4tEUKezvsuYeQLQMWo2LoMkY9+SCulrPml2sauOZ+hwf/eepw&#10;5eDUHU/FbOCKJQ9HXD//7cbxrA3fAWPPn5t+qDg899hUDY6IHS5d5I4eGfv7MoVU9Ql8TbxggpWn&#10;bbp2f1/jpGXR/r6jBQ4uPDAa9J5/s11VWfmPRaPQOxV3ftIeky7yjAY2+Bv9qY20+k7PeTSUZHgN&#10;vgMqD/QacfUXuabgmsZLRn4kgqYVNO8oNraAy//pSD+P1BAwCvIECUNFQAj8YgQpkUBcGFM4dRpP&#10;wX03xAMEiSLmF+HML4H3QMzXXnutjfftb3/bprV8+XJ7zjPEJ2+aLyVyzt18AwQHhnCgv1v6jCBX&#10;w4J3aR6JS+Bc37927VrbK0vvCPd4L70xMAb76GnrHK3cOLI4xGzPwfMEgEPM81ynN+bVV1+V007z&#10;Wtw1z3nkDmLRElAnAWdmtPDSf1ACfT1WAUY3gk9OMCSTHkeMzNkP/ZsUdHm9oRgfOCPZBmSAyjTy&#10;jnOCXOE6/M8cP1XYgF+VG/zqdbB161bbMIYsiYYXXnhBZs2aNWrao9EO2USe/CMRKu/8lFPWc0xZ&#10;f8Ienwz49ps9g/ZDDz5of+NB9cd/XXONDBrZ/v8eftjqo498Y400tXurWM9pKJU/v7I20ghKwye6&#10;NBrfWxrY+bJUPfm/EggZXREKSJ9xDraWL5DFHdsleM4NxiD8rX2mYKDH6xEyccD6Kz9q6UHpiHxA&#10;a6pfyaceA+Io/aGXCNAqTlzp83eJXPrOEb3ExFX9qe/Q5xV6X48B6aJHv33fK/LUa/12heGvfNCb&#10;q4ZzC38D8ju9c7913AoHuqV19lnSPWWOtHZ2SfHclfbb7De0HpaiI9vt4jKD9XNloHGRfV5BfjRP&#10;modk0fDz202ZhhesKSmX9tu+Yo8BaWrjEg4v9oDaHFquWsZcAxyX7t+YVvnu8mZvdaO8tOwm2xih&#10;+QB6zK+bF/3V6xwznLpy40NS0N8r3ee+1fZyA72vz40G0Wi85MV7pWTzYxIwZdV36tXCllqTBVo3&#10;ay7+a9vQCZ9DF1oHiskkX+FhbGEac93vVD70f3vV9z7sXTP3wp2cdv5syxv/Xurv/bwUdnuroQ9O&#10;mS0d1xt+NHEPHTpobO5mmTdvTniYsjdVgADgQ3gP+cU1pVmuqTwCmhcaoxmRQSOh+hXAn9dYiGUT&#10;8r3g40Znh848S/78e9+XgkCRzQP75LIvdx7jh5hOrhIFxKKC2+/kKpSQlciSAe9QQ0+ZQN91+eWX&#10;2/Pvfve71kjEOeQcA0GVIb0QPK/vdgmauCCeENE4Gp/nyT9za/ldtGiRbS3iHufKAMTjGZ0Lx3w7&#10;DETKBkaBwV577TX7i6PMNbYWgil1cSplyjxyB/FoKR1Obh6xQWMSjUz0itY2bc+pxgAUPz0/p4b3&#10;VUWmIENU/rhAjgG9x/n69etl5cqVkZZrP9JBeyxYQzjllFPCVzyMpPnsbFDIFNLh5L60vUV+/vs9&#10;0tUbtFvHnL98qq1T6qxz7zY5be/jUtrjGXOh0grpveidlp5Jr+Jnn4yUPVu1dF76PjlaPVcOb1oj&#10;5zQ9L31nvln65662w20r1txjVyKVoZBsuOLvRzi50JrfyXV1mQbuqZ4jDnS76LnvydCtn7dxuUYc&#10;DfqcS8d6rHH1/YBzHOcv3blZWnoKbHksbvCGywNGI2hvcYTuDDswdzNUUSP7F10u3TNXRhbd4x36&#10;Hj/cPLl5dONzjcA5gXt6fco9n4sY2dA92/ppGho/tP0lad63U0rOvtbqdjWq0fvEdb9bz/nV94B4&#10;DaeJ4DqOB5deaXu/dRcKAojk1Qn6fvfalOM7Zfb+F6RwsFf2zL9EmusWjIgH3Hy7ZQrUbnO/m2ON&#10;E+36/Fd/I4VBtjky9lVRqXROWyqhomKTWJEESyqkr9obNq7x44VY8fSdet+NN1bEqzul39Sc3ImT&#10;rzRyprJSugsWjKNBisa2DTMvkqGZS0ekheyh8ZTGIC17aAk5U/HQ120jFfwdKiy2e9naoe29HYYW&#10;+6T96o/YcuvpMcdG/2P/9zcfkjkrV0emC2idAs5Jm1Xs7R67pm56zn2b9M05NUK/GpdfGu/Qq+rk&#10;+uMkQiybkHyQ5r8sXixVl10u7/6P/7ROLt+cd3LHHwmdXIiISgMQhDq5ESY3grHr2r+RwbJq+wwh&#10;FpHoddKD+AlAn+E6LUI33HCDfe///d8P7Xl9fYN9d2trix0KVlpaIsuWLYsoRc2fpqGIJUR4nzqa&#10;EB7v4py0cVAx9mAijeOmT0CRQcTkDebFwNRvw4BhYRB6n2FujEd6cs477zz7DQzr0O9OhLEowfHC&#10;ROdxvN4fTyHlndzMgqGYNCrR8JRLQM4gX1566SV53eteZ68hU7ieDHAKmAOoDnI0pIv2aNwjb4w8&#10;UXi8lTsNCunCt6+/Xg5t2GCHJI/FyXV1J3D1E72Bx3ZskdlbH5a6tr32mhpKPFf+U/Mbljf0cLS9&#10;6WP2+a0vPy/TZs6W+S//VIpaDtqexs7z32Ed3s5Xfm/n6ZaEBqTr7JvsNfKFcYjOosEYOoEm6Vlk&#10;CDTGaf/rbrF1Sxzu8QxOLg1KU8652uZBaZkAMAoJfI+rH4nHLwG499CXnj6vt85taW+bTJk1T6ZM&#10;n2XjKCKylkfDpkRPVaPsu+RD1sklLfJBft303bxQhqrXtR7IG8G9r9+l10mHsilb/xspMHTff8Et&#10;kV5NoO+u/unHzf1O2TfrHCm+5B3W0SUN3se7iAc0T5xrHhWxjORUwZQp6pie5dEglXxoObq/QMvP&#10;/dU4wI1PqDz8qtRtfUwKezpkyDi3gYF+CRWX2G1PDy+/WtqN0+tPk+dOfebrMlhcIQcWXSatU0Y6&#10;4wSg76G89Rjwq/EB9Q+0rtxzDdHOibd48/12BWW2s+krnyJ7Tn+bvUecmqYdUr/tMXn1rHdHprVp&#10;flwUHnpNil/7gyn0QRlYdYUEfaMR/Cje/IR1AO1Q+9JK6V/9+vCd0QN+rHz8f6Q61Cu7LmDu6OhB&#10;hw/2MOtm4PgOGcf18NSVcrRhmR39CO+qM1lw4FUpf+Yn3nZqtn5MvYRM+ThF1H7p+y3vtba2WZ+j&#10;vOuYLNz9pPS8+e9G1KWWK9cI/p7gljd68d06tPVk7HP4lZGW2OT++kmEWDYh73r0Rz+S3/3VX8ny&#10;v/t7uerd7zGf5S1Wl3dyxx8JF55yKx6CgEjtvNSHvm4ItEV6L3u/BI0SBjzj/vqJRs/5dR090uUa&#10;K49ibD3++BPmWoFccMGFUlc7RTq7OqW3p1cGjFIrKSmTlSuX27muPMO7IHaONSgSLSAC9BnS4d20&#10;QtGqrNf0W4D7XShphl/Raq4KH+eWb8CQwAEnHot2EJeFp2L1xsRCLixGNNF5HK/3x6OldCw8lUd0&#10;YMhixME/jJbIBSAn1GCC5+F/5AOyxZUnfqgsUtCQhoyJt5hHumiPVm0cahr3MMoANM6CKNm24mmm&#10;wUJS1UYHMPd2+dWekxcPqiteMIbNkPk9/93vtvXv1iVwz6GH2saZ0jrjFDkSKpfqriNGERbZxVaA&#10;u88tqwCzsrDdHmbDb6TyjCukb+mFUtTZLMXHdktR8x4p2/miVB3dKkXG8RoMFEvP8aPSuXerdO3f&#10;LodN+rNfuUdmbH9cdtd5ja/Vj/53ZFGlQOthu2CL6xDgELOYEXE133ofJ7Dq6R9K8Su/lWBlvQya&#10;vGkZWAPW+XZNj3P4mFEZGHt2pfBFy6S8auSCWUBXS7YLT4WvDZZUSMeCcy0PkT7v0fworym4xvu4&#10;rraFBsB1zaN7XcG8UfQIi4bpHr36HYA0S168x+attuOgHDdGeHDGkoh8cr9Z03afV6Rr8SFsDOTk&#10;aFfeTyUffI+WH+WAHcdQZxZIq9zymBTVz5SiaXNtWRCQJypTcIAINAgUT58vwVMul8HTr5GgKWcx&#10;5VzctMc6jaXLzpXq+Z6NR6CHmkDjSPma+6VosFdqg51Sc9GNVjYSmNKhAdpi1I/+ojs04Ghp4L77&#10;HDYb7+BdvBfHDLkID0B3mne+Z+qrj0pp93EpotyKS6Vr0fm2PCiXAcO7OyoWWNkfa+EpgE0xOP8M&#10;GVx4loQqp4SvxgZzd4u3PiWFx/bK4OLz0iKT+aaDfYafjDPYuPx0+62jDZSf/X3q+1LS1STFoUGp&#10;P7ZNZh3fKkO9XbKzpVsGjLNHWRbtWS+le142PBRuBCIz/GfZxCunAmPXIZdwctuPHZLVex6RwsCQ&#10;3duaZ6LxFGVc/urvI/vjDhl6dvfC5lef08YH5KrSdSqIZxM+/+ijcuTJJ2X59W+RWcuXC34t7/Le&#10;cWK+88gcojq5CipeiQMg0GBknFyWf++5+kO29cklIA3xCIZ76uSqUqTHc9u2bbbl6/77H7DX/uSD&#10;H5LDhw8ZYTTdpjk4OCBLlyyX2rpqe66E7r5PCRjEMtL4Bt6rxzxPyzUGIw4qxM814Kat7wQobIQd&#10;wpFvoWVe588hTPUdpIWhinJHcHI9WUzoCnxJYqLzONb301uVzEb4sWgJZLOTm+z3ZStw9GghZg6j&#10;8mQ2g/Iu1/KuniqB+lm2pRjDHuMJmZDsd/DdyJV4Tq4aGGOFymCMOMLJDLYGIiTj4ALVC6k4uQr0&#10;Q/W8ZbK3dqnsHaqSXuOgYljjaLHSMttf9Fd6I5aOH9ovc3c+IX2rrrLn9NR2n3at9K64zBpyxN3b&#10;eLqIMb6mNL8mdT1NUrrqYpmy6BTZ2xKU7r4BqVh+ljW+RxiCZVXSs+TCiNNIPnFyOYa2/PmuMQ5y&#10;QU+7DE5bIANsN2Pyil5TPelC0wMYwbxb57LGAo4lsnaofk7EiDy48BK74qrSJnlVHU76bh7JhwZ/&#10;3jn351OvaVw913h8g34HAV4u2fKkBIJ95mZAKoJdsrlkri0r9zmN7w+KZBrhkwEjPsjTaJ3cseYj&#10;HQ3NyaZRutZbbNC/BdFoyo66oK6gXQ3YctppAa26zjq8SoB2Szc/HrE7ApW1UnrOdZZv1SnGRqZO&#10;4jm5qYJvjGWDjAX7j7fLwNE9UmfkRKp5jGZfqE0WKq0yv71SEOyV6tYDMufIBmMsHZVDLR0SNPFq&#10;97xk0zBcQeHYI+8C54YcgwPSe+rrrR6s3/m0VHUckf3zL7I61eUx/dXjE7YOq2m0191v45i6hK8Z&#10;BQFSsc1BvPr41Ve/Kr27dsnlt39CyqzM8nSEl++8kzueiOnkugShlaNCoK+nWwaWnm+JSYnLDXYR&#10;gyd/YJflx9DT5ftJB5COMr4qKpQqzgLDkH/84x/buB/44AeltKxU9uzZZQR5h91ftrYWpeulReB9&#10;5I1fzpMxIomv7+UYImd7HxxUhJJHiB40LTdN4mN8Y3yidLm3ceNGK/xw0vk20ic/pIXQw8lFGSEE&#10;3fTjIV1KMJOY6Dxmg4LOZid3onvaxwqGKmO80fqbC/CXd9+yi6wsYFgYjV/ICg0K5IRCZRpATiA3&#10;MLa0gTFTwCBjJArrCyQrn/LwQH1Rb9bJNXV9/nveY8vQrWPgP3dRU1snlVNnWL1CgyvD89TYVl3V&#10;t+H30tB1SCq2PCZl256xjiqrvka2xzFAH9GTBt25W+d85lfH5UjZDLlg9Vx7Tk+xawiyRYfSIflE&#10;HwP0lZtvjnsbl0jX2TdK3/wzrYPLt+r3atC40Cz3SJuQCh+z5+/gykvtNiKH+7xVVf3OsftODZSZ&#10;myf3u9xfrnOscfWa+6wLPac+AuxH3Gr0TmGxDF74DimftcguRkV5kU+g7wXusSKekZwKsCuwSWhE&#10;Gw3Gmo90NHQnm0bJxkfNfWMDJtiCKNONu4nsDvh3tE7ueDdM26Humx+Qkq1PS6BqSkrv8+s76qbo&#10;wBZbP0PFZXYhM/PhEiopk0BwUCq6m6Sx6dWIg8t0i6Zb/1UqjCwLDA2aK6aMwsUUGBqQMnP96JQl&#10;smzbr6RoqF+qj++Sqi2PS/mOZ6Vi3a+lcv2v7fxbZGHp1me8fXZN/pF/PSs8+Ue5a9m7dYAsoY4Y&#10;BcF1dKzlbSfOaMDzv/7udyV08KBc/rF/CMtvTXNsaeeROlK3Zo7tkfLf/KeIIWCXcDSgHNzl7cte&#10;+U1EaaDwCPqcq2R0WApGLeB6cXGhNDZOlRUrlttQXz/FxPWUjCoNNy2g5/GghMx7IXLeSb5oaUYg&#10;kVa0AHhOl0unl4W0UG6c66qpmj/i8ouRylw3ekoYzpwsmCfFOP9YW1lkAyY6j+l9/4mGSLJY+Oz3&#10;TthqhePs2oJl9N+XCJn4VvgLXoMv4yH7ylnhNboh1xjNwfcgE5AV0WQYcI9paQasE8Aol0wCJxwD&#10;PZOOdLqRvfU+OlDfLFZI4yn1wDZErPTPCCEWh2lofk0K+7ukoLdLCruOGyO/xQ4TnXLv54QFqBQM&#10;j8fxoUzqfv1v9v5ZBbtl8fRSS1+E3tmrpOmav5HD1/2DtNQvsqMNdM4sOspdXBJadUOofra9Tjro&#10;UN5FYwyNfXpMoDcLEAdA7y59Jwv3Gc2/vpvgXnPv8etHtGvkS/PGc8oDeh24z9mG/jmnSudbbpfe&#10;274kwQVnRBq4aSyngYD4PBspMyetdEPLd6LAfH1vO5yimNvhJOJVm4ahq0Rb9XS++6tJbUGUaKu5&#10;sSKTdk+m8x4NVX2t0lZcI8UvJ16DIDZCNu8Fnc1GaAQlVFRqroSkZ9XV0nHBbTJoHGjDGCP4IFg5&#10;xfLKkN0WzQFRQkZXmvtT96/xrhkMlNfaBcvY8ivAwmXhpIjXdc5N9jgaryn/cl2PlUddGeJ/bjQg&#10;ne59+6TD2P00IKQjzTxGj7jSUYlBEWjaK6G7vhhpcfPDHx9wCSJCMRC0lZWKx9jjGa6hWJg/QSs2&#10;111iZJ4EvazEwVjkugZAXI3vN9IwLFHaOLL8osRZYAqFTKD3AoXO/AyeJQ3yp8EP7jN0hdZa8vrK&#10;K6/YxV8YgqUtduSFZ0mPViKOUYKco/DyyB4kq1wToazjyAlKaSKUlR/p+r5EyMS3YijjeCE34iEb&#10;ylnhlvfAWddbeaHD3ViADseFRjHkjsotEEvm8Dzy0C/X0g1kIL0OuYRsqvd0gh5/9AmrarOzAOs+&#10;TK8oku7GJdJZPrLBh94Pd49XVvJe+MTXpPzpH0vPlufkaHG9dBVWyLvqNklNca80r3lMuh//ifQ8&#10;cYcU/fYbUvXQ12Tqw/8hc3/7ZasjtVeQUSnMWwTQqDprBGhSr6NPeQ4diDNOYG43zh40haOrTh7P&#10;pULHyhuANFzeIC3lF80P4Fjz6T7vQq+736HX3Hfodb0H9FzfjX5XOwY7hcZsdXQ1bwSNT5hswMlj&#10;wSgxtMg86mi8mIhXU3UaU9Nr0ekg26ANASzGNJzlxHlP1ICQLKqCXdJdFHsaQTTErQdWyjb3eowe&#10;ZGpFyw2flmC5t5ZOV2WjBCumSM9pb7RRcVBZYM86q6dcJUNVdTIwY7H9/LZqk0aViV9SKYWD3tBi&#10;APuGjG3A9UB/r1SuuSchf7m8rFAeBdHujwYDRo4GjM5HPuQxsYhJESrMCRDOUFebFD3+PVN7/Se0&#10;1rlxgZ/wed4lJH5RDGq8skQ4C0pVVlZbJ5Z0NI4qRZSWe+4SM/G5p8cacHAxKpk/i2OLQqaVGwMT&#10;xUxgeBgGKL1Fmh83DT+4hsO6ePFia4TwHMfRhmHxLeQXQt+zZ481dllS3mUo/zs4182wVWhpfC2D&#10;PNKH9LfIxhKS6RGeqSL935cMxv6t8AG8SeNWapiYclZQxn1v+0dpv/mfbG8PgG+Z648soGGNER3I&#10;IBaMgbcJfK8GF/TsEbRXLF1ADiIfATIFozxRj7lC5Tl55Vm+j3OuW11hzpGl2iAJNH7mMLH1Pha4&#10;9R6tvGjoWfzC/8m8XU9KVU+zDBaXGcOu3Hzx8DcHetqlhBWTBzqlrL9Tpjdvlektr8m0jr3SvugC&#10;ab7sg7Jg7ixZvOcpmXfwJZl/aI0MHj8mTce7pbezV0qC/bahF1qjRxJnjZ5l6pORSATVZ9Q5zjB0&#10;PDAwKHW1U22orpoiVZV10lA/w+hydhZoCtMFNOPRWao0oGXjPqfHXtoj51QSlD4VHOt5Mu9303ef&#10;Be4xcO/zfbaujD3AIpaUEfnR/BPgDeBPlzwD0hgNkvmu8UOivIw9r4n02ng17qYT2hDAKkU4b8nm&#10;3d+AkIgW9L5LgwNltRKYs0o6pNTOgQV6j/j+NPWad93EC5Ny7/k323I3FrzdFkh9BeK59L578ZXS&#10;ctM/RnSkBy+doZnLJFhsZE/HcbvmQEvdPNlx/vtsjJLeNl5ugjkJeekV9HdJofl2GvuUv/zQ98Nn&#10;8Bj6iXNkGtBj+DUdKDS6taCmRkqNnB4yLK3vD0ne6R1vxHRygRKlJeayKgn09cZtrVMkEkBuuqqk&#10;PEdwtzFqGyPOJsRIUMLVuIBrGkjPvU48jEJaVDlnGDGbVLOtD8qbVnIWstGV9zhWok8G5Jv34bTS&#10;yk4a2kMNSIv3Eodj8oKDjYMLuKdE75YF4Lzs+buiCi3S097ibEC6WhAnA9iQ36+UcknRjrUu0/mt&#10;8Dy9nfBXMosgZVs5oyzhe+SByiyGLCN7+CYaxNgOicayRDJHF7cD9LClAxjg9LzRs7xhwwa7ngAO&#10;jcrQREBWqwzE+VGZxHWGlwPqkPvEU3lIWfCbLmQdfyWpP/xQPQDfld/zRam485Mn8OBQ3UwZrJwi&#10;fSXV0rngXCkY7PPsSvMcPRmmYKXm99+TFc9+x1z09EVXWb0U97TJjD3PWhpCT/Wc9zbbY3IsWCnf&#10;aT9b/qL5TfKJ0K0ooOF8hGmXY9Vp1KNeow5prOG8tLQsUrfl5RU2gKrKakuvNC4D7hNGW/88lyx9&#10;TjTgWRxderR12LeWJeXIt/DrD255x0I0Oc1zPD+RSMSL482rsWzQaOWXjWCue9IN0/Ru2uo3//V3&#10;W3qIB/99zrdf+hEp3f2yzD62UdpfXWPpybW99RmlMz2vePy7EVu17PHvSdkLd9ne2aGKOjtfvaCv&#10;y9uzNhyfHtu+mukSGhjZaFv50j1S1HLAOqr05ja/4W+l7W2ftT3A6BVrX5tv82Do3Q4dMDwTNP6I&#10;dzEqeK8GBWkh45Anym/cTxcPUWYVpuzKG4fXOchj4hBTorpEER1jrzyIgfdAbLQKExYsWDiCkSBC&#10;JUZlPMAx14ijAfBLDwXz2HiOHhSGXmkaEDiGGQYm1xliROurPq9MHQ/kgfeTpqYLuKZ5xNDVY5Qd&#10;72LesabPM5p/4P8dxkhFOF5IRgFM1uGC0YBTECtgyLHHnF8pxVK02Yix1mU6vpWeD/iWKQDQerKr&#10;hWZjOSODkGf8oqTptaXRDblAYxeOrsoNFyfyvwecY21hHyuQf/TarV692vbcMSxVG+CSgTU4TN7V&#10;qaURj/pSucov9zEkVFYS15V36UA21nsyoDwUbnlE65EZjmuOi8vlhVP/SDpPv06Gymp5mMQkVFkn&#10;Xa97h4SgJ6KHvDT3zjjT/nKxYu2D0vDTj0rNU/8rQ1XTpLS6Sj5ct0auqTskN104S4bCcxypI3Sa&#10;Xx+proaeGYXgLbhYaGmSutV8ut9WXFxieXrPnn3mt9um695PBaN9Lh1I1TEir5QPjenofsqIa/B+&#10;LB7Q7+N+PEST09HSyyQKD28/oTwS8WK28GoiPZdqXacTY2oIsCRg7GD+GXrQkAygvWWP/ltkmPS0&#10;nU9Lz8anpfK+L0nVLz5ty8FNj/hKr0YweL8GLBRFubIOT/e5bzX3wr2WjuON03r4yr+UtsrhxfIi&#10;MEmGisqk8tmfybQH/zmyzgCNZTTCDpXQgOa9N2BlHIGH7AW9FckfoXjveqn91Vek7p5/ssdcU7vd&#10;j2TLKxE2v/CC/a01vocf6XpHHskjqkRVAnaJ2uKyd0lo6twxt8aRHmnzS/AUqzeMQHsCAHFQqgR/&#10;noAqY02H54nLvCBaU9WYxChDSRMHA4x7/GKEuc8TUgXp8l415lSJqaFHSy5DAckL+VADUZ/1v5Nz&#10;V9jpvD7NJwbFeCB1Ryf1sssVqCMbCzSU0JgyeTAxdcniN9D36aefLkuXLrUjLXIRyBWMW3pKoR2+&#10;CbmGLMBx1wWeVA4kK3dc2ZguYDzg8Ka06q3JL3nxVgI+akNLS5tx5HuMw8sCW33GMGGuIgYFC/l5&#10;jZXIsFzBeBu7J9LAyKGtA9OXSEFPm1z08v/InLtvl1CpMfoKii2rFrXsl5onv2/iLLfxMfgGC0pk&#10;0dG1dt5b9+prpXzzY97qpeY9JftekZruIzI10CV/OXOrnLNkigSNcal6BpAfdJrqHQJ16DVoMFrB&#10;07XBQU+Xg6Ehr+dH6bqivMrQV6Vt4GHxKzWWRwtNd7yRagMgup+yw9HVocs6R5dy1HLmnDD6MvFo&#10;hudPpJ/MoWj32qTKY7x5KHWMLDPyWP7491Kq63Ri1A0BziJcrGKs8NOE0p1e51cDiznpMOnK/nYp&#10;3P5ipGeVclBZBL1yrAEMFRSakjQ0bB1PA/ND/gcb5ptrJnvGecZhJbAQ3pxf/7NMOb7TixsGPbwh&#10;k87AjCVSfGynfW/5i7+M2NXwVP/SC8y7iiTiVtvXBcSoGTnaXiLHe7yF9ZSvCG4Pcev9P5MNz+y3&#10;j2oZ8A16DEbPi8PYuW6d/W1ctMSmrWm6ZZ/H+CGh1tBKshW1+GwZuvXzY26Nc9NUIm5omGp7FBiy&#10;XDjgrULa3HzcKIjdsmPHLjl06LAxFoeMk1hqiJfhbyLHjjVLd3eveR7CLpL29k7Ztu01a7jRiuq1&#10;Nntj7SF47VkguIyqhE5c4iWCMpB+A9BjAunjzPLLQiA4QRjwtIBzDbjvBm5aQwvPlJ6bPiWdt3xe&#10;dgam2Ly57xwfJGbGrBsumCFgpKkjGyvkOrKlLtUBzGXA67Q+s0oujgA8qwvPIZNcB9cPeD0aSCNb&#10;ykXlFrIM2YrDixHf3NQihw4ekSOHj8nx5lY7pBWo/I31bdmI0YxsSFYyuzJcy4TyjCy+EnZMuRcJ&#10;hSVS0NdtFLZ3XnD8gLEkB7yXYlyaa8XNu2Rg2nzpL62VYwsvMjrIGL8JM+W9/9Ayb+9d8ua+V6H0&#10;5zW0GJ3aH5SCgLeQpEuXXj0P69O+3gFDJyZvxkEfy8qtlI9bbhOHxDQMX2gjNw3qTFNgTQ7KTsvU&#10;X77Afx4N2SCnQ5XuVkWx8zwaHkoH4jnX8cqP/ErQ7URIXB/ZAP83RaMtl3fcY3+8wepp0vrWz8ix&#10;hsUSLFaH2WvwIhBfj21goahL3itdl3/AOLVeHgZMHqx+M7a6J59CUr7+t8MOZ3+3FPd3ekmHQQ/v&#10;UHmNDJUOT08q6G23erSx66A0PPTvtqGuwLyzaf75XrphtPaVSu9QsZRXe86+diYR3G8dCg7Jr/93&#10;rT3mO5Ap7venS74c3L3b/k6f542Oyg65dfIiqqWllaIEwLkaZRB2uqDvIU3SnzlzlueIDg4a4h6w&#10;PR/FxUVWYTQ1NcvmzZtk//599hkWTtm0aaPtteV59tHduXOHHRbMfDfSAZp3JWqOlbj1nn4b11yi&#10;jwWXOfR50tJ3kB9+UWwMWdTFrmjRxWHSd7vv13MCjE0P0Lp16+wzbB9Cenp/PJCMAh11y2MOgUXL&#10;ME5wUiYzToa6HA/Qa8tidzjrrAUA7TBMGX5WmZEqHyNPtKElG4BsxXjHYdfhycYFst+O7KK3jyGa&#10;7W2dVoazHgHnfMd4ya/0IrFOSAdYhIW5aBiZA/NOC1/10LPqyvBRWKdZGjInZM3OTzPn/b0yVFYj&#10;r174IWnYvybSg8GcuIG5p9mo0GCwutE4zUY/Bgqkf+ZKc1WkfdpS+8t9gupE+y5zjCNLoG5xqvUa&#10;cPUpedI0CnmHwUC/Og5cH739MFG0k6pjybdTJgpWLafRnZEdNHoB4qid4ILr8RBLTid6Lp0YXHjW&#10;KBzt8ctfPOc6OT1n6DRQmMK3jS/8Trz/m6AFlx7gG71GUD5y45gTez4w6xR7v3j562THnIsiDW7Q&#10;KvKdoPxOOH7jp+12ZISON/+DdLz9c3ZLLZtkkbdfNGAv3cIeFo0Knw/22Z7dKfd+Xhru+Dupv+tT&#10;0rfgLCnsaDJ3TSTzFzDv4fuW7HtGilsPmmser0zd83w4HZMHU0/1NQGZV9ct5UFvb29PDnkyqv+C&#10;W2RfW4Ucay+Ru16awWfa6wQth3TjyObN9nflxSP3bs5jYhDVyVUoEyhRAIh9rIC41GkjXWUaemBZ&#10;eCpUXGYVaGVllTEUF1ljEce1vr7BOh0vvPC87NixXWbNmm3S8LYawRGkN5hrpAPIK+mTFscEjvV7&#10;NCiUcZOBxnUZXs9pQQK04LIw1RlnnGEDPTsYu+SDuJoXzuntoOeDBXeYk0jPCEMbCTynz4wXYiuA&#10;kwc4J9TJsmXLssbByCO7wYrt8DWL2cHb0A2OH4FjlQ2uzIgH+J6Grmzq4SZPyG6cXb6R1SO5ZiS7&#10;yWORXYyIz0KmtbV22HmZBL7VlbfZjNH0mCUrnaMZV1zTEA2UXduSiyMjAiOw58MXSw5uCh8ZkCET&#10;ClsPSeGR7TYW6Rd0NtkFWzAaSw696kUN0yL6C1BPmh+lUX5prKCOA8ZB5r3Uu1f3HlSvE9d7vkAq&#10;u49If2mNLUdNK1WQrp924vXYpRPJOUbDgE9xBigX7U2iMYgpS/CyrrqcLrh1NB4IdLfaukxUHtnQ&#10;6+wxQXKw+bW9kQ3Se+UHs9YGSqaH3OO9YXkCfcBDyq+Egl1rLf8seeobPGDjIg/4ZaHE1hmnyLbz&#10;3297WTUNdv7QvbdxUjV9oO+LOMLWyfXkSsBc85xUUx/mrzA4YHt22e87YK6z9zcLSxUf3UFK9o/4&#10;9Rt/gzCKPBc0xwWRVxr5UzfdKJqRi1jxPv1eGgt3nfUX8i8vXSw7+2bLW/7knKh51ms8N1a0G38E&#10;0BAM3PflMf6IaXG4lU0lqYJJBxGQFuloupYhzDmCn1Ugy/o7zHGBde5QEiy6gpHHcOYVK1ZKY+N0&#10;40AusFteYDzu3LndXiM+yoTeE9LiWRiOOJzrcGXe5zK8vt/9znggDnF5Rp8F+jy/vJPjFStW2J4O&#10;3s38HBQcDjn3eY7309PBZv+bN2+213Ho2caBY+bKuYvU6LtyBeNliKQTtLZTH4D600aTPPKIB+Zt&#10;M3IDGQbPw6vwMo108D48zTUN8YCc0EW4QLKLcI0HrIFk5BFTR3TEjCtD+SWO3uPX3LbPEC8XkKpj&#10;A2pmzZKBrq7wWfJQvaHBpQ/9Jc7RpZfLnkVXyZBxHMOXI2C1UVP60rPiCnteMDRAgZsHzZ8xFpkC&#10;pDBJRVDYdsgaqwr3fUDzQkCXekPPPQfNu05cbyqQ5h1dy3XqGh3WXjZNdl/xd3YajqabDFzdUd1x&#10;6IRnJ2o4bCJoGSi9EzjGXqHhm/n6ujq1C54bDeKVaSz9Oxa9HCqvSaq8R8ND6cBoneuJyu/YcCLN&#10;+OlB6YpfaFHt3vIX7rajPUp6vWklHry4xEOPHTneap9TWsUxpVeVESLVT//QXuN9GohH2jjDxfvW&#10;c1cM9dt4w3kNSTHyyYWRXwxVZqV4u1p8GK1Vs6Ssz+SP1j3zF2QdAgNOI9M6CtAzJu1w8m5+wJmX&#10;LZDP/Phm+Zd732mPlSf5Li0bUNC8X4pffUqKdr5ot2QbLfoPHZJWx2bUfOQxMSjQCnAr2xJpWEgr&#10;IeA88ouiGytU6JMerUnVD7CK2yclsPMl7krRoNcyA18xvGlwEIeQ3gPyUWaMxTkyd+5sqampklmz&#10;ZlrjkeOSkiIbj7wrM/N9nAP9RmUAfwAaJx7cdPgOfVbBfU/Re2VHHPID2MaB47Vr18qLL74oa9as&#10;scMbGWZ91lln2b13ES4MT6Ss6f2xwwHNO3iOdPV9pKvQ8sw2ZKshEgv0xNEIQX3gnOSRhx/wH0H5&#10;W6+pzDl8+LB1UmkcgV/h4yNHjljjlikMwSD7yDJ/CLkwzMfK38C/CBcyIVuAQ8Ow1aKiAuN810ht&#10;XaXMmDlVZs9plLJyI3tDA1JSar4jYMrDGDOUEQ2VLEbF2gmTAdSVylyOqf+a2bPl+GuvReSzQmlE&#10;6UXPFXpOuVJOLpTWCDiMs3c/Y+xBGhPMPXOfYccYex2XfkCa3/lVCU5bIEtf/D8p6jdOrdNz4sE7&#10;Hio2uhyaM8cBQ4vMl1PwLejQ7u5OW78eTTK/rVSON7eba6yJUWDzAmhIJv+DgzR8oJt4xtN/wSAL&#10;rnVLZWWZoYsSSzOp1L+rO+ra9tkyiI3IR0443Pp1j5ENOo3B7dHVOK4+12/lHkHPqY9ocN/jIpb+&#10;HYteHqpObj/tiUI2OavKu259jhWJnHj3He4x9AW9EXSEgSJYWGLT6z39ugi9QavYQYyejEZ3rKas&#10;vbmkTRx0Fs/jDLNQHluVDYYMXdtX8Z8J5q8oNCgtp73JbovGtAlhpfaVV8jxmz8vPRf+kXRXTpU9&#10;Datky5yL5KWL/krWXf53svn1t8uWS/5Smt/1H9J021ftUGnqt/OP/0Pa3/dNaX//N6ytDBI14vD9&#10;wM37UMMcGVhxiQwuOtc25MQCcXmGZznml8B3tx09KoVGd5c0NNgRTpQ1ZcJ9GggLw056HuOHAmUC&#10;KkGBsuW6OrtaUVRSuhFN2PYZpa35igYlKvLFcGB6eDEoNd/ZDIYx4sji0HLMECYMWRYvUsHDUGV6&#10;hejBRcho3fBrmTFG4Nuz+/uzu24AjQvMoYKu8sgjGmLxGT01TEtgmBINJc8++6y88MILtkcWg5br&#10;jDKhUQt5qkaHmxbXAfGzaYiyC/KrMhiZSwMoARkM79Awx6gaVm0mcMy3qAGSaYyllyqd0HzoNhzJ&#10;QuU95YwRWfPgv8qUX3zS7oFbPNgrfaW10lUxVdrr5khz3UJ5cfVtsqW/wjaihNY/KuWdR+3zHozx&#10;ZegsWEzPgmdgDlXUhLcgCl/yXhfRI9Cgd+zlgWNsgf4Bbz9OnFfWyuA51sLo6+u1TjGBCErDPNtr&#10;7tXU1BpdVmHpn7RGg96i8ki5KLJjOGzqoBwY2cF0GHcfXYKWN78aAL8axw99LiH6uyN8YfdWjSCJ&#10;Z0cgIH3n3hQ+HokIzd/xMfOeT0d+J5oXJxMSOfFKI9FowqUh5R+mEgBDbSfwJzscMNJQ55Lr4niG&#10;GmWwfp6d74+OUqePOmY4c2F3q4SKK+Rvem+RooCTZsD4FaVV5ukwbdttgcw31c6UQFmllTObestk&#10;w+pbpWnl661eoRMLO5m8YOsr3G9xj0GmO1e0bPluoOc/+vznpcQcn/u+D9prel3zp+d5jB9GOLlK&#10;JPxCbECH2nKeCSd3JLy8eAo5NpR4CBAZziGB49Eq0fGEttjDsDAu5+Sd7yH/DHmkvBmiqC1O3FMm&#10;4VeZSwUM4FePswW5ZIjQ04AwR6jmMfFQgynbDCR4EKi8VHAOvzJEGSMWB4+GrFNOOcUOe4euGK7I&#10;1jvQGrzOMyqzkAM0cOEUw/8o+GyFyivyj47Qc+QajXMsSkXQY+2hVL3iIt31nGkDJ1mUPPvzUeUD&#10;OlCdUPncnXZ4YEFflxR1tRgiQ+aLlPc0S0X3cQkuOsc2IqArKOeDZ7xVeqqmScihzWDdDLuPrrty&#10;c2Ql55JKu2DVime/HY7t6RTeT90SqFevkbvP/nJOnK7uLnOtX6prqm18XT24qIgeXeZk93s9/bW1&#10;1rFzaT0ZuLqjrXrWCbotkbGfraAc4At6dKPto6vQ8nfhP1dwnTT8cMswYOpD6ZGVb4NV9YaRDZ11&#10;t6XMd8HZ3oJlwOXf0qd/Yt8R6Ok072mWQK/57Wi2x6XP3xV+Io/xhtKSBuiMBaK6bviEvHbJh+0W&#10;QgxBrlxz74g5t8ht5AsjkQDzc1uv+6h0XPo+GSqrsg0nNXd/Vmp/+FdS87OPS/kffmqHQBtiNC8V&#10;efdV86RbmJtqziHPkJEB5bWyfck1UvfKr8Jxh6Rv8bm2wQfdR2MpOhS+YASTyhtkj/KH/3sIsXEi&#10;X4wFvIs8EdxjsO2Xv5Qek9fL3/Z2e65xEucxj0zBUowWvgqr8p99wm6cjPGiBgzGSSYcyNE6QRAP&#10;edJ8KaHlAiGRXzfPbqAnEUMX8C0oPgL3YHSucazfSd0Q3GvZhFwyRFjADINMBWkeE4tscVbiQXlO&#10;+Q8eRWYyAoNGLKYn4Hzg/HKPXk54v7W1JeLwqTyggYVeXuLhGBN3rGD1eRa7c0O8PZ+TgX6ryl/V&#10;Dwxh5Z7G8ctmDX5ktp7Ta+CMHsnnQ+U8gcVYIgh4aXTf8gXpfO/XpftdX5GyVRdZIxRj0Paaz5pr&#10;91Yfqpzi9eAaJ3bIOL3MnytqPST9C8+2qzirscoemyz+wrw81SUMpSdwrPkgYHwWlxRKe0erdPd0&#10;mLoclJraapkzZ5YsWbrY5M8bnk5c6r6vv8fmC/qHDtBj3EsWru7oLk2PXE53g8pogCzAYMfR1R5d&#10;d+iylrvWh5ZZNN5RECfafbcMLWwUw4fmnyWnoUHriI6F71z+LRiIspe3fZGhIVbXDSMb6mGyIhGP&#10;uff9cQt6WiOrslf//ntSf9enZdUL35Wyw1stjSoGG+ZKYeth23BCIwZjc2mIK2Duv0OG5y+fKkVX&#10;v8e8KDwiydBCUdthOfXVe83JcMQDZTNlcO3DVoYxqlF1C3pUeQD+gHc4Jrj84af9THauRHsf2Pz8&#10;81JuHPO6Sy4NX/EQK34e44PInFzgtjyXvfKbSOs7xos6WhBVOjEaJ0gJXI0B8kXg2P2eXIJ+E0yM&#10;MYHBy/xQWrYY+rhlyxbZuHGjbNq0yZ5znW2J6BHi2zEiAIIhj9GBeZDpcCzyyASyR0mojNFflT8q&#10;g7S3y1XAXFOnD7nFHEaNw7k6Achaeng07bGAHmOGmtHD5gIaH8vezipr9Jv1O4HXA8k9vs8LrKVA&#10;4Hph4fB3qaFb0N3qVO/Y6zlbRo+wfcVo8kH5atkO2eF8pkz4M4YiPbEKyp3yhn4InBMiq5aSTmWd&#10;XQAmYJwZk6CUbXliRFwXmh7vBapLqDuuY4AuXbpMpkypk+7uHhu0vtBb9CZ3d3dJW3uLCcfDvfrV&#10;Nl2+SWl/IqE9jdg40XoWx8P5olzVWEfXM7qj77n7RvCp1j9xlLe0XsYEm5RJ0ztwkIa0DYIVNR7N&#10;l1XZnmLzBSZp713sg6rIVMNW3nmODrdcWAdH+VFljfnPypehInfBJCMTejutw7vk6NpIby70WLbz&#10;Bek572323EWwolZCLExnni3sbrH8rvTrkZyhPPPOkv4uObryGjua5OjM02XGhvtlYedOK2PQldi6&#10;yifIEdLgWGWX/kbSNlCeAfH8Csqi6OefldD3/3pUNMJ7XV6kDLn2k9tvt+c3fPR2e9/NH3HymBhY&#10;J5cK8VeC0g5OFMKX+8R1iWo0SIcQUsYkL0pI+g0u8WUryLPm21+eMDRGLj05MDyGA4El3ellZG6b&#10;LgLGsGYcM8VY6+ZkBqtdAloO88gOZIuz4ofymcog91zlD0oYx4B7Go9rGAr8VlSUR+Kqo8I5vcA6&#10;/2msQGawaBXDvpgvjGOrYSzQb3Zlr17Tb+KY4W5V93/ZynpW2+Se3gdq6DJcLWTKIF31PJqG00xA&#10;89F5y+dTyoeWJeXbessXpfld/ynN7/4PaXnXv0vb2z4baSzR8tS4xR1HpeyAs4WQhU8fGlKF3jTA&#10;Y5FFqMLvtdHM70h9agzTkiLrlM2YMd3oqPmyaNEC46DNM/GYwzto9NU0Q2cslFgk9fVTZObMGSZf&#10;phwGvZ0GoHF1nFMFeeH5sSLQN7z6tduzqBiP0SNu3RHQOXObNkvvE3dY3qfsuU48QjLQ+ooLu9id&#10;h1BJWVLyNRl7bUQ657/d4713/qsdcdB71Z+Gt+Xx7nnw0WSaHGwwHvWXCVC2zF2u/sFf2nnMo7WN&#10;owHa8JcLfKjB8riJw3Y8TGuw51QJjRO2Fx6Z4Q0XpmMFlG9+wnaEebCRTdwC6TnnrZHGDN7Fu0ue&#10;+jFEb69ZmDTZQqipdr6sWfhGKe1tk6pgj7SvvFqOHj1qd7bADlY9hXMLVEciS1T3EIDNc5KgLAqa&#10;97HXz5hphPdq6H3lFek0erbBmTes4L7mNY/xhW3KVQKh5ZkVxqR6qoTOuynSgwuUqJIVurGQDiHk&#10;EpYGhXucrfDnGeg1yhdDlyFeGKbM2dXFtRj6yBw/jhEAGCnuEDCtozxSB0M4aUzII3uQLc5KNCi/&#10;Elyec6/Dy2pEEIdGKYYjz549x/ZwobThX6Yn0JDInCSupZOHdRgrQyJVlo8VfgOD7+QbAYaQnrsj&#10;g4pfftCWRSz9MVRrDKwE9ZyMwT0ZQLlSxtACBp4GbQxRUMZa7qBk2zNSuu7XtodF59+yWmrfqVfL&#10;UIExEI2H23/KlZFneA/z8kLlRu45JBcIDNMgv8TXuqNnHkcXWckwafJEXonDdfSSLhRDHL2ncI8n&#10;AqFSticxeTB/bs9idGQmr8r3lCn1ShnjKE7v2i/dz/zSDgulXAHllUyZaX3Fg9+pTUa+JmOvxUsn&#10;+j3vezPfgDmxtJYMVKaVP/Y/poy9Yb/MZ2aUQeZk3TA/q6weKCqXgp52qX7qBxIqLDHB8C3yobTK&#10;ypH+mSvlzC13y7w1P5WKtQ9KwG5JpuXr0V6wpNyu1B4I9ttVk0PF3kJzww1LYb1o5EvRQLd07two&#10;lVOMr/GWv5Omt3xStg5W2dGLDONfFGqReU9/Ryru/KR0b3jKrkbOVJt9+/ZZXTa4/1WbXxeBgV4r&#10;b2JByzoycsgE9hBPtXz5BqB6EPz4C1+QYnN9xQ032G9WuUfwy9I8xheFn7z12s+WP/F9Kd3wsMj8&#10;0yRw2bul8ByjGCvqI0NhVblyDHPEI6REKNn0WJhBDLGUV8vAipHj18EPf+jtv/Wud70rotSVQPjl&#10;mp9gOHeJLldAfjUoXMeVX75Xy5xfFCPXmEPKfYwJjEvqifpx08ojMRBKOB8YZ2pc5DH+yKXedJU9&#10;8JrLb3rMr8ZR/sWZZeTF3LnzbEs133vgwH45evSI7W2loYU5eulecAqjgR4iWslxTMYK/S6+iWMC&#10;30jgWMvAL+sHV14WkWMgVN0gBW2HTULF0n/uTTJUNyN8JzrKH/q6FLYfkUB/j3nuiN3uYaLAd+r3&#10;A755y2OPyYEXX5Rrb71WQuZbotEFcI/jgXgE3uN/3n8NlP3hp4bYiqT/dbdI//JLpH+VcWhNPgZn&#10;Lpe+06+VvjPeaI/REQrSoB6CTfukZc6ZdqQQWwCxFRCfVlDg5UENN8AxdY3OUb3DNfQWx9A25aK6&#10;SJ9XOsGoLDM2R8n6hyRUAnKNywAA//RJREFU1ZCw3kmHBiIaeceKUG2jR3OFhuaMo+V/d6o0ORpQ&#10;HpSl0g+BRp7QqVfK4NQFdpsxGgy0HImvcI8VNJAhPxi5weiJWGXLMfbWgHlPrO/y103R/s3R7bWg&#10;qet9G1OqRxfJ5GU0GI/6SwY0WEK3jL7DXlNQvtjbWma2EcHINFPRpnLDkeg9Za5rT9uoZJ2fRiz/&#10;mXcFjEPHnrLdZ14vQUNvGg+9VH94oxQUFUuwplGGpsyWvgVnSfvVH5beU66UXiO3Q6Xl0rvwXNkY&#10;apD5R1+RIeb6Q7NFJTIwb7UMNi6WIeMMD9VMlR4TL1RRK8Hpi6V08+P2t/vG2+1aAbsaz5CjCy6U&#10;HVNPE6mss/oOmYEcoczQiciRguMHZWftUjm2+BI5NlgUmZpHAxC03ltUIfXTZ4341sq7/kmCC86U&#10;kHG2o0H1R6SsCfBX6+G45UuduXQETwLVd8i27//Zn8mA0bHv/s53TLLeKC6uA5WbeUwMCv/pjMrP&#10;uoZD8VlvsMRGBUFABK1IMNYKS0YI4eTy3j/6oz+KtHSqwgRKZJo/vT4ZwLf4y5jv1W8GlAW9vdQT&#10;xitz7DinjvIMlTpoGURg0Wuex8Qhl5zcaHJHz10e5JgAb8KjNEw1NR0zRvtRw7+tRr4VWcXN/Fno&#10;Lx2GfDRgbPEe3j/Weef6na4cVhnllkkiWc95KoZuMg2k4wW+lXp1y0Cd3OvPn2aNJrcsYh2nimjP&#10;6rWSjY/ZcsaxRZ4B7TEE0CDnoHT/Rql88gfW2A7OWSW75l5k06HB1EuOurRRLfz517rWMuDYNfo0&#10;noJjPU+1sYL0aKBJB28korlUaTJdoGwoOxxbGrlYdRk5yLnaPipHWBTUdS57yqfYBSuJX/3It8bU&#10;EOSvm/5zb4zOwwWFUv7It21P2GjflQlMVP35gTwH8JPyIvVb8fA3RpRvIDgQkWlSxGgLw0+MNig0&#10;dm/Q2+ZprLLO8qRxSLVccHChJaUpnNzZ2x4horTd8Enpm3+GdVpdsCJyoKxKlj3xH3LgrHfI0DnX&#10;S/+806Vv8XnSP2uFXQW+5Oh2KWrea3v9BxefK2WvPSOB44eksLvNyu5Q9VRpCZTbd0LTOLbwNOeU&#10;EbTOtdLSMjl1+2+kpK9Dph98WfoGgtJVzrZ0LGLnbauJ3YvTy4hHgG4dNE52oKfdfms0RPSHEUPM&#10;PzYcZ69r+Vq+evx7JzTawBOUm4LRLCUlXl4p253rN8j6b3xDCpYvlwvefpv9Hq6rzOM4j4lD4afe&#10;dO5nIyviVdRI27xzbMVkCskIIXVyb7vttkjPmks0JzuUcQgsLINxzLHbepRHcmCjcxQSyigXnKvJ&#10;DJxcejMxxDmOF7K9rpQ/gcotAo12KEGmIDCUmG9lWgijCLSRhfuZADRO+dI4Rq9PppFugzNbemkA&#10;davGDKBu1cm97rozpWT788PGkjG6uK9wj6MhlZ5ON61o5Yw+IA55JXBMqHn0vyPGduEx41AdeEVa&#10;555lG0MyjVQbKzCIaZzJVANQtgGDHUd3x44ddhQGvbqq16nD8t/+1whHqWPBubY3d1r7Xinb8bwp&#10;VBM3ZGyEitSdI3/dMKw4Fg8X7VlvHJomezzRjU6ZRKojDwAjdpAN8JM6uaBk0+Mjyhc5ZmWacWp7&#10;L3639F7+Phk47fXDIw7SIOv88kblgMoEnNzGnU8b57dR+pZdFI4VHaVbn5GB3h6p3/ywlG96RAp6&#10;OqRy7f1SBB0gC82rWHSs+5y3mrQulrKtT3mL4PUZObNnnTQc3iBVsxZKi5RZPU754NySH+ieBtgZ&#10;M2ZJoHaa1BzeLGXBPqk543KZdeq5Rn+xLk2d4QdvOzJkgo4cYc0HpmogjYNzTvEy64OrP4ZOuUwC&#10;g32GTYqk75wbbcOgy1fFJq/0aFPu8MRIJ5fOJG99Acrvv//mb6Rv+3Z5w798VeqNjPKXdx4Ti8JP&#10;fPmrn9WKHzjPEGalIQRTcROJHzpOLgJCiSZPPB4oB9uiawzmw4cPW+MVAaHX8+WUHOjBZegLQ2by&#10;qypPPHBctacpHtQRTrejOxpjJhb8PMg5gZZnAvuGYggxBwn641u4pnEzBeicxa9oCR8PhyadoD7S&#10;6TSPBXGd3DecLoXsEer0cLl1mqh+U+npjJYWedLr9E5UPvV/1iBlrQ2ZMtPeK938xHAP0kC/FPd1&#10;SNPiS8aFJlJtrKDH5GRyctHhyAIcXXSUygvV7cUbRzqiHQvOs/w858U7wltOmbo3dlPfBbemzCep&#10;1I11xJr2JF2PuYpURx6AWE4uvZm2fJkSYM6LDmyS/nNukr6LbhtRfhxnStYht6Aj/bXO5oH10nPW&#10;WyK9oAx7r37mR1ZuMG+a3l/QX1YjRXtfkcr2g3a7qCJT/4V2bmzIWzywvFa6znizjc/3l7/6+8i2&#10;UsY6jZRh27yzLV+jx6dv/72UP/xNKVv3Kyk0DuTgrBX2m5neEsThr/NkFgEwhYJpFczRxQamjCt/&#10;901bR8zTHVx4tt3WiHdV3P/liC53yzQw71Q7arVz6cWRRki3gYeGIq1reMKtA9fJxcn++Z/9mfSW&#10;lcpNn/lc3v7OQhSUn3qxFLzrS3YFyK4ZKyKGVjZADYg8TgSMBIMTEFL86rCmPOIDg4AV/MCKFSts&#10;S3ke2QFd/TdeyFSDRDoWxQPwIEGNCOSYBoDRSqMU/IoBBP25z2QaONW03tNANpGgUWEyLiQVKPa2&#10;3vMQX4clLoORzxOn8r4vSdUvPm0d2EQof+Fuu+8lNE1PB/RFcBf+iTWHLRWkUpfxFiqKBvjGdRQm&#10;O/hWjGUM+QULFthFdxiOrCO1/Is2UT7IDhdBnIQkytaPZOuGOsbZSaUeoyEZutE4VT/+u/CVicTY&#10;bFItX1a6ZqGpVHRNMmUVC6pfCNAL0N/qo9tk28V/bvfPhr4A25DpfrmVa+61++VO/cnfSP2zP5Lq&#10;nmYbx8Ihu2BZNS+Smqf/z8T/lJ0S0X3uW71FqEaUm0evdM7QGFCy4XeRLc6KNz5q80AgfwTiIrPg&#10;C3jADk02DjLXaAhydSZlWv7w12UI/jDOayrly8K7utK8XVk6nOdYtE2+HvjOd6Tc5GXu699gR2S5&#10;eckjO1BAxSBAAQSE4ZVtUGbMIzp0f718OZ0IhnPT4qcB55Z9huk5Y6umsWIsiiePbMboeUmVM0AR&#10;Ar1G0FXrcXa5j9xVA1aNjEyCBjFon3mOLOgzUUhXo0K2QOu6f+HZEiosMhcKZHD2KnstFqKVQbyV&#10;Z5MtM6W/kRimSS+vJpi/gWUXSm91o70X/bnEyGRdJpunySKLtX6QBerobt++3U4zQE4MzDtthHOp&#10;dNc7/8yk6W6ssPV9cOsJZe6el7x4b8L6SIZuNA49cxOBzK8EnRx9p4vH4CcNYMbWR+wvdIRjWvfr&#10;f5NCttcKZ4vhxgV9HfYcSisaND5D1XQJllSaExr0iBiQQlM/hSZvAXo6+7rsSsus3s46Wh01s6W1&#10;aobsWHy1bJx/laVl7Fbo2QUpFRXh0OLYcsVb0Z3AsRfE2nLwBr24fAcO6mDMOgp/SALASz2Xf9Db&#10;8qoqdl0rv/H72Le+JQPm900f+X+WX0+mxrhcQcHAq89Zg4sWCEIywwXHCy4j5gr8Qj9TUIOY+oLZ&#10;MZzzDDYS0A6r8rHgjoI5TmxvwZzIdCCTxl0e44t0GTPwpcouAspQgwv4Vlew1xZgf5xMgd5jHF2M&#10;BV0kZdxhjKUI7DDLyYGSXWskEKRnYkiKDmwOX00Gnq7T3p7EPWTRdaPSEE5GQXebR4fFZZamlR7d&#10;7Z3I464LPmifSQ/Sq7M1z4kwWWQxvVR8LzIBWYLOwtFl6DIjMLQsKBfmIk5/9L9k0Su/kLI9a0dJ&#10;d6NDQcexE8rcPS/d9FiK9ZGdtl7y/Jg8ouma1GzH0ZdVNF5S+197cHXvcsN54VcNP0Nv55Ga+SbD&#10;JeGGB+KYSCc0QgzrtYPzXid1nYdlbtNGkdpGO2JU7bLulVfIUIH3roFVV0ZsWzrc9NgNjFxEZ7E1&#10;HvNxIyCf4WxqWaaqy5Ota3iv5cgRGdq5UwZmz5baaY1Jyag8xh8F7F+IcwRBIVz9LSt+jJcT50eu&#10;ENB4KFpV+mw1AJPD7FzLYyTYFghHgiHJ4zHc1ZOyeeQq0mXMuEZoNNCTipxF7nKMste4ahSMB+AN&#10;hnvpSJ6Jgflu8xdwjKjJhfgyIdWGlVTiMwxQQuEpLMb5gaY5PpEuh89Hq0cy2duFYVvddTRFu2N0&#10;35ENYBh6+T1ftHuEMjeSOoFX58+fbxejwtHVBu2y5++SkrZDUto7cs/QTH8/9S0DvRLQhirzOuaa&#10;RvYg5dIIWoqeH5du6H2OVscah4aa8UKm7dxouiaR7ZguHkMGaABHVrzernPBIpzuSM7e8ikyUMoQ&#10;5PCFQMjUYkCOzT1XXqtZZvkyAnOPaDjAQybdweIKObrwYjslZv/iy6X+6BbpL62RlmVXWNrt27fV&#10;0vSyZSadC26W7lv/Wbrf8g8SYohx2xGbN3W8ia+Bc/LJwomMhFI+YHRD/83/KL3n3WzK7kFblv1n&#10;vimtDRMKlaE//vznpcScn/3H77PnOmUwj+xC4advvPCzgysvjRAsxtdI4TQSo5mEnyp04Sm2ECI/&#10;yoy5gFRXjhwNqCt6cNlmAMVHqxjMDoONp5GczWCYMmHp0qUZpZ9sWvH1ZAEtuSBbV1j286Cf/mhM&#10;hIeJh3GBjONbRhgN4wSd6jARZVmy5fdGVpr3m+JheFgurc6KjqT+VFdSx68+9pjsf/FFueJz/2J1&#10;ZEQmhBc2UbjHyItQea1d4Zg5jokWPHMXT4kX70jB8zLl5bWmaL13hQIFMnDGG+0xcOUWC062Brx5&#10;udDBaORlsvkaDRjtULPxIalq3hnX7pgssrjCsbECrYdlaNXlVrfToI2up/GWkRgc6yJUQ4XF0nH2&#10;jVLS1ZTy9+PEpbrgHnGKt/7BrlA7VDtNAr1ddpiqqQWvB7CiTgaWX2zuG/42+Rmcf4aUvvjLE97B&#10;r9JN2dM/jmpbapz+099gz8cDY7VzYy08FY+3EtmObllp+Y0G5MG18ZuCxXLmH74u9Qdfke66WbLt&#10;vPfZhegGKqZId+0saZu2TJrnni37TnmztDcuk67a2TIQHJJ+42wTr884r73FVdJfUi19RpY1T10h&#10;EuyXgZajtpGmZzAoweJy6a+eJtWHNklF2z45UL/clg0dDrZMikrs3rpDDXOl8MiOCD2yWB7fSn7R&#10;j9h06H/2e8dJ1uv8wh9spxU85fKEZUSdoHcZAQnIg5ZLvDrywAgtkTv+9E9l0Bzc/JV/kyLDf6Sn&#10;o2LzyB4U0CJExVIxhNRaImI7w+lEYqLLHqSjtS3R93KfFVJhVFq01MFVZj/ZQRkwTHnmTG9Vvkwi&#10;WotsHhOHTLfAJwPlQWgvGv25ShBFz/wkHF+MVp7V54nH89zTc703GZCunomJAPXi1hPH2kjBPDRX&#10;Jrg0EI0eMjH6Z0vB/8rBBWyRYfJI3uauDt/x4Mot8r7w2e/Z69HyN9GgXNlBdBjReWC0sjgbZEZs&#10;eHSlsgB5wXQbhi4zAoO5iP21M2SwpFL6TR13vuX2E+iO+iWAdNIf/BsqKjbOSb2EKoe3JKNRhzyw&#10;x67WR/HOl3J46HLqedHyTgXjJQ/JGzSFQ0YDknXMhgaNw9opNa37ZEGwWWrb9kvD/pdl+u4/yKwd&#10;j0tDbY21p2aUBWTpqw/IRZt/KiUrL5CWq/9Cjl76J9J8xZ9J8Iw3SGXBkMw8/ppU9rRIQ89RmdW+&#10;U5YdekHmt74m0zv3ScVAl5SvvFAWS6ulxWTokTjklzUk6MXFuXUbhbF/4Y9oc3yjge8nnnYKaT64&#10;Hi0/fhBvwx+elvLubqk47zzbg0seeD/HeWQXClQZJCvo0+XEaZhsGK2idQETxQJlpowJQ8Hoypx6&#10;/WSHDlNuaGgIX8njZEEmHIZ0Ax5FKcK70CnGKjyMsaH8zK8qcfhaMZn4Ox2yMpuQlrrpN4ZTmhyu&#10;KU3FEgiZPJl8BTpiLzAGz5R1HAmfZQdce6TswCY5OmN1xhyAbJMZiWwsZAZzdBm63FK/SI5e/Vey&#10;47w/tkZ7PCMfuUKIj+SdM3i264/+xfY6pmYXRn/HaGzLZO3WVDFeDqeLdMrDeOWitqIGzhlKbLfN&#10;6euSig0PSdc5N8nglFkSrJginZe8zw4HJi6/rdd9VDovfZ+lQ+aL09FC44tt3Ft9rYRKWfE4IC0N&#10;S8JvNEmXlI34tumv/i58Jz7Yrgd7btOmTXa7PWxeHFz0p1/eck5IhibcZxPzxEgQ/6ef/LQ9fvPf&#10;/r1NS3lPdXYe2YOI9ZSsoE+VEeMRXKrEdbJAyyUaEys4hqF0Ph/n/vgnIxjOQovf7Nmzw1fymIxg&#10;24PExk12yhflV/iXeUWc01vLL4qSoK3TxFPDlfgqG/KYPHAN6sBAf1ocrpVD75OCkLsQoUc38Erl&#10;zz8t1T/4S6m642NxeGdi4dojDS/8zM71G58GkYnnr0Q2FjIAQ5+F47RHV+UJ9+LJiGj3xurQ9Z9x&#10;rZSsf9gO7SWtaHlO5h2JvjsaMtVAMZq8ZBOSKRdWUq791Vdk+R/+O3xFEbKjAnBmW276R7u1EPPE&#10;6+75nDT85G9l6h1/KxXrHgzHHYnI1kP93dI0c7UM1M1Mma6gld76ebJ31jmyduG1dqQTzvSpp55q&#10;p5+x9ZA6udHoPdG3j9VOHhgISt/69dLR0CCzFy2yehonlzxF4688JhYxBo+nr6KiERzC2BXI/pBH&#10;bFA+urqcGsKKsTLvZADzMgjrjRDavHnziJWV85g8oCU4miIbq8E2HlA5B+8SGKZMw4xOOaBHF8MV&#10;5a5DqvSZPI9PPrgGNXPThhGK20gcDcztBdOHzhd53YdO4IXSp38iBR3NRgkHJdDbKYEX7pWDS6+U&#10;rorsHfUSGBoQ1l7NFHJBZrig0QtZoD26TM2hkQx7QKc2qLwAiWTGWB26oZpGGVh1hZXFpc/fFZVe&#10;x8dpzKztGIsXU+XR0WBs7xgpR1iRG7BoGTq0pLddAsEBu58tPbc9p73R0gzzadlOaMq9n5PK5+60&#10;2wPR22sIS0LFI/fWZpuhqud+Fj7zUN+0VXac/35b5/QAu2Cxq2jAtt3UWybrl98gbSuulNrps609&#10;x4Kh7I+LrkxNB3o0kaj8lFeSwU+/9C9SbOIvuvY6Ly8hT4+ju/PIPkQ8pLEI+uQZ8ERCgkj84WRH&#10;NIajXGAiDF/2zGNV1MWLF9sWLgXPpcKskxGUx2mnnSann366XVSgu3vybE2SRywM03ymjKnkZVxi&#10;qELEKOUXXmYEwiuvvGID+zjj9DLvHgNWeRoZwLN5TF749XCqPVWBnuFVdqPxQqBveCXtwYJiKWTh&#10;L4O9F3/IGpLZAi2HEAtnMeQ6g8iUzMgUkAHIAhrAcHTZDg95QcOYKx9cW0BtK0ImMLDoHOk/7Rop&#10;6GqJSq/plJ8uxrOBIhYvpsqjo0Gq70hVjhQP9NhF6jZWXCztD9wp8p1/kPKnf+b1ypo6LQjLCUWo&#10;1OfkNu+TodIq6Z+1IjLMuXzeSqvDdKSBi47GZeEjD8wNZlQCgVEK7IjBMGgafFlkDVpGV0LzHGsA&#10;btpci0YTsb5f00gFa+74iXQbPrvuw39ufH7PLtcGprx+zj5EamQsgt4lIH9LXjSC8wtc91yvnczQ&#10;MnAZGWAI0zvJXFMWn6Bly417MoFVaVmenjKht1ZbsF0gfPLzcicnaAkeL+MGpNuQgTbhXZQizgXD&#10;62m0wmDFcIWe4WkaalQOEP9k4/OTDfH1cOK6D85YKhX3fCGmIxEqreR/G167+qPSe9uXpPasK09w&#10;cDPllCQLLYfeq/5U+mqnmwzlF3RRqK5Ddmgj2bRp06yu41idYKDygnO9lin0nXOjDM45JXxm4Mwv&#10;ZwRBOuWnYix269gQixfHQz7Hfwf8ShnHHj7u6RK1zQfKag2BGHrqbZc5ex6S2TWd0lDRJ4HB4X1v&#10;gxU1EJw5Mu82f0NWjgxjqKpBuo0eLjn4qnFy50jrWz8jsvhsuwoye7H39Pj30PXAde7TsIujuHr1&#10;apkxY0ZkfiudFDi53ANcg6b9elB1IyExTYx81p9WPLz28stSceyoFC1dKuVlVZH36m8e2Ye0NzsE&#10;ulpHCLNkhBCE64aTHTAMQaHHlA0KDEMYIaCtRspkJwuj0erHYgQM2cbZ1YUJ6AWjEeC1116TLVu2&#10;jNhHLY/JBVqCJ8a4AWPjMeVR+Bk+prEKY4DFOzBWcXiXLFli+Vm3+HFlQB65g7E6i9EaieMhVFIu&#10;Q1PnxXQk+i5+pwQb5shAUYUsefIbMfOU7kad0UCNdXqReiunha/mgfxwdT4yAT2HPaB2gevoAn0m&#10;0+i9+F0yOGuFpVd3fvnInsDk8jFW3kk3YvFirOurnv+uHfKbDqQiB6Lxrvv8wFnX22vozZ6bPiXb&#10;L/2IPWcLqJLCYf3S1lfi9cqWVNpe3r7CMjk2VC1NoSoZKK2VKfebullzr5Rtf1YqX74//JRI2c4X&#10;pPIPd9heV3QaoLHWpUc6JhiVuG/fPmvP0cA7b948S7dKpzi4pEEASuNK9356dtP3w//98eLGw53/&#10;8i/29/KP/JVNQ+1LGp50GkEe2YXCj3/8458NH48a7HGo+9MZ0SsFwQHvelmVdC9+nSVSiIAAsUPU&#10;tOAQGMpAgOgZjw/h33333ZZ4cnGf3HRAv1cZhnMNLKHOcA4dpqxGrz6jv+kCyiXVPfQyjZ07d1rh&#10;iWCk9RrHgNY/HAUcW527wTnHeUwuICcAfBAP6aTddO7BiaIG8C6rRSIXkXfwu/I554xUANA39/S5&#10;dCLZsszjRFBPWmf8sk/ugRdflKv/4R8icnis+21CZ/69MZOh6+LNj0vpul8b62tAgrNXhK8Op1e0&#10;6Qkp7m2Lmafx2O89EbTsCgf75MjiS+3wxfFGNuo/ZAOyQ2UCdhR8jJxA36lNwH2F0qMfaf++4lIZ&#10;XHK+pVdvH2yPhoKVdSb9+pTkZ6q8k+m6Ut7x78Ea7ToN8LN3PG7yf1QGVw7zTqx6SIRY746GaLzr&#10;Ph+saRxBGx0dHTJ1+1MQjARKyyTISAFz+3jjuVJw40ek9NWn7JzboqEB6QgWS8dQidROqZGSw69K&#10;8bE9UnJgk109uXfpRdYXsDxLfTUuksKaBtsRgb2KLU+5MLSe90PH2Gh02rh2GmXEPZxc/AKlb4Y+&#10;kxb51b2ima/rL9NoZex+f8gc0/gQeOhbUvzKby2tcC0Z3PXhD0tvRYW8+eOfsOfkm29Bh5MXfJ3R&#10;1nEemUFBU1OTECC8Y8eOWULimLlgLNlNS8uePXvsWHnmgtJLtnXrVnn11Vdtr5ntQesskucXv0We&#10;O+UdsmXR6+XI1BVybMpi2WyYZO9LT0rzE7+Q1ifulF1rnrHPMTQBRwVCxWnjvRAvhAxBQzQEJRZl&#10;SM71eDKDb0RRocAwgimXl19+WTZs2GCZH2EBMxGPOAR/WaUL2dCi74KhLSDa/DHKBWGK44vT685X&#10;zmNyAXkBLWjYvXu3lWMu0km7yYxISRbwqPKp3aPQ8K+2VnOM7GVUAg2CGPYqC/IKNDtA3VEPWi/6&#10;q9D77jUPXEe2D9pfva+0wDPJ1G8iuoY+rUNh0sXgjY/o+iKVnqNMAIelwJlfnG66J/1kegmzTf8B&#10;6E1pxaVFgFNAQy+0RVCHGKAfMcZdZPL7RtDQ+W8fo/xMbNdkS1259eHmO900HAuJeJd8QBuaHyt/&#10;ODShJNQjJQU4oCGZ07vJxgn0d4c/IySNhV2yuLhFCnvazKl5gH24DQq626zjqKsyswURC1FVrr3f&#10;poH/wOg6fAverbqsvr4+kg8X0OmMrgNy1qu/lFUv/Z/84bFX5D9/1y6vHfPm5dIxxhZa/ALoHF2a&#10;DCzPPPkTCTTttbRCYyB54rotCwO3bAoKGB1RJPd+87+lnHxdepkUG+dWG6iBHkf7ljwmFoW33Xbb&#10;ZyEUWk00cM4wOd0oWhmWCoSYqFBaLegtYw4IQhWHglDSMFMGDKEPzD9DyqbNlopps6RkznIpmbdS&#10;amfMifS88QuBEzDkWBacQI/CnXfeaYnO5G1ET+7JQkDKcDAzjINBTwsYCyoxlFFbr6KVS7rLKBta&#10;9BU4Mq2trbYHF7rwI9MtuXlkB5ARyCWGW07f+ohM2/GUVB3ZKntrl9jWXW0Vziba9QM+hc8JftD4&#10;h5xlyDLylWPla5UNYwUNAzSeIVsos3xPbmpwZS/1we+WRx+1PbnX3H67vcd1d5STnbNYM93UIfU5&#10;XO88q+moAxMPydB1QWezXWk5ZN4zcMYb5YVtzfKf926Te5/dL9PqjO6uqZTypl1SYN5Fen556fZ8&#10;TIQcpRfPLpJljOhQoEiOLbrI2gdjgasfinavk8LOpoS9hNksQxTYa9hq2FQKbARoiYYy7DWAzNSe&#10;J0Umvy8WDbn1EOhul9IXfxlVZ6c6eiZb6gr+Ra42HN5keV6mzAzfGR/EKvdYQA/U735epKLW8Jxx&#10;aK38MWHQ0M7e9VaW6DUrmcx/Q+W1Uth93Dsx5MTqzPRa9y69kBhS89i3pajjmBQbGVR+7huluLLG&#10;dkw0NjZaPsa/wIaLpndUHlYYGVDceUxKhvqlYahV7m5bLK09Abnp0iUyc+ZMmwZrsuB/QOM8E02f&#10;ApfmpHqqFB3YbOeMA2hlcOVl9lhlL+moLFZ2+c6H/lSG2lrlzV/+itTW59d6yRUU3n777Z9loRMC&#10;Q0AJEKH7CyESiIMjC1FhfBEwkHB2CQhWAtf1nF8EKwFC1GM3cN2998Mf/tASmX+4sv5OdqjRRBnw&#10;SxkjNDF23SFbbrm4iiudSOcwzdECQcZoAhx+aNBV5i7GOjTwZEaAOVOFJzYcJIOJaFxAHpVufiJi&#10;1DA1onXu2ZY2VNFlA+1GA7yqvM2x8rvyM7S+aNEiK2vheeK68cYKHFx1bgnZtKpurkDrQeuQX3Vy&#10;T3n3u+2QOkJnSY2ly+Pzz5PO4mo7UoneNg3awIzBxj2CHvNLwIHRY8JgRZ0xII9KqKBIWle9wabr&#10;3if0F1dI5a4XpXPpJdLf2S5VT/1Irg6tlV1dZfLsoUJZubxRph9eL0XdLVkjL0cYosbADgT7zdWA&#10;9FVPs2WILeKXNeQ7Wdnj6gfmH9rtUAziOUTZKkNcQGc0iKttgJ7EjoImMdSRH9znGHsKelWM5/dF&#10;6m7L76Wgp83WQ1HTbino8o6L96yToSmzI3ngNxVnLVPfkqp+o9yRrzP3/EGKj243+ZqatrxkAji5&#10;/VVTparriKmXDlguDKOnOOeCXgv33NJ4VmDqzMJeM7Rm+GiozPgJz/xIijoZVRWOO2u5VM5ZYnUZ&#10;oHx4J4jXuOo2WrQMlcmve5ZJXWWxvPHcOVZvkQayEz8F/0HTj4YRvN96WAov/SMZat5vZag2RChf&#10;8AvPKO9wmWu/+tQnJGjsi8v/9M+jdrLkkZ0INDU1hSA6exL+dRHtmisk3ft6HOu+wr1PS1Hxyw8a&#10;4uuW/tfdYoeyXHXVVfa5Bx54INJrCfh1n52sYC4ejQNq3KKguIbxsnz5ctuIAKKV7WQCw+VVGNIC&#10;GMu5VVTe+SmjMGldFDtch+FReSSHArYAaJgbPksNI8t9jil3b75KpoHxUbL2QZHebtm/+HI7VIph&#10;6tkOeFp5W1uLtbcWp4dpCeecc441VOF9lXnEBWPle5xckIvOrVfnrBzaLX3nR1s5NPOgPlQXucbQ&#10;3Z/4hDz/zW/KX6xfH6kzfj/18wPSN+CdlxUH5LNv83p2uDc05A1TV3BNg4vTXvpfKe3H4BTprpwq&#10;W858V4QO3N9ox0DPCYue/a5h1EEp7W019qn3nmBhifRMmWudPwzYoaJSOXCaMf5ioGHXs1JgnNBQ&#10;oFAGaWCafUb4zujByAzmCYP+sloZKi6VwoE+2THnAmmqnW/lvxunt3q63QLJPd91wQfscTS4z/YZ&#10;YzxUXGbTZ6V2/5YmuQRGeUGDlI/WMfSDDYFc0SlgGObIE2iVOAp1Driuv5oOwX9OANGOCbxL03IR&#10;0ROQXPj1IdIOGrkWPh9P/ZEsUtVvlAHT+s588qv2PFPfFEsWpioj0QcR3rB1Y/4LUSHm1/6Y/8LX&#10;hkrK7OiUQGeL4R2GMZt7pg6NRLTzchEnhf1d9tEQDSqGzwaXXWgKYUD6z70xItfi6SDiUIaeb/CA&#10;9HV0yg96z5U/9M6Vd105V06bVykVh7bI4OanpaKvReT8t8nQwjMjaUeDW4d2pfaKWutvYDMU7Fpr&#10;hyyrD8I1eILGIo9nQrLlxRfk/95wjRRcdJF86L++ZfIXvcc4j+xDwAjIE5xcP7HEIx6gzyk0fqLn&#10;QNXPPz1CgHTdcLu8/vWvt2mqk4vAVGNwsgOFxPwFNXrdVekoC3p4oimQyQjmftNCxzcnA3V6An2x&#10;ls7PIxYKD2+X4Iwl4bPUMNGNCzSE0NuPkRevZTjbgHwkwM8oU2QcNE9j1sqVKy3tq9wjJCNPk0Eu&#10;O7kT1aDignrQ+lDdxK86uf/a2hqJh/z+f/+9To53evPF5jSUypffd4atb+oXBI0BiPNBmsj9aPVc&#10;uHudMcSM4WpkW895b7OGGCCuxtdjPSdfwH8+/VdflqIeL4+91Y3GMfygPR7pQA5fj4bqo9tk6o4n&#10;x8VJxInjG5ja5L33KSkY6JGjK67Jaec0XdA6X/H4V6WQ3m9T3fgeg+W10rzqjdJSv8gOVYa+oDOg&#10;9Mv0H4Dc5FzlDb+cA/c6x/rrQs+5BzQeoay/Q5Zt+41UdDcPN6oYfgmWVMnxaculcf8aMVxkr/dU&#10;TZMd57/fHqudo+lwrunrscZRvqk8/KrUbHnUOiwdZ94gA/NOG/GsP/CMphELqeo30h3p5KZXJ6oT&#10;W9hyEKY2LxwpC1OVkeiDFQ/9s9fOEHFwOfZ+xDh0wZJy23PL6u2d57/DXq7Y8Fsrjxh1YR1bAxq9&#10;AiGPxqjL++fcJq9tOyyfCP1Ctl1ze4ROdP0MeBraUnpz6Y5jrRvK1K1D7OSFm+6Txo59tnFrz0V/&#10;YmkcuarPA5UXRb3tEiwsluKedm9LGfNtPLf7wg/K4t9/fURD2c7XvX8EbVDEd/9/X5FD//d/sviv&#10;/0be8MexG9LyyD4Ejh8/PkwRSQICAC4xudD7wD2OhoqffXKEAOl966dtTy64//77Iz2aKmRPBiAg&#10;MXQxQtUYQojDxAwVj1Xukwn0aLGwAPumnSz1PpEIdBlDsvLE1UuTaRWe6MYFFrNg6Cd7R6vjkM2A&#10;f6FpNyDfWIAPmme+Ebyvck+Ve7pk4ORxcjPfoBKN/rX+ho0gr45++clPynPf+IZ8OTy1BIeis7Nb&#10;nt54UH679rj09IfkhnPq5axFU2yDZXmFN53HS8NbtETTzSRi8etE83EsQK+UMVuMZEMjR7YiUjaQ&#10;T1hMMDqn6D1ftk4BQzsZHUJZKnT+P2t9JAOlTX41KNxzfvU9/HI+7YF/jjSuDBk6bz7vNumasSIS&#10;131ez9003F/3mYKhAeNkdRtnyzjyQ0Fvdw/zO2Scs47KxhHxS/s7parziBSaZ9oqZ0hPaU2E7xTw&#10;I+Aax8Sf2rRVinGc6xdKt3He+svrJFhUGnGuiadp1B3fKXVbH5fyvnYZKi6XoyvT2xjjNkZpXTMS&#10;Y9tVf28vLXv037zGDgP3eiwwtPqiF/87QjMW5pvMB9lD0ggWlUmJ+R7QXTltBN9NuedzUtjdYo8Z&#10;IfH8yndEFpTyl60Lvaflza+WI+Wq4JwyVhCnfe3jMufAi1Iqg3Jk+estHSFvtbEYxGoQIz2GOzMN&#10;hLgE0nTfoXXqHYv82623SummjfL+516QslJvJGUeuQHbk8uBW8EQgQv/ucJ9xgVEE+0ZrrlGQ+95&#10;N9vr2kLde/7NVrFqT+59991nh+ZCbG4L5GQHPbk4tCywBPhmjHeYEibmPFbZTxawyBSCDsclj4lD&#10;LhiVrNSO8ZYrThu8Cw8TkG3ISxx1+J5vwMlVZa1x+VVlPFbkspM73o5YNPp360Trj191cr/UfMzU&#10;X4kd7tbe7m2NFxwcNoSR7Rzj6FbXVNqGy6Iiz8gK2V6QsdfxZAI7MKD/0QXj3ciRS1DeKDh+0Pgr&#10;nn1AGQXe+c+WtnB0oT/oVcH8f2QnMifTSJV3XVsxE1MTPH7zykllrf5qcM/dERB9NTPk4OUfPiEu&#10;4JgV8vllkVXXYctG4OQCHFOgss2Ffh+/7MCC7mD7H8CqyhVr7jGObpt1/Ldd/te20YR0CKnC/243&#10;De4xjLn00e94vf+hgN33G7nsz3cs24Xny175jYR6Oy1d6fBkrT/SQUYjn5HhgUCh/PmcWfbePzz9&#10;B8Nb2V2feYxExMkFSkx+IotHdNHgJ0oXyRjNV199tf3FycUAwCCY7E6uK2hoXWWYG/Nv+W4CLf5c&#10;oywU/rIFlE+067kEjEKUBIKU+s9j4pDtRiUNP2xzxlDlidhHcyxQWYaDy7ZqDMvHcEDhwufwMXEI&#10;amDQ2KWycLQYTyc304ZqphGN/rVe+KWeqBt+h3tym4zjUGYNpZaWNjvKQEKeg4to5re/v8/+VlVX&#10;2IVTSkuLbXoMXWa7imTLLdfLNxmwNgM0T09uqo7SyQicjqI1948oI7WjGJ7sOl00JmNbZONaBi7v&#10;DbHgU3WD9Lzxr+35RCBZXQhfMxoPLFiwwDZYZjP8+kBlmx7rOTyIDcqaEatWrRpBR25v7qtv+OQI&#10;3aJpJQvVffoc78UmZHQfWPTEf0XWJ6AtJ9gwWzrfcrttrGEEpJZ3rPoaed2bIsm3qF7lGLuCDjbS&#10;Gxwckn+c0SgDK1bI//vpnXknN8cwosnYJSwXSugaEkHTiZbWSMS+775PW1iU+CcL+BYYim/EyGUP&#10;YeYfwWwwKq1IfDNBHdxEZTsZygcBg4GoC2zlMXHASEJBTNR+mYkArUDzDD/KFZBfeF4d1sJCpiMU&#10;GWdnirk2vD2YGhGqfLkGX+QSsnGf0VQQjf61fvyYO6Pa/h7fszdSTzgX0CayHFpVoNOoV5XXmqam&#10;m2y55Xr5JgPKRMsJhw1jNR37VY8WONq6x27Ji/cmtd9uPLjpjSYNykbLB1AuPTd9Sjpv+bydkwqg&#10;PWiQFardHiueU5oDbjqZRKrfHDAOVGH7sfDZxCAVXUgZa/lqmXLulnW2wqUBjvkWfrE/Wcmbcxpm&#10;6YhQ+9RPQ25IFTzDO0gXmm1tbZeDBw8Z27jVyNWRe9GGCo1tbOqCuMhc1/FOpr5MDm16Kot5nnfj&#10;MJMedvgjP7vDxp199rlSWOBtT5hH7mDcx0Vlu9E8XlBG5pd5eDh0DBlCeNCri1LS+y7855MR9Hzo&#10;nI48JhbZYFTGA/PMUHD0RuQKUKQoVRquoHF6oWtr6+wIDs6V7pX/OY9mTOQeck92pUL/M5o329+2&#10;/fsj9UhdYzDRoMF5MDho6tTbygXnF7olDvUcW7YnW26TVze4ZTNWp3CscBsWSjc9NuZGhrE2VCit&#10;KdRg12scu7YEwzApt/J7vihL1vzYxuOe+8xYkaiOkvlm11YMFVdIiFVxJxCpyAItU37TVabZAIZf&#10;o6+QWfSususHskzraqCsNhxz9NBy4xed19PTbWXl3LnzZPbsOd60ximzLF30XvEnElzgrezuL+tY&#10;9UVeQ1Pn2v1y+89404hneKcfax580P6edqU3wjSP3MK4O7mpCIrJChjX/dWVYWllxRgi5FLPVDqB&#10;MsZxoSzyyCMRULS5tKIygMYVGAsYCcw3hO4PHToYUfAaOM9VB3c0jZoT7cSMFdhJWsfULb25dVNq&#10;7LBk9vmGXhlaP6W+1u6FTBzie894OiHZchtN+eYaVE8qsqn3eqRRPNJA9tPx2t/vls+9+y75+E13&#10;2OPoONHIjgdkAiEaz+g98ght0StGwMnVMmSvYGSQwl/WsRDtfS5Sq6Po3+zain0Xv1OCU5JbHCsb&#10;QHn75bXK83QiUT2MBbHSXrJkidVXdEQw8pDpBLsLG+S1c98rL66+LRwrOmKlGe06ZUWDDWVJDy5y&#10;FFkZWnRWhC7UwQVK74nA6IaBt39WCj74nyc4yG79cMy1I5s3y4D5XXJG/G2K8shOJCfR8kg7UCYE&#10;WsJwapnDwLwYJuwzj4NeXZSPMh8BjJXJmI9Q/f0P24BQyTawOAZCLT9UOY9EYL5MLtIKeUZZYyCw&#10;2NTOnTvMt/RYnmcImM49gufV6OQZeD/XlOxoGjWzyYlJBW0LzrO/hUd2SOV9X5KKOz9pDLa1Vr5j&#10;oOHUNkydYh3e2rpqe417LDal9ar1nWy5jaZ8cxGq/05EaISBnI7hw4kwomHh1KtiNjK4dFz6/F2y&#10;8OVvyEfPeUoWluyXB777UjjW2BoqlG5GvGvdr+01F8gPHFwdPRKxJwLD80W5puklwlid2FS/Gdru&#10;vfJPwmfZDS3DU577H7vIUSaRSVkZL22+EVuVxjqOCdAYDXnx1nqIlab/utIi9Eq6BF2JnhCh3/C7&#10;FXo9EUgPuGn5n9W0A8ZG75861cZ135VHbiDv5E4AUDYwC4yGUYtxyzVarWhlpaVfHVwwGiZODtnH&#10;sG1tbbZ3I73feXIiWuvoZAI9n/BQrjm58DY83bX+SVnwh+/Kot//l/RvedYOV2YeEM4v3wUPuDKA&#10;cPLxRe4YFT1TvJXgS7b8PmKwFb/8oJHr3vxc6k6dWEB9ck8NLre+T0bEk1daRsDvILkGcummR2Ma&#10;5umC27DQf+6NSTUyBLpaZW5tlzRWD8jNZx8xdR++YTCahgqVB9HhXafMiKOOAcfq6IYufacdsjlQ&#10;VGqvK+255Zw8TsxHIid2NN+ca2DLHVbxHT9kUlYOp61yjF96dP0heXhpwusFPWyJZM7tpeF38R7s&#10;4uLikY0xGgD064ZkoHSu8lifc39J/7VNm6TSxK1bvCTyvjxyC3kndwKgDMq+mDATTi6MrBPnXeZV&#10;RaVMN1ZGG0ur8XggsH9zzg0/zVZkspU3G6BDlcfKE+MN8ss2DAv2PC1VPc1S1t8hC4+us8Yn/K+L&#10;afnBc6qUJzOyXUbFRFQ6VKOJYXc0ZOLU0shJ7+3w3EkCx+iBkxWx5JWWjSKeg2Q0ZfgInMhD4wmX&#10;jkMlw9OPCosD8pY/OSd8NnpQJmof9F9wywie4ZqWmcoNfgFyRhafbbcW2rnqhgj9+cs5HvJObJIw&#10;Ra7lnglkUlbGStulrVQRLU34nn2NbWGh/854k02fctNpeyx41dR0TI4fb7aNwDTWAD/tJpsv5Rt9&#10;DnCsv1yjF/65L3t7DC+99DL7m0fuIe/kGrywrVk+9r118pFvvGSPMw0UDkzGIlO6wBLDF4HLqMqE&#10;Gtx7o0U2Kx++rajlYH4+bkYwNrrJNsA/uTp3W/k4WDC8kMqRipl2gSKuuwapxj2ZkOsGct+KSyOG&#10;3MBZ19v6pPFC65VfN2hdg5OtrmNjuBzc8omGEYbzqqszZvSnCpeO7ZzScL6mvvXdcuZlC8KxRgeV&#10;CxqYZ6jv0hWVKTdXjijt0ZBCQIYCrmk6HCeDieDRQHdbzoxMoiz7S2uk7/Trwlc8cH0s8I92SFc9&#10;VB/ddkLZxkqbb/CHZJEov8G6GfY6aSpd1tc32BGOhw8fka6ubtu43dTUNMJRBfwmkxc3nj4L3GPu&#10;43xvfmWbPb/kHe9IKu08sg95J9fgBw/vkt1HuuRYW5/c9dS+8NXU4RdA8UAvLkyKk+v24KJ8+CWo&#10;AeRnvskK9vDrnLY04vDnMTb0XPuX0nfeW6X/tDcYI+td4auTA8zHBbm4QBt83djYKPuWXCHt9Qsk&#10;WFEvRbOWWod9ypR6mT9/vpUHwOV3jtUwzSN7EZyxxBpybOHSP3d1pM4CAeoSw4xeC89A457ehy60&#10;3k9GxOo5cvVfNLiGc7LDh8cbiYz70QD60eCHaz+48bQsXScXmivcvc6utpzNDmRh056cGZlEWW+7&#10;+M8jDQ7pQqZGZ01/9XcnpKv2bNUdHzN08ekIbUBDbnDtVEKq8PO9psEv5cje8YsXL5GGhnpLs4x0&#10;0t5c7mtc9xfEs8f1OeCmoUHRerRdusrKbAM0cO/lkRvISifXJSSXGEGmicz/vlTgF0DKMC6zoUxg&#10;VIYr4uAymd6uGBd+LwKDY57jVxUR4Jz7kxV2L7/KKeGzPMaKodrp0n/q1dJ3zg0SnDo/fHVygNZc&#10;5Z1cBEbmrPOukpfnXiU7L/8LqTr9Ulm16hRZuHB+hPdVDhAU7nEeEwfqD+dA5TN1pQ7qkLmnslrr&#10;y6tP6pVzZLx33a1frfN4iGe45TriOYKJyuVkhZ9mOI5HT5xDpwxZVsMdlD1/V/Y7kOG57R6ymx60&#10;3NWeI7i8DsbOy6MvA/fd9OKOhJeu2rOBnk5DF80xaUO/T4ObdjILwfn5XuUqTqxHq72GVotk5swZ&#10;smDBPDtFiXvaIaS/vNstX9ceP/bIL04YqUlcld8ckybgGuftZ90opb0DUrJggQQHh23yPHIL+Z5c&#10;g/des1DmN1bI1JpSeful88JXx4phBeMyGysf0osLw9Bz43dax8JEYxeaEwsEWiiQeySZ6+Wei2CO&#10;Dtux5CJQyjjn8P6sWbPk4MGDXgOPUbKTuRFrsgOZnmlkqicnmzEe5ZpLoDwIyAoCx2o3pFJWatSf&#10;KHOy05Afmjo/a4aiJ4LbORELo+HlWKMdUoX77qk7npIjK16fZLqJaWOEvTuKheDQj0rXALuQY7ba&#10;1Hvof/++8iCW/TwwOGRHar721FPWVqv6xacltH14hXM/SPPRXz8iNAPNOd0bPj0W2zyPiUNMi8o1&#10;3Cc7zlvWIF/54Jnyzb84xx6PFq4AYvJ8NIRC3lxcll6nJwpmShfz5LoBxCq5dlGMHMPJaHhOJFB0&#10;DFfO1bnbGEAoavieRefoUWGvQW1BziO3MX6m0MljdCXSkZOpoTEZgxo5gQxRBzXe98e6xzQpQBq9&#10;59+c9Q7kUPXUrByKHgupyPLCtkNJ0W280Q6jR0g6GpedkG7Eni2rkmBV/ahow1By+AgkJ69UP6pt&#10;zDFzcLdt2yZr166V3bt32x045s2bN6IxgfhumWv+jwUr5Sed3rDxt4f+ELHVQs/90l7zg3eSzisP&#10;3G3PV19+pf3NIzcR08l1Dfc8koMKIOZicQyzwISu83ts2VX2OkMutDeHc5CKUEyM5ARKNkGdXC2P&#10;3EQu5z030NnZaVt33eF2uQRXeQOUNd/E9lmu0s4jDz/S1ZOTS1B+iYfJ1NDI98azBSgLjaPx/MON&#10;Xce29OmfjLinz6Nr+cUOCS44Qzrfcrt03/rFNDpPJze0bmIBXg6hAyDtweC40q0rR5oWXxq+OhJq&#10;z3a981+l+5YvJO1Yj5BRo1wITnUj+hB6pUOIY/bmXbx4sSxdutTuMa48EE0+aP7XX/ZxOVi73I7U&#10;rChzpzfFlyn7dh2WAZP2yosvTih/8shexHRy04lYLYmTFTCE2xIFs/Xf/BlpvuFTsq+gzm6YzYI5&#10;ysjEUSZKJBjjIdcNIL4dx4VVc3MJ6S73k41fUgXOYK4OVQYqF+iRBioPmMbQ1dVlr51MqLzzU1L9&#10;/Q/bUHHvF+21XOSBdDZRxkLE8MyR3qx0IHWdmNsGKd/rD3747QU99+CtDKuObcGAt0ifRX+34alP&#10;S/UP/lIqf/JRKe9ry9l1DbIZI+sjOuDfUHmdJzhsNY4f3bpyhF7caKsrx0Ii2eymPdqF4Pw0TwfI&#10;tGnT7IJT6EvOoVvlD3WGozUSuyM15ZJ3RGy1wOveFo5xIkizr61HguZdpJtMfeaRnYjp5LqG+1hx&#10;sg3nVAfXZVSY7/jx45ZZYFKdZ5BOuMIlFYGSTUBwTbSTm6qBne5yzw9/jg96PXN9mylkBHPibC+K&#10;cXZR2sgIHUJ4MiFaI1GeB/JIBX4aSlWGZzOiGdhc0+vs52mMCdsrGCypPKGhNVhRM2zYD/Qbnmo2&#10;BklQCnq7pLz9kLcWhklLG93zGD9kS8dEtNWVYyHTslmdVj0G0CjrVzD6gKHLAJrVeBz7be5oUFuN&#10;0ZaBJd5e1SormKersmLXrl1SZ/Ry7cqV9hyQtvJcHrmDmFLNNdzTi8lBJPGUqDIpDAFzAlZTpgcK&#10;Y5ZeKI0DlDHzDOQ1Bmi5TBSyy8DO04QLlByOIMP9cxkqG1RO8D0nqxJN3EiUW2VSdGSHVN73Jam4&#10;85M572BlA1xdGQt+GsrlRhLVgRpcUBZqLyjsUOWu4xIwcUOVdd5F4iBfSquk//y3D9tyRc4Uj0BI&#10;BkPe3F7kjv7mMXZQjv56iobEsm8ikAoNjIwbzy5OFi6/c6xlyZBlRjyxUCMjnmgcdumVOMmUuR9+&#10;WUEaj/7oR/bessuuSLou88hOjEvTXba0VqUTiZQoDAijojh6enrsUEQM9MrKyogyUQbNM5AHnBd6&#10;t7LLgcmc0o+lECYjv6QLNBSx6ESuAzpHaSMTdLgg8sBv1J6syGUeKNv6VM46WJMTmZPhmYA6t2oj&#10;+O0E/dXrI+ENVba9tTgBxul1nSfLV1X1EgoUSrCkSrqrZ0TSyzu56UOulWPyqyvHl83palxynVyX&#10;HwBzcdGZBBqKCUrD+tzo4b1jy2OP2d+zr7nmBP7LI7cQcXLT0QITC+lsrcpO4XFinmC80tJSa5Tv&#10;2bPHMt+iRYtk+vTp9hiGIfA9BPf8ZAW93Ti4tNZNJMbLwI6lELKzdTc7wFY7ua5s4H/kA44uhiVi&#10;GN1cUEDPbvxhV+n69oXPfi+rh3IqD8CL8Ea25ZV6c+W4PbZ16cdwLwCy3avvPFLBaMosIsNLqyTQ&#10;35t2+lG9rcGF0oTWu4J47JPv2ll8G/FoFKfBS7cSIy7X9T7n0Jj+avqc95z3NhmcMkuCFVOke/W1&#10;9towRuZzYN5p0vX2z0vX+78urbd80TzjzTnEYaCRmTTzSA+0LN0yHVk3iQGNZMoudxFtdeVYSN4+&#10;if6tSrcEjrV8XN4o3b8x0lNbUEAjcIF0d/caHhmUxsZG6+hqGsN6NDlZwfuIBx+BwcXnSqjQvCNQ&#10;IIOzV9nrrTt2SFdZmVTVT5OAeKMxbX4L8o3QuYYIRaSrBeZkQTxHSJVFa2urHVoBE7IqHE6vMnQe&#10;I0EZMdeCRoCJRvJCPDkkp6hO3saNVJGrqyor1HAF+ovSRm6g2AEKNRpiXU8VZR1HckLW54pecuV6&#10;7/JLIroh1lZy2YLxMqLHGyrDGZ5Lr2Y66ccau6a+3eACXaYBfnaP3VWQi19+MDJ6SQ16oPLBn260&#10;awDHtfW6j8rxGz8t/XNXS9c5N1mnV+lPjflYz+eRGaSjrHPNLh9LB4GfN+AD5TXQ3OzNxWX7Tb/c&#10;SkUvunFJu2jHixIIDpobQ1J0YLPlyar2dimdZXgozDt55C5iNHukx5CazIjnCNFLwxDlHTt22JZZ&#10;JszDmBjneaaJDjb2zoZe3EwglqIarx7jPLILKFYUrSpbfpENXEc+uEo488glWZ/deVVjrH/qAqsb&#10;dDsWvZ6NyHYjGgO28ZGvpUlvpod+EtUnDmusMJK3vV4ogl7HsNegSFUe9M05Vdre9DFpfetnpDfc&#10;M6Xl5+Z9/GXNyQPKNf1lm711tfb3u+Vz775L/v6vN8kzU96ZsIMAOozPR96aFVqGzMGl02jGjBl2&#10;1EE0uaVlnqjhLn69hOSpX/9aaEafforHO4C8xn8uj2xFRJLmDe70gV4ZmANFhQLDgOWYX1qJ8hgJ&#10;GgRYUbm+fuwreWc/hgVlvIaSPCYvUJZqYKqiR2YgIzCExwO91Y05IeuzUS/5jR2tQ7/JFs0oinYt&#10;e5B9ecOYLWk7lMAgjo3xph/q1x8UHGsvqw4tdqHOLWG036vgXcgY5Ika6n4QJx3vyuNEULaplms0&#10;5yyb7XI3v1t+er/se61Zmg91yAPffSkcIzqUJ7R89Nz9VkYgcF/v4eT29fXGsBFH8liyDXf6/v4L&#10;bhnx3ufvvddeP/2N19o4bj71OI/cQcTJzTaDO5eJCcXCKsoLFiywjMFy5O3t7eNmwOYa9u3bZ3u6&#10;2VppMiLfgJT9SNT6m04g21R5A44xNouKio0i77fn7v1MYNcFH0xK1o9nuURDLjYEZbbm0otslU1K&#10;dwXdrbZAR8sPmaYf8kXAkdSGq1iA7xlOTC9ry03/aI+55rd11PHU69HixEOy8TWvqaSdR2JAB6Mp&#10;02jOWTbLPze/1y3fF74KXYUP4kDLR/mH4H4rQ/Bd0AhsnvJODJKXWydmRulewbs6rv+4dLz9c3YU&#10;xP516+z15RdebPPpxoc388gt5GssA6D31g6pKC21qymr8qMXN9fnE6YbR48etc7/zJkzw1cmH7JZ&#10;UeXhIdnW33RAjVhVmMgGZATyor+/z15zMZFG6HiWSzowkU6533BzMZF1GA/ZKpuU7pgnFzK6NBVk&#10;mgb89awOroZEUNrwp6PBveZHtGt+xKM19/lk0pooTCQfjxWU/9j5PXvrJhrqplXInCUNUj+jSt7y&#10;J97+s4p4dak846d3yo9zLUf2xee4paXFXscxVbkVXHCGjaNI5AC7dUNaLu9yHjQ2aXddnY3nzwfH&#10;eeQWYjq5hQe3ho8mBrlMTBiv5L+5udnOK2A1OJxdZZo8PNAYcPjwYTtnOd9CltuKfXIhs7JHZZsr&#10;C1CwyAgawjj2I91y4/jx47J///4RgSkDcdHfnfX0OVFOua0fraO8IZRWDFZPS8keGC8aIE/wqg4J&#10;1hANJfs2SN2v/02m3Ps5ewz0m/jVAB3p9dHCfZ70NCjg3fJ7vihTH/iiFA4Nhq9mF3Ktcc3FaOtv&#10;okdVpGp/uPktuuSt8pkf3yz/cu875czLFoRjePDXpZYPvwR4xl9m0Ct8pXSLfYgtvXXrq1ZPRYuv&#10;v6k03On73TClt1dK5s8Px/DiuA3SeeQWYnoWpS/cHT7KPF7Y1iwf+946+cg3XrLHuQ6YkR7Kjo4O&#10;26OLk6vX83Nyh4FhzWJTtNLlkduKPdcxngaGKlZ+CShmfpnioAazQpW3Ih1Kds6cOSfMbWI6BSvB&#10;++GWS2CgP8foM2+Q5CpcuutcdU346miQfhpQnlT+JaiB7OdP4hIqX7pHiloOSGFXi1RseCh8dyQ/&#10;a1yg6Sr0ejJI9KyuYlvU3SoFQ7lgj6S/DjMJt+xTwUSPqkjV/hhdfkeWjdKqv8ygWfiJX703b958&#10;qa6usXYj67hEeyYZEE/T1aC8+/w999g4U5cvt796XdPmPI/cQpzus2ECSrWFJ1X84OFdsvtIlxxr&#10;65O7nhoe25+rYJL8sWPHpLe3164GRysQAQbB0c1D7P7BGNYY3HlEw0gBnkdmMZ4GBkqTfQDpTan6&#10;xaeNTF0rRUXIB3pVPKXLKAfkBXKDXldGhQBVttqyTBxV2qkoYPjODUuWLJHOzs7w3WG45cJ2LMPI&#10;Tvocj8YKLW9AXakR5F4Dsc7zSBamvFIsMmufUM5Gz7JH7sBZ19vrWj/KU1oXel3PgXstWiANgta9&#10;gnt++ON4GDaaNU3Nk3tdoceko+t6uM8o9Bpwe46L966P5NmPQJino92bSIxno2O6QVlSFxoS0chE&#10;QWlTw0gMy6zR5Flpk3R7z795RF266emx8pPaxxwrLZu7NkydWm/01CK7bsW+fTi6fYYfPF4irpfG&#10;8BZ8GlzoNfQrz3CsPcaE1557zsZbcskVJvLwtCLi2TjhPXPzyB0EWlpa/NRtgbJQY6/yzk9JQddx&#10;exysn2OMnk/Y43igRxaHtat3UP749QvlvGUN4Tsn4sNff0ma2r25aPMbK2TdnR+zx/fdd5/t3QAQ&#10;mRIyxJbNwMmltQknd9GiRVJdXW3znAt5Hy9s2bJFGhoaIr3ceXg8V7L2QQn09Vgln2lnKxcBX4HR&#10;NI545fsrCfR3S9/5E1u+lT/5mBT0eU7lUFWD9Nz6RSsvNm7cKCtWrIhMb0ABr1mzxm5Ftnz5cruP&#10;NNdUFhLUMBirfIEnmToQa2RFnj6HQTmrwcQxYdMjj8j/3XyzvOfnP5fTlk6T0nW/jtAa88aIm0dy&#10;cG2OgbpZ8tKyG+XUU0+153Ex2C9FpeUy0N8nIXijpDRS7lpP6igq3DocNpaH64rrgGv+4MYlHg23&#10;6H8/SruapapljxQEB6Rj6hLprRxpD5EG7ybo+4B7rO9UEBeQB75J0+B30Us/kZK+dgmEhqS3okF2&#10;nXVrJK3a5p0ydceTRv50y4az3yurVq+2Rj/P4RBni4zMNah+kb4uWbfkzVI9a0FkrRG3brIJ5Ed1&#10;6oJgs5Ss+5Whix7rmFL3Lv0lC9LkOYJ+rx5r4Jz3QrsEgB5Tmo6H32zZJOsP7JMV02dKocneDaef&#10;FeEb1rzRdPh1g+YFWgeMZoJf6RXmWZ750hVXyNHNm+UDjzxhnOrhaRLcU2c4j9xCTCfXxUgnd7Zt&#10;2U8E13FdML1S/vUDIyeHu8Ah/sWTe41DHJT3XrNQPvmRW+31XHVyySu9L/RWkt/Zs2fb71BmPtkZ&#10;hWGRGAJLly4NX8kjj+QwFid3NI11mULV9z8iRu3b41BhkXS997+sEl23bp0sXLjQKNipVl4cOHDA&#10;jgrhnGNWbOcYpc19ZA3HyBSVL6MFq5yT3rx588JX8ogFypuyInBM2Gyc3B8YJ/fdd94p57cYJ8Kh&#10;tZ6bPmnjTgYUHtkhJS/da6z6Muk/600SnDZyDl46ULR/s4SKSiRUViXdgRLZvu9gck6ugcvn8Fao&#10;vEZ6z/OMdno4i19+0Dpx/a+7xS5go/Xi6mV/3QL4SwPQ59znDx06ZI3mRPu9R0tbz1c+8e9SGOy3&#10;14NFpbL50r+KvANoPOwhtYkIy57+lnVsQU/VNNlx/vvt8apHvux1iIffRZpbLvtrmwYyZ9myZXYa&#10;FU5a+ePfM5nxnICJlpF+FBkHfNC36m42waW7zcveLEWLz8x6Jxeo3J8/2CRlr/zG8obyCzQC9BdU&#10;/ehvJTDQa49DhSXSWVgnA23tctfGhbLi1uvljEu9+aykSVB65Vh5B1224vGvSlF4uLzSufueWBgY&#10;CBrntE1qampl+qYHZVbzq9JZN1eCBUWybYU3cgO6JvA+fS/lD3gHOrOqqkr6+/vtPXWEv3XddVbf&#10;fu7lDZG86LP6S3p55A4SN5sYjHXoSCKioJf3Kx88U775F+fE7fHNFcAcuh0O3+7Ow02GiSczMABY&#10;bArHP4880g0MteSmVkysogqVVvK//RsyRjhAgTKHnx5dFCpyg7n906ZNsyMecOx37twpR44csfeR&#10;JQRkjMrYscgXtvGiZTtbkHxdZgdil/3oaC1bvz84fbH0vOnvpOcNH8mIgwsG55wiwRlLZKhuhoRK&#10;ylMyLHvOe5u1V4x5LQGGJXYet73qoOTZn0fmHVpn19QZfKcGsPKVQu/rNfJBHIKCe+4zOLg4DCvX&#10;/kROef5/7DHOTrSAHiTA23ocMI69IlQz1Y6ucJ9hCpT/WeLY3rfwHrwM09b4EuDbhvNXEArKyue+&#10;I9Pa90a+GzAnU4LuQlSjo9t0Asex+vsftqHE1FeuIFSQvcNaY/FS+Qt3R+aNK78gdyrv+9IIGRQq&#10;8TqeLIaCUt1/VOrLe+WahbvtHrlKU/SY4kQSOFank2D5qHi4IYi54fAJtM1opXiBhl5GSJqXS9vq&#10;N0pvVaNUte6TSum3DbQ0EjP9hpFPp5xyiqxatUpWr15tz7nO8/DN3LlzrV5l5BKdUGxT1G7CVMPL&#10;/jJKRf7kkV1IysmlRSfV+Wr0yDL0eGpNqbz90pOrZ0CVHkMnYG4MV/f6yQxa8BBU2kOfRx7RwAqK&#10;9Nr6AyMk4iHe4hnZNM+r96LbbE/JUFW99J13s1WiKjMwBjjnW7kGv5SVlVkDgIXaWNCOOH7je6yK&#10;mJZt0qAhKhuQywux+eehjQaTbSG60Trt0Ph5a76b9HMD886Q/pv/SUKVU1zfTgoLR+61abgmwmu8&#10;Q4PLR8pXbtB40cB9EGuhKZ0rW3/f5+28fHhYe5E09F9wyzDtnPEmG0cD95Xv/flgj8+WN/59ZA9e&#10;zW/vqqvsHGXv3JSAsUnIV93Wx+21E7/HxAuYfGTdXNj0ORqjpcV4UP1CI0NPuaG9LIXSRTxADtCE&#10;LlJmG4rMMWUWCPZL0Ogt6JMGqAgCHn1RnjjGdff8k5Qd2BShL6VbwPsPLr1SQuYa1RoIDlk+cekx&#10;VggGB6S83NOHBR1NsnPFddJnHN3e064z95XOh4MC3kG/okuZDkSjLkOWmTZHQzLpDRlbvSjshOcx&#10;OZCUkzsaTLbe2VQAIwIcOTsMKMV9/iYrGKZMqx6taHnkEQ80hkTrVUQpJT9UeaSiGk1jXSaAfNC8&#10;dN/6xREb39OajMygcYxhU7Q0qzxBjqCYtRdJlT5Il1JG+be2tobPsgm5ZXRQvz03fUo6b/l8mmgt&#10;942usTjtDGtM9jmMaXik5bTrpbe6UQbKaqV95eut7sERGWqYYw10XZRKe5YIHOP4usHthfLzmfKf&#10;wn/uYfgZ1/ktX/9bG991Xgk4q103fEI63v4566wCvefGVagccAPQb+o8/To5/s6vSs9VH5JAobFF&#10;Ilkc6eDahpkGnOsG6b3ygxMqIxWZapjMRAOSyvTjN35aBopzpxFfacCOBHDKWulCEehqtWUW6O0U&#10;KamwerTv4ndKR8k0Od5dKg/tWGD3yNXREtB45caH7f7v6DWlX0X7tKUyZHjT0qN9VWIHVwP8iMNa&#10;t9TI2bI6WbvqFtlfOt3yKvcBjUi1v/qKdbZ12y6gaURD6dSp9rfz0KEI/4BY8fPIfmTMyT3Z4TII&#10;SkmZRK+dbGAOLkMv/VuX5JGHHzh59CYyZxuH1h/iIZt6axNBlS1B5QLGAD24mzdvtkY1rczco0ww&#10;0rmnxoIrY9R44JmxgKFb9BRnA3KpLl2MVcJrL5PbY5JL358cki8l1zBO5jniwy8t9Ytk0+nvklcv&#10;/HM5VjPP8s7xKYvk+LV/ZxsfWAxMdTN8o0EdWuqh+oF/keq7/lEKd6+z1+A3/8rF0dB1zk2RocPd&#10;q68NX/VjmH8VnNOYpTxO/pAJGPQE11lIZFPofUAceuW84cgmfkGRtK24yl7XeJRHNjQCulDHMbN5&#10;Sp4WkwFlSv1kK1zacWHr/4ZPjChrd1TBiF7bcJnZeO/6Jyn+i3+X2/77/w3vkcttEwpbD1k+okwI&#10;ykMKP5+QL43rBvjMdViJR1r0yi4Ktcm07U/KkR2bZf9zD9npcDi7NCgVtx6MNCgB0oqHmnAHTMfB&#10;A/ZXoeWV6Pk8sg95JzeNYKEpFCkroQKUJQrLZZCTkUlwWPbs2WOHXTIkJI884oGeRG39TRXjYxRl&#10;DjjxNAShvOm1xSBBjtBAxMrLyBYcUTWiUPQAGaMGwljAO9lKSNOdSOR6XY4W2svk9phMhu8fS6PF&#10;YEFx0s+5fIAMQQczzx25go5mTju/OMLEU/2s4BrB3+sKiOu/ru8CmhY9sK3XfTQydFjhN+r1XW6A&#10;9+D5gl1rhW3GKu78pAR2vmyvEfQd/ue4TnCdcB0Src94PWYBGaxtlK4ZK+xzLiLxJjlytQEtHVA6&#10;caHXoBVtZGMoN/ShMphe22TKjB5hOyeZVwwF7dx3HZ3k6hXeF4tPFErLNU/9IMJzLI6lDUHwQ+26&#10;+2Rx83o5pW2LlNXU28XfdMu9YXh0rt/t8o3LA3XGRgVdLcdPuOcvszxyA3knNy0oMEx1XHbv3iM7&#10;d+6S9evXy4YNG2Tv3r22JVaVlgqSTMIVUBzrO933wrh6TRnZPU8ncHB37dplF+Owi2CMAf5vcxHv&#10;Xh65BRqKYm1jMxmg/MYvssHlPRQ3C2MQ4BeUOQqbof4sLnPGGWfY+UMan6DGA88ib/T6aEAazM1t&#10;aWkJX5k8oEy0vLWM3LLXMGqYdECsNEaXdnrl8URiLI0Wz535/qSfCwSYZ2uM62JvWC8GdqFxkstK&#10;K2Sg39S/lEhba7ccPtQknR29hmeKbVDaiA6PVuAvF0R3n6GO3XrWY6UznTfbfMOnIka9+wxxOCbf&#10;uhCQnQ/JdlThNDTgAKDz6GnmWNOpePGXEYdA5wPzbZ1n3zjCwdZGROQHcoZvw04hDdIHbr7AeNkx&#10;+o5o79JzzSdlReBYy4DAN2v+FXo+FlpMBMoI+PMN/PnJBHivhlhw88GxnvNMtKHc3Ncy23bxn8uu&#10;gnq7KjPTiggc6/nuwgYZLB1ePG1goD8Sz/9eP7jm5l0blExl2nPALeoWuPw47dgWmdq+29oO2Jv9&#10;C8+2q6uz8FrfjBU2DnQC9B36HsX0U06xv3vXvWzvFfK8kRhDQ8Plk0duIe1O7snqbBQUFNo5uPPn&#10;L5CVK1dGVm6bP3/+CCGcaSbxCyiEgYZ4QLhEEzqjBWnR+7Rt2zZrNOtq02NBvHk0mZhjk8f4g3m4&#10;8Ao9mScrMDjV6EReYITSs83QZZUlyq/Ew1jlGOMKPlcZE42fk5E/7OtNT1euwpWzWk6A8mTIJ71i&#10;lfd9Sap+8Wmro6KV02iw6KKL7O+RzZvt72hxMvcyRQP0ngqUXzB2WajNdd6Ki4sivUr07jJqgd9A&#10;gHtery/xCe7iYX1nvMleIy/d57414iz2nPZGey0ez/mvEd/lbwXxyBfBr68NFdtv0LwT3JWi6d2K&#10;Sscmec0fc/8733K7nesri40DYOLzHngCMB3CzY9C0+UeeeY86rvSCH1HtHepo01eONbVewHX3DrU&#10;79F0on1fujFe70kEf7kptCwU8fM6Mg0Wf6TRVW1Kwsx1v5Q5a++Shu1PSv1rT0jdvjVyePGlsvPM&#10;P7Lh0LKrbY8uIynoZU0ETdef/yFjY8NzvadfZ3lVG2l0NXX4tHDGYsv7PFuya40EGJ4fGpLSw1tt&#10;XNKNB3QsYOFL4ObBX2555AbG5ORGc2hPRmcDIUFA0MJ4GOg4dQw9hOFU2MIgiZgsvThR2GpeYzHs&#10;WJmYMqAX6NVXX7VOLj1SLOvOMMj0Il4+84IoV4HBguFCw0gew4oVuQLfqsGqhgDnyBe9joGnPK7P&#10;A/daIiC7mEOfq1CHhu/VcuFcnQR6yFRHMZQOmUVZplJG8dA3xm2YMtnLlAqypcE61ToJhbz4OG84&#10;uox8qJtSY3mD4f6szFpW5unloZDnMAJoxPb6hvmJOYosHsbicBwrfdADa4cal1ZIxUu/jMwR9OfT&#10;f668CHgHgbmG2uDCMTQKLRLXbezoMe/Te+SX4KZnUrf/804dEs1zg2ddH+EBN4+8m/QImhfSU/kB&#10;9Bfou7jG8ch3DyPW9XTC/Q5++T4CoHwYPYYe4diF+9xkRrz6Ubjlp6C8oIdoK8O78bDlWDxUt7Yq&#10;XHmRVPQ0SePu56Rh/zqpapwjs3Y9LYte/qnMPfCCzG7dLst2PiJn7/S2JQI1x14LH50IhtjX3/cF&#10;mfrTv5eCgR4ZrJwiQRP6Vl5hea78xbutPCIec+Y5pxGKxhtGSsDjJ36/d56oXHByccOPb/RGRoBk&#10;yjOP7MUIJzdVpZbYoT25CAMBoa3B/KryQEC4DJNJROsF4P0qpPzvd+8BVRapAsGCU8s+nqwKi3GB&#10;k5/OYafxejjyvR+TA/SssMIvPHSyAjkSTbG6PKxBDV41jNWwi8Xz7nEsMNSLZ6mLXIWWj//b/d8f&#10;Cnn7Efuvn8xQO6D8sf+Rwubca7CGdtWBKzuwQaY+/O8y53dfkantO6WouMA6QegrHFziovOof47R&#10;15qGH8QhTXjMnZdLL6obn/RIR50vf1ouj47YomXdr4fnIN79Gfu+jus/blfr7Z29KpJHhX9+r74P&#10;h5zVmdU51zwQSMM9Jy/ID67RKMB9hcYBXFcZA/S6H7Gujwa8S4MLdAP1AN/qOfnnO6hXeua5l0gW&#10;Zgr63omCfmMse37vr38n7f/xMen/+t/Inl89bK+RZ+UZHEXojsXZ6P33l1n10W3Wuaz95WctvRKn&#10;/U0fk/ar/1x6zn+7FB/dIUPl1dJx+Qek/Zq/lKLD26V07ytS2Ta8mNOs1x6TVU/+p9Tf9SmZcu/n&#10;7fxx0gLwVqHhh4CRzYGBXinsbrO0Ts+sy3PFf7hTCpr3RXgHGmCqE98ALXec+zbpW3CW9M9aKTI4&#10;IIH+HusY8776n/ytyAGvd9fF1PDqyoP9/SNoL510ncf4YoRHM7ZeWI8Y0uVs5BpRBYODkdZQFRYq&#10;OFzlACNmErT8u9sP8F5XyEcTwHrfjZcs6PFhrgULS9GDSysfQ7Rp5UvHEGUX8Xo4sqX3I4/RAyOF&#10;Fnic3JMd8KEaowA+w4DzDNIio8TLjHFXLN3d7GmLcVtkjHcamo5Z51T5XsG5hmTAMM/s3EooMbQ3&#10;SuUv34xspuGRoD0VOAcdp7ze3teyTrZ8JjPUDmCY3zAmtlxSqRfqUvWsZwjvtTYN+8LS81RWXiKl&#10;ZcV2ehEjRhhtpbDD2R2+AbybAD0R/PcpG3/+iEMeoDt1ePUYRP+e4cWu1HDHOXH31SVdDej3NuNc&#10;tL71M5H5vVy3jex719tFq8p/9gm7MjTQbyAPHGtecAoB5aD8okHfpdBrLjSOP+5Y4abl5gmorlAe&#10;5xuQjxzzHdrZoHTgf/5kQCx7fsaOX8nsmk5pqOiTum2/O6FM/PXp1gOYsfWRiLMJjVIHdb/6V6n9&#10;3del/OX7pfjIdino7ZCipj12ReSC7mE9Qg8u9Fzc1yGFwX4Tr8ukc3zE/HE/AqGgVK65Vwp62mER&#10;G1i12XiiXgSDAaMD2ZGAxg2mCTKasvrFu6V098tScnCLdZrJs+tAj5RvHujJZcmq/iNHvAsGscoh&#10;j9xAHI8rsTCI5tDiYHDMsILS53+RVI9wrgMhMTDgLd7AscsUE8UY7vuZX0DrNcd+oa/50/NkQDzm&#10;Tu7evds6uKTNkLDFixfbX9doyGPyIFbLcLqAkQJt0ZN4MkP5FlAeOJzw7datW23YtWun7N27R3bs&#10;2GEXt2OeE4t+bN36quVJVo/lOTedVMEIjGzZSihVYHQBykwNXYxf6AtZ1Tl9uTS/4W+l6S2ftL0Q&#10;OupmtGWlcOtssmCosGjCR8dQf6mUqcb11yfzbisqymT+4FFZ+uL/yuInvyb1LTtM/XtDd7X3z33O&#10;5SMN0Au2j+4pyhxB4ul79Vjjk3/oC1okuLTmDg0lnZHwLSJlDPSaB/91xL6f+i438D5/DzHX+TYC&#10;36kOItdxGIE2ApE3jQ/0G/R7FPo+DZlArPdpnsgjfM33AGwPdXKBfjPQZ5LFaPUd+UvlPeOD6PVk&#10;ajlyTctHg567dXAivDQH62ZyaBzRVik6bui1s0XKNv7O0m7Apm+C+VMH2bvmh3fNjlComuLli0sh&#10;kw+TbmDIW9BLV20eKiyWzlmrZPcp18srS95k15KgEYtG8kj52+d5xNRJp3/F5RNBo9cgz4bpyY/4&#10;ZZFHNmIEJ6baCxur9+xkmperAmJwcCBipANXYLiMofczCffdCHh6WRlGrCum+vNDUGWgCiEaUIak&#10;sX37dmtYkz5CZcmSJbYHFwWuyLRDlMf4I9N8rT0KJ/OiUwrlS4CTSwMS89sx4FgUqqWl1cibftvY&#10;9Npr28z5cZk9e45Mm9ZojVh1UP1K2X8eCzi5rvGYS1AZps4EDgzfod+j8hF5Rc+dGsTjIZvTjSLj&#10;7KRbzrp2QN8VH8iK0TGp1o3qMnefT2waeMNdsEnnZJM+dKHv4dd9p9IMNGX16sIzpcfYPu03/5Md&#10;3sm7NA2Nr8/osZ67Tq7dm9Sko0NDWURH59Myz9CFdSDCDq9/6yKFP9/AXInkD6iDi6MMb5AXyoVy&#10;KD+4+YRF2TSvCn2HBk2bEA8FrYeloKMpfJYYWmb6fn0XedZy5Jhr8LLr3Lr5Am46yWIs+i5RWWQS&#10;+p1+2idPhAMLrpX97RXS3FUixxdfPaKMKFeNB/TXxZEVrx/RMMNzRc37JQRfFIUbqE0WTIlHjhXF&#10;g93SX1ojmxYxgsakX1LmzbkND7kH8MHhaz8mxy98jwzWG15gr3DS9VVf87Tlsm3xNdJcv1gaZ8y0&#10;W++5jUgsEBfZyig0JAV9Xd6icepAT5vvJeSH0beg4+DBE2gmWnnkkd0o/PjHP/7Z8LEM1c2QgRWX&#10;ysCpV9rj0aJk02MSGGAYnSGK8mqbZir40Y9+ZInr1ltvjQgtwDWIzE94Ew+URL+dD0BPQU1NdYQZ&#10;NK/8ahgP8B7ywPY9DF+E+TGOUWQYzW7+OHYVAoLOBcZhU1OTdWxJi+fZ85b5C7F6bcsf+roUth+x&#10;8yAK2o4YGrgkfCePXMVY+ToRmNMNPaVzHncuQmUEfKjGHKClmrKpra2zPMiwrBlGuVNm/NY175CZ&#10;6+6Wws5jMmBYuXLGvAh/86shWcDrONEYD7kEvpFyQ6apc8vx/8/eVwDYWVxtP/fevevuG3d3YiTB&#10;gruXlhp1+/rXKC1VKtRo+9Xla6kDLVCgUFyCBA8x4p6NbWRdr//znPeeu7M3d12ygX2yk/vKvKNn&#10;zpwzc2aGfQmtBPjLMqXTgTnlf/G8rz3Y5ajlSoH7mdtuw6jFizHpzDPlmV32et2XSF1xuwjifcln&#10;+0oO6CuwzNj3cEC1K9DyJsI5JfBPPg3+6csRyS029euCd8OKNnwsOPV0qXf9hvWkTsPSd/qroB+l&#10;Hb7jsgL+FtbuRdqzf0Ly+seNkF4g6aDSyPpKefOJ2DONl99LeKa8w9PPlPQGs4oQSMs19VphmIGX&#10;c1Fwh5x1qEy3b9JS+dZOk95Hsgpj37WccjkCmc5aQ42PdJ/zzO9xoHimLC2ikkuX8ugv4DLKaHv0&#10;FEun+VXXVURSM8XCrz1I+UTLLGLKh2WhsONTxZzlzjTzmgOjzBPvtQ3zVx1B/6ogdwU97e/Uco58&#10;2d5AUerFpF/KPy6vfd3OpHxMmKRt0lLI0BrB+DPHjUHSfNMe5p2D7AljhccT7FvIE1mG9JcI9OtL&#10;z0fK/AvRPOUMuI+VI33tI3CFfHAHmkwlJgNBn5GIozRpfiLeVITSjMzpTUPjqe9C06nXoc6TgdI9&#10;L5mXYTQufhcCw6aKuXLaxqcQMsrzvsYQDrUADWMXYW/+VBxIKcY673j4pp2GvOpdqCyZgYNjT5My&#10;5iZYXBqnugLzToSyi5G64xWTLmfwPGyU6eZpy9Fi0p268zW4F14m/QNlYn6j3913110oqq7G6DPO&#10;RO6IkbE64/4NhPobwsmBNkpuXyGSVRBjsP4FV3a7AQ92JddOB39J/FlZmUbxKzbMrUlMCmVNgBFK&#10;CTJXBa/7Mv0MS52CTJwzrjxbkzM6kyZNkk2g2KArKipEeCVDI4NwkkYhosIwsHqkp2eYsByzH/qj&#10;fyofnGWjKTIFDX5r10si9LdCNISBR2/bdUdguyCtceBkaCa3tSN1+Iuzfk55Do9BSUlJNs+oALtl&#10;UC052YvMJ3+NpPojyGqowLGiKXAbod7eTEb5hN53BrZ58g8KbGzzNo8ZzCAtsbyYfiodLAPdzCye&#10;/8aXTVehdUGn1wzbVnLJh/WdojtxdAXerS/C3ewc9/RW5rPdUXLjofVkrsQdx8eiCoCCdca6JFiH&#10;/JbP6Ah9r360TvnL9sK7rBHjEJl0KvwTlxjhOhcuI+inrfgDXEGjpHq8SDqyQ2bh/ePmSzgavuvI&#10;HlOnK5F0aAtg6tNfNA5N4081YZtAOaOVkimmoc3zrzT17cw4Ea15NHoG6dzwZtKCf/pZIuzrO8bB&#10;PDHOtC3PoaJsjvBc/d674el2+207Dk0vwWd2OfGasN93BfbAeOjYfuzNHi8D81Ss2I4pjyg/onxD&#10;R4VS2zn90ak/XvN77i3Aaz6z/alTv3T0r/f+1GwkNx5DxJ2EivFn4FjIG/PXkdO9DNiPtafk9mYS&#10;oDMFmeuxU1bc7rzPKhT6tuk1nm6ZX4I8kgofofWrdahg/vg9/fKdp6ESaZueNDyogR8ZZddv6N+E&#10;y6Cj1U4Fu/ayr6Bl6plCiwTjLDFKruGacNUcFquCpPqjopCG646hcfQpUhesWyqwxaPG4X9XNGNP&#10;dRju8ZPxanMZZk4aZXjCMBOtcwwW08602WnmLDDLmXXYMu0sUxZO/C3jFyL93lsQTM+LpUnr58UV&#10;K5C6axdKFy9C2ZRpsTIhXYfCAbhdzqDzEE4OuAyjaEvFgwDnnnuuENwDDzwgm0MQJD5lzto4TxQY&#10;f3w6pAGEQnKOGNfJ0YS3tLRU0q1pJ+wG2FNovB2FxXV53OWYggFnfai0Mn1kGkwfGQiP9ikrGy6M&#10;X88+40yHKhkHDuw3cYTFTJL1kCjf7YGMOHnNf+HyNTvrl4Y2gxpCB6CwQrocO3as0OoQuo+Mf30N&#10;7sYqud438Ww0jlsso9zKm8gv2Ha70n4V/Eb5BQfKToZZXaaZfIozEvwlPVHw7wveq9Cy1GuWMeP7&#10;alERln3mM7jkm98URVtnndRfd8q+K0g6sAnJr9//luezq1evxty5czstP6ffedgoD03wLepZeSj9&#10;MC7WK3/5zK4/vlc/6gjuUcHnPCef39rfSftsMO0zmgWafHKTSELjzL7X0E2Ts6womDcctRd/Ub6l&#10;EpC6/lG4TT3TpJkmnfHQNKisQWj8pEOGr2khqGhQRuC5/jY4gJ28+r9iztk8zBHyGSYdwyEYll4z&#10;PHUMX9uaxhcPjT8eLDsqrlRquEFR0a6V8ARbUDHpHFlHP/WJ75tvHb8Mdd0ZX5A0sZ3xd8Lzv5Z3&#10;3hZn0Kc5swg7F31Qrgn6iY/75rvK4aPZi0Gq14V7i++WDZHiEUpKwbblX4jedQzKUwQHBikDEiwH&#10;xs8yYRpsXk06oMl6V9H22xHmW4eGFIneqwKYe9+3LPoahpqLviiTIQRn9In4OrPLzPbLjdBoNs+2&#10;1njKlWK2T2j9azj8zbv/27F4dwZycWvocvwp5a8Ie1OxecL5cOWVIu/YduRXbMSe0UuxL5Il5cV4&#10;aLHEOv6f36zGsTofZg5PwujcIC44dTJKGvYhdd0jctQQ00B65XftQWmUrujOz0v51Fx0o9zzHcvo&#10;+eefx9PXXYeM00/HDb/4bazOCNOSTPMdUnJPJnTNbmMIHYKNiqOLnMFlxzF9+vTYodLxsBlGd8DO&#10;O+PuryPrL59Gxh1flPv2wDhoOk3lVtfKksmx86LAR0WCz2jGx7TzVxs5lY3amnocrjhiBNt6GSnL&#10;zMyWd/TTVVC4GNrtuH/x0M034/eXXprQ8d3JBLYf0uKQgttz2GspQxkF0pbJj9h2tePvThsm+C13&#10;Syfv4ADZyQDmVdcdcsCOadd8Mz9vJQSHT3tb8Nmu1ltf7RvAI1Ky7v2G9LOknXj64T3pi44gzVEQ&#10;53s6vlfFkuAzWSOZle+sXUzJlHWSdngaRyscxUiUhnHzZA0wN6ri8Sk8YohKBuNUR7/azglNi+0U&#10;ieNzwHYenH8Z3BMXyAwZw9b8MAxea97pNBw7PF6rP36njnJIe47vKbNwYH74jhVIaziC5JY6DNv3&#10;qgywIZmD7yYO8xdOyZBnHMTTM1sDS66TMtZjlQLzLpVlVXQMk37olwMQdPw+Ky0Zp6bsw68KHsEf&#10;Cx6Ai+a2UUTsGbvsQvHfFcf47LJIhO7uf9M+Oo6H7+26iD92KhHiaUa/1zzpr70pmii7Uf/kvRzw&#10;0zqlf8bblJyDYMSNoqQW3DD2KCoLJ+G1MedjWMUaFO14AS0RDzaNP1/SyQGCKVOmiJUB6Z88/EMX&#10;TsCYkgy8cqgc40qTcecrKxFZeYekge3dTgNd19CaL8UZZ5whv9x7hmlhm2J49Ge3ryGcHBiqsR6A&#10;xK6NiNdcr7phwwYRqKhA0kRFOzwF/anrCdh5u+srDXc3HU1Lg2yYkQiMk+Y6dDQvZifFhsl4yXT4&#10;S4bBZzSn1kbMX35LFwpxx0I/gmRUgUh03YLTmQ3mRk6B5O202dXB9evFmYpp4+T5m87umycLqIzZ&#10;pl0nAic7/ejAEs/H9IybI22apnNs9wTbbk/bL/kI+cbJAgpXBAUk5cP87Sn/7Q4GIo63ArrT3lh3&#10;pOfu4fh66EqcjMtWlBkv65SOdKXp0LbEe3W2P9svwfbZeO130HDDr9D47h/JvdKmft/e2bcEw7V3&#10;Te5Iibdpvr1fvY4Hn+smbWzzatnF9MV/w3umj/IO21oiZVvLhK69OG3YZUbwE4ZHk1MFZ7R5rBI3&#10;ymKYDJvHKNFxdrL6ym+IPz1+iTPh9MOw+UvwuxvOG4tP5azGeG81CtAAeFNalc8ZZ/dIEWUZdAbl&#10;1T0ZnOpMQU70nnml42yrlo8eOxUP9atO65OO91Nf/j8pTxvmccwv6UAVU5WDGW8KgkhCGEljpmG0&#10;+xhWFS1E5ugpwGU3ImPmMoys3IiZWx9EfkaayNE0ieagt9StocW5Y7Pxow/NQXl4I3bWVuO8CVOw&#10;rWRBNAWEY0WgNMh446F1n8QjiLIKj9vcjeB3SWUlnLY2fwfkno7fJgpzCIMbXZZ4Tkahr7+gTFgJ&#10;X2ehOErIBqaNTBtU/+D4sDU9XEOrMxgEn/GanS5/aZrMXwqufEZTZPqhMKxMiuF7vY5gq4yKGMyN&#10;/O20qzfhCvowbOZMfOy//23j+OxkAmmPJl66hv1E4UTTT3eE/o7A8uRIONs311DR1Jg8q72Ovyvg&#10;yDzDG0xor7yYf80r800ep4gXoIdwYsD6SotumtWV9saNnDIf/EGnbaMzBaC7bTzia5TdhrPu+hIy&#10;7/mG7DrMc2e1n6TjtUL7YKU7XtMptP3Zz9Q/HZWB5lkXIpychow37pf1lRrWcbTrb2qXX8THScd0&#10;qtN06Dsb7O8lLUbRpUzAeyob/GW4+n0iZ5eFIt5PZ6AfVfZZjyFTJjzz123yy+NkaO7tQkjqkMcj&#10;2eHa+eaZqN6ag7GZRi1j+lF/CycVIC/Lmr1NTo0pn/4FV7RRRNvjN/FgGRxXV32IzhRkmrLb71k2&#10;rDupx/0bRPHPe+DbMUWVpuE2tJzssrJdsq9Ozq01AZvqcCOUnBE7/orfkFaplNKSiJMtNEGnWfzR&#10;YbNxYNI58NfXovTYJpm150QM08fdypnm+mu/jYxZp0u7Iu0xHMbJtLNcec2qXnfkkPjZFE6DL7sk&#10;1t7ZXmiFkXPfLcedK63gNde1ez7yi4Rm/8Tk0kxwB4AH/3WH3Gveh3DyoctK7ttBaegqnIbW2mio&#10;CLLBqeLId3aj0EamrieQztsydUo0AsX4aKZMRkOFQRkF75VBkFnQD98xrbynQkynTI3HIQVD/C6E&#10;JK8zSuvxOGmnn5MDb32G1GKUl7xRo6J3Jy9oHke6G1zn4w48/fSVks12agsF6gj97S7IRwabkttR&#10;eTH/LAemu7d57y4GKp6TGaw7mD6mFR2X2djyF2NmiR21jc4UgLZoP06egcvZVFfA78Tb0miUpSpR&#10;mGguTLB9aZ+uTmHTAJ/zXp/Z/hT2O5qBqnLGvKqyTNjn6jJtHfGL+DiZXtvxWXtpYfvhLwcfyZ8p&#10;21BG4DP9Xv0qeK0yRLzrDhg2lf2qC76Aqiu+Ds+O1ySf3Ik3YuQWI32Za013a/7oqLjlPHybKHEI&#10;2mtrnXQwfep4z2/sgRGaOLeHrvJnpr+/5CQq17psLfPOmxIq24nqVOuMir+aGHM3Y2LY9mfkV6Fl&#10;qeEkqkdPU420B5fUSTIqMobLPjBcs9v05guiSBc//H2E9m0WRZcK797SeSjc+ypyq3YipaVBTMY5&#10;eCL1sf11GcigGb7nlX/LwFLePV9F7v3flmdUXpXm/rp0Dj6TXoNgUz1yQ7VCJ2zvfJ/5/F9idaTt&#10;1IadByL+XvP8jquXyO+2+/4d88N38f6HMPjRZSW3o1HDtxu0sREkegp/nOmwGQNHe7W82EB7C+m8&#10;3/FdMXVquP6Hcr6exqdxkslwh1p2SGr6yfTxPRkJfzmrw/RS+KOiS8dOlBvKcPaHs7pp6SnmNw3h&#10;SMgwpwYTRusGE4O5kXc2iv9Ww4GtO94SSi47QXZ2pMUTicFFP71rZxRMKVhwExeafWnb7anwRR5B&#10;vjJ4cbywooKs8mveU3gfwmCCEZ5dnm62t563ja628abLvyJn4Lq8ifYIaBX6tT8kvRH2PelOB1sU&#10;9rUNPqeL96955XM6ygHNV35NliTIcS0xtC2T+FlHhsn0aJr4q/Fomgk+472+50waLdUoL/C7RHsm&#10;2OWg13ofj/ae21BZhWmIB49Vqj/9AwgWmDpMyYTL3yKz65Sx+I09QEDTYzH9Tjb8z/jT2Ut70IBg&#10;mXIDsE4HRqg0y2fmP84qtwOWU1fy2RNQ0baXrXWkbDMNNr+X8uxCHliO6hLd85zbiBVuc3ImGg/t&#10;Qea+NUaJfQ0H08qwcfa7sHXJxxEsHif7wtDKcfLkyYic/m4EcssQSsmQQW3WBZ096566aYVc68AS&#10;FVbPqgdlwIW0uOzQKkz2VWDSnqdxgX+vhMO08fxre+CMuyrn3v+tTuXvRHWVfN77UDRpBEY3NuHl&#10;Z1eIH5Zff9XrEPoPXVZyOxs1fDtBOwASPB2vydjYIbDB8r29dobrZ9VvZ0ImGzGdgoIqzYupCFCR&#10;JpThqGO469atk4XyVFKprNIxLZo2xqsKLcOk01lfxqff8HiSnJwsjBs3Ro4m4XpjrpdkHIMdMhDQ&#10;5VH8IQwWkLZP9Hpc4kTTT18p2Wyr5BnkR1Ry2e57I3hRwCVO9CBEPDorL80v806Q1+n1EE4spO6o&#10;qGQUoGX5hzttb7tHLY2Zr/ambXS1jbMPJ73HZk5TMxHKzJfZXZpmsl9VxPfF/OX36my/8eA7CuG6&#10;dpQmljZdc10u/WgbJhgHXTz963PCnnXk2bw62G6nSdMaDz5jW9Gw2P4pI/CZfdqFgv7VMex42HFQ&#10;yVRz2XhzUnWUUQjml65+3uXw55RK2dOUm7O8dRffJEq+u6EyJpPGx03TY64/pT+dhefspebNzkOX&#10;IVkx6XQuEoJ5YBwDg+PzoOWosPPp4fFQLnMfac3DwYnL5VfRWflsWfKx6BXDAXYVzcbs1X/FqC2P&#10;obh6O2bNmiWbRvFUDm7CRbNkTqwwXO5+3HDZzah5x61yz7omHTjHoDnhJQKzQ1rQgVav8Z9XtcvU&#10;OY/Uc5bitcJJu4sDM9aMNWGXS0doGT4D1//tPnAYadVfbpdnXf12CIMLXT4nN3nzcwN27unJcE6u&#10;gtcUKPlLYZ1r4PhbUL6qTXnxQHr6ISNWBqgdjoLKJM8DbGxsNowhR2Zm9+3bZ5TRatlAhovguSFU&#10;IBBES4vPdDw8DmifbL3PEdYxY8aaTijDKKnZwhA0bJtZkdlwfQSZAp83NTUaYdiHiopDJsxmmell&#10;fNxoimE663ICIiwT8R3JEE4cnvrhDzFu2TKMN87GG3feKb/zr79efgc7eOwWj1oYbOawAw092zIw&#10;Y3mvziBmG921a5esd6KFBu/Z1vlL3mPzr66APID8h0c5DCQ4A5XoPEjmRXha/jAEp56O4MzzzPVw&#10;w6fI08hHnbMcqRjYNMV827ywp9Bw7HLUZ0//6EcYsXAhpp19dswPHS170p77c7tnWw4k2ivXgUR3&#10;aX1PnR9ZSy5HePa5vU4v64Vtwe7LtJ4IFb7pgtnF8E1aipbpZ6NlyhloNo7nfibqX+mf/Sd/uVxI&#10;w+N72+lzjTPtsV/CU3dEzgjlmalcj8qyCc06B66C4eKHaeK32pYZP+nfP3mZnIWLvLJYuIR9Tr0r&#10;EpKZTFdNhZzHqmlgu+Zgd3snQdCflgWv9ZmamFL51ee8p9M08LntCL7Lfub3cpY388o8t0x0zEIJ&#10;yj9cH1q65t9I2/iUnGEayCyU2dum8YvRNPl0RKL5ZJipRiZlOAQHIRrGLkLIKPx6LmrT3Eulrnge&#10;sPpz+RsRyh0m4RI2HWg6mQ8+03j0efLm52NlyvNXg1PPED+aZ4LtPOOFvyLSYuIpGd9mnwnbX08h&#10;Zzwf3S37cUSSM+BfdE2sPWg6mfaMv38Bqav+I8frePaulePksu75hhy1Y1Ii/sKZeab8l+JY2OGR&#10;mtaO0sk6YviFB9bCLUctubBl5GkYkdSCiKET3/wr0JKWJ7RBumFZarq0LPVey440oenicrzmqWc5&#10;+SNNmXqNeNOcujRtkd+6copj51wHFl4VO+ea9OKuqzBheI0z7TPsTAqFjfxt0xmR2lQF739/Cu+6&#10;x4RmXOxLTJqdNDltO9mUx3N33YnAjh0Ye/HFSM3IRJKndaf+IZwc6LLG0lezDG8FKJGzg6AiysZB&#10;YYr3NKnguoRdk86XdT3x5cVv6ZeNiExAOwoKkWQg3IK+ubkJa9euid6PxLRp0zF69BgjtDnHeFBJ&#10;pcLLc2xDoaBhTtkYOXKUjJipMtoe2Ii5LTvjZkepjuttdKMJKtK1tTXiNznZMSPltc2whjCEvoCu&#10;x9UZgsGMeBPAwQryJJYrhVcRhg3Y3unId7oLzgifiFnc9tbAMQ90pBvmiRYuHFzkbBP5L60CaKJN&#10;Mzbmn3xL+Sz52IlAV3fFHQh0dW3hYEVP2iHrPt6RLrRP03vSE39JJ0pndEo39vd0BN/Rkdbol7/x&#10;/gn1p+8IfReDvwnZ//3RcccX0dnpIz3bNG37I1ReM29NJBpf27jUbzzscDQ/BPkAZRzyAi0XBf1r&#10;ujSN7YXfiuPfc32ovWaU4dAxLhm0smaCuUPwsXf/L+pO/yA8RoEvvOOzyH7uTxIOTXl5nf3M79Ay&#10;aYkoT4zOFQrHZvYYrvDE3WuEnmj2zDJnHFwfmv6vr8q9+mtacFVs52vOKCfKp7bzlGBTF/LffYgl&#10;QnTZmu7QrbBpK2TSyfXLmtZ4RDzudo8Q6gzMV+Pi6wxZmT7BRCeWhykZct3bPIeMwt5k5GXZAfra&#10;76Lmim8ctxM0N4tKZF7O67pLviT+mT6tq/h8soy8BzcDR/ceN9OrYL2S7i/6xjeRbAjnnlu/06bd&#10;DuHkQZclHmlcQ6agAjJ6zj5x/SsbOGebqWBOmjRJzDRoonHYk4OaC29Ewzu+IzvHEcoUKZTxmo2G&#10;DYkzwRRKqWhSQaYSzPNpi4tLZNSUjmEuWrQYY8eOE4V24sRJmDp1GiZMmCiKMb/VzqgzUADkrAw7&#10;Diq2VKaZHp4lxzzMmDFDBEUKjtXVVWKyTObF8O2ObQiDA/Hn5R7asCH6ZvCDNKZragY7ThblgG2U&#10;PIa7WrLdsmy1fHtSzhRuT/x63FbhibxKhSnmlfySfJUDJbr+mOAzOt6Td6k78eh74bfnGLi09EQ5&#10;VRTU7BHlj9+mrLyjy+2QdKK0oohvAzTjtZUcpS/SltKMbmhEk+LUAxvlOztshknHb/S7+HiIRM9o&#10;Eq2m2PayMD0mUMPVtLAt8l7fqbOh8lrL2R+NmoUnnpxIlB77Ga8ZF3/ZlsgLOJDEdpZ+aLMonFz3&#10;yPLhO0LlHDq7fIiunNPaitYjm7Rc7Y2TCMab9cJfZQMkEwsjgtsovO6wk5bkg1uRvvZhhFNz5LU6&#10;zRMRz9ft+7RnjaLMzZD2rBVT22oj09Vc9c02u/LG0xfhDTm7AvcH7PqxwedaT6H8ETLzaSuIdtnX&#10;L7uh3SOECHswgdc2so5sE8XQRd5h/th/c2acdZJos6f2UHD3zRK+b8y8btCEoe1gUPo32ymdaJkn&#10;OkrKzounuU5+HbS2Y+fXCYdt7ZRLLkWgsBDNr78m9N1fdTqE/kOXzZUHEoPVXJkKLc2HqZSyQXHW&#10;lOaAXFivSiaZJxs9Z1P4ngIYnyt4zUaqfumvdQbVJ2Fx9pZKM8PUGRQ2Yvph3hk+y4Vh8L3d6Tnl&#10;I5ftgp102br7UVz+KlKLRyKlbKzM7lKZdhp3kpg9OzPHzRIe1+sybsbZXkOngHCizeDeLuA5uK/+&#10;+c8498tfxrr77pP7rKg5KX95jNDkc86R+8EM0j8HVAbDmtzOYJsA9veSjd6AZmfkCXv37hX+Q4GU&#10;92y/5CP85Xp88jEOMnTmOMila/0HEmKaFzVL8y+4sg0/sfmd2+0RM1GmkXnjvgL6jvf0S0eeTYFI&#10;v+0pGKaGreA1w6e58siFCzF1ees6N76jSVx7eRlotFeu/c2/0x7/lZiSuvzNYpZL09muovAFk67G&#10;SvlWFBpRasyP1Q47Sj/rQB3rn7+K9Lh00TRWaUb9On5azWxD0xxTVcLuD0mHfM7+W9/rr9Jd/Hc0&#10;t6TZKM2Og7PORWDG2fBPOwuBsacYpuMMANpp5q9+y2s60p76s8EyaM8snPIMXby5ssbDOOgYNqHh&#10;8xvKCskr/gRP5b5YmagptKaN0PQpaD7cPGGJmH2rmamCg+1+o4xmBupi5sasj/xX70L6pqexqroe&#10;KYe2IsvthB/MG+4ouOGQiUgemUTzku9b42T0jUveLXUMj0PzNPXmWtB07sZbf5SZlU9IT66QkbMs&#10;U2/mj+mg2Trzb89kx5e3ti0fPGgcNl3oQGGXQ2+QKBz7mZR/QzX8ZVOlvPmOz3jtm7QsZnKvYLkT&#10;tml1e2bl9Dt6zd3SFlnYYSMPHk0rRq7JcWrlHoRSM6WcuoKMtQ9L+K6gXxTSlqlt09UelMbU2c9s&#10;yADIi39H6tYX4Gmpk7iSju2VeFIys+E212FTT74RM5Gx+kGhsbDhGxwcYN643jcUCiOtqAj7Hn0E&#10;G8v3YN655zuBD+GkQe96+7cZ2Ig4mkOBfPz48dI5UBG1QYbCZxQqeV4t1+fqCJAyRXYQVFjLy8uF&#10;aXAWl8+4LpGCZCDgM42L6wk4gskw+a3pxJPcJmyaOjMtVHq5PpcKst90RFSAHX+dIe21f8dGKjM3&#10;Pinp1ZEwZZZUZocN42xysQjKfE6nHV4inOxmcCcTeHyQDSq19lm5l37/+9E3vQeFx/4y06VVhC0I&#10;DGacLEs2yGvYbkePHi1rc8mHbAGAa/g5WEfe1BVw4I28YKDRnvWQ8iiF5k35qy2UK3itg4InAkw/&#10;d8UdDJZQ7ZXrwPLvtgJpl8BPxIVlE6j4dpgo/dpv2Y70ou54OP00/bWPttYRCoanz/Q9w+JMcaIz&#10;fu3vlXbhMnGnZhgNIBcweWSYnEVMve+7SPvnV8S0VmeuFJqPxPlpH+351+d2+vhM88NfWomEzv2o&#10;7GAc9SEyjKaLfuzvu4q6oomovfgmVF5u2krpFOSsfSi2627hlhX4dAWwzgccDHlkVlcUXIFJc1x2&#10;IkYeikTTwHNyOYhBk2PO8jFtalqsRxORnniEUCJTbwZD/kGndaVlYeeT7YmmtDsmXdihrNQeutLX&#10;Jqo3+xnjbRm/SDboItqrZ0X8ObnHIyIKI2dDp7/2Rxyeci7Wn/VFvLHss3hp7oeRH27E4eQCod3A&#10;sGnRb7oDJ33rXijHDz70IL5x3b1y3R7ssrcRXxc66++y8u82yi7hGTkVvqsdU+jUvWti1gGkE4Lh&#10;k5Ypc5/xruvRkpGBmmeeRlDWIQ/hZEIXVKIhKDhTwM1cdOQrEchQ6Ci4c8STsylUZtevXy8CJ6/5&#10;bPPmzTLqy1lZbq9OhZmdBJmozv5qWNpw2eioMFNQU0d/+l79dw+RWFjsuOg4y0NTbCrfVNaZLoLX&#10;XUd30zGEwYr+En7ZPkivbFcnA9pTDgYbKASTL5BX8SzCnTt3yjIIlvfu3buFf+nSCi516Iojfxgs&#10;iOdzFOrIM/mMvJD5Jyio8B0tZOjIP/msv2Gn7eRF3+ehN4NEe0Yvk81kZIKOs7jJ6ce3Qx6Pooge&#10;j2ILvjbd6HNRJPjetBc9f560rnSi38Sn3Q4rETR8hhO/Hjv+O/XHX4I0q3743Oa/KWsfkfSxL9Z0&#10;8juVA2zlt6dQ5YxhM1z+EnyubYiu1p0O/0WfNVpSkSiH5CtqMULwV108Ej0jqHDRLN02C1fwiwcb&#10;3Ji/x4sLG4bD3VQTfWHKqk2ROnXTPO0c57ihvGExJYbmtGLNsXsN3JbJKmeVeSwTzZBJUxyQal7+&#10;EQTzHTNa7qit+da6t1086E/LMRHaU2a729fa5ch02LTTVcSfk0vEm5XbZuLD978mEzJjx3Kj03RE&#10;klKRdGibSUAIKUZh7Coi3tQ2Jsr3/vJV7N9RhaqKBjz6l7XyjFAFO//eryHvge/Ezs9V82O7HtrP&#10;u0MjoVRntpptR/sJG1qcLFeWJemfE07zP/ABpBva/+e3v+V4GMJJgyElt5ugeTKxdetWWZdLR+XV&#10;BhsamYCuD2ODopCluy9TieTsKQVQmglT0aUiSb/aSdmNlc/VkXly9kuFtvj3dJ3Bf+o7Yh22Hn5O&#10;hZsbWtE0kQouZ3+49oZpZ2NnnImYgo2TZaZrCL1B9zrQjsC2wDYyhP4BO2iaoLENk19t3LhRnvG8&#10;QvKckxUq0NORT+paQArZpCkVRMkfaTHD9xywIz8jnxtCYvQ3/+7NIFFV3liE02yLj46FWUMd0Xun&#10;L2UfRkea0Gs+pwLKY2jMC0QyciVdpB+lLTrCTjsVIftdfJ9r39OPyzqP1F1/LHrVFvY3mrb4cB04&#10;cTIf7JNJ7/zlN0x3d9BeHPYzXrO9aZvTPFN+YbuqSS+G58M/R/LUUyV+Ow30q86Ghs9fvVZ/VLg4&#10;c5tkFNisTU/F1itTGToy+UxMKy3D8Jxc3HjWuaaGGa5xEaOQuDRehmP+T81EsHB09JmdRyce1rtz&#10;pir5BBCoa5SNpjhrrvQRGjNHZmV5XjLrX9Oq6ChvBMNoD11TZtuGrdA47bj4TNOdKF3x953BXtN6&#10;/NpdJyzGNdJ/BLm+KuzNGGUeG/m0sUrWMLdsfFHkSS6JobzLyRPyXvJoOsrC+y/9Bg5e8EXUF0+K&#10;8XBFOBwR3k06VwXb7WuEh0dGtTjn5+rMq+YtPt+qqPMoKZ7FbYgT4fxRsrYeFTskbNufKty0iGQ4&#10;LF8N77qvfxM+rxf7H32kTRxDGPxwGeI7rsY4ssSGR+bsW3Rttzuk3uLccw0DMwT2wAMPxGZ5SFhk&#10;oGxY8cxmoKGNVUGFkLMdesSGMP+aGlEKObLJGRSmnTMrbLjMC4V7PtO88JndePhc3ynjUv/x38R/&#10;1xns79nQGS7TzPWRjItjH9xdmUcS1dXVmk60UUwfWRf035U4htC/2LVypWwy9bGHHsKTP/iBPKOZ&#10;cn/A4Qf/hcvXLIJwX/EDDhCR7saNGxd9MoS+gPIIbdschNu+fbvwn7lznU3wTmZoH6ADcMKyDEhL&#10;zG9TU4PwNvqhcM4BRPpVhbe3AysM1+6HGBfjZfhfKSzE4k99ClfdemuML6t/+rF5dV+jt/32ie73&#10;OwIHaHjuZkd1l/Gvr4mQTVBZp1KqcOjE6Ue1Xehzgvdan6QV+tN65XO7rhNBn9NigqB1VnugXw2P&#10;sK/t9BCS1t1r5CgYt78FdXMvEzNUyhZUFDjYzX6ZlmAcuKL/rqJ5w0ocSC3FFG9jm3rnRplMo6aF&#10;6eM9w+Yzpo2/bFtMB99zsJ7PuRRCLb7ay6eWlX1Px7Kb/vzPkaRHvySlYOvyL8QG1+PDm7XCKCtU&#10;uIxyZaQqVIZcKOZkf9RLc6ZRwAMtSPbVmesic+3DoUlni1I19dn/hSdqekrDANWR+c3ORR9oQw/t&#10;5aM90D+PgmR9cBNPfebxNRht2sQZDiLlpbsMoSWDa4QjKeloWfpu8eeuPgTP4e3mA1P3I6YhnOUc&#10;dWRD02Onj451Yv+qP/Wj3/DahtJsV5eksGyUFshb2TY52EJ6OHPHfUgONIq/sInLHY2rMb0Ab858&#10;p1xr+hatvj1W10FPMu6IXI7XHtoPX3MQp183FuPm5Mm7xWv+FPNnPnR+o/kKur1YteCjkq+MhiPI&#10;qS035OBCTcEEtKTmyvNZq/6MFL8jr0e4HMBU+NYLvnbc4BB/nXJy0si9abSsWJcP/vgn2PWn2zHi&#10;45/EZR/7pDwfwuBHQiW3bWcxwnQWX5HrgcJgV3Lj8eabb2LChAnSEKj8ksFJozMdsjp2nIMFdufk&#10;XDuKKzsoLV+emztlylTs2bPbCMeFouRSQHSYwOAq/5MJLGOWOelBHe/V/KwrYB1seuQR/O0978GX&#10;163D3Z90GC6VXNaNMubugqOtXBOuTL+/QSWX4ADREPoOpAEV5DnYtmHDBpl5mTdvnrwfqPodrCCd&#10;s1/R2WzyNbY9lgv5IttjR2D52v2Q9k0nWsntbb99ovv9jrBp0ybpgzpSchMNxrG8Wf7aJnSQOR58&#10;rzTA9/Z3dPqsszokfydsJVe/JzQMvbZBfwSfMy1+f1BoVdbOR5xvmAcK386mOCEEgj4pk4KCPKFn&#10;7s/hdnetH0m76yt4c8EHMfuNv/So3jnrSeWYZ5z6F78DnkkLpR/j7B3zyPyQ7rWtMF+aZ/u9limt&#10;LWhFRl6lfgjmk7OBS9b9BUmyV4mBeRVIyYaXaywlbPMj2qpThiGjIO+bciFGb3xINo8KGSUq5E1F&#10;TfFUZFXthifYgkMTz5Y1wPFguiat/C2So+s3efzQ/llXil+tG80H/Y5/7lcmHWohEkGTPwkf/MsM&#10;fOkfZ8veLZp3mtZ6V5v09HKwmGFpmWnZkmexnMjLeK/+EkHTo9dUcnlPJdd+1xnoj/5JnyrXuGqP&#10;YO6hF2RAgbsmJx/aLPnlbKmuEeY3RN7934anydklmzOpVRd8QcJM5B7fugk/f+FZ1Pla8NXl5+Ej&#10;m+6APy1HztAl/R2bdgEKNz4Wq4eWrBJUTjgdBTuel7o+MuU8GdxgWKRbrvfmju3Fu1+U7ysmnYOG&#10;kslShpq+r919AL6AUxYppkn9+P0TcOuMGWhJ8uKWVWulryA/4VIZoit9xxAGHl2QdrpG8G9XcJaW&#10;IHPhjAkdN6aiKTKZBpWGriovAwU2ZDZ2NmYySzp2TuGwIxiz4XJn5b1796CkpFRmqMlMh9A7cLMf&#10;moOTZqh8NG5fA8+KvyDy1B9R+9TfUfnIH1H92J9w6Nn7RKijiemOHTtkHaXu6k2wjvSYoLxRo+RX&#10;YXcM8WB9KwOPB4Upjshu27Yt+qTroHDZXxtT9Qe6kt6TLU82VHBkXbMts+PlGlxt6293UChhGVEo&#10;EaEnKpjwejCVT+9osLf99uDr9xPxNBtUGmxz6M789ydsPtvddIjyeO+3kXnPV2UHYH7vcjvKlfbT&#10;7MNJt1yOoEsS6K+79Ht8f9D1tNLkV8xIG5zjjtim6Cj/MG2qMDBNvOY7ppPvmFbe81r5FH+5zpOD&#10;nhwk0P0AeLQhZ6oDPAaIYJKZTN2J1yi3RjVjZpx7g6qAF8PX/ye6MZVp4yG/KK1F+1YhreGIXHNt&#10;6ejgMUxdcwemvfoHuWZcXGpGM2ldA07ledi+VzHK9LV0mj51waXvFEVY0hRxobJZN+Nqi3j67Eso&#10;jbEMea33ep3Isfz1Wv3q+tdERwcp4mmG9V1UV448TxApJaPw8thLsPfsz6JxzsXHmTzb38abCZNO&#10;SA9K5+TTPK6o9Jlf4fx1d2Bi00EcqK3Br19eKd94Qia+ugp4m2tRtGsl3OGgUwfmv6SwH6Vbn0Jq&#10;/WF5P2zd/Zi48jcY3lKBseUvyiDn8B0r5D1pgfXLYzpZ9+oyU1v3oMlJc2HPnj0oOOMM5LU045E/&#10;/UHKj+nUsmTahzD4kJAjDq2t7Do4c0vi5oZSJPTp06eLcqujkYMV2hkqk2MnxKM4KPhx7RqPDuIR&#10;SGzs9Kud0BB6DjJvDnqwI+fM/6RdT6P46CaUHN2MMRWrxY06uArjqjdJZzomVIlpa+/E1Ff+Tzoc&#10;msUTndUD38f76egbKrhUpMnke0K3/bUxVX+hK+k92fJkg+2ZbZZ1znbNjpimWURntHMyo6tKIWmc&#10;ZcSBSWdAzxmEJP/ui/Jh2H2B7tJgb/vtt0q/317583lf1U1naC8e0ld76dDnulGV7Ci88znZ3Zzm&#10;wEXFBSguKZQ+hIpFVnaG7BHCTS4pg5B+25u3SNQ2KmdcKL/x9d7VdtQWjqBP+YHtS5cIaJ6Yb1vm&#10;YHp5z2+03fEb3ZtE2yH9KsonLKfgEr0zUKXGKJZEKCVDzFH5SSHq4eWGVLIpVXttOtJmQyWe/aqg&#10;UmavAffUHpJdslWR0TTSce1uy1kfcc4jzsxH7aTzUDRyYI7E03JS2Omi037AdoSWq12+RPrr9yUs&#10;j85AxTFr50tCpxyQoELo2/SSrH9VhVnjVnS87teB1s8ITxhfL3BM8Q1FOeff0tw7hmg+JAqTT+ci&#10;Blc4EMsT00E6bQN/U+wcbFXu37N8JEYVpaEgKxlXLxshliT/88tfImC+X/2H38fomL96PYTBh4Qc&#10;sT9HnN5qoABJMxvOdlJxUYFpINHdTomMj44N0+kYdQ2CY67HjqaoqBjDhztmpNoZxTOpIXQPWo6J&#10;EErPcQSNlEy4Az6UPPID5K95IDZSOfaIs9sg11buePXVWOekvzZYT+yQbZqgP3U2aAZGBZfr3Tio&#10;4TECde9wfHo6AkdqTyy6kt7u5WmwgHVNgYM0R9NwKnSkwbcquqoUkkercHKcsDNo0TkN9rbfHsz9&#10;PnlaPO+ykagP5Dfq+gIMN+3+WzvtZ5nORGnVtLT3noh/TrNkKrGcreXsExXIgsI85OY5z2iizGNO&#10;CH7bXl4TtQ2abNJ/fL13tR3ZG1hSOeaAGnkMHWUIppf8xhlAd2QOvtOBN/ues3Y6+MTnWlaEPmst&#10;G/Nr/txGaaEuY0oToeQMeeYSOcUpa4W8p7lyeh6ap57ZZvawLdqWPWcaYzO0QZPm6Gx1azpaYZfh&#10;+Bkl+OE1A9ev2XnlNXmb7cjvbMey5HP+alknxvH5bA8Mp/TIJjTVVEqfw8GXUMXu2PFPqlwmQldm&#10;j4lktweZgWQUrnRmyuNngm2ll5tN6XvTKswDjTsi69rTaUbNujXlQNpxBfxtlHum45xtt+M32f/G&#10;by50Ycm0Egzf8yJGP/59lE0uRVZ9PVa/sCImF9MlooshnHi8dSWeAQA3auKIFWfmOAt2otDdEX82&#10;RnWECn381eM2mCdtuEMNuG/AMraVXBlBz8w3rdB0PEE/gsOny4Hl3O2TdelqsY+qchSWhz/xCfz5&#10;qquwb+dOecr1NBQUWDt2vSa/fHenNEEFl/RLBZedEjuqlAZntrg76M0MUOHOF6JXA4eupPdkntVi&#10;PaowxjZNkzpaZ3DG/u3TjtvPp5YLHZVcCtl8xnIbTDhZaDCRgtnX6KwPsvtAHrND/4Qqptw5tyMB&#10;uiuIPwqoPTBujZ9pZlukI53pNZ/H50fvaSpr1zt3e+U5+DwTn450Strlr3NWvjNQw/6la2iNt6My&#10;ddD+eyp29tnPmjcO+vOXiiyVXf4SHHilMlPw4HelXlgeRNrBTch66IdI++dXZZMtQstPwbwWHTDv&#10;uO6WCov58zTVIFgwyvg11/7WHaxj4Cyu8Uiz401nfFZm/5pMeYpCZD7KeuEvsh4zmJHXRunVuLmG&#10;NEwTad7Ko8R1Fv+MtJjeeDR6lxgdtZmO3hFMn8Zp0xmvWU40cWd5cpdjXpMubEfasX/5nTqeI9z+&#10;IICD+LgJfmdeIHXbSgmXmxyyzGIm5qbs6F+/tRXbjFf+1e7ssa3IPr9mAs5/aYKhA2efnviZ4JhS&#10;602Fp7oC2S/8Gf6yqXhu3HJsDXtxIOTByryp4pemyvau6vGzwolm+NM2PQOXaYefvW4xAiZvT/3g&#10;B7ImnvliuZOe7TIZwuDAoFVykwzzyX/sp/3acfYUVCq4RpLmoxMnThRzosGDtgw3EdgBsTHajs/I&#10;lXy+FmRmZhzXYHmtjLQr6IxRvx1BRuiUswMKBtIPG8bpamlAyptPGKbLYw0csKgjHueQego7tBZI&#10;S02Fv6EBR15aKX5Gv/gHeCvLcWDtGvzs7LPxy/POwz2f+1ysM3HQ2ilp/amCy8EMPRaL6eMale7C&#10;HsXmdffQOb32NbqS3t7laXCANMA65eAIBQ9uiEf6e6u2za4qhSwXlgedKriE8riegkJ8X+JkocHu&#10;DrL2BF3tdxy01mH/pa01Drs9ZR7eKs80vaQntjmdsaTjPR3f2fSm34THniLKI89ttevdNGVDs45i&#10;a3wZ/873dp9ih2cj1jZSMuHyt0haOZuVCInaUSKeEZ9+QtPDfSeofHN2lrPNfE5TWJ3Z46woB9PZ&#10;BqlQOHVUKQMUiUA+FjBpd4rdxCv/XPDUHZHNh0wEpgGmIJiZJ7Ovkqzo7J18Z6CKVbZRbnkEDdfa&#10;siw8zfWm8MWLgGml37xHfwJXyC8D0a0DDm3pUOuyI7C8Mv7zfRlo0bLriC57Q7Msp86+px9b6eW9&#10;5ouKfWcmxInA7yLpOSg5vFGW8NFCK7/xECrzx8lMKc8ZtmErkRxoaEVberIV2XUVBZg/uhY/uKp1&#10;ltxWlgn6RcAonqZ9kAjStjyHG15ajxk7gDE73Pjsmh1Cc16fqfNYVJHjZ4XboG2a8rNTkTu+BDmH&#10;K7CJVnWImlGb+OLbwxBOPAatkpvSbBihYYj92XH2BFQOuP6WMyM0T+bamBONnoz4xzrUKJOm46gr&#10;GQA75AMHnJ1vteGSEXanEQ+E4HMyoLm2Fm/cdRfu+dSn8NIvf9lJh6hla355aTppHlKfSMitPliB&#10;iZOGySYao8qyMWpEvoyYH92yBevvvRc/u387Xo2MRUPuKBwbf7oIFFrPtoJrD9CQJuqzyjpJY9+C&#10;aRtC30Lbq15T0ORsLp/xqIe3atvsjlJIWqdj+egvXW+Q9tq/o1dvZ/SuDDtCR/Vj94E8+51+j+dj&#10;ib+noMz1eFn3fiOmhCRC/Ayrwm5Papmi9KTpiHf6jlBa1GtVhm2FmDO5RPzMW9Y93xDrH41Hw4yH&#10;tg3OWKmlUN62Z2Px2kjUjrrCM+x0UcHV0xjYL1GusGFyL+lVPtWK1nJTMDz6C7q85kYemK7Rg/rT&#10;P2ASG0DI9JGR5BSEsgrhH78IwZKJCGcXourKr6Nh4bU4MNVRsFSxMhHLvYKzc/GziOqXZ7MiOV0G&#10;HLj21oamMz69pMWmjNajfzovu8R15qCjd07Z2Ii/j/8+vlw5MDfulT85u0mbdtAV2GHYoKIYSUlD&#10;eNurUn5ZdQfh8TcjlJaN5mHT5Lvj0+cs1eJsOtdTu2uPIv/OL6Dwzs8jfU3bIxGv+fQifPC0QxhT&#10;2KoU28py/CywgzAeLqjC9nEBXJZp2keUvtwmGREOckaVWirT1RfeeNyssK30Nk9bjrDbY0Jw4UNf&#10;cE60ePIH35PwEtPyEAYDTpJa6bihDxRIzDwjl+Y4XISuR1CcaHRHuCNsZsNrOnZEVHhU0TWPYpvV&#10;EPRPfz3D4Ki/gcLBN9/EUz/8IX5++um4ZcwYOeJn1Z134oWf/QwH33gj6suBCmdknI4Zlikr04GH&#10;svJlEwtbmKIA5j5WHr0zYH2Yv2uvmIv/97nL5AihkZPHy0zvzieexF9v/B5uu+0/WPHUKqx7/XWs&#10;X79ejrviDuDTUpox/LnfthmZZ73XG6WYDHugwG39h9C30PZNR0GZ95zNJd/i+uu2eHu1TcIeACB4&#10;z2stt95Cw327oCeDrH0Nuw8MjJoVq08xv4ymjbNJieomptB0MujDODjDyvzSX2JLiFallnHpr0L7&#10;UXWJoDNs5Md0Kju3fuMovQyb62LTXrwDmfd83ekfuiVo95ROne/sPCi/sR0Hy1XR5UAbBwkCuWWi&#10;OATnXSp51DxIH5hZAN+ciyU8BcMhjsuXeU5lhJtDeWoPw+X3IbliK9LXPQbvoS1GgUl26nziEjTm&#10;tT2BwIFJtyTdLgP72oaTz/i6ZHlnPviD4wZHSCdb5r03ehcP5/uO2kxg3Hyx4OLhvVzC1F101h41&#10;H3TJL/wDqXWH5SxhKol2/jqC+tP6ITiby2OADmeNkjXQBF9HIq3tQf23USJPudIRe4w/dygAt5ik&#10;O7OwNmafNgo5hY6pcmI4abKVUZh0TPeGMMYLfLsYuPGsc2NpD6VmoeqKrwsd2TPCvLZnkHlN0NS9&#10;6l0/RsMZH8CElDo0pSUjWF0teWM/Gz+QM4TBgYTn5PYHXttWiXtf2IfGliDef+5YLJxUEH1zPM4+&#10;+2ykhP145tPnOedtmUbLjouMjgRlN6yBBM39uK6NM2CDRcHtDsiI2Tl3dNg/FSB2TOyU6Li7ck/g&#10;xNX2zMK3Op78wQ/w4u9+J7O3RNmMGZh+8cXihs2ciZ8uXYrq8nKMmDNHBqTthuduaYCLa0QMfYez&#10;ixBJdSwEaMYsa0fMc65H2r+/EvlFuaisasSI0mx8/hNnir+Q6dCqDcP+22nzsGP7QXzl8xdgr0nG&#10;ihe24+C2nUhLT0HplMnSfsIpGUit3g9X9MzBiDcF4cLRCBvm39zUhFRD256oUME0clSebW6USfdl&#10;Jo9d7Qg7AjdC4owyTaXfKufkdqV9dQUsXxXqWF8KfdZZ+dOfKrfseINBdsJBbNmyBTU11Ti1OBnZ&#10;m596W7VNG6Rllg3Pd+TgHje9YXnxuiu0ze/tfkjry7VrNb44bzkWfuITuOb734+Fpf7ppyvhD+F4&#10;8Dg1LtewLU9YlloHhF3eBO91NlSh9aDP6Nc+r5PKARVZrg2Vtb2mLfMMWMofBP2nc+2oda6sf+7F&#10;sb7u4MTlqCkYH+s3NS12GvQZfx0ltjuK6fFIf/h/4Tm8XdLS2Rm3dr98ZOp5OJI1UuSZ9qA8zd1U&#10;g7BRHKmMdMYzVOCnksu+g7ISN8miXEGez/zybF/KUnzHgXXWFf3q8V4Ey4fXDI9tNfDafzFu/4vG&#10;r1Fkpp8jSgcVkpSdryLlwEb5hh2WUd8QkbOCTbs07sjIhTg84Qw5Iij9zcfgqT5k8mE8mmrg7CF/&#10;w0lpaFx8nSg0jFc2bjR+lUeGx851gjffMU1U0G06COYNl7Jn3lY/uxv3/vpFfOB7i+ScXIbVHVmo&#10;v8+rZv60rWT+6VMm+841lU4x9zWw2xIdwWfxz/Xefs4zc5NrDmLCnhUI+Pw4PP1CpE+YIzTBsrPb&#10;H6/5Tc6/b3HaIINxohNFlUqlDdY360XTqfcsWyrOqpAq8u75GjycjTeEGzQyUs0V35Dnhf/4nOzG&#10;XXn1tyVdsfgNWJc1F90o14mg/OKGr91r6CYVX3x+Jdwuh969XtKvY748hMEBz5e//OVbotf9ilvv&#10;2oSDVc1o8oVwsLIZ585rVZ7ISFOf/ROS1z8Ojub98d8PIzk9E5d+5WfA3PMRzm3tMNiY+DvQUBNP&#10;njfJXQNPRqQ9/it46jjq2Qx37WEEppwWfdMKdkRk4OxwaNrIzoUdDwXA7pQ76yww5XQEZiyP1d9b&#10;HdyIINjSgkuNgPuO3/wGpxlhd/yyZciKbko2zCiJq+66C5U7d6KqzoekjCwkJ5kyZefh8SKcnotw&#10;3CYINHMCldHo6GZ2VipGzZuLi37+Wywf0YxkOIpqODMPLROXYlFqORZML8GI4XkYNmk8TlswGnMn&#10;F6C52Y+WhkZ4Ak3OAfrslKIdEwWCcHqO3LPeVcH1GVpoaW5GyDBvmkGHTMe08D3vkXe9wVtRwSW6&#10;0r66g3iBguAzFQxsZ0O/I9iWKTXQXP3QoYOmfQeQM2YKvPPO71bbjOfRJ3ubJp2znFTJYBnytyug&#10;3/h+iNfBrCK8YNp96ezZmHbOOdE3J7bfequAZ4RTMUo0uKzlyl/bsczpVKBWqH+C17SYYbuF4cG+&#10;+VcIbadbbdlVUwH/5GUx/94Nz8AVXUcYScsSxYV9nX/6WTgWTpY4dRkTN/7JXPk3pG962sRTgIjV&#10;bhiW0l5vwBloT8V2SQvT0RHsfrnGlSbtoKM9RWI8LeiXdt90zTc7bfuaJ5aD3qujLMF3Osur9Um/&#10;fK/XdpnwnopuTeVRlFRRmR/umCob0FQZRhlKKXdOH6AyY2pflFiTAnmUVleBo2OXIH34eOkjQ0aZ&#10;89SbPHFgOeovnF0sShLBuEPmvnnCEvimnWW0mrJYejRt/E3euCJGB+H07Bi//9lnH8axAw1YdtU4&#10;6eNY5/7JpyE48xxZftQZkje2pa/O6rQ3vNm76TlZd+xPyUbLKZdLvgmtL82r5pvP9DoR+JyTI4dr&#10;6uGZdyH25kxAozs1dsyV+mEYek0Xyshz6EwG3inrAC1Tz0KgrK2lF+ubdajQ+5apZzi0EIeMjU+a&#10;MIMmInNj5BzO8srASPkaqfem6edKnlI3Pytm/0TYlLkdx7oXyvGXbz+HJ+58E/mlmRjTtFb8PvDM&#10;JpGdln3wQyYsR3FnHjVvQxgcGDAl9+HXDoqCS+RkeHHevDK5JuKFw9+u3CqdxDXXXCPKlUIbB38H&#10;GjTdpcLH80tPVnSFeVIYZhnTscHyvqKiQnbxrampkXJg3WiHNIRWbHz4YYRMx33VT38Kr2H08cgs&#10;LoavfBPK12+Br2gcWj78E3z+1k9hznXXYf67340Fljvl+usx37jTPZtw6oKxxo3D4kUTseC8pZi8&#10;ZCFS5i2HO7dI2g0ZbfO8y6SDcucWIw918qxp7qVIPrgFuUaOmD1jBBaccyqWTi/AqfPHYPFpM7F4&#10;/mgJd94NH8Ksz38Tc006chcuRNkZZ2DUuedi9rXXYukHP4glH/gAtj79NNx1RzHmsitF2OwNOHhC&#10;4WYwKri9ERi6K5y0h3ghIL6taftsz/Eb5ZH8raqqxsaNG6TtUqDlOd5U7rqDvlbgTyQojJCvsW/R&#10;2VtbAOsM9KPlrOA1w11neEDjoUNY/L73Rd8k9j+E7kFn/eg4M5a64nbZqC9ecSRUqWWZ85q/iaD1&#10;ETR8k2atVPxc+cPk2fFt2aF3fkOrGXdthRGavQgsvCqmuPAdeRvjUyU3++nfIan+iAjF3CTJN2mp&#10;CNlZL/4daRufQiSr8Lj0dxeewzsMbz4G/4Iru8WvKM9Q2eTRce2hJzzNpnflXaoAsP6osHJPEz7j&#10;PX/plzxJv1OnoJ/Gg7tRUr1T+jaasrqb65Gx5kFRcqmoOUqr8ayf6a/bhSNjlshssjPz97gzeGGU&#10;HEcBMnTiSULLlDPEux0vr5kH+xnB9ATTHcWMgyPB0XOQ+vr90m8cOOrGngqj/ESVXP2Wv/H9yxvr&#10;WvCHrz+FR/++FgVlWSgbk2tooiBGX12p057wZi1n5JYgeLQcO5Z8FGnDx0ffOoOj2kcwr9qG2pP7&#10;GJbmkzy1sblFlsewz+EpJDx9hOHRj4Zlf0PZhYqlb+Z5aJpxHppnnX+cgkto22F77QrSZad1XvG/&#10;MJpN2NnP/F7aYzDNKPamzpknVbJVbrIV5l9/8QmMcu/DRxbtwOja1+Catgiupho8+PgaR8n90IeN&#10;L6V5lk9ifjOEE4MB01RuOG8sRhenozA7Bdee3pGiGBHG210hrL/BNW0coeKI8skKjjh3tFaDkI4g&#10;2ZlJ5Egrr5l3dtq8Zr0MtroZLKBJMtfjtgd2HEvOX4LJ00Yj1TBrvP6YMHnd8p/rqnSHVjJM6VxS&#10;WhVKzrbWX/IlMavie3vdCNfDEPaz1B0vybOGMz+Myvf8TEx6YvA1Oh18JCyCDNcVMW6arnGToqlT&#10;p6KsrCxmSiYdlOkMfHWOSc9bFb3ZlKkr7asr0M6fjh0wy59CIZ0KXPZ7OtKWOvpXf/yGQgbXRc2e&#10;PRsTJkyUOu0dTv5OnH2MlhfBsmK50Q1hcMM+Hs3ejZd1J8qHqVsqUonqUuvZht7zl45+7E2muJEV&#10;n9ER5LX1l34Z9dd+W8yY9Z3thzg+fufe3iynvd2EbVAx6mg3dCqeXd2Po7voCU9TpYhlwfbFX525&#10;paMSRFmC8lQ87PJTaDhBI66GvGmyMzLLLm3zs1KOgaJx0udxls7UoPlCy938mr+QpzUeu+w5O+0o&#10;wkb5bKoVBYqOm5BxbSb7ZTs9vKZj/uhahk+XzYpqrvomvNteitHkB04tx4+v2xH9qi3i+5d//u+L&#10;2Le9EpWH6vHQH1eJH9Zjd/ZYaQvNe9fAzbR2n/rhGO2rU2jfouXAd3aZEFou6lg2lBm5yzKPEmI9&#10;85rQsO0w7Pjs60TQ+usKWJd2PFzzy2cEZ64b5l4u7xkn27S98VQ83n/qQXDDq4J0H1L2roHH0IuW&#10;tcahYQ1hcGHAlFyuwb3tw3Pxm/+Zf9x63HhGOhiVXIJrgnhs0MmKrjBPVWp5duqUKVNk5prm2TQ3&#10;4S8VoCH0DMIMzd8N71qISGoGUh/+NVLuvVWONEiqim58YjpBnutIhdezZy1all4faxstC66OMVJ1&#10;BH+5E2HBXV+UXQkz1jrKWe2ZH5WNFVQBpjmWbvzBNUgKVzggnX7qukelU+Nsn4bN+CTd5t4baO5y&#10;B3Oi0Zlg2DV0r8PqnXByPKTcDTjjsnPnTtkTgNC6b89RyFDwmsHk5uYhJydX2nFP0FcK/GBDjL4N&#10;tPx6BYYRvRxC36Fk3+tynurxaOWBpHUqt/xtrx75XOtc692+5rd0VF4bLrv5uI2s6BiHxqNO39lg&#10;mPHnjsb70fQrEvGtzgbedP+G7uL4tByPrvK0+HRreWoc7FdYZpzZo9LEwXTlRTrQRLmP4Dfx5crv&#10;a9OLTEStS3lMTyi/6W8+4SilO16Jxss35l3EXJu/gDVQbIOvY4iEZIY30W69mgeC4Wu67Dy6uO4z&#10;iuRQE0bktN63j7blb0XTLfSGN2v56rVCnzOPrB/K46wDzbvtR+8Jvadiy8HUwnX/wZm7/wN/xR6Z&#10;INLBJ4ar5UfFUzd90kH+nsAOh9esS5Ng88akj0kMhaVOmxdejbXz3i/rrDUNiaDh/fSqN5Fmjce4&#10;m2tEYSZac+7QxhAGHwZMye0I8YyU60RsM+XBAp79xhGpk3k2tztgo6XSy9E4jsCqKfMQeg6WaYYp&#10;z4/f+y/4GxuxceVrhlO2KiWuxpqYQEOlk6OK3HEynJyGtNf/LYxX64Bh0dEsSA8qNy+d9SUcgW2q&#10;Eb/smAgKa7UX3ySKL2eDKXyZ7sZ84zBn8mh+51w7YfOevwpX/bHo1eBGT2dkB4MyFy/gcakA65iD&#10;TMeOHZM6UWdD/Wvd8ZrfsO3S3JMCRvw3XUVXhd2TASwbCm5axiwTbSO9hd1WhtB38BglpGjV3aJE&#10;cfdZbaOcZY0H65ODfjl//xzy//FZZD//FxFW8+/9GvL/893YLB39sb74q9ekA1Vi6ah42b90CtKO&#10;tlV9F09H5Ll1l3xJZvvIyxmHvbNs/G7CvTtu5sTBTjdnp6mscLBWz4a1y5eKLssqfiKD5UmoXxt8&#10;RvjGzIuVHXdQZnm4m6pFKfXQrFqCMDyQu+uab3hG65Gxznpqwi77wHCdsTMfmT7QU3vIMDqeQaxo&#10;VeK0jrW+Na2aTsfiiuHwYfs8Nr5/eefnlmLEhAJZ63nZR+ZHfXUPveHNHEjnEUIE80KnZW3Xhyq5&#10;sfxGy0X9ELZ/+issLMSBzNFI8dVj2L5XZeND7sVhlx+RaGChPWj9JUJ8OHL+LpMrdeI4T0Mlmsqm&#10;SvxinWbSqWnRvCk0vLRQPdLyMmN0Y08QEPyeebLDGsLgwYDtrtwdTJs2DQsWLMBvf/tbEdLIJMnw&#10;udNhy8JrjjuvbCCgm+VwhIqbT73dwFkkCtqcyaXi2xPY9dib3WcHK7gm92/veQ8+8/zzYrqcCIef&#10;uRvFo8bBNWE+qn/8cYzKdzoU7iSItBzpZN2+BnlGpkqzOO78Z++2WHXB56UjoaNlAdeBzV53J9zJ&#10;KYh4UxEIBR3hLz0HgcxCYbxkwMrEbUbcsvFFNO3ZgqJAJZLmXxQz1bG/4fXtV1whZwZe/uWPomj5&#10;O2Oj7z0B2xLRn2ty2+5QyZ0vvyrXJwu002Q589gfKrcUGvicSwc4C6Jmx1qvCtYXO3Aqtw6NHBUB&#10;Y9y48bIe1zx6W4Plw7Kh0Mr+hWVMJcam945AP1o/BP2znBnGL849F24T3mefeioWjvqnn87C7mu8&#10;VXhu/bN3Ydiu582VS3hgoh1nWbZavtl/+bTxGVfWvI02FYbRcNmX29QRr0kThP2c0HvWIeuS0Hc2&#10;2E/SL5d68D1pS+uf4DXpRK9VeVAk4ltOHfbtSQUaz5vLbxKrrd4iPt1Mq91nsb60vDhYznLmelX+&#10;6gCCtg/646+WGcH7devWiWyo4cSDA8BUbjzVB2N1z92TAymZ2Lrk41InNuxdtR3aMHGmZMkmUvZu&#10;vRqf/jKteh2Ls7lWgnD7m2UTSZ/bi82LPiK7K2t+TkT7TwSmR8s28+6vSz1tPOfL0jcQzBMHKqgk&#10;kmeovM1863f8pWNYzBd/Za38ukeF1zTMu0IGeHhaB2ftKaNwcoj8lpaCXKPLtsHyoNPyVBTcfTNc&#10;0Y2gbESS01B57feid12H1hPTVjX7MhxMLhIrReahvTTY9MFzfJv8SQjU1mHVgUKcOs2H//el3yPk&#10;ScGXVr4IbqjM/ITDDEc+GcIgwaAUd8j07FG++FHCEwUy5bejgqsgE2AH1VP0dHbtZEFajlFSDVqi&#10;RwglwtHiaagrmig0nn/VR2Ojg02nfwAN7/gO/Ke9R851lGfRQ8jbdozONWcisv/7I4x//lcozc3E&#10;7lFLcTRzOA7kTsDOzAnIefJXyHjqN84Mxn++Ix2QdkwKKpuPHc1Fde5EeAwn2OMpaMP0Nd7Yb2om&#10;qobPlcGOwY6T2bxWhV62NzoVjihk0HSZa2w3b94sQt+mTZuwbds2UYS5+ztnSehX65Hf00zZmQU+&#10;GqvLnoDCdu9NwAcHKJCo0GYL13S9Ri/KuK/xVuG5YaM0tNqXtgqkSs/aTliv2n46hqN06Dd0dt0z&#10;3ERtxX6m/DQRzySUnux0dZa2RHyrNzN17YHxtGQVt8lzb2CnO352mmXNtqbKIcuCcgTLghtPaZnw&#10;VxVe/tpOv6WVXyJQicnish8ejSd1YJz5c5m6SeZpAnGgf3ez9Zw7VkVMfbXUI6nmkMwYU8FlfWod&#10;23kg+E5n++SoP6PgUtuhcsajZfoTfc2LmSeVKTKevb11+ZThGUrTrB/K5dpebJrmdfrr97WZSeV3&#10;VGgbK8oxd/O/sezQCpQ07Jd9IvhOw2Xc6hRhb+tsacTVOqDODaII1p9tmtwZMl75VyxtaTtelgFi&#10;1mmaUcrVsiMe9qy/K+BHduCorMmdnFeFbz02w9QxB5nb5mMIgw9d6Q0GHHKMiWk0JJ7jCcchqCEM&#10;LNjRkDH0XUM+cfWoDLY91xdIFC6ZKqGdJTeu0E2ieI2dbyDpjYfg8jWh4RRnJJQdCDdBUWbLGVpa&#10;EyS5jbBghNekphrsqTgmI6XBBVegfsRsZPgbEEjNEcbcttOhwOWcVcc1nhQ0Ljt9KiYsOwPpwWZk&#10;bXxS6plp1XrWNOu97JwY7aQGM/pDMBwosMxZ7wTrg4Ig+SExevRojBw5UmZf+JuTkyN1QnPk8vJy&#10;bNy40Si927Fhw0bzLevOObaDs7/19XVDg1QGpGWWL8uZ1+xveG+30Y5Af+qf39PZdUbEt4/4+xOD&#10;wd1mO0J94QT4ckpiyp+Wp/Il3qvjM//Mc8U6xtwZPjrHUcBSMxHKzD9u4EvDUChd0GmYhN4r1A9d&#10;PPSZnSY6XpNO7O/4jHHyl7NmPeVb3VF8GPa+0z4eves9bH7Lfst/6jvaKOtUjug0/7zmaQ3kR+RN&#10;5HFcDsbBOPIztkn2kdqm9Dvyw0Sgsumsk9S6ML+8FOXVeWJD/Mt5pnxP53wndWLuuXsz4yRUoSO0&#10;DgmtR4Wp6egV4VzTr/rpCm/pKnrDizVNdPZgR+qr90qY9vIpOx8K+mV5sJ7oeK15VPCWz4rqyjFm&#10;38tIaqxCdkMFSo9tNnXIcif/dJk6bi0fewCBgwwRT5IJxI3AiBmtkwHRgX9RWo0izk3IMt54QJ7Z&#10;YHrVEW5/k/wSrqBPJgdk4L9gZBulnPFrGjjIofKZrAVnUMaNyGvG9MLWZVukA5ZBX9bvEPoOg1LJ&#10;JSPTmVwSnj1KmGgNTl9DCV0dZ66oRMQ/76mzG+DJ4Nj5sBGz46GClShPtmsPiUapTwQSpbkvXFr0&#10;KIaWOFrRzpAuo+EIDq1xdlEk7BFJe7SRTJfgNxQguJaWGyZ4V/9XhBgjhqFpqXNm7ZT9KzG34kUc&#10;2rNDGO3eolnYsOCjppOwNukw1cJ0cKZv1+YNmLL9MUwPHkTeoz9B3j1fRVJzLUYe24Rju7a0Sa86&#10;JwyXCCFqBhvvp6uuMyT6ZiBdfyNRG7OdgmlhOdNMmZvAUSCkOST5I9shj/6gyTcV3hkzZkjd6Dne&#10;XFrBY4PWrVtrFN43owMrYTmov2/Qms6TFSxbW7B6K2Kw8Nzewp+ajf2nf6LLyp9/wRVoeP8vUP+B&#10;X6H57I+g8fKvoPHdP0LzdbceF0Z8m+OsTqJZIvWnfKIzR/pSPqlgGOTR8Y7P7XT0BN1VfBifnbbe&#10;wFawU994UPopHmlD+qPSq/nTODXfoW2vIfi3L8P7zO3CtyhrqXJLRz/kd/zld8Meuy3hzJ0v0Kpg&#10;RIw/mimbmBBKyeSpqzFof8v9KhSh1EwE5eio1vI3KZVfux4pA9FRNuUmaAyHRxdx4CSQkYHdszyo&#10;K4jIdcXorh1x0zfoHd2YXEZ/W8EjlWye0ZUBFOU1bZTRVfejsHonqnOcE1UCLqcMM5/+LfL/8y1T&#10;jhvleTwtpuxZHTv9wd1wLKZs6nIqUVrFu6mfBDP1DEsdEU5ON/+bcjJ/hrrgNfJO1sq/IXWdWoZa&#10;dW/SQtibeYYKRjkzyia4JPNzzfzD4odQWiZIJ0MYXBj0Si7BDomdVNM7b+1SB9dbkMip2O3YsQPr&#10;16/H9u3bZRaTphfaADoC/XTk7AZ4MjgK1zpqp6OxHbn2wLo7GWbX4vPTVVdmFA2ivWOEWJYp7giG&#10;7Xk+1tnKzspRxVbX4hLGawzaydIcSIUYmu23jFuApjM/hNyq3Ugyne2oLY+LEuQ39VXfUI/VEy/F&#10;jlGn4VDZHGwfvgRbt27BsVcfw4INdyKncgdSd70Gb/VB00lwJ8gwPEEfyrY/LQM6IoAYYYNtkb+a&#10;R9IA24Yy9nhHv4me264zJPpmIF1/I759xTuWsw0+owBIRZfK7d69e2UWRIVBFb649okDUcOHj8Cp&#10;py7B+PET5DuaOB89etSEYzpuc99TvFUUJi1nlpk9i9tX6LuQeo++5LndmSnsD3S3jljHCl4zzdwM&#10;qb30K12oCaoONmo4jL8rTtskfzVMgryF7xW8ZhtWnqnf9wr83DhPzaFYHl/bVombbl+LT/16lVz3&#10;B2wFO2Xj0wmVbc0b+xRes4x4HJTrWDmw5UWkrn5IrE5YHiwzbZf6HZ8lNdfEBoCJo0mv4/X0m/Hr&#10;ximoCGUgFDFlbRQjmikbTopIei6Cqa07ymvdmkBNgHxi/ktKEaUsnJolfqgc+6aeFas7m8dS/hEl&#10;97V/Sx5ppgyjQD327nq8sWg/Hr/mCJ5+dxi1hRMkrP6A1CtpyqQnbJT43vBi1ltqvaOw2fzdd9aH&#10;2vCMrgygKK+pvfoWGdiwkdRSj6DX9EUj5qAoJwtNyVnR9vWYvGcds6y1rtvi+GeO0uogFK23juBs&#10;tGkU8Iw8BN3O4D9PlUgy8k8opxTuploZ3FJ6o7M38/Qe2ChrtRVZ4WpDZgF4DK0mTvMQBgsGpZLL&#10;0TwK0yT6eAwUQVGYpNA4YcIEzJw5UzYQ4DPCbgiJ3FsNqtTQpGgInUNpINEvO0xz0drZWkoVyZ0m&#10;OjoSqt9pR9sWzozATncBqlucd6VNBzAyJw0jRoxCkgknLdmLwkAtGsYvQY6vCnM23Y2pR1bBFXTW&#10;NSWZTiviccv5u9LZGxTW7oFr/VMyw1vw4HeRfmizdO7SFo0jDVBIYXpsx/eazs5cZ0j0zUC6/oaW&#10;VUeOYP3bjs9prszZWyqtnJWl6bgquzRd5gwu/VEQ4x4CkydPwZw5c4WHzZs3X3ZK7yn6UmEaDCBd&#10;s+xssJyHcDxEQVxxe6eCbn+BNN3VumnPX1cEdW17rWgdlFbofVcdwTTRkWfzGdsrf/VZV/PWEaik&#10;RLiBIaMMh2J5/MsTu7HncCOO1vpw7wv75Fl/wuQ0ekU415o/zTPBfqQN9qxFRkZGrL/RsqIsqOXl&#10;wPmeA8Wj77sD59/ehI961yAVQXhcTn0JjDcq+81ZpXL76OYNOFx//KxfJDlV+mMdZA4bRch7cHNs&#10;Jp/h0Wn/0JoOB9yVuXRP9EbgpK+/QDp2N1TSvheRDKPE9xEv7jp/7zh/Wl6ErmvNaqhATd5YeCct&#10;QPqBN1FZMl3eE6QHOn6jtGGvh9VZYRt6OoS8P+XK6NO2sNNhmx67gi0mB+Y5B0QMQkZ55aaa9uDJ&#10;8TByGtNn6p/fugzt+pI9SI9aOWra4/uTIZx49L9E10Mo4aizmYv9vD8dd4DjzEf8884Q7z/enUxg&#10;o2VnxA5HlfxEeUrk4pHIz4lwnSHRN111+n38r7qW7FKUj1wqz1v7CnPBa8N0Q9nFMhKquzoq0yf9&#10;c22ujrS2zL4o1jlg3Axn/Yq5TK/aK/7DRsgZEalDTsUGTHjpdyjd/SKSEUJ1wQQcHj6vzXm5jpJr&#10;wPVLhoEXHN0Sm8lIW/+YKEzsBDzHylH64LdRUL4qFndPHBWzjpDom4F0vUWiMLvjlFZs2O+5SyjX&#10;49bW1sqGU5x5J33wHG9nWQU72wCamxvh97cgMzPdfFOK3NxsIzA6a8uGYBS3qFXKccL2EI4DBWvQ&#10;fFBhrXEbCJC+e4JEbcmB087td+rXPtuWmyip7MFfyiVq1ZTI2XILYbdbdTobqH77ClRMIsrLBcfz&#10;Msav4HVfxd/GymP6OW0sPuLjYDmyrDiZUT/v8phfLkWjZQUHUlk+qvxr+dNxNtBleJou70mvN/US&#10;diMHfmS6reN/2JeZaLlON/vYdnn09UcexKcrgHU+oMH0tTRp5ppPf9lUea/gOah2/8djdtQCgNdM&#10;kzOgYL5ncQZDmLmqAFmR0UiNFGFC+DonoAHB8XXcHTAfXJPbGdrUbyczx1pfhCqXkYw8uFtqxcw7&#10;kJoNn5GDmjNLYnWZesAxW24LVmD0Mg620qomzDYYPwcoch6+rc2yA9Ic0+c752Nios42HhjRepQU&#10;/XGAn5t1+s1zXdcPT7Khhyq4Qo6FAOmrqMSZ2a3YuCFGn0MYfPB8+ctfviV6PShAgeO2227DokWL&#10;cPrppwszVJCIlPH1pxtCK3hGJ02I2PnQXLsrSFSmdB29G0jXn+AxQgHDSGdfdZXc24yPcdc2NCK9&#10;uARpJaMMQ13vMEz+z049LQdNcy9FKKcklk4yZIL37poKeCpMh20UGH/ZFASyikRhHLHZKKI8E84g&#10;lJSCo1ljkFljFNKm/ThU1YT/aboOGUsuQsHSi7DNl4K9kUz4Ji2Fd+GliOQUy4wuz49jOuTPpGV/&#10;4XTkNhwyacpCcOrpWPsbrj8KYMncEQimZCA0eo4IIgpl8nQdlTFnGjkLSYUs0QBSZ98PBGyhqj9c&#10;Z1A/8d+pY/mw7DgAxXZJHqmbU9E0mTySs7pst8wL/XAdNZ8rPb2dwTJkWbC8WIa8Zhlq2fK3M7Tn&#10;95W//Y1NCIvf/37ngYH6PZnLPnnjM7LG0tnIx+QwJR2B6cujb/sfNM8nv+EmRQRnllOf/ROS1z+O&#10;SGYBwrnObF1HiGQVwF1rtBy3F/4FVyKS5xwpE89vONDYMnEJfNPOAowf1pvWNWnGVmTjHc/RJ3jE&#10;lw2Ng36YD+UxKs/wmuH2lkbi88hyKcpNwYFjTfB63Hj38jEYXuCYejKtyit6C8YTmHI6AjOWIzTc&#10;9E3Ray1jsQSI1pc/NQdJxaMk376MAvgnLzNlfSbCpt9je1SLMV7Tafmz7xhZ/rIcbeMOtDgmydFy&#10;JV2GU1OMyxZLJdmEypSpwPg5Mm4Z7npzLVbV+/B/NR58Mt/Ukcv4Me8iFXv4g0h6FiLeNNMju+E2&#10;fR3B/o8bFHnqDgv9u0wfHJhymuTXu/UluKJnsbrSClA26VaMCV+CzMgISSuRl2eUu2j6CdZzb5Go&#10;jhOhK22Ez8pzJuA7/z6Akvy0GG3EQ+uXcdNCIGX1Q/Bufl74QnzYzCPzq07uzXcpRsFFzREE511i&#10;+qlGeHwNyDm2TerSU3dEZBJF9jO/R1L9kdg7tsfugHFmPf27WBju2sNCZ9I/erxwT1yA5glL0Djp&#10;NESKxyJ5x6sie4mFXfQbeJJQc/W30DL7QqRui9a1BO785wuEsGvTATTmFWDywsUSp9N+2/KTIZxY&#10;DLpzcgPbXsMVi87HjLIylPFMRzaQ6DvS1luBfHrP5vofIdOBkPOLEG2EZTKrJNMJE0NNuH1Ubt2K&#10;gkmTcPkf/xhj8IQyfp4Vx2sKFjNX/hKekDP6HPIk481ln5ZrQr+1hZ4pL/0eyT7H3KopowhbT3mv&#10;CCqL1/8dyUEe62OEBtPJvz7jvZi25X7T2Yfg46ypScJ9OBXXvOdiOUampqZahEUqShTG8p78Bbxc&#10;F0WTHCPA8ky4VZOvwsydjyEy70KEx87F7YtnmEQG8blPnI363OGoXv5J6cAJzSPBawpOqjzYjjsA&#10;81xfbpSk3yZCbwW93oJp7Qism45gl0dPEE838eB7CsoUpOgoFHIAis84gECFYOLEiVKO/F7DYL46&#10;S/vbASwPDqbqbBKXY7A9Usng80RlHg/6YXmqAKvl+rOzz5Z3n336abkneM/2wPBP1vIXgfmZPxrl&#10;wTHH46wOTRsHCjwei4M2epZn23NZE5+bS2hd2uXOaz6n07qz75V38V4H8pQndFaHurEbz5PXcBUa&#10;l7ZLhsn+VelIld+BAtOaUbEFw/a9ahS4vj1HWfOuZWrXVyB3mJxRrOCeHywH9kdcF5lO0+GmGvjO&#10;/x80FIyV7wlarSx48RemUuVW+qmkploTmVM3oYx8VF/xdbnOu+dr8PgbzDtHfgwnJaPZKDdfq07D&#10;A/UubBjZhMyA6Rv5Mhoev+c5rIyb/jmew1l9MWWOpp0WU5G0bCkr5s1rlD2eqcvdpGUmPZpW7udC&#10;jBs3TmhG6cemh/bAtkZFsrd10tU2wqMEP/+3vRhTkoEffcg5E7c92GFq2cWHzTyyDZGXajuic+9e&#10;g6aNK+E5/5NGDjqG4JG9mL3+TvmGlhOcmVW0OaM2+o6zrNxJmc+PXf9TedcR4sOou+RLqKiokP6S&#10;SxHZ1phOtrv05/4E3+h5Utf2Nw2X3ey0TVMnKWsfhrvqIH72m6dQkJ+J6Ytm4vZf/Qf1EyfhS3ff&#10;J9+4uOFZlB6HMDgw6JTc4F9uwgc/9weUmQ6tdMaMmEIYbU82TzppoQWeWXcgNhJJ05mGbKcDHwwI&#10;m8bvMo074PcLExBGFe2Au1P+mteBrrOMuLJt7OeyFaE56ENasAHDh+Xh6isXwhvgDoBOzsPuJKxd&#10;+umYQNMRNh304ZmNjWj2h3Hx3CxMG5YS6zy1w5j07C+Q6gqCww4tRrGtzSxFY+5I1GWVmV4yDXNW&#10;/UH8a4sJIAkhbwqqM8tQlVaCqvRiuHKKRXA85bXfy8i1Iw4AjekFeHPmO2MdAP089sH34djOXSZv&#10;+Qib+BvSi+CODnqYxDk/8r8D5tprFGkq/Ewv801hhmHRiZ9o2cRDBSQbifzqsxELFzr0Fb3nc32n&#10;z+3vY++Z7uhzrRPeKZ1zgE1BXpRqzc7Y4cWjo3dEVwRZDcMOy6YBhkEFl4MGXEbAQQN9zjN0uQaX&#10;Shzv+dwOT8MZTOgrwa4rYBmwvZIOOcPNQQHuYM2y6rWSe845QkNvNSWXcOrovyLU03yxP+soHtxs&#10;jfScWMltX+HWurTLndd8rnVI6D3f8Zk+176P9/xlHbIuFfF0uzepUJ7HK7kaNsFf0g3DpHKntHEi&#10;lNzxz/0K3hbnXPeOFKHuIr6MWV8x5cHU15Gz/5/kmYNL3PGfFklUcnPv+1bMH4xSWn/xjfBlFUu5&#10;VK5egYkbHkCY7cj0eVy3Ga+UqKJEhYibGpFWw/4W0zc7s3DcfKjmohvlfe1D/8SwzCaTDnkl5sec&#10;HSbUH9NPE1tVcESmMFUaziwQhdjmV1q//IZK7mV3/QU/uvJaXJlNZZi7TXeNt3VVOe0MXW0jquSO&#10;Lk7HbR+eG32aGG2UXPb4EVMYpgCbz/pwLF/KR+m03dCxbrnMYctp/w+pGVlo2PUmUpsrMfboBvjn&#10;XybHKNIfy9GuP9YzTZJtpfXYu/9XfhNBaY8DJmnrH42FwfSRj3C5D9+TnzB9pEPOSKfseh1NM8+P&#10;xcvlYRzg1/QzXJqr//UDH8b6Nc4gBrHPfP/tl1dJOFRyjdchDCL0SMntT4Gk+fYb8bEbb5c1Zze/&#10;9JIIcCREEpgKFCQ4NoLUdYaATRqaF1wtaaA/Niwb6p+O32sYJxIav83Q40eyeoPO8seyiIfDVB6X&#10;8mw85UrsdueL4EwGyLpQEyKCZdgREoVvo7fl31n4RM6/b4kxY5Zt/aWtI8f9Uf8065608rexmVaO&#10;CnNzCE0rR4Ar33mbxN1R+bEeKp+5H6nw4f/qTsHBnMn41vWThbYJDa/0Xw6t+COmw09KgTslGd5G&#10;Q0vm/caJl2H69gflfdh0xJGkVNRPPQu5bzijjeybDuSMw/axZ4lgxVldtjOGTce4RPhprpHwiHse&#10;WI0tjRlyzTzQX1rdQXgiYdQYxdlrwqFf8R39xldXh2Nbt8r1EDpHVkmxcUUIu0ydcgMZA6ckLWgZ&#10;G7AeWFe0uogYx06WtBU0QjMV9OSwH6n+eiOYhdGSmougoYPkrCwUTZmClKYqZNbsgzsSQkPBOPgz&#10;nKUISl+EXtvPiER+CNv/qMWO+VabL9Uv25/ll2nNeekfcLc4pp6hrEI0LH6nXBNtwrBQOn06Urtg&#10;aqnp0j6D5o4tC68RwYlKBsuR7YDlJ/6M8stypbN5haTVlC+faz/Ca31OhflX558vefv044/HhCj1&#10;Q8dvtP3bYcfH0xHs9/Z3Jws6y198nnjPM6BZR1Ry+X1/KNwaL+uLYDxaV4S+t9Mfr5BsX+CYqVPJ&#10;7QyMhwqu0gfphWsTPase7JVsZacvEX3oe/btkx+71dzLbYeKUHfA8O2ykvztWi3HtbiNwqlKC8uW&#10;ThUiXhc+eGtbJWrMbDSc/Qmxtsh84FakNlYaBTcDDYuukx18qcgwXNIBz5bnOcM0L+ZaWs7Ism+M&#10;+Jtjy3koC/A4PmLdC+XY8+ATOHfMLhTmGUUnyfBQv7NfBP1VX3ijpIl8gc6ua3/YKGJup+DiFVHm&#10;nefQL/zDLzG9dBhWD6tvQyPqV+shvo7ildPmK792nB+7juOhflkO9kxz/I7H9MdwSAc0V/7wRROx&#10;cFLbJWl2Guli7a6x1jnGR2fRTb6ar3RoR/2y3tURqqTuGLYYuWddJ7TPmdX6+gaRQYqLS4T3RqLW&#10;IjKrb8mk9oBG5Xt+Jr+JoPERvCbf0PTs27dPNpPlPWmOv6xj7jCd8tTvxFyd/UPT/KuElviO5aj6&#10;DvuNx/75OJ764Q/wvn/cgSf/8Aesfu5ZnP/L32DZstOjsQ5hMKFHSm48Y7cbeG8V4GNvPIPPn3M1&#10;Ro0eja8YJTfryDY5LoXh+Rc7DZWEmXn3149LA4lYOw2C/hTKrPibCDbTsL/rD2hcdkfNUaO+Gizo&#10;LP2JGKRdnjQn2jLPOYOVaydtBbcrSBT+QKMjIag/6pcdxcQXfmONig93OgKfEdwjLiO456Px2u/I&#10;O4Xdgei13bZ8RoFtcKUh5cx3wjdiRswffwvv+Jz4sQdHeK6by3QMm0cux6w9j8Fj4q8/9Z0IjJ9v&#10;vnHFvuHMdnXeWOydeC7C3lRpE2w3FMwoaBEUtjJW/KG1LmmGw1FK0wH5Zpwr51De+NOb8cm0Wngv&#10;uVl2/FUwrIHE7hdfjF71HTKe/wtcqnRlFmBn1kw5/1hpx6ah7ly39yxn1yuoOVqJyqpGhD3JaMkp&#10;E+XO9q/gMz7VVsZ7zpKznWpdcjY6Zskgv6aTN19w4KFqu7MRyxA6R2ZZGTJLS9lYo09ay12fyf+8&#10;NuV8dOtW5I4bh+v+8Q8R2Nh+2O9Q0GLbYl3wWSLHuuOv1J/5JfiM36gCTjj12T70256is/B7i66k&#10;L96PreT2Nn0Mm/2DPbtGuYJyA8Omox86rRM7PXb88QrJ9gU3yHV3lFytb+Yv+95vtpFrGi+/Wa67&#10;AzutiaDp50zu1Me/Zz4w924vms78YJt+kmWksheF++7KJ1putlym90wDy5bgO1VyaT6dtuo+o8zU&#10;Sd8UPusGpExb4izL+OfXkOJz+lfKKDrTasfDcPMf+E5MGVJGyeVASMmIKdgKuy4dpap19pA0wTSp&#10;kstZvF2P/gEZpg9MM0kvjm5JwXp/vmks3rjrLrlnWpqbmvCErwl1V1+O1WW2kjtcjsMk6I/QNOi9&#10;LbuoGbQN5rM3iI+XsgvlbDVb72pdZ975pdiO1DwrWOUbrQt1jIeO5et65V9Ca/tO+4TIlnxfU1Mn&#10;5sv0U1JSipwc50igtubGw51Z1jeMosvBfIaZmimDHZSNbGibJViWqihTcd1R3YKJC5ZJf6lpY92S&#10;N2fc843o3iROfPWXfknCiW+Tq5Ln4q/vvh6ffWEl1j/4IJ657Uc4vPxsfOsnP5e4Ge4QBg/6QMlt&#10;O/rXkQLcFbDBfWXmTDkqgzO5RQ99r014HC0iEbVVcp3RLj7X0RkFr0moyqz4a79XaKMgEr3vS7SX&#10;hhOJ9H9+NVaevoLR2DnvehGaEx050lna7bJMhN7mvbPwO0N/lL12FGXlL8cUa6KjzioR7HowKTXO&#10;KLXuJETSs8VigR006TzvTtPBMx9J3thB5/4xp6C5tgrbhy/DuPHj4N3wFIIzuUaQnYwLBf/4rFF+&#10;PGiethzeXatkI4X6xe/C4Uxno4xJUdNitiH+Zqx9GKlbnnVMuExcWuxMT8tZH8Lux29HZslENMy7&#10;oo2SS/ruCL2ln/4G09fRIEl/oD2eGl9WNO3TM3L5jmXFHZUJ1h/bLOuP0HKkPxUk6eiHZls8+5s7&#10;yCdCfLz2PcPqCKz/ig0b0BLdhEfR3Vq1UyDxR9OgaanZtw/VxhF2+mwhI2vHi5BNRAyCKZmoH7NA&#10;3ttlw3v+8hmd/Z4DG8e2bJHrRNB46V+v8yZMwKLPfS4m2Gv46lg+9K/9gLYXjZPQsPQ9f/lev9Pr&#10;+HuCyhKh9xq+/ZvonYZFqFKt9xq+fpfoms7OT1+CSi7Dt/lMbxA/SE6BVutJwXxoudApbD+OIviw&#10;8AkOVNvmyu3BDktphGCZZxlBOxEf6A40fXY8hN7reyq5Ux6/Va4ZV8tVznpWTU9vZTnGx7jIc2x+&#10;pc81PcqbWNZUNnhPGuYzDhTRpJlpOvLyo0je/hIK6vbFZmQ1rVpPDLeNyXO0D91w9pfETLUrYPwE&#10;w2O4HPBVq8HfH27BBd4mjPSa9POfUbR8y94t/cPdn/xkTNFNzszEodxsXH7nHbgqx+SrgxlVQsuC&#10;YJ7s++PQ4EZo+/FtTL+JhE3/dYqTB63rjsKj7BJvtk45W79VxMKPPs+446bYIH44qwCN72hVcumH&#10;+aDjtR0WTwWg5RvPfSfcRp6oqqqUpTe5uXmmT3JkznhLR52BJyjLEFRGay9uNVHnDD7riTO/8SbO&#10;/pwy7Cmbj9EjR8SsJdQKlHTnff7vSN7mDJjr5AHzwjDsNrl74hX46bJleP8dd4k10Q/nzMIuQ6/f&#10;e/E1Caejsh7CwKMX5sqJBcCOFOCugJsLfHPePIwZOxZfXrkyTsltHQVzTAjapoENioxRmYTttMOi&#10;43uFNr7OCPPojm0omjApetf3sJlAb9FZXhLFZXfWG0cvR31GkZwNzHUyfY3e5rWz/HWGzuLvSfjs&#10;KAhbCEsUDw/j//fK/WhsCeK9Z4/Ggon5Eh/pWUbNG6sR8abA3VDtKLGSFIZjlM8oQ2e4wrw5oklE&#10;dzzlmqKq4mlIaapEaM6FaNi6BsnnvNeEH4GvYj8y1j+KzHCT6UVDpp6bYsx//7KP4ogrQwaWCDvd&#10;vOYIbNZzt7cpl0BSGqpzRqJ8yoUiPHAjB0Vv6+etjkTlw/anghD5GU2ltB7oX7/Ztm2b7BDJ8yT1&#10;Gf3R3Ivn4tLsnPf2N7yn4EZzWjrWFZVctm2Opg8U7PQMFOL7I+0/7DJinxFvtsxfvmO5sb9gv8H3&#10;dt+i5aph8ZeO0Hv61/e8ZlwErzXsw4cPyzN793r93g6XjuA3+qvPCNuPXuu9/Y2mhbD96zMb+ozf&#10;KOhX09UZWG4KXtv5sp/pcy1nfaZ+jJwiv1R49HlPwfBnvHa7tYlfIbbMe2/C/CSKq6P4KcBz8EiP&#10;22sPGoYdJ5/lVu5EyZ4XkdTSgEgS9y6I4OCE5agtnOB46gA5x3aYb1+CJ9iCQxPPRn1xx/IK+frY&#10;7U8gkpyOw1PORVP0KB3SP92IJ36CJC5ZMfDnlKLy/M/H6kt/Cf7a1/qOjvRDmlfFke/iaYr3+t4e&#10;XKHjt/wlb6N/rnX1rPoPxlRtgW/yaXKeLZUVDrRSqeH3GStM3e5fJ90iY6pv9qL8ks/HlFwtc40/&#10;Hkp/BAd60zY8ZTzLLcIuky7dWMgEEypoO9tORXf1P/8p12XTTsHH3vcsUj3rkO4yShWM8hV5F/wR&#10;Z91rcJtpG/VWGqJxcuOi8CET9mHTFlymjbtNRByoNi7s5r3zLOJxrvks7Aoh5A0ab26kfLIZmNV6&#10;nFJ8u9ay1vph21rw5p1IDTizss2ZRdi56INy3RFiy7NYzqbcg8kZqJh0jtCdlnF83ATjPXTokPQ/&#10;7Leo5LKeGxsbZFCjsLBA6pyz+rlbnxET99o5l8qaXYJ1rMu1uAwsnJp1nDmzykq2okz5aOf892Pc&#10;xv/E+gT6q7vkJoffH92LzEd/Chf5cmqGCdsrs79Mb6qRndzRQQrqGjfl5uLCy5fg4ovm4nt/egUH&#10;X30Dk275Fs694po2bXoIJx59vvFURwpwV0Am9usFC1C8bBk+d889Mjtmj4KRkZHolAnZDIuNl04Z&#10;IxsDf9W/ungijL+nHxuOAPpf2Rrfv/Dq6NOeYzA3ApYfR9nY6Cl0kenEI7584nGyN/LO8pcIOhoa&#10;WvYuoXm7DJw24Zjw/6JyLh6vdrbb50YP33v/DKFTewSfjDcwbKozixrkUQYmPeZP1wkxfTElV5PK&#10;6DxuVJTMQumhtea5G0bkQe71NyH1wJtwHy1H+sanTLqMwDJxMSKm40jZvx4hTyqackdgx5SLUVpa&#10;GjOxtNPfGpd5FnEirBk+G4Ez35/QlL2z+rfLo6/X9L8VwPKz64DX5GM0sdq0aZMMpFBRteuKv3pN&#10;wYLXhIbBZ6rkUrigkptrOmpVrOL9K/R5d2B/o+GdqDq3+yMVUJg+Fb54zTTqLre8ZzlTUaHjPR3D&#10;0dF/mvPphiT8Nr7M9F5/NQxC47C/0U2V2P6I+PAI+5kKqfGgHyouGRuekHTWz708Jhh2B/HxJ7q3&#10;nyW6Vj96z3zH3xP2M+aLZaPvtKz4S0Gc132h5Co03q6GF+9/1ou/at0dPykF65d8Snbr7kzBZTh2&#10;nBpuaksNSstfRY5RdBlWf4NlSllpLGpRcmC1Ye9B7B++CLU5I6TMPaEAknz1cIeDpjJM3Rjlqyk5&#10;Cz63sxFifLkV1pWbwjFKrFE8Qm4vGjJaB9DolzyMTvNLsO/jvT7je8oebI/6Da1XeAoA+RbfccYv&#10;f9tzmFS7xaTJaQs8bYBLrOh/1rM/gQytRJO3vzYDnwpcgfRkt2zkOH14a/3E5yEe8WFx00V3LP08&#10;zSAHmxd9pE2envvid7Dt2QcRdHnQnJQBt8dn4nHeR4wSGgx7jfLdVvkzkqr5vzWMzuEkKBAKxr7i&#10;r8dDs3cTlvmzc9YQ8Ju4gWy+sl6EzLMG4zKTU+S+3vA+GzkeoNYUMYtJ/RC+ANuz8zzFYy6ie0gk&#10;gsvQTsTQEKNtNtkOGu/mD7nmE27ISfoy1GRoxiiapv4k4DjEP0mKtjsFvzdcNXrngCbqpFmh3yj4&#10;TNusgm1XYOKNfxcxGeTyoXhk1dcb+k7B/tIcmGaDqXuPoH7iRNx0970mHe2XxRAGHn2u5PYUKgRt&#10;3rMfv/nWXSi64AJ86k9/khkLZYJkYNoBKnOymYsquepXXXuMLD4MzrLd+8I+mWV7/7ljY4vw7dkA&#10;35yL4J/X8WHY3UV8+uw8DTQ4S8RNHthZc/0TO6HBgMGuGFHJnfrE99rsuvjmiPPx8uZKfCjyJLwc&#10;jTXYGy7Ax49cINejitJw6/umSxnHb5RFoVxGIM1nPEOXu0nyOIPmYdOEXrj+Nn1T6w6u9Bgxneqh&#10;oqkYdtg5WL05JRuN134Lef/9kfRsnqqD8pzKaiirBP5xp8BfsQdpNQewZ9J5SBozEzmpXmS+fCe8&#10;h3fg2DW3SvuxTX5eO/XTMTOj9tBee1P01gzu7QCWIfkAHa/peDwQB6DUwkJN+0QgjQqLFFp1FpJQ&#10;RYHvKDjqDtc8koVLEThDwnesZ/Wv0DAUet+ekqXQtNiwzfDVHK6/oMqSjfh7pi8+35p3CtXMAx2/&#10;o2trsubQrB2mnV8Nm9Dv1a/tT0HrJSpGquRqmgj1b3+X6L0ivm31ZE2nTQOJkCgP3YFdbp1By44D&#10;AaTbvliTy/JjGPHhaFydha/v45dMqZVAZ+D3WgYalnfHq0h7zQjI/mbZfbjB2igxHp2lT+sv3p/e&#10;6y95CdPBWW3l71zrevTcz8h1Z2A4thv22G2xmV9fdgn2n/6JWLtSPzxCb9kbvzcfmz9TBAHTr3H2&#10;L71mP7IPb4nNrnM2cfPc94gcMnzrkyifsBxL1v0lpoQEjeKx7tRPStpTaDIbIyleOPnTGfpjx47h&#10;HQ/fhxU3fEzym310O0r3vmwUJR8OjD9LZsmZNgWvZ7/061hcL0y8Ghmlo+S6PfrQ+iQiu5Lw83cv&#10;kWP9WpKyEE7nWbrRb8Km7bakoMnVVpnMCkUHi1ub9vEwUbji3reI8hoN2/TxLk9Y1guzDDgTySHy&#10;kOkTUoxSTeVWvTK5vG42lRAyN1nR9DUZ0glE/RBZRm6J5UwsC8y3VBrNx/6IkUvMvxTONntTjMId&#10;gp9Kt/k+xfRBXsM/xb8sF3ECDZv4fEYhDhqayOI5xSZDshzLvKZC6Sil7F+c9HMfkO7CSr6kUzPL&#10;563KMXPFmXETdzfjcOgiAl+yF4dK8mQ5V7KpB5SNwQ9++X/wqtI8hEGBQaPkaue8Zn81/vC/j6H4&#10;wgvxiT/+UYQ5gg2ZnRMX/1PZ0Z3zSGwcWec6B1Vy6Y9MxxYG4sH36hSf/NUqHKtzmA/PDPvhBx1F&#10;yu7MjOSD+ut/HDUl6hnsOG0MBkWO6/0oDFPQU/PVeCRi8jbay5+is+8TIX4NVW8Uo/biZ/n3dKMN&#10;KrnTnvx+m5HePaF8pEV8KPE4Z9USdekluKNhFi7CahSlBhFc7Kyz5QyMvd19G9ObqNBjCwyyuUbc&#10;7CrjqMgdj9LqnXIb8bhRv+wGpG57EckVW80DeRxLC7uvl8dehEh6LjwVu/FE9Qjc7HkY3kCjKNo8&#10;V46CvmNK/TDCTQ3YdeanO91UpbP6bc+EVNEZ/fQ3+pu+O+JLBL/XOFjf6n/79u1yz7W3+oxKLf0r&#10;zyP0Gz63w2K7ptCoSi7X43I2V78n+G1n+etJ/nuqEPQEXUmf5lfTqt/wno7lyr6E1ywTLpvR9sj0&#10;xy/D0e8Itpl46Lt4MF4qucX1+1C484WEvL+9bxMhvpx7sqazM3QnPYnQHfpRv1RydSCgt/Fr2yDi&#10;w+osbYR+4/TX3bdai4+D4XUnrM7yr7TdHvR77jRLvzQ7tWnGP/eSHskh8XnQzbwI5pnXrMc5z/5E&#10;nmnfFTB9DTcVSt3xMlJMPxVMSkPTqe8UKwS2Qe64fCytCAVNR2JKcKRwpPAQ98v3Im3zCoTTMk37&#10;rJOzc8FBZpMG7rZM0Arvc3U5+P4Nn5Z0cCOhWN8aNWtl2lgudCwTe/OqjePOQ+mSi+S5XXd6Hf/b&#10;/PtkfP5rJfC4PPjx/+7HK+/6sNFrj8q7zKYxOC35p5jwrZtxrJHn+AKj8vOx/uZvSV41HQxLncb7&#10;8Mb1+METj6K2pRm3XnIFLp4+C2ue24Pf/uAFhHxBNM1Kx/9NWYnhKU6ZU06asNmPZ/OOYDT3k4wm&#10;vTq9AI/NuAY/fOox1DY347sXX453R48c3BZOxrzdHlFYM5JTcJa3Cf8e7gxqsqzsZU48QaKFZ/Gb&#10;9C2vyMaWIxVGeQ2ZaFyyq/RTn3TWzdqD5JQrqi74guSn6M7PY2vIixvd0/CtxUswbeO98M291MhD&#10;bTeSUvCbroD+tAz1nmVL+J77J4Yd2xTbMIuDOlUXfF54trYLu/3YYdDJDv2v3Qt3cy3Chk5bll4v&#10;33GH70hdJbbMfS+QNXBLgIbQOTxf/vKXb4len1DwnCpuhLOvpglrX92J7ClTcMqll4pApiCRpf33&#10;J/A0HIMr6BdGxm/ctYflgO705/+ClolLYkRK4iPTsF088dOvMpH/vnoATb4QTk3Zh0+nPovCHSsQ&#10;ySpEaMR0w8DXwBU2jcC4cPFYRHJL5ZueuETg87THfglP3WEZzWWeAlNOi74dOFAIJlhWNBFKhPj8&#10;dNf1JAylDyKSloXg1DMS+uuNS3v8V23KPzj19IT+Ejma0e0unImq0YtQY1z1qFMQHjkFRzOHwT/2&#10;FHimLoFv5CwEZizHvOIwMkwngMIRpqBDRokdiWB2MfyTl8E37Sy5DhaOJgEjlJaLZiMABNPzYkyY&#10;8WWs/o/5lTsjJxiajg4B7yuZjYK6ckRS0uEO+OGpP2I6uzIkVe4zXk0nTrOiiFFk5J9h8smZSJ40&#10;Hw2GYZ+a34g83zEZWW0ynU3Y0DjbBmndN2kp9uY7M7jt0YUivmziHWe73bUVpjfxwr/gyl61pf5w&#10;XclDR66z7zuD1jNB/6wDDjrRvJCztDr7SvDe5ncavvI0+5rvqbyxQ2dYDEf5q+2f7/XedoT+dgT7&#10;m1jcho+6ag5JnQcWXoVInnNWYSIXH4Y6DrakPfsnpLz5hITXHt0kgl2mvNY82n2Cfst3vGbZsnzo&#10;z5+a7fAGT7KkP2TaKKHf0Y86DVPf81rjSARu+jZq9d1IMm01Ee/XONQlekbHuO1yZttiG+4uNO3t&#10;IVHcXXWsw87SxHwQ9K9gGbEuOOhtP+8J7PpJBIZvv9f6iwfzEZhyuvD07pRzovD4Pfu0wIyzY7TV&#10;HrQs23NUNlO5LnX9445lUVzaNG6uHyatZw4bE+PHpO2UV+5p0w+yX+oKwjklQrfMg10ejEPbFOPM&#10;rD2AZNnkyKnHSHqWs6niuPkIGyXVW38UtbMvEf9irWKUqbR96xDIKkFyUyUzgEjpRKTPOQueZ/4s&#10;ynjYlFnEKDIuTxJcoYBYPXHwOOeZ38seFRnj5mHkBGdpUBtZIj1b6pBxEfrLcmMZsC88mD8ZqQWl&#10;snxB85HIKSJrvXj06R+JknvhZz6LrFFFaMB+00MnY7LnPXh2QyVe2LkdzYEA8gw9//jKd2BikbPT&#10;MJ0Ortlg+Ff/8bfYcewI6oySu/3oEXzw1GUoG5OHskUjsSuQjib/MVydcxjpXs60mm8CTbgmpRGp&#10;5iaDTSqaRG9mHkacegVuWLgEHz31NIwvKJIdiIkD/hC++6Vf4Itnn48zkxpwafMeFHkcpRm+RrgN&#10;TcSyGmwBDdQ+f9iNJw5XO2lmvMZDUWYm3r/gVPEWzsyPlaXKFfRTufoJfPEwcOHspVh6YCWy6g4Y&#10;HnjUyBpL5H286yro1y4/3rNc+VudUYL8favhNmknKEtSZ2C9Ejb/Vqdx8zfjyd84A0LmeTinGC0L&#10;r4bbyHH+yachklOG1F0vG5lvpNDtEAYHRMm1K/JEIZLlCL67Kxuw4aUtyDFK7vzLLhNBQwmWaUx+&#10;/QFtq+YBnxsCTs0Uxk4hoWX2hc67KPTbeGJVgYQgURPFeak4cKwJN6U8gWHuuhiT56ikd+tLDmM0&#10;QYSzixAqmyzf9CXiFTky34EGlVxdD8NNAaTDNIIlO8yIYfzd6cz7EkofMeHNdKh9jd6Wf7ZRdLNy&#10;85GZV4CM/GJkFpaiPmyE/OxCpJWOEeElnJSCUG4ZAkaxDRSNRbBgpJS10iZpURhteq500r4xc2V7&#10;fsKmXwoeQY8XbtPxcCY2kJ4jZkQ7Ry5F1oRZRlA4DA9HG00+wjVH5fy/iDcVR0+5FqnVpsMlkzfB&#10;cb1K0JuGCr9H1lttzF+Kn+0Zgwe2hFGUm4IRhUZZNulhnNzFl7+dKbmdgTTUE+Hw7QLtaFU4DAa5&#10;njYggj6VVCqn5IsE7wmlDcKmE/I9OobJX7ZtgmEVFhbG+KvyQl7bv3a4vYEjAEfrvJ22awvniXhN&#10;/CBUdwYBbQUZRhFk2Mr3mXelceabjtdaZuKnYDiOlMxA8qLLpB3zvV02+p1+a78j4u9t0ISz5OCa&#10;NoJXR7yno7DalHMP25amvz3XG7Av0XrrTt9CeuX6fy5f6i26mw/bv7vqgNBhd/pDzn5xkNy79QUT&#10;jqEpIxx3FL/G157rDInaiX6n9EnQaov8JWPkxBjNkLaTN65o0w92Z7CXTmHfazvi4FpebTmSG5yZ&#10;TbE2OqV10IizhSEjzyGvLNb++K48ZyJGbHhQTG4l3JpDqE/JQ8qhrYBRciPkKQGfzBhyN3Xmu2n8&#10;YqSbMud9+sjpSB7hbMQlZ9hbskQwq0hoMXPl32QJEBVcHktD5adl6pmo9jvtmvKQKkOaN82fjeAb&#10;HlFyg+abK05xoXjzGoxIvx6jsj+MzMgIXHP7b7Gvphph8358YTFuveTKWFicrf3EPXfhVyufxYjc&#10;XEww7/mcZfFb86wuOglRlJUlSioxojADy+4fiyeDL+MNXzPOHZ8LV0uDmP5mGy30SMjUtWF1Gea6&#10;2sgjq4YvxPUPPoJfPP9MNI4iBNc+hsNBF75e6cEnHn9GZnl/5NmHke6oObShW1qoSW6N3B2IGF6Z&#10;lIa6jGLceCiIBr9jBpxsyqc4IxOfMgpugSdJZIWQqZuWiUtNWZ4h1wTzM/WhF/BmcxgXjJuEec2G&#10;Jnx1MiPfPMHJl5atlk1XobSm35HP85eKJ68DLc1IjZj0GvmpftZFMuBKME0K/VY23TR0kbrhSQTT&#10;cmWjM9mtn0USaIJ324vwbHtZ+EFoxDSE5lxgeFWlSYOEImEy3mAwZGgnycTP9idRDGGAILXKytRf&#10;vR5o0CSGplX1pznnzCkzOQ5CPcbxj5em8fmjuwISJHASMn9tp+/sX82v5vnU5H34deGjKEpyGLwD&#10;xy8VXZryhA2DDJd0vtNhT2DHQZOhEwWOJOpIlIzqVhmlqKFKTJhOFJQ+Gq/7bpfNp7qL/ih/liXp&#10;S+mQzqY7pT0bSp+E7U+/Z5ihlEyk7XwNSaazTqo+gGTjPKazbw4bBdgox5C1Jh7sNx3aqxMvxxvL&#10;PotVCz6K3e58rJn7PmyacS3WLv4EKoqmYfjOZzHt4MsywPHP5w9h75EmHKvz474XD7SJn+CabU2H&#10;nc4h9D3Ix6jEspy50RQPsa+vr5fdeBMpt0Rn9wTD044/Efhc3yWqa31v++sLdI/XdI/2EoVt51H7&#10;jETQwQY6NXvrSzDeqpkXDQre3/9oLePu1HdH9DpQYDrTnvxtt/tDWtUExy+E79R3ImgEYSpU6Q98&#10;Dxl3f02u+xcdtxMtU/u3P+UQ1mP9uMWx8BtPd87mpTLAuNkWfMNnIGXfOjENbR8RWVpUM/sShAtG&#10;ICmnKE5JMfSVkoL6eZfL2lyvUdr5nhvvcdM4yhIN7/iOmFQzXi4P8tYclCVAOqtJBSf3kR9j9uq/&#10;oKnOWWvcVTAf/PfjB7xCKy0v3xt90xb0w/jpHtn0Jj7yz79jQ8VBowRX4Scrnor6csL7/mVXYXrZ&#10;MKOY5uHL514Y+07ianChwlOHp2vTZWlThGbbUTQZGfnGox5s8rnQYhSvO994HRtNHPuNor36hQcl&#10;jwXbvRi/Mwn317vREgwgxHryOQo14wiYe9Fwo01wZygJzUvehVPePIYbl56BNz7+WTTOSkPTRB/2&#10;Da/C++vvxvbxX5N13zZYp4wv575bsH10M347KhUXH3sd+4pmihLZbJROzVdPod9rGPxlGbHPZD/a&#10;YvLFpVjVV35DaILpyb3/W9IW6c8G6YLyldIFl5LR5FrWD4eC8lzfkx5pbcJdvEnnSo+kObfbUbZt&#10;Gh3CwKBNicdX8ImAzjS0p+TyAGhdgyg0bAgn+dAWMU8h8SkS5UUJn8wr88EfIP1fX5U1vgrtdBmm&#10;bE1uMfk2StbwVqW6LzEQilxXwMaYuPxPPH30J/qj/CkUsyxJd2Rwek3XHmza1Y4274FvyzXBbzkD&#10;1yaM6OXs7Q+jdtOrCDfXo2XaWXKkxOJN/8QkTz3Gjh0ritKYMWMwaeeTmPPKbzG5/Hkk+eowrHGf&#10;CAV23LwmLdDxmjMp3JRMjzwh+Nz+Zgh9A9atlr+iublFaIg0pc+VljqrB76jP+1k49t4T+qwszh7&#10;h+PD7TvhuzVsbUN2XvTafkbQLwWWvgbrgjNHg4H39zfar7eO6SieXk8EaHbZFh2nOREoSKetuL3b&#10;inJ3wF3EE7WTeFq2f/Ud7+P7wb5UyhlPS8FoNF/5NQmfR6WxL2PflvPwbcj/z3fkXFr/qDlI2fma&#10;fMM00R0bvUjupdiNDMikU0k9dt7nULXonQgufSdQNEpm2EOmPWX85/vIWvMfVIxegqNjFsd2TWdY&#10;TIed57ZweKUqON7mWqQc3t7mm0TQcspz32RC4GCYC1sPJGHFsVk4Uu+sJSZ+cPnVoqx+sCQdK0ob&#10;YuV684P3yYZMkhoTjYlN+DUd08M1uM9/5ia8+ZVv4ZIZzi7x4pXpCkfgdwXxmYpL5b554dWylwdp&#10;4OcNmfhpUQhzUoERnjA+k9ko3xFfTK0S5f6a56fjnanzkBTtH4ibjiWhJbq+9EDIhX0ht2xKdcz8&#10;Vkw6A/8xivW6EY14767/YPprtyPJ5LkpK4K6JOCuZ4fjP2cvPa7N2kpjoTuED2c0YVTDPtQ0+fDG&#10;7PeiZfgMyZddJ52Ve3uI/4Y8hH1nYOQMGSzmtZ0enrGrSjjlrTaDLCYoWkdkvHE/mmZeIJZ2x8NJ&#10;Z2FhEbJzMg29tci9yoBh2VBrCAONmLmyOpu4TgS4ucrue+9FwYwZmH3hhTGzPIJpC4lpyVrDCEjA&#10;TlppksnzrGheonnQfOi1fZ/99O9i5jyumgo0TzhVnqdsiprpGK/hvDI0XXNLj02++htkiv1hRszZ&#10;PCoyNM3hqNRxZsKDtDwGK7izI0cPuZZMlVwyPW1vhNImYdMqQVqlGT5NZDx1R2RtLGfZxQSGjLb6&#10;IEKZhTg67QJsy5uOsQdfQ1JjFd4YuRxFB1Yjs/4Q9g9fgJyaciM4OB2jKEoZeRKu7GwIt+wIXTt2&#10;MYbnuXG00Y0kjxvXnT4CpbkpTuf93J+Rt3MlckZOwN76gIyK2mbLdpoHM/qr3fQlWJbKx1hXTU3N&#10;KC/fK+2SR/7QXJn1r2Vul31H1wxTFWSayHLE2Q5D/ehvPOyyo8mfmh1rGL1FZ7yG9z01xY0P216n&#10;yPSrIKn36rQcRDiKLuNQK5e+gvKIzo6eeSvArrfu9C2DpYx62x/SlNjla92IsD+WJZG2nbWxTjtR&#10;uia0fRM0HSYts6/vCL1ZJhAPux61jdFxrSP7N+3nuByHEw2pO19BoGyyWBA15I1G2qgp8NQfRti0&#10;R5MZpG/lIG0jwtWH0DRqLjxzzoNn/sXwrPizE56/BTmVO5DWcBiRCQulHbOtK7Qs2B+yXnXdKM1q&#10;07Y855imGvCkgvCwKSIT6Tfx0HJyu5rx8BNvot6bh5Ip52DWNcux0tWCuVOd83EnFZfi/QtPxVX7&#10;nkN6U5WU64Edu/H7WqAp4Gx8yp2Jf3T5NZhS6phtaznZ4L3y9FdX1OKd2Q04b+rzSCt/Av6yKUYm&#10;vlJMhP1ZhZhwaL3slEwkZebiERRgqgn7vfMXo2XeZXi28jCeTduJ9y1chA2HjExh+oizF52Jsadc&#10;Ihvi8eihTCMpeNLM/6e/DwXTT8M7//pHfDm7CWmUIIzczLXQ3PjrM/8ci+1bchH2u3HGtRPb0Jdd&#10;pkQgEobHNIZslw970kchJyfX0KQj87eX51U7qvGbh3fjodcOoTAnGcPy2x5jGN93xYfDjc1ITyv3&#10;70XJntecXZ4NPC31SDG6hbu5TvKTvHe9aeduhJNMnXMPIO78bOgpqXIvAzX59SHsTZfli6SbZlOO&#10;siQtHHGOPt39Gmoyy+A136vcR8TnaQj9i5iSywpQBngiK2HLli0ov/9+FM2ahVnnn3+8kmuYT/K2&#10;6PpYA67paFp4bczWn9D0c3SQ9vRpG5+SES364bvUzc/GGpooyOMdJRfZhb3qwAYSfdnx2KCSq+fS&#10;sQNkGfR2jdfbGTz2hZtSsVPXzkqZHaEMWWmWsK/tToG0yrrge4a7s7oZa0MF2Js5Bo3JWUjKykOu&#10;v84wXz9aJi1DYMIiHPLkwmUEgAMTz25zxiSZMQWJ5ilnCJP2GsbdPHIOIqEWXHX6RFy8cBiGFzg7&#10;m4uibQQG0lragQ3InTATB5sj0lHk5eW1Se9gR3+1m74Ey1Ppgp0jlSvOnlM5HTZsOFJSnE6T4DOl&#10;K7tzV16u0GsdzaaSy+NY+G08309Ek0R82elavb5Cf/IaO2zktx5Dw/Rr+Sl4TadlTHBQh8/IE+3n&#10;fYGag+UY98YdzoZag3TgpT/Qnfrm2ajcCZwzcScS3UlzIsi+D6b9yCaAriT4lryz3+ubdEt6V5rX&#10;Xyq5LE89ppGw24GiL/cKoZLLfkjrkfFx8Cx5+ysmcEfZcDaDOk36KCq4BGfeiNxIM7xHdiKpqUYU&#10;EfaNScf2yNEwYW8a6jwZwM43kLLz1Vh4Jvfyf/OkpZJPbb9s93QE1+VysoNK4er1Pvzl289h78EI&#10;Jo0xSmFqCvblT0HItE0qbHYZ2QN/oCIUPaLmicffNN+NwW0v/xjDxxVg1oTpWLOrFj+7fyseeGm/&#10;7HcxtuKVWLlWBlOwOmkBUjNacEl6CI9OSMX8yk2m8zUKVHTNqNYReRHBezry9Nte3ozP+e7Hf2oy&#10;8XpuIc4fOUw2sOR7ruvd5MrECFN2u1IKcUf2DGw4WolmfwDvuehdIlecc/o0fHTJaTht3ERcvTyI&#10;7y7/lFw3NjaieNdKGA5pyoqKXUB4P2WH37/0PD6b2SRp0UEbV1o+nlhbhpZGxyJz+TunxE5IIexN&#10;qMK+FjxU70a+EfELgnWozTRpTs+N+U9Ei3z2o3u34VC1kVN9IVRU+7B8dlH0rQP6if/WfkadoqKi&#10;Ap9+5AGsqWvClVmOoh2DXBr/hn6YXx4RpDQkb4xy6/Y3mfem7E0Z11z0RaEblkvGC381fPxxJJev&#10;Q27NHlTkTUJyZp70uRp/fNqG0L+QFq4NhU4b0omCmisr81GQmaTdfysy7/k6AuPmiylGKD0PDad9&#10;QNYgarpJQHqd/vp9bezpFWraHErOMB1OCwoe/K4oxDSdabjs5pPQZKxv64wNsq9nK96OIB2yLFWR&#10;0DZmM7nOGJ6uASGt0/SMHTQ7fG4awlHlkSNHYu7cuY4Zclkxkn01aM4dKWcBUigsOeVM1E8/F6NG&#10;jYrFZaeBJjlsG+6mWuSEGuQdN3nhL9GmHfKTcEj886xcdrY7duxokwdteycHBndalWbS0zNkMIGD&#10;CqQndtLx/NGG1oddF3rN7xiG/S6R/84xMAOi5Pv9vX5Ry5nlwl/SNfshbQN8z3uWe2/4Ynt5SWs4&#10;KiaD3TFfHYhyGWzoiOZPFojJfQHNSAvQsvzDAy5nkJaVzrva3vtyjS7jVSWTdEuZLu2ZPxihg4qb&#10;SY9RfjQOpi8+jWJeWnWAAZk7807+TPs1d9kr/yozaJT7NDz+I5J89dJ+Ey3JseMhP7v3l69i/44q&#10;rFibgu8/PxPPjb8CDfljZLlOfHrsdeXwpkg5hfwF8s6ohfJLeJK8yPJW4+O+2/ED7x3YsXKlmJXv&#10;DefhcDBDjhUcnTEKK/7nC/jtcA/ym6skTB5/ZKeRTvkT61F5Of8RG90VWF1TH1trrDiQnIP5O0KY&#10;8Wo5vvrMM7ImV79RPLp5A875zc9wxY9ejz6BlOfxcL7j0UMBtxehlAyZwaWMQlPeaz69CMPH5yMl&#10;LQlbR9yCo0mt4VFWr77wRtRc9U2j2Q7DhZkRNJvgfljpRnj/ajnaLr5/IuLvFYmea7+k+Y/3w+ec&#10;xCEtPtjgxuFRC3DsPf+Lqvf9HEeu/wmOvft/Hfeen8lv5fU/jj2rO+ODCOWUycx/8/RzYuERtumz&#10;Tkxk1fJUCyP3RZxTDd4KPOxkg+fmm2++hZWtHTor4URWxIYNG3DwoYcwYtIYnIqtMrrN3e5SX703&#10;NovgCvrQdPlX4J9+lszO2gxbCY6/iWbB3thZg1+80IB7q8fhotRtSG6pbjMzQWgYgxn9ZUZMQZqj&#10;d0VFRSdFOQxmsPw4A6e72Nqwy7ajcma9ctSUMwcc0WXb5LpAdnJ6bqQK3tmr/i3r092hADJr9slo&#10;OMGRc0LjYVuRdm5oPuep38guzK5gAC5DUzSvoVksZ/TZrhi2K6cI3vJ1zmim+dNdBdOKR6LalSaz&#10;LOw0VHgZzHTTX+2mL8H6YVnyl3XgdntktiVkBLfDhyvMdbrQE99z12CdSSCf5K6kGkY8jdExPNYv&#10;j/KwzZXjof7VERyF17Lzzb9CeG98PH2N/ph5Z5oJTXe8Ustf3tt5Z3tgW4hvx91Be3mp37sVhZXb&#10;5bqrM2Ung0VCX4IzLzTVP9kHX8lvWL/kQxzQGIhlE/HtU2mbA6U6k2vTug0qokwn6YzKbm+VcvYV&#10;ujt8epSGDdU7L038IcO/RKmOKuKaJg7slu58HsnpmbLZojOpZnok0481TT4TSfXHRLlI3rfehGbU&#10;yzAnS5yTNzijGyweh7S550i4DJM8QOOgU55ArLhnk8xEMoofX78DE2o2I2/URDkqht/a8rE9y03+&#10;yLXMNX+4BM9t/C5q0/LwE1cVfvbsUxiVl49TJ05FaagRuZU7kBeswoZRF6B6zBL8unwUKpCHBZPz&#10;ceeKcizxr0O6y5kRdvjBaW3Sx3QrNlUcwt9efwUvbHgVzUk+FLty8PXLLpLZW0LrlUcU7a+pwhvl&#10;5UbhMn2KeVbV1IQ/vfqimE9/9F//wJ9fewkV9bWyg3NBRiZ+9+JzOKthJ1KajdLGsjQlWx1y455V&#10;o/GPP+zERePCyFhyNhoXXoOWKWfEdk8uHZ2D0y6fjIlLMlFV9jCa3IcwPHCODKhnvfh3ZKx/VM7u&#10;58kQyWE/cj0u5Hk9eHbMucgx2WT56ow5nUKvaaJ8qKoltqQq3lyZYBj2twq7v1riacS65hB2VhzA&#10;ZS17kb7hSWd37ajVp0LTTYvQZNPfJjVWRi0I9orsxDOeCVvfCGXkCj1EDG3V5I2T/txj0ktT5iEM&#10;LGLmyspQWBmJiGOg8MrDD6Ny5UosnjcMk/IMYUc7cTEbiJkoJyF5x6sx8y53TYWYJZNAQwWjDJE6&#10;JpQ8M1CEMo8jlLnyh+F7/9yMg1XNYupwWeoWpMUxE+JE5r+r0M5SzabYGfXFWkMeE0OhjwLFEHoG&#10;7ZBIRxTOqExou1JH2B2XDZsRizIadfqtmpRPf+oHyNjwBFJ2vYbMtQ8hqXK/+cK04VALQt40UY4J&#10;O07+MnyGF0pOh3/cAodhVx+QXUADPNPXpJVx0FEZotmYu2gUvA1HY0cTNGcW4Uj2GITSsmWEe//+&#10;/WJm1NGapcGA+HbTHvqqPfUE5MUsR26Kp0fqcCmFx9RBfX0DKiuPiWBKP+lP/LqNsqMDdTYNEUoD&#10;fE7aYTtPpOTqvfrXe35H8zeuCW825Uea4DMbtv++Qn8cq6Z9HduA5MtScrWtUZB0BBOn3XLTGqkT&#10;c99TtJeXiqOVKPYfk36qqwMv/VEugxlUjhINFto4kW22uxioQYr49kh65yApn5O3c6BU10zyWbz/&#10;vk4n65FWKWxHKZuebVUQzT3XNzJ20jbX/AeyHDNUpolK7pi1d8NbVwHfyBmyfEbgdqFp0ulIPrJT&#10;1lSakAwhpBj+VCgmsbQ88gR9ODLjInjyyySvbO9s3/xlm49HQWkWDu+tNe09hCvG75D+kXkn71P+&#10;oEg0aBr4r1eU3J1ZSVgzstg519bk+wOLlyI4fBqSytehptGPP+4bgRvOGYuzZhbiglNK8OTD/8YN&#10;eAIZrhbUIxXpmdnOmeJROtb6UUWdmPWj7+ClPbtQ6a3HE7X/D1+cfDVa0urx5289iyfv3ID80kyU&#10;jckV/1xDG1Kebe6lL+CAuQnvxd07HX4eff30ti3YcqQCa0Jp+FR5C75b6catVUm4/VAGwq/mo7nB&#10;j+tHvwr31AWmreXH0qbpIrgkpq50BZIjOaLkZj/ze9kHREyeDT3xN2LKjfJEfmEZJpz1LplgITgw&#10;z3K2w9NrKrVnzy6WMlMF11ZEOaPM/SLoX/soWbpo3lNHoF7AJSs55W/iE+/6OJYvOMPUn+H1jVXw&#10;VpYbej8i+/soNN2kA5ehJxOq88JF1d+U4awLJC77bOXmBVehdvalOJI5QjaMpIxEhEJtLfmG0P9o&#10;M2XLwk/UiZNQlFj6G77o2ouMdHvtjWHM1o6BroA/ZiLCbbszXvkXvNXc/r0KqVtfEMbF9NJkgyNr&#10;Te+8VbaNjyeuf0Vat7JXE5mTlQC7d/yGU6cE86t5ZrmRydhrKIbQfdhlyg6JzFrbEB3f8RkFNs5M&#10;2G2O77Ru6Ifv6DQ8DYPvGkNJOBbOxNrSs1G/7AYEudaQYRtGfHjMUvGvHUV83BpG2HTSdYvfieqL&#10;bkTQMGl2LsXFxRg9erSYOxPsrDb50rB6ytWoLpyIPadcjwOLb0DKKGcjDuaD6ztpukxl962A7ran&#10;vgTrm0pX8st3y+CDu6HSpOG/RrFNw8SJ4015J2P37j2oqamVemyFc03hjdA6V/CaYatgp7SgAh+F&#10;X+dbt/nljK/PCJeNRhiuN0oxLTyajYLcIv45AEK/tPzgzDCvSQsatsZtp4HxKS3GQ9/R2UhkKqk0&#10;He86gp0WbW/MB685o0Vhn7TPPLBNph/a7OzA/48bkXrXV1DyyA9k0IHf9BTtmX02J6Wj9uKburVM&#10;pi9NSPsbVD67Y1qdyD/pqrM6PpFttnc4vj30FZTmCZYf6Z39O8uTPIZgeyLYhvnc9t8WbfsPOm2L&#10;+h3DJ88gv6ipqUNVVdujd2iNou3PXorTsOz9puKT4a6vNK4Kmc//WXZZTlTnVFi4GzmLzWXaY/ba&#10;h2RWUDRk85/Lz3Wi5ib6aUOGUXiCAeFTXBPM/NPyiBtgsa1rXhQzlgzHl/54CT75k1ZFh8mgH+Vv&#10;CrbXxsu/IscR8VrSG41XPorCxCC/fN94zidxT+AUNLQE8N8N67D8Vz/F/J98Dx9OWY9ZqUEUG938&#10;iKmb+mu/LTKsfkdoWjW9gckBPDUyKL/uIE9cgJhbv1azF3cPW49rHvmDHE2k/jUdMRj/zaZsFF4v&#10;69S5vjwjjJ+nHpDrK7IiWDsujPWTmjB/dK08I8LJjgl3fLpo+vyBh/6N5FABxvivxroXylF7LLp+&#10;l3A5/ipdRTEzZ5d5lpOTLTyWA7FKU6QxpVENX8FyobNNhTnwT9Av3/Hb+F2USYNNpZNl8JLx0Yy6&#10;5rQPsID4pXyfCKH0nBjNBgwNcsKNYFwtw6eLKXb1lV9DU9lUUWxzc3NMPkKIhF3wmfruaJBuCP0D&#10;mcklMdEpQRBKPHqtsK/7A6889RTqVq3CpHe8C6MK02Kj24w3ae96uJtNA+MC/6h/miGTcJ1kGWZr&#10;7v3jF8Yahp0HEiIX/B8wjc3rcePs5XNQvPT8Hm8iMZjQnZF9loWWh3ZsvGcnIMK1EfT64tD9tztY&#10;vpzJpQJog88pvKU992fHHN8IqrpJBEG6JROOp2EFFQwy54+8Mgr3N07BjuZMnHXGTBl9TN35qow4&#10;lk+/VDpxhYZth6U0QHCzj+CwqfKMTJ+df27lTozc8CCGHXwDKYXD0ZicDVrblO16Hvk7X4QvJUtm&#10;9KgkMC6GxbRxxuVkx2CYKUuUBtID64f1n5qahrSS0XDXHjJE45XdHTlC3R7t8JqOyixncmk2yPbO&#10;sMgHeM2wOfLMe4J0QAWQHba6pCRn4IUdNp3SjN2HaFx08Uj0jLSjzn4vMyMm3zaPVuFHnY347+00&#10;6C/TSh7He+adeeQ9083v+ZvxxK+dWQcjALqDLdKmOMIfmnaGhNETJMoLwSUNJSUlEm9X0V5Y7YH8&#10;Rmc5XU11SHn9vgGb8ezKbKCdvqQ9a+FpONbGP8uISzM6KqM27cUIn97trwzaWd0TuWyCSxwyV/4N&#10;JfteQ9XohdKm2Z45G8Y6aNMnWenkrCLTyfanbVzbPPkAr6mcuFxu4RlsVwyXiq36Zz0Ocxn5q3q/&#10;KIUtEx3LEMaVtuV5aWcU7kzP1GZGjTO5HLxNrze8zsTDWdvmWRfAe3i7U+fhoMwIEtwQyG3eM6xI&#10;qumjDIvIqC6P0R1nsLlDLzeBevDlAygtzEBxtqPsMo1MO9NbU1ONrGM7TNZT0HLK5bIUhLyDeaI/&#10;Ol0uolaFnHX1PZSE5zd+FynesXCdewpSTNncctFlmFTszC4iORVNqYXYvK8Of1r/IHYeOyomwv8v&#10;L4Tc6Hj34RBw5qNvYER9IcY3DkP4kOFNFcaZ30dWbcDHH7oTt614AjfmtmBM1IL/wO4z8UreLvzC&#10;9TR2lFWhJTWAgCeE7UeP4H0LFqPFyM2vl3NnYMe/yQEK0jNQkpmFoCnb5NQmfOS6Kiye04yKI2m4&#10;IyeEKSnAt4+58fhoYHxSCJneMIbl+vDMtkLMnJuLgsIUZL58F7xr/ou61Y8huO5xbGkK4DPPPI+9&#10;pvz+VpGO1Mw5+MV31mHvQWBYXouhFdNHZOcg4k1D/exL4F/2DjEPJi+mDMqypzxBnqw8XutGnULf&#10;xWjHIJSaKZvJEu295yZjfk+K0BUtCwjWa9qbj6NhwTVCezoz7BszT5ZIys7b869EwylXoGXqmUhf&#10;/aBsQMWZXIKDL9nyzdNw5Zi2Y2iBYVIGzMhw5KOO+NcQ+geem266SZRcEg4roL1KiCeu/sJLjz2G&#10;htWrMeVd70f+JR9AePa5shYx9bFfygitIVsZBIoYxhFJz5Xt3pP3rtF2i2DpJITHzImlNz7d3DH2&#10;vHllbXaPfSugO52mdlJa1/xlY6SyQgFYhdohdAxbMEskSLFDTNr8PEpW/eu49/FmpjSFIkirFBhY&#10;J/G0S5BRsjOg+3T9nTgvdSeejUzF2XOKxa8c7VK5H1XD57Q54odIFB6hz+lsuggZpo4kL7yGrtKr&#10;9yF1wUXIHDlRhIXgzLPhKRopM3kUbIhx48aJORq/P9mtAU6kEKpoLw2GBERQ45KCZKPk0iw9NOtc&#10;GXBgHWrHTuf4b/tLBZdO12pL527aO4UKuiRT51yr51wnyXuCfIPKL9cWKY1QkCX4nI7fxdOYfc80&#10;2LStjrCvO4L9Xbx/3jMOfZ7oPfPBfLF9shzYTviNlg/Tl/SmEVSiCpN2LjIQNLXnSm57oBDUXSW3&#10;u7AVTe5Gy43muqp09lZJ7MqAkZ0+V8RI+NG6UGU10tyAjInHW2PZsNsLj/yIV5S7Ai7H4Ixif4Pl&#10;2Z1BigMHDoiVFXktFQHyf7W8oCNNEyyfjsqIcMr6iOxIfGTsUmnnbOO6RlbLjAM6lL24BCIw4+zj&#10;0qltRtuzDpilpDjyA8P0eJzBc/IJ+qOSWzR8JNJfvKPN0go6mntyTS0VXIITFlSCCSojmdV7jdvv&#10;5JFKra8RgcLRSGKaSS/medV7f47m2Reiceb5aJhxHhonLkPmpqdMv1iA4ISFUk5My/f+uQkHKpsw&#10;K7IbZx95EKV7VyK5YFhsnwGioakZ1SPmIqNsNFLXPYrUDU8imJ7XZr1m/AAO+/HgIylirpyeMQF/&#10;v+NX+NQZyzGxKKrgRjG6OB3zJ+UgN1CLisYGHDb12pSUjQkIodEo61855sHrjS3YuOMgznx8Cqpf&#10;bHTcS434cPWfsSdwFE1G8fpGYevMcqUrCyML/oVPFbdgb9CFrT6HFnKNPDfSMwybt6diW91OBCOm&#10;7My/iQWFeOjdH8TNTzyMUqOEfe7UIPb9YgIaHh2Jqy4LYFGTCynG7x98ubg5z7Sn6CBCsieMB9YU&#10;4/oZ25DVUI6k+qOGloLIdkfEtRzdj380paLe14JvGoWYAvv6I8VIGzkKRwrn4UjJMoy9/r1GhjgH&#10;qU5E73QAAP/0SURBVGUjhVZueewhHDRKcYbhy2UmXeTJUs/RMtNr0lA8rfOZLk2kIsoBCdKtvifs&#10;/SQCo2Yjc81DyN/1IvZ5i1A4wvShpi0xXJozNyx9TxsTZe/R3YZIw7L2mDO+GqauwVUl1/6G7Ys8&#10;h/1MdXWN+d6R64Yw8PB8/vOfv4WdPSuOTIm/rGxlPNrgtWL7GyuNktu0di1mXnMNSidOjKXJu8F0&#10;lIaRiMBhXMgw3NrLvyqCXcqWF+Dm1u2GkPyGkUVKxss3ynxtMD9dyYvdyYeGT0OEGxgMYnSn07Tz&#10;zzJSxsFjadgQdb3fEDpGZzMUMmCw5Xlk1uyPvdc2FTuT2SDMIxMmnyb1QHpXurXrSemWTmdyC/et&#10;wlbveIyZfwpKcryyK7KncAT2502Sb3QmV79Tp2mIf6e0QBrge78rCf78UYbxr5COLOXgJqTueBmu&#10;9BxZ305hgY7CFwUcmjnzu+qD5SgocTZAOlnRXSG0P9BeGqjgckBKFaPkZKMEG1pjXWjd2vWr9KT3&#10;VOwoeLK+VLGlUz9UcvmNwg6P0JkZGcSJ0orz3Jkh7QiMQ+Oxoc8TvUuEjvx2FgbbGPkdy4ztyNnU&#10;yzFD1m8pcItQZPIWTjO835sm+zrocR59iYMHD4q1R1fz3h1oP+Yx7ddkRp5xSYMoBbzugtLZHSUx&#10;EboyYJS87jFRTCkQh5NSRNHhpi0yi95Uh7rMUqRPOiXqOzG0vTC+5J2vmYiNMGxkgkh6NywxBkDB&#10;7S7Ky8tlyQjbN2mW/J8812+UiZbD5WisKMeh+hYZYCQtHTp0SK7Zn9PRRJffs3/gsUG5FZvgMfIS&#10;BxOqJp0pA1NE6mZro04j7/gmLROaZPtWmVDBdJDn63u2I+UHVHIdv843VMIdhdfj0PpIozSuegC+&#10;mefJezpXQ5XsMB7OKULEk4wwN+7xZiDl0FbnDPeIV9bkSguJNhMqwfVnfAhp21aK2TJ3+G2adFqs&#10;HcnM2kv/QHKj6RdbatFslN5kE17K/jexvx7YVevGd/NWYJi71ijMTaKYZCy+VMqZ+eCAAgf8i1/6&#10;q7QFnpGaenAjUkwf6MkrlUHepDefcuRSwvBNlmGmUTQfeXI90svCOPsCo/QaGVX3V/AaOqdCxn66&#10;ICcLS1f9Ax/3HMX7i1Iwr2Qhmh6/AZ8LHsFjQU7omHJ2BXFDg5Mnzde7GhbjI3Vn4qP1Z6Fi99ni&#10;tjTOgueGPOQvuhSYthxfeulVWWtLBEzd3Xrp+fjMU/9nFGOnfrNMHb3wyc9J3X9myWm4YfJ4zEwZ&#10;j9MumIfTr1mMSaVL4JtyBnYUzsIPG15CUobp88/7GNwXfxprWgK4YNgrCLl9CBpFNkNXW0XrpbBk&#10;BD53+TvxmcBurBq7FOMv+wTOvGImTr1gKuYsNfJKslGMTVqS1j5qEuKsj61vbsKPn3oMR83v+85c&#10;LoPk5MtcQ81f3uszyjV8znvWjwysFgyXQRkqzgyP9ac0R0e+TR7gm3YW0l+8M6aMpkUC2O0pFBpl&#10;vafvfh3BtFyk7XpdeJADQ5+GNyVVlssGW1oXW+uSEaw8BO8sZ+DT3niKfFUHcXy+gEwGMK1C69F6&#10;HMLAQJRchyE5aE/BHaiKeeGRR9Cybh1mX3stSsaPbxW2sgvhOrpLzAa4QUHz/Ctjm5/wnE8yKNlg&#10;au7FcBulIT69dh67khe7kw8Vj0U4f3j0zckPNnrWswp2LBt2huw8uQ4zfgZwCInR2QwFO/60rc8h&#10;xVcv7/1GkSVY3pxxjY08zrtMNkogrbNuCHuQhaZjFOCUbllPFDI4qjw6K4Th2R54n/sr0stXo6V8&#10;Kw5G0uFJTo2Z4diw2wHBMBmvOr1X8F6ZNw9Jp6lPaM4FCFMQMTSkSi7TQ7phJ3SkulbCONlnc3uL&#10;vpwNs8F1sRRWqaQ6nXnrRkmsXz5jvdHxGX/5XOueCjJpkzuoq1+CQivr1FCJ+eUxDuwLnHuekUjH&#10;uBgO651+9VvGQ0FBaaKr0HTZTsNsD+pPodf6HX8ThaHPmVa2IeaXApKWkbYBhsfZGip2gVnnITB9&#10;uezk31f1Z4NxJVrS0FfQfsxEFLN+Ckw2yguF3Y6Uzj4011fls6MBo+Q3nzSKCjeBNHVEmrNoi6jL&#10;Hoa0ifOidx2DeY6ty2Rdn36DKBYnAxLxDM5ikpfyGDjydC4zoBXHiOd+h5L9q1BydDOGtVSg4Mxr&#10;ZTM5mnXzPf1pf06+zBkz0nvtyLmonrAMb6ZPEH98JzRvlEShFUMXDbMvRiDTyFzR9kI+of0D247d&#10;9sl72Pb53mlPbtO2/PKdtk1HIfaIwl2Wnw1P+To0jz9VwiHyHr4NqXvegPfIHngaKw3NZcM/ahaC&#10;JROQseZBFO14ztAHZyANZD2nCw0Lr8Vr1RnY0ZiOsa6jqJ97GfwmzYocmVk7KktsascvRWTENDlN&#10;IKV8LZaENuDK8UGk5Jp+2HR3XNNLpRlGSWK2yB85UMB+rXDfG61WHYY2KRO6aioQnn6m0JWr5pDI&#10;ngj44G6qEdPfx57ciLTCdFw4JQtpCy+G9+GfyWAR+1GmKTLjLCkTz3qjJJuwcxFEnsuPw9vm49TM&#10;evzPuK24qSCMluRsXHTVechenIbcU9PbuOxFqXhp5DZ8IvhX/D6yEh9ftFTqnHXw19delplUYoLh&#10;8x9ZdoY8q/OZfJjyCJt6mT1qNKYPH4HSu7+M7N2vIHPfWmTufhXffmM9vvzyaxhfXILhGZmyqzV8&#10;TQge3ScWYrSqHOcJItf0BynuiMwaR1xueDNzza+pc9LGxucQMs8CB7YCk5bKgIE6W7YOVx5A/ZgF&#10;SPcHcc7wUbhm4anih4OwpDP+6neUM+j0BBCVg+wBStKgKrj8ZV/EgVeWCZ2Yoq97EhD+AHjNM/L5&#10;ph1rgFUP4GPbK/H7HQdwrZGruHuz24TtS8tDwNBjQ1aprAVnuMRRVx5KlrYeI6QbT5EWxLyde6SY&#10;cqb/I4ePmDbstDNtN0MYGHi++MUv3qLMixWgTEd/lXAGqmKefegh+DdswNx3vAOFY8dK3ATt2/3T&#10;zoJ/zkXwzThb7vmO7rVjKfjptjLcUzcJc2eMQnb68UIW06956Epe7E4+MPt8EQ7eSmBda/lR6OXs&#10;EOt8+PC3jjLf3+hshoJMGIbJpyHkvI+aObGcKUA0T1giazv4nd3OWDdiOmY6RXYEXtMpc5BFw2cH&#10;TMcwkifMEzOZgFE6j572EaRPWwxvWjpGjBghfhkWHcGRba7Fkm3yDUPmIJHSgDqNX3/FmXySeVMh&#10;99EUqHisPNdv2NG4ju5F4Yt/kTUs2Z4IKuubkTN8jMT7dkVfzobZ4EwJlVxWK4VeCpTszFXQJNjx&#10;05HW+Ms6olDFa7Z1+qWAS2GA0LpUBVXvNTyCYdn9AmlA7+mP14yHwgTf285G/HP7Xp91hkT+27u3&#10;nzHNLAO2TT7nrADTzfTznu/Vv94r7HD6CoybA4xUTPoDsX7MJD2cV4ama25BaPiUTpXOrsy+9iWS&#10;NxslRpVqIzw75qdyKzvv1mQPR/qEOc6DTmD33f6Z54pSf6LQ3YGuRDyDlhdE/OCz5NP4I9z+RpGN&#10;CNJpvJCvS5CoLJPmqdhSeVYFWGjb0AeVLy4R487G5BFsKwyL7YP3bN/8VYWBYBtRaxDlF6Rr+pF3&#10;+95Exgt/NX3Dk2j2ZiA7Ix2h/JHSf2l704HUoOnnuLGP98hOeCu2w3t4hzPrFg7i6OhFSGugdQUQ&#10;LBiDtG0vYGz5Cqw5moTSd38uthuz8qQM855hvrHsM8DI6U4ZWLNtLm8yAtPPQtLRXeCJHM1GEW4w&#10;SlVSdr6UG+Ui8sy0kpGtJwvIl4a/pmaKcubjeccTl6B5yhmy6SnD9ofCeOIpKrlZOGPJdFQOm43U&#10;zc/G4t1U24APPNuEZ16vw/jJo1EYrpK+tbHwClSuzsbvy+7BeyedjmL/TszM8iD1grPhLgsjUhI0&#10;fW8A7mERrN++G3/+3dP4XuWjOBZukON9PjZ/cWyn7JGmX9h+7AhCpizYlP7v5Rdw5azZWLN/Hy7N&#10;DONvpQFMr1iLtPwyeLm5oaEfwqhqKA034SeH/dhh+NKVU6ajZM9LUuaBpjp4TTvNDvvlCCIWBn8P&#10;hj14fuEHMPK0a2VW3dNUTaJAc2o2IkaZLDyw3tn1OCNfZA67DgLeNKHxbdu2CS3QOsmmIz6j02tC&#10;eTXButb+TeUi8nb7N/6ZPzVHaIplzn0smKYJz/0a+YF6zEj14Ed7w/h4ht/IMQHJY9AouMfGn46c&#10;fW9gT+5kaTNMS0G2oXlrV+fwyBloWXQNgjONnpJZJOlk+tLTM3HoUAXSDP31Rx8yhI7hZiUoEyPs&#10;SlCiGkiQgRJMh6bFTgefMb3KxOn+9tRelNVswTeT7kdZ427x317au0pk9u6VVAjeSmAZs77ZedIU&#10;SjstKkZkGEPoGrhxBnfvbm9XVLatvRPPTfhe6Zv1oC4hSK7cFCLBbqFjX74d6esfk+tmr2PWww6C&#10;HYW2EQ2b19xhkCZhusOgtgVNC6FtR58xD83DpqHmoi+i7ppvAeNPkWcMT/1TeKoIp6LGlYa6pEwE&#10;Kg8gr3yVmM0NQdF3vJQ8r7S0zCirNSKIaX0pWD8qkKrjPZ8TrDsKcXRaj3ynjjyAvwyXUFpQWuJz&#10;hklomHzGdBF2fHYYBO8ZfntxqL+OYPvT8BgfBVK6+Lj5y3v1Q2GH+VCFPt6f3hPdSVdPwLj6K2yi&#10;p7swd8bb+gJUAHUX5cC4+a3pnH4OQln5Rgg1QmJKpuy8e3BYx6bKNjTPoeJxYmJ+ItG7HZ9b6TAR&#10;mM+I27Rfko/pIzqCXda8JkjrbP+kP/6y/fJXaZKOfjibpnsvUElgH6O8g9/Y9/oNn7Nd8j711XuR&#10;XHtI+p2RB1fBbxRcxpH36E9Q8OB3RVGQnZaNoplUdUBMignTExllyFHiiQqjaJAWqJB6j+2Rdbke&#10;k/crMrZKPNrPMWwO6JqHQkN8R/A5Nw3S3XGbZ10E34iZqDz/Cziy/NNIffNx5D9yG8KP/074RLor&#10;hMlv/B1Za/6Dxhnno+60GxDILYvtBsx80ikv0zz4A0587kiyieNCiZ/vNgU82GvY5jeOAK8eXoNj&#10;dX68vLnSpIs7HPtxy/oHcO7I2/CtYdVoCjWL8tXgc5Qz8i6Gw3Ll9d0/fxn7d1QhFGxLI/RDJfLy&#10;zAhuPOtc2dBqX0019hu3Yvt2lGRl46dFIcxJBYZ7wnL0ptAQaY1BRVjvEpSUv3Ph/Ka4TV0GW5Ck&#10;HqIYkV2AF1e58bk/rIcv4PQHRI1RfguSjYwe3dU43ZQvobtqN2SV4aWS07Fp0ybpMzgIwfpTOuIz&#10;0hzXo5MGtR61vOkUWvfqeK/+We9aT3TcsZq72ddc9U25ZnlK5l1GyQ56cP5LE/D3F0bgQH2G1DX5&#10;ZtqMZUgy5ZRydJeESTBce9dmnvTCuAnGzTg1blpUBAJOHQ5hYOEm02LFszLoFKyME1EhQZMWG3aa&#10;FPYzvf5Y1hsY760WJpAoL92F3ckP9vW43YUyATIQMhKO6LKT4iigNtIh9A6kObYrljNBwSLjP99H&#10;5j1fl06d723GbDNl/sYEmBha6Zl1xk44tf4w0jY8JWZ+dSl5MkrPsDRsDZ9tgvWr4RN6yWfqFGw7&#10;/I7f8FvNA5k146Xf17ZV4qbb1+KTv3odG/Y3yyBJsvGWV7sPOeFmHJ17pZjODXYkEv76Cj1VMDoD&#10;68MZ0EgRU1fes6NmnbHu2tazIxhRENWZHKdTd+pT+aTSgPq361yd8lW+JxifOn3Oawplquhq+IR+&#10;r+/Vjwottt/OQL/8hvTIcNiPqWkbw6Sz0yxtcfcaZP/3RyJYZx/dLkIV/WlemXe9jgd3Ue0POmEa&#10;+xMDoaz2FLYCmHRgUyyd/gVXoOkd30XDDb9C47t/JEdzdAea56ZLbow+GSzonL67wzOYz0i6s3lc&#10;Z7DL2rv6v0LrhLYPOtKitknyC85Y6S63bBfk8bwnH2F7Yjsm+I73bIsMx1C1POP74+nbiSf99fta&#10;j3x54wEZdE1qqkUkOVUUU8PFZB28M1NtwowWHY+L9HADUposR58ZVRY5D98m7ZpHfzHu7DUPmrCr&#10;jCLspIVgvI2lU4xSeyMOX/wV1BdPkvwq/5EATbQpO19D+Mk/IlK5X/pYVdBIhw2X3YzqK78hyhHD&#10;Vcfy5KZEtVd+E7v//lOJz18/WZ6xTGjmelFlPibs9uLBBubPSfw78LIMPGf6G/H+tCNocLdgdDKQ&#10;U/0CWkbOQpE7hMzDW4WvMo0sY14rZu8sQWYg2Sj7rTyfs8rBvOF4dse22LpcgnF+56LL4LW+d4VN&#10;nZl+JJSciWBmHhqSM/DnYCGG5+SKkhz1Ff2NQszFTXka+YRK4J+qZ2DvkSZR2v/qWygKbMT4aSqe&#10;guQUe8mS8x3LgkftHFv+SSTnFMRM5lmGtGrZt28fdu7cKb90VHLpdECX+adfpWFC6ZeO1w4dtkL9&#10;0/Ed65zQMjUv6Es21frBVdvwviUHsPlYASIm/Rlv3C8ym9CRr6lNWG3hxMn11+xnsu79hvQbbE/5&#10;efnmt/WopiEMHDyf/eznb+FGI+EwhSNHcLHBiuQzbcgkkOMrt+/wxL//DWzbhlnXXNPGXNmOOz5+&#10;Hgs0rPxFpLuM8D9xsbNOoh/T+FYAG3dFxWEE/GHwTLvx48ebp20ZQ29BYbA/1iSeLOC6ETJQmpTa&#10;ZmhcP871PMqsFVJeK26X8uKh8cGx82Img5yR4Mguv+EMvPfYXhRUbJAOnsecHC6ZiaxRzoZT8e2E&#10;v/yOJohcPxRxJaFxziVi8k9Flm1MOwVt59pZ8DtVXjS99PPdOzfgYJVRKnwhHKpqwenT8+E1HXV2&#10;9R4g3QhHSxLPoGiaBgv6y6SYIL13ZhaaCIl4LBU4dsysL7ZTbjbV2Nhg6sQt76i8Kq/kryp5rDsd&#10;rGCYDJub0BA86knrWr8llBYIvlen4Hv6V392ep30Oc+YBhUg+UtFlEoo/fJ7PqcgzDai6eVz0pl+&#10;x3sN246X+eF7gu2Ma9EYNwXwQIAzuxTCqUhzdpdhR5D37P/JejiayrGtJW1dKX1FV+om7bFf9gud&#10;MO80Paf1xcmI3vD4rq77pSJCnsc15Ccbumv2nYhntGeuTNjh85v2kKisqVBwh3Uqr9rG1bGNafuy&#10;+wB9x1+2RYV9zyOECN5LGNnOzrdheLCzdD6yRk9us8mV7ITdwjwa3vSu29A883ykb3kWbqNQmLcM&#10;UH640aKHeeC9KF7kPyZeo6RREWV4bJvc4Th9a+uRMeVlp0halDdxvwF+K8EaRx7KY9FkQyjTxsMu&#10;D3xTzxC+knd4k3xz8EgYlbVJGLbpbmRsfsaZ4csw/akJQMuEYDzbf7sGW2rvQF3pLPywZQd+tfJZ&#10;MR9ePnGymBBHwm6ckj8PhWl5uCpzK7xhZ7Cg2QTxvuwwSpOAYyaJh5qbUDJsHMrfeApnPL1KwuAx&#10;RFS4Lsp8DtfOKcc7xtfjilnnYeLUKRhrFCkOQhDcrOvcyVMxpaQUmw4fQr3hvd+/5EpcOHWGmCgL&#10;L6P5tYnTN2Ex6s/6qGyqFJy+HKefcjo+uuQ0TCwqlgmQ4l0vRYvcKIcR01+YMqfcEXQn4abqdPzv&#10;oYNIcaUhw5ON5vRCLL3mCqS/+QT2l8ySJQZqGsyTULjXgZbZ3t0bsb+2EVPGjRM65MZoTp9BucOh&#10;t7ymo0hDELnDxyFi+oQ6kx7WFeuSZa7lrvTH386gdKr0yT4of9uz8sx0q8hLDyAjJYwxefVCl6Qj&#10;ymxNcy9BS2UFPMMmxPpTmmCzLLkOl0dscZOx9Cd+E+sr+F1w6mnwJNFyspbU2qU0DqHv4Pn0p//f&#10;LRypY6Wx4SvR2I3WJh4+789Kevzee+Havl02nmpPyY0HjwJKKSgWRhoaPQeRjOM33InH210Bo3DF&#10;WaAk0zhZpqWlZD6O8ttX9dtfCsTJUnfsICis01SlKwJdfHn5F18rR5b4TcejG1MxzP379yMv3ISM&#10;hiPwRDdQOFY2E+mloyQ+1p/dZgles4PhOuCmyafHwlOn6Erd08/Drx0UBZfIyfDijOkF8Bmayqkp&#10;R3DR1W2OWRjM6KqgfSKgdUhha/fu3VLv7Nx13RUFAvJECsHk36x7mhVKXZtrfk//FBboT/knN3+h&#10;fw6+8J7PlQZ431uwP9FwVVDWtHD2lDMT2Sv+D5lrH0LmzpfgKRgu6wGZZio0KlDTERoGw6TTvGme&#10;+A2VW80fBSS+5/eMk+HRcV2c1jV3lnX5HaG4K3ypv+iEfJgzFNxE7GREb3i8q7kOnsq9oq4EjKDN&#10;tcKJQCGUfO9kVHITKa3dRSIlV/vApPJ18M+/Er6l10ffJEa8sk3+7Nv9JtJLRkp77WsoH5Hf/GHS&#10;jx0ZPhcHjSbHemR6SDdUfrjbtzvkzHJxBpJrHD0N1eZjecTGajJg/PBoKT6MPjePzKX5F1ZzU1Pe&#10;pu37pp4p5+TK0S/m+dFxp8lMIZ3NW9SRVwhfMWXCI4sqRy1AUtFINLb40Lh+g+EvbtzxcinOzF2H&#10;jFC1pbycHuNB/F7CMLxp1/9txM66+7FyRDq25KaJyTDPqv3ORZfjffMX45OnnYGrF0zEBacYmSvb&#10;KYemUBhe8+3YZOYVSHVH8Mk9zTjXyMA1R/bixxV+7Dh2FDzvlntwJPtqTLqBlKQwClMacd0bOzAs&#10;Kxuf/+/9+OULKzAyN0+UVCrFH1y0FAtGjcbZk6ZKuWk+Q3nD4Kk3Sn1aNgLDErc9tjvPm6uQkeqU&#10;velx4I3m1WP4Mtfv/qba8G1XA24oSseXclcie+szJg9h7C2dh5yJs2WXbh7hw9lwWbsqiuERZOx4&#10;Gf+uBybnF0pfxPph/5Cf37pp2rCXbkfZodVIProL9cm5CJm06uQBeb7WH8F+QvsGDgTE1sqa+Gx5&#10;hGlnnWkfQv6St3WFLI2IGHlYaRG6N4AB6cpbWY4A1/EWT5B0EsGsIjnCj+vY2YcR8X0F6YTp5F4Y&#10;Q0ruwMPz+c9/4RYKAi7DSFjhhP4SJARlAgOBx3/xC7gPH8ZlP/1pTEAjlDDbS4d2Jh0puLZylOjA&#10;eYXtL1Q22RDqW2+3Yc6qHD16zAjM2cIcCgtNJ2gadUdl3F30l2DYn7NvfQUyWx6XwFFyjlJ2ZUT/&#10;eOZ4Rqwtsk4Y5saNG2XmJ2SUe87EpjUehcfXgAPTL5ZOQRl+ojZrdwJ8F9+2E9W7tgU57D6rUOKk&#10;v8KcZBysbIbX48a7l4/FsPw01AZd/5+9rwCwq7rW/q7buGY87kaECBACBHenQOVv++r+aF9LS4U+&#10;6lB70JYKlFKkQHGHYCEhStwmMpkk4253rv/72+euO2du7iQThcJ8mZ1z7jn7bFl77bXX2oqOUfPh&#10;Kxsd//r9j8MdaTkRIH3FsfwrKyu1Icd7OioeorRxOhf9sdGlskqZKXWYCp0h243RWoLlzREc+iW/&#10;8B2RfD1aMByzEkkn6XE999u+M8+VQiEzG5hGOvnGnG4+42/yL6/mdFLhYX4k3zRyeZV4xZF/WdYW&#10;f6fWm6kUD1YuHS8+sexag3B7EzJKOZPm+OJ4dA6mkvGDPWvWveR+vaut5oNwYEA5zraKnTecefBh&#10;hBi5Oa27D6m/DFTGvIqxTf8e5cfTth/B0XOOi5FLiLySexonlF2cnspOVulwRVahbs9p8Nr2boJD&#10;5Ys8oSqxrqO81fdx0LgNuTKMqcgw5IPxXhlhNhd2Z41FwfqnYItwhNSCplGn6XaYRpHIDnFmSFop&#10;KyhvOwNh/OquXjyxIhs17W5cOLUJHofRsWs+w9ccFsPY/dcd2N3+BKqKS9BSYnTM5Ken4+Oz5+l7&#10;+n1+y0Z8/pEH8Jv1m5E/+0KMWHgdsraugDWq6pIKihs6jVMGr7utFstK5uCp6lrkp6XpMBIbN8WT&#10;z7T8tiGMpXv3YHdLszaqxSAWVGQb+8q8u38vPnr/PdoQLq4Yh7L5lw9o4BIsr67xc2E75Wp9HuyK&#10;9ol4460u5Lq64PHZMSwjA98rcuLz51+KyQtPQ2SCMviUUenevQpFTVtg2fomfvT2O/ja2kq8/HoW&#10;zstoQE7tKrj2vIs0fytGjZ+DRlVMciQQy0mOsKMzNuzyw9nbjrTuBjQUTlGpMmYJMW1sT+gIKT/S&#10;N/nMWm4OJuB7+tVtgrrSyO2YuAj+iWfAogxV4cVexZ+WnjY904DHR3FU12K1IUsZxK1hG5qiTp0G&#10;4Ws6GrIBxZuunmY9I6B+9Olojrr0c90ZHR+hHsKJg+3mm7/7Q1VNtPLAApfKSvBeHBniROD5v/0N&#10;9oYGLPj617XwlXiFMc3pSwbXCXJU14yBDFt9TIE+HkNdkhQdsxEVHjv/A7mzMoUEjSWPx6cUiM74&#10;SELfiM6xwPFSDI+X8Xy0YB3iKBmNW27oRcODDToFt1nJGIgOCXpx6YD67dj0qm4wxLDkaB4P06ex&#10;wPLrcaTpY4maRi/Qu2LzOR0h9TYZUodYzuInlT9Bqg4F+qdRe87MIlw0pwSlecZa7tbWFh1+dvZ/&#10;Tn0ZTLm8V6CBR4OUI31jxozRU1rJUzzagrMwOO2YPMfnslZOj1YomSe92DTsOM2dYLmxnMhDlK3s&#10;fOEzs1w9GC8MFmKIMi7yoxioBONybnpN85MoaazDPaPmaZ4mWF8I5p/fiUzieyqf/M13DIuO98w7&#10;Qf/qUeJeHBHNjHeE5pYctlw6Xnzie/kutGVVIP0EdAwdrHPwSA3glDJ+kGfNDlaO08ilIvlhN3IL&#10;l92XKL+B9JfkMmYHvblctYH72l/1UTcBVzoiSr8RI+FYQeob6yZlgdRVLlXg0gp2rpllAnkm6k4H&#10;6nZi5YSr0DHhLPjTCpShwF2Hbdg74QLsnXwJ6ofPR/2IU/T10UgWPr2jDT9vc+KsS76EvL1rEFBt&#10;JacQe9tr0Jk7Es0l07Bv2HTFmi74Q2FtSInMEGdG3iM3w7fuWTiVjhiKRNEdCOHK7KW4cEIdui1p&#10;yJozFwWeHs3rXD4U8Obo78w6k6XHhp1/34w97U9jZ3ERfBPH6jNpv3fOBXpkVftR+f7IfX/BzubG&#10;fgZppKUA0f374HAaOx3n2GP4S5sVZ2TYsd6Zjy+dtlCHsaqtU5/Z6rUo+ch2XNF33PAJeLauBV1K&#10;Pl6SFsUfsrtQUrXsgFHMooxM5Hh9WL5nN1ZUV/UzhM0QI/yvq5fjG75O5C39O7zrn0de/WrMLqpD&#10;ticEWyysjD/FZ0mGJA1MGoVvz/g0zl69E682tul87vK1wlqdjdNLehTNFB2UvulTxiB3nyaPs20z&#10;eNFok+jkWJ6YonnvzEvhKx2j3sd0xyYdDUvyl9gK5Ct+Z97B2dwhQZD+9EP/vNLIHfHU9+HbuQyh&#10;0sn47p1WzBrVC69dtUfK2NXtp8ONqDdD77LtVDIrq2ErMhq3o2DPcjSVzUqEpcNTPNhRMQvZVSuQ&#10;vX8t8na+hbSGbajOHAOXk5trGTraEE4MlJH7HX1OLh0Ln4Ulwkd+08nv441n//IXOJShQCOXDC9M&#10;K4x5sDQkG7iEWeibG4aIL0sJfSWkUig60vhyXUNg7jXxpx8skK5NTc2KnjYtLPLyctT9sS1j0vR4&#10;KIbvt9E3jjLs2bNHG7bkURoPI0aM0EqZKOyDgdCLx2lYuWlGXFHhdBcq91yzQqWB4bPXkwY0z9fk&#10;b6m3Un7c8EDW97Kh4GHohPhJrtfyXTJSjtQov1IXtXKs4nFvfAkt5bO1IiPK6EBhDuHgkPJgWVdV&#10;VelypqMhR0WAU7lYdqzDwgfSyPMbGk5UOrTMa6tTZWYYM1IeNJIZDqc/8plZrsr1aMB0EVQ+RMHt&#10;F35GPiwNxpnnMacPoblX6/Mt6Y/pcnLzGaV/cm0fe/V539vLzaq4sQ2NXWOHZMot5pff0ZiW+Dgj&#10;hYoQozI7eXa85NKRwLHxVbTkjEJG6cj4k+OHgxmVBzOABakM4aOh5WDlOA1cGrrk8yPFkRrx7zWY&#10;7uzlD6KtbIZekyrll0p/oV/ndh73wsqjdDqbA/Z9m/uVK/1YOHqu6gFHnMJj5h1zI1fqu9R5/iZY&#10;hmzH2BEnuh3Btir9rXvhCHbqXYt5nFahMqqc3c2wKRmRFuqEY8a5uiOPjnLrk4/8E1WtNOoC+NEl&#10;VyBt7bNwhLrgUu2mt6MWae17kF23BQX1G5FfvRy9HW3oyhl+wGiuud10bX/bMNgUT1qVPCne8jw8&#10;MT88jjCmT1HGyTnX6bbYOefixNRUMeIljNhGB7Y/swF725/F5qJ8ZE+ciCVf/SZG5ymZp94TvPJI&#10;HznHVkZon9nUjI+t3YkvFHDEUMlR5c+nynHGpm58VBmjN8yco/1f8K9H8ePaAP5fRhRZioScDTM8&#10;0gXnxDOwr7sT/8juwEh7JOUoJmFMYZ6Pq5ydKHjnn8oIVvU4vX8HkhjhpO9P7Xv1iDlT77Ip+cob&#10;Iyuaz/QPlQavqlu+DS/QRNVnGo97YzPaentUfg2vMWsM21WZf0ql2+s0RsS5f4d12iJdx9mZy/Jx&#10;udhJxnBjysDM12usAxMXIqzu+Yw6Fds9ynzSnwYyBxeMb41jqzg92jCO+9YCC3Q5KT8se05rzlH1&#10;yx7s1tOUSS/n3EVY8do+THdthMPfagyM+dth6+2ENRpBxOZETBm9NvW9VeXHPuvCBG+yI4UzLgrX&#10;PKrXj0ftzviMgxha88bA4TOWCA3hxMFKJiFkFMiqmEIUKDreC0RYHU9QYAjMzHBM4lYGbkQxP3u3&#10;gnOuHnDXSdnhMJQkHD4oEIUwOztHKYrGGZvt7R26vE9EGR8t3m87hlI4c5Rp2rRpesSNo+LSgB89&#10;DIWBo+4Mk4qe1EuWI9+JY9lJg2veTZNb2xNSrwn6EUiZSxhmDLTbp3xvxKMawa5mbaDweyoyZpjj&#10;GsKhQRrScRSXtONILcuaIJ+xIaciyNF7Xll/Wbb8xiw/DRj8I+/5Pf0I7xwPHCxcpoG7a3Ze+SO0&#10;f/S38H/0V4iOOEl/I478w3ZJfvOeBi3vqdywU0eUXSoVdKQJnSjs9GuGhCWgsn+8dtU+HLROvRAR&#10;hzEKfTAci/QOfufe1G3A0R2HcyAGK8fJM2Y95EhwrNN+osB0c4dfol/5pdBfXEv+SQVKMTt/qTov&#10;awsTMJerkjHKj3v/pmNeD1heBNsa1kfKGml3pBxZF3nPK49h0QMQKj38faBsMjqxzM78fl3Nvvid&#10;Ve8QHFGGhH/8GYxMP40og8RaOh5uZQhz9gu/FSegoa0eKKPIiojTB2ftdvh95nXyhkyW0UOmnXKH&#10;+ROZy/C4qVXEYsxIYfykcipwl+OJw4r67WL8/XWPo9JVj2CgbyYUk8gwfvHqi+gKGBtUpYI90IEz&#10;RozGq1/4uh6t7UPq+AnvtLPRcebnEkc2DYRovDw1tFFLqCtv4053qHJttPIbDPjR4fQiAvWbnS3q&#10;mfBEQUUGHOffmDjGiZ0alNtsy3it3bNLG7yEuYz4PenMtoC0p8ttq8LEtQ9g1oZ/wq7qNr+T2UDc&#10;1ZrHHnInbN4PBPKeq6Mu/ouIYdpp5bjkF5+CxeOLP1MwseOmBV/VV+7yHY3vbi5p41V2DudSDI50&#10;c/8HaziAiEsZ9CrdQzix0OfkEhRCFB4sBN7TCTOZhcHxhhjdAnPcUlEGA1EKeLyK/or/qbyqanPI&#10;RlUa38CcK+NPPnhg+RobeRg9Y01Njbqn9USW9QcJVLqlIT9aaGVG99Kr+tjTjuYtq7XBw/rJ3kpe&#10;WW85eicNgdkdCMPQSVV/Uj0zK9QE60LPdbchMnx6v3CS4+LIG2lAPkpG6nQdGsdCuf9PA2lFGnJa&#10;sRi40ogSvBdeoCPNWSaU1eQJHkgvynBoxsX6G3M5m++PtFwOBkknw5b2ROJh2vmMyiGfS76YJiqQ&#10;nBVBI5eONKDjc/pl3ugI+meYvPJ78ZvcwcLw6cx5Jt4vRg+PNAmkm5Xp1DgW6T2YUTl4A1hwoNw4&#10;XmD5HVs+PXFpP5Y4WPkR5jNlNZSCnVyu+ncuf+diX/k8pK1+4pjXA3NdJ0SPJEQWsD6KSwb9JKeb&#10;zyjzeKX76SVXYFJRMUqzslGerdpKFWU4uwg9My/Xx7649qxBjPHzucWJn/64DptiKr/vPq3PbzfH&#10;z3TS2JEjh+BwaVp6u+vR48vTRi83qct7+jbdKcBZJOFty2F58PvIeOyHSG/YrvMk+Q1bjM6FDJvX&#10;dAxPf3CXYxqkq/77Zn1vxurzarAxFNNn6t7apGSl1Ya7r70RaUpPI8RAvq07Ay0eZdQrYzFiMzZC&#10;IuQcWjEiDwZOxe2ecUn8Vx8kjmFp6fhTtxt+lhOLKqYIqouXHQIcRo7/1s8MRNX9qQ3GrAvq29QL&#10;eGxRrten6SFHCJkNULYHNHRL2nehedu7ekYYQboKP0lbwjLjM/Iuj19y+Nsxpmld4t2RguVMenF0&#10;N+u5X8U39TTybWG+4zRg3Fa+08kyZVwhOX6j8wZoyBsPp8o/0ziEEwste4SJeGUhiFCi4zN5TxwN&#10;Ew0GIiiOFqIU6E0wmGZmQTlOO/iwQ5RGYxQkXQttkojCX3rRPmh4PxpLrEtU6lkeAvZEduSPgd/i&#10;Rkv+WOzOnwrL7nd1I0DHDQzMdZNhUMkXQ0HqqllJoKHDd3Sp6hefmzEYhVriEYMq5M7UHSXJQtws&#10;O4jkuA6F94sxcqLBdd006LjrJMua5UbakQcI8gn5ho7PhRf4nJ0R/su/pzsmeJ6jfEswLPJKqsaW&#10;fsTf0cBc5oyb8fHK51RU+Vv8yD1HaCmPmGemkemgXJJzb6VdYn6F1/lMHN+RNpxNwPAkfMmT5Euu&#10;/XH0eT5SMD2S1sHj2Kf3UAYUcfiG8LEBeScVvx4O3qu0Hw5StVFMd+8gOkGICEeVVD3Q/KH+uGuu&#10;lCvDofx0LX9E57/tih+gKy15B/xjw1es4wTrKesuy4/glfVU+J2/6YIjZiJms6vYDRlGGFflL141&#10;+FveERdNnoYlX/821n37B8j1pSUMOhqrcv4u16tqqOsodw1efWAzhnVWY9i7j2n5Kkiuf+xYlpHl&#10;HSf/Pz3tmwYww3Sve17nz7nsX7A2V6t2qVnvGuzat1Gf1Zu384dwZFfrcL6Qec4BBuzBcOu0yzE6&#10;WID94zuxqNUK40xdm55evGbfHgz/0c24b+U7CQP5J1/6EaJXfF8bi/vHn6vD4FraBU+/ijFbw3hg&#10;/BUHHcUcCDTyPrL7Bawp7sRb5y5AeMr5mNtRgc+0ZaDT5UuMdvsnLERPutIprEoHsccQVOUTVmT7&#10;XYsNXb1Kx4QqU1Vkl6SFsawsoMO7srcK2c/fjpwnf6xpRkjZso4X1a7FlG1PoUUZuuy05HPyiJQ9&#10;y0qe9YexTOxw5QQ7BAIZhYjaXai75BZNL+EhFZHyYfCgNujlnvE7vYxSg2kSHuJVdzIoWUN+NvzE&#10;0JA7VvO+5GMIJw6273zn5h+aBU+i5AZAn7/jgyf/8Ad4lSJ/+je+oRUexkfGYBqJwcZvXn/EHdGU&#10;SFVZs6hGLguhSQOfJ/dhAGloOGXwhjli0qMapLBWEGl0yWghYa6U8h2f9YVxfPkhFagAHO76qsGs&#10;OTtSyMYgqc4xTAXSj8KYmwdxzSVHaXk8DH9zWjLXl3DnvrE17yC7Yy8c0SD254zTZUNjgPFwxIqj&#10;xxyFT1UWpElirVx8PUoqf6l+91u7p5QPR+U7mtbo6YBrxb8Nuqfn6XWU1rxSBMYuQHXuRGWQdOt8&#10;ceMpGXFLhjmuweBg6wj/E5HMu1wrxHXx7O2mUxRSdPRrJaysrELVRa96bhin5oZdyi2ZnvLb/Nzs&#10;j2GQz7iul/Vc6rI0wCJnjwSp6qXELfFLfLwSEh/TxefGaA0NVrvibad2PBOYz4wg+r4T5UfCJoRG&#10;Er45bkLuD3dd/5HInMGAnYo03NmZcTCY0xs6+UpEMhg/80JaMl8G/0QiHOU3zhkmjVgfzbRIptfh&#10;oJ9MOUb5N2MgGlO+sly5YdGR4linnTQ0pxdKHlLOku5mRftgdSIZqdoo7qXADWtYbrL3gpRnctiO&#10;PWsRmrhQNeq9SrNTfK0MW8lrcthcp8k9HrLKx+hdaI/l/hbCY6QDr/xNx3LklUtu2H6xTOnHt+xB&#10;PTJGimTVrNd5cS9/NJFeS1udPqZFeFnCJISOYW8WPOtfgF0ZnSIjwtT1PJmIWOw4Ka8eM4sakOGN&#10;wMlzaTtbUOvMS7TZ5jWc5iONuNFV/r41sIbjmxi50zQfuTZz19/4jCVvBlx7N+rvuTvy9obdqNqx&#10;G8OGnY1JE+cjvE/JqTobmqPvYlPG71BtfxquPcPg2VWun4sbVVeMRWsm4HdVFXBbfCquJmQ6M/Sm&#10;Vbc897QyIKNYVrUL10yfiTRX38gtQX2B+MzjDx+wodXhgMd6+dY9p49fYv64+VeG0pe/dOY5OOvk&#10;M/CMtQAf39KMX7ZYMGzCHExsWgNnkPSyIAQr2qIWnKSSdlNGF8698LN4ac9OPJTXjfEupR8pY9je&#10;sAs2f2e/9cIsQylHbhjF0yLyW3eiRpHXmluiOy/lPcGy1+1G/PxlJemwrXAWMktHar8xpeernJic&#10;wQ8C+Z5Xtr+Nw6age8KZ+je/N29aFbOQ32wIlU6BrbORTzRP+EpGwrl3PcKFIxFQ78wIq3SFVd11&#10;Vi7XfNOTUYLGUaeBxzNTL5I2aggnBrZvf/vbP4zfvy/w+F13waeEYbKRa74OBv2UGCUguclJsuD/&#10;sIIVnD2sdBw94UZBbEDYCMmVFVHv1KqVTqPRJv35XASEOJbJYMvlWOBIDNZjZSylUlpIL4IN5kCK&#10;WjJIN24ARFqOGjVKN/yycQHfBduaVCOdg7qSGWibfL6etlpRUaGVYSpS7OVk+QxkTB4NzHVHH9Qf&#10;35Hc3lRl9HLzvupdRNlbqfIXjRoj0lyrRMMpKysz0UlytDhcY+T9jmTejUw8XdUdq+4g4Cg9wV2q&#10;afxw+pZR9/oaaVH0DoWB6iO/5YwN1nl2aglSydfB8rLgeHYkHWswL4dj9Bwqb4dLK8FgjVxzesPp&#10;hbqsKDvIDywzXvmbiMWMEbJknCgZ7X77n0zEIWmQTDM9ayNO40jTPmXcjdaylesoKe/YXvG3OO6F&#10;QMPvvQBp6Xnh94n0WuKGWHIdSuYbeDPhim8IaOYTynT7hlf1RktE0O7W+adMpTGa31ENV9EIHbbU&#10;fy/DVmEybBq4lpD6VjmO3CbzdXL7x+N72KGaMXw8YpPPOOYdF0ID8qHQRMqMZcn2grM0eM3f+Wb8&#10;DFwl31T+SUtuXCTp5e643HxIwjTTl2D4Gc/foUdalW/lwYaIMnp7Zl2OurGL0AY3Slo2IcMd1Js0&#10;ke7Bcz4P7+onsc+apTtPaOxwB95eHtuXWaDLLKZoGfDmIqNtjzLiuAxC6TmqbgU82QiXTjT8KKOY&#10;u/7a92/W5UCs39GB6p1VSPfNQ+bmsehcEUTnO8rovPpXCGTXImzvQXtXNXDryeh4x9/nKtXzwia8&#10;pdLpiuRiev54PPK56/SOyr987SXGjpDik3rFExdN6m9YkU/OvvcvaPcHEInTUja0SkbyGbLsrGbH&#10;J8Po7A2iKW8c7Ir23k5VDqr9r8war2UU33/q0QcSxxRtqa3Bl9yKr+P8aFfF4qNTTZZNXfeXzcHw&#10;0VFMqt2DjHiRGUWn/lN/suux7OTMY41OmjAdpSAfB5HZsR81LZ0IZhTqzn2BlH84o0B/31IxG80h&#10;g7+od7jiHQD0Zzj9MwGOIKcvuS+R/x5X3wgwjVzfmicRdfkMHtRPlZ7LmQbsOFR8QCPXWzoa7h3v&#10;IFQ4WjszGJ+uo9woq7UG+wumIJJdCpvilSGceFiUoDu0xqTABonTXSzBHgTmXD3glKajxccnTcKw&#10;mhrcsnevVuLZcIthxWuygDtc8JihR9/ai+7eMD5+9gicPPbId2z8T0CqciMt2aiSnqzcojiz8WHD&#10;x7WAVIApMGh0mdf+8VuWgTRehDzj72NRRoeC7+Hv6d2HCU5BY6N+KBh0eAaWgLFO6Uj5t3/cpSru&#10;m/UoLFFaWpryvcBcFr0nX4XNAWM3wJEjjZ1VWSZU5EhnHhdUVlam3wuE3lQUqPjQ8GUdOVocrG6b&#10;88NpSnrNkvFL5a9M54+PalWDx9HH3Nw8DB9ernniaHCi5M2JRjLv9l5xC5qaWlBZuU3TjCO3mZlZ&#10;yuBtw8SJk3QdjHJDDwWpr8IHB4PUQbNfqZ9r1qzB+PHjdaeKQGQCr/LNwXg5FZLzNph6+Z+CQ+Xt&#10;cGkloHJJuTt8+PD4k0ODihjlBMGyYrkRUnap5K/Ux6ORz4Opk1T00+7/7yPgl1LEOlugpJ+ykr3g&#10;msiG8eegs2Csfp8KNH7ZWcPOIILp4/E4iNeX48mD0t4Jvel8931dGWbxESCnB23X/TxBa14z/nlT&#10;v/cxhyeRf05JZtvkCnbGfxfCpvw6eo2Or3B2CTov/p9EvDq8R3+gl3HENXGNgfJslF1f+8e14Dt3&#10;7tQbJXpqNqcs16OVwcKbTCvlFq88hYCjuPwtz8RfbOcqTKt+DWHuQKv+Wf1tiNo96J57rV52Id8k&#10;g99m3fslEln/pvRqvuHX+p4dh6Hd6zF+02Pql3qvXkZZT7yZCFTMQHtbK/YNP1WfhkDjj1OPmd/u&#10;mZdjjz0P497+I5wBoxNbB6yCYFl0XPQt/Uj0INLQy52FO3vxp78GsH7t3Rgz/hYU5Z+Npa2b0BsL&#10;4cyc6RjjNXZlPhgKdwyH8/86YD0peeMwA0zn3lf/Dh8ioOlXEN8c27HNAZfFp4xNZUxZwvj9NVem&#10;nC6d/fitsPWwQ8DIy6ZpH8GsP/1W/y4vCuFn36zHyg1uPPZCJkJdufjv+Qv0plZERmMlCquWoqmt&#10;EV+rt+L2cy/Wvx2d9bCTOOovpOjkUNfSfdmo7+7S332xNBO/KnUlaGueRk1ZxhltBHnjkS0bkBVs&#10;w+XOTmT1NOBlWzE+kR6APRLQ35qX4Ihc49IW8hb1JW6ey0EDGsbkL1VK2g/9E8n533PKf2l9imGR&#10;v6a/cbvuvIAybBP11RE3nNXv9Wd8U59qwXKw9nZoQ7s/mDZjVlLXhrdQ7yyAw52uBySYVyNNQzhR&#10;GLQmeqLWxpF5jyfufWk3quq7kZ/pRm764I93+U9FqnJjZWcFNKZ2GLvhsvLRsKXCMGHCBG3Usiz4&#10;jmfbURmjUsGptPyGFZVCgU4aKhEixxtHsr6KDTQb/0NtOnZ4OER+lUA3r7EylwUP4x+57TktVEln&#10;OtKSZUBhSOWDVzbgLBuzIksI/Y8FDla3+9F60iJt6OpsKyHOGylzyQN56lik60TJmxONVLzL8uVR&#10;OWPGjNO0a25u0uVNR5qa69XR1jH5/vAb2kPHeyT18j8Fh5e3wZcRy/dwy4KjKuQZkRmi/FOm0xH8&#10;LfXQXlcJ15J/JMre89yv4X3+N/C8+ic44zuvDwaDqZOOymXxu8PlU8N/1OnWuwk7lfJYvOM1jF11&#10;H8Yt/SOGR5p1JyKv8qwsaMyEETB9iNDAVWEpJfV48mCqehjjOr04uMOvyETxa37P6bHBedckeKpu&#10;xGn98sLp+izDPhiGoNn1zL5CyeM+PwxHNpoj2OYkbyAo7R/TJRioXI9GBjPPEgf5m7sXO1+/R+8G&#10;X1RUhPLyct2JyzLlPfWOrEg3wp4sZUgoI1gZ/+xQjfmytEEktBwIMb3UIw5FR24clP3ErfDVbdW8&#10;JO2Vfh2L6lFfZ+1W+EZPR2n1O9rgN6/npbF7AOI7C7O6Mi2sg1J32RnTfuG3ELzwV4idbKyhzjnD&#10;hzfC69EQakdHuAerHNtQ+tVslH0t56BOG7hjjI6aVGA6JzkiGK6M24Aq/00hq96kiqCBOy/9XFw7&#10;4qpBrgeOobWnG3ZFM+70fN25Bo3veyIL1bUO1HZ24J51a7RRR1e26w14uhpQZo/htkJr4rdd0aFX&#10;kWdf2IrtRdOwKWjF1+eemthB+n+z/AfQliO4i+76Deb85udoVfHQMGWH/8kTJ+HzoUrM6N2PkdYQ&#10;5vj3YGVnSH/LkyKokxJCe9Yb6k081YJX1g3KSOEZqX+p5axhKE9ddQ+mvvMnTF7ye/1U7xSt/Dfd&#10;8Gtt4HLjMTF4BeTLAw1cdkJs0uuOMx77AWx1O2BzeXQchyvnh3BsMOjpyidibRyZ8dHf/x6Z3d1H&#10;PV15IGzf34lPnTsS1ywoR076sZ/q+X5DqnIjHaXiE6Ik8RmFA8EpPKQ/p6hQqNB44fQi9pjxN4WJ&#10;VFxzeCeiIpun7h3LKVaDQarps5wmQ3C68kBTfTlVjVOlpCy4rXxLzmhEisbqKXcijKUMhJ6ksVlh&#10;5XOO/LDjgSNxLJejhXPdCzqtbMStvd16GrLQ1UzrSMl4RLNLjPzZuDbwivj5cxY9utzd3aXXenL0&#10;/2jxQVuLKxB68tw/3rO+uN0e3YlE/uEoLnuVWb6sf0ZvtFFHicHWr4H8kc8YFxUChi+Qemz+7nCn&#10;ipt5xeyXyvaRTOUdCMc6vMFgoLwJjnRaPUeaKE9Zbw4HLEfyhBi1lMuc+klZRDnNOsgjLJzLHoZz&#10;42JE80fo9fSuDS/B2tms5ZGWSZ1NmoaDoadFyySlOKblKSvMrQyQbJ1vMxybXlX1VrURg6BBMs3s&#10;NdvQ6c6G12+MbnLKotVvLI+QKeLm6b+OQCe6ymck5I2WY/FppTxHNnDK9fr58YbUGRqulrZaPQrk&#10;n3GJzj/fUXZr+Z2Rp98zv5SdNDb1GeiTzkRNTxT2nCJ4elsT9IiUTkrQh2d9htPzE+0Cr/wdyS7W&#10;9KA87rrmx/1ofrAp9jTQKLP1soUtr6eUtUcjg5k+kSfkU07t9o89FT2ebC13zLJH2rYdPTZYZpyP&#10;jN0rEmsiozY73LtWwrv5VW3Ey3nvRD9ZRcO4eY+6UT/sLm0QMQyHan/9di8yOveLjUr2MC7BbjgU&#10;z7my89GWPVIZYTXw+bmmV8Wr8ttUNFV3VqSFOhCLqPZZPYPDo8pGtXsZw5QxRSOKAwbc8I6DAjF0&#10;xTqxcf1SNL39NsZdfwF2V1rR223oVGn5biz8wjhYhkVgKYoe1OEgqql5zagvtwhzq124rS6EHHca&#10;ZuXORJ6i8bULSlGck/posuQzZF+rbcG79TVYfdN3MTo/Dz3WGjz1Zgw9vQahzNOezXFn5Sr+joQT&#10;v5FTjPDVP0LayOlY8MpKPGTdjM9mx/Dpsy+Ft76yr0wVHWkcylm8nUp21Srd4bfL38aIvHxtnOft&#10;eifhvyVmw4rxFyGjpx2F3TXwbnkNXQ01aIo40RWKatkneit5mvK0/zGO/du15Pz73VnI26xknzsd&#10;QYcXjpCxszN3nmY63duXGmlRDKTErp51UbDmUT3dOVhxkjKC+w+WZSz+k17nzm+qyk+DLaNQp4XG&#10;t7HvxhBOJAZt5B5pI364eOVnP1PCzIdFX/iCFoRkThGWcj0ciEJkq92uDYq5U4pRkNV/0f4HGanK&#10;zUxHXs005Tsq1rxSgZId66h0Uwmn8ct1ZFxPyqkhLCP6lTAPt3z+00D6JSu7YuTS6GyKOPTB9Xzv&#10;3PJGPyWB9GdZWPxdusFtTy9CsGCU/k5oRzoS8juZnnwvu86ybETJHSz4/f79+3WaxWXvWgpbjD3H&#10;Ki71PlkhMkPyH5x0hr43FBSe49uijW8aaWlpRz+F+kTJm/caRhkrRajXrxrnkFbYafCkp2foI75Y&#10;98gC9CcdIck8kQoD+WFDy+UIVALMHST0nxx2Kl4/EhzrtbrHOrxjgSOllXRYcRRj8LCisbFJz6zh&#10;tba2TpVpgzaYOzu7NS+xbF1pGQiUTEJ4yiK437o/QTNO1aSip+vW3KuNEbtB0DNSOFIr+fZ9G2Ht&#10;btPtaXJewyNmaBowHPfrf1WG50u6LqeiSTLNQpPPwo4WP4ZF23XaoOqFYbQa8pN+zYZXZ3aFzp8s&#10;2XBueFn5DyjPiodd3hOywaS5vhhK8Xz4VTp5nwxuTEWjlrTnyCg7FSLKcKPf1ppqlG9/CbZwrx7h&#10;1aOtcfqwQyykDFqC8fEYG66ppOEXKp6gR3TpRyBpSjZSY57MRGdG2JuN5qhT850lMz+lrD1SGWyr&#10;WqtnKrk3qvLIUIa5MkxtO1ehc/pF2gaVDnJzW0ew881IT3xNrDJC2Plq726GNdgLTg91bn4Nzq1v&#10;qeti3SHDsHWbWDgaPZPOVkZ/CVxVq1WLpKwRxQcRtw/bR5yFzFHcOEiFqWSoXv+rDFJ22oQLRqBz&#10;wSeRodrSWm8xrB0N8PqVoTTqZLSkFWm6++ZejLZRqlzHGbwKFQflqMhjXvmbYL178+/3omvrVvyj&#10;pBDrKrqQ70pDgTUNV3zhZOQW+9DsXI3N7v9DteMp5FX5kb/kWW0wrWrtxPVPP6fXppZlZeu1uKlA&#10;/uluqEJrIIRv1VswdeIMtCqd7KkbPoFPnDkD581U8dbvTKxzTQ7LvP6Y90+tXYMtytj8zPwF8EVL&#10;UBJahBFZxahsaoDTZtcbX8n3yQYi+c/82+j0Vgaw0kvmNG/Qhh43mOo56aID/N297C1l4BqG7CU5&#10;Lrxc14T1VfvR+Ldm7KmJYexwpb+7XfCceh3GT5iJU55+FTemh5GOMJyRXmS37ETG/o1osvjQpmxc&#10;i5JJQdj0mlzucZDKyGV5sb5x/bx/vJF/dvhkbV2sNy/rcOfB19OgfFrQO/Jk+N59SvFet+KjNL28&#10;YO/481BcuVh3njBvnPIuZ+UKpCOgS+l3dRXz4HZ5dPzsFDH0JeltGcKJwKCN3OQG6VhAGM+Mp2+/&#10;HU4lKM76/OePiZHLhjs05WyER5+saswHf+Q2GanKTWgoVxHY/C0jtqQ1KySNKE5dpiJBZYxGEY1b&#10;9pbRGJYe2eQwP0yg0UDaUOnkpj6itCYrCVRcWBaW/ArE2mrQ4ivRa0JkbSTpTfqR5kJHlgudgM+p&#10;GB+pkcv1w1SGqWgI9hZMRac7R+/kbFXGbsyTodN5MDAdTBfjZw82d8ANh42jXbjx1NHieMib9xOk&#10;fI16ZozINTTUq8Y5R3cmSQeSoQwa5U+/hHx7MAzkhz3e7KDieu5DGbnHCsd6VP6DNMrPerh3717d&#10;6WAoQIdGfV2jkjUtiEZUeSmD12FXvOJQyqDbq9d0B5WCxRE68g/rKJU9x8Y+mlFR5dRVqVuHQ8/B&#10;1ssjrb8tDXVwzLscsenn6g2Ako2shExVMifg8CFUMT2xKY3RqcgRFyOPx4svBqonfE56Sz01X8Xp&#10;KcTKAJQRaktbnTaMu3ZvRvH+lfoZWmv1M/N3Ei4N3LQ374FNfU/Dz968B55tb8K75kkEpp+v45O0&#10;aVpxl1xlKFqiEdiqNyRmFtHwqM2boPkEylBMVVZHWoZ6QywVPhV9dnbQoOjJrdDHrlCuUdYxL4l0&#10;qnuCckl39qj00Aij4e7etkSHQ3DTJ0vYmA3FPJCWju1vKy3WiVBOqTaC09/6u/ZHJuDSmqYpF6HN&#10;4kHWiAmIujPgaN0Pa/xYyVDhKPQqw1UMM7bD9enlgEp7ZvVq+H3GCQLS0U+dh1e2c7xnullnaSSx&#10;TSZYn5c8+AD8O3fixdHD0W23wDnSib//8tMoG52vv9vg/SX81lqELT2Y9kIzXB3GbsPdDdX48d6u&#10;fjsjmzdlmo92jN3wFJz7NuDr+yP4+N4I3u0OoTsYwj+v/IiOX3QJGSUdaJdlc7i1ne26LfjEyfPj&#10;b6GNWo7elilj8fbXXkkYy+OVuudo2Kn4KaQNXM9b98LR04Fg+RT4Jy2Kfw0UKkMzf+db+p4jtzxW&#10;Rwxr8gY7aT7j7USXMw01qnwezm3H4qAHu1q7sdFWhxecbVhbWY5z/vtreKamUae1uq0VC1whDM/I&#10;RGDOVXpfk9DYeUgrLNVtZvmbf0SLNQ3IzNed7UbbSd7qazeF18z1l/qvd/cqtE06F86GSrgCnfBP&#10;PAuuqjV6RJYz8KJpuWi75Dt6F+thla9RxJDF0Dt6njZyNe+pPLGzIjBcGb6BHuzNnaR1PXqkjqQ/&#10;0fEa90M4MXjPxs7NTGYGe9oGenckiBSM0Js8DKEPUtnZcPKeAo4Cgb+pBFM5opPGiEKcYAOU1rxb&#10;C4Wy3W8is2mHfs4wpMxEiHyYQCWLNOQIHNcbFXTu1Wuh5EzC5HXA/uKJaDv/JrSVTNXfSY8j6U9H&#10;epPGpCXLhe95NdcLeXe4YLgsR66FEjdu3DgUnXoRtp/yeTTkjkPLmL5RgYEgPMSptdysjOFarRbF&#10;P0G9AcSHkQ8OB1KWorzK7rqdnR26DspzOrknhFeOFAzrSPjmaHCs1+p+kNb+sjw5es96NFhwk7du&#10;rqOzO/Sohchq8hTLl/xjbMDSt2eCHh0cgGbvJ3p6ENKdhARlZvI+CvKMHdaOUFc/XjbnI1wy6YSf&#10;iy511Ex3gdRjz4rHtMHZB2OtLade98Foc1mO0haIDPCu/HfCiCO4OROnn4NGrOIls3wgrfQUXfXO&#10;ogw7MRYN9KX1eIIkYNoDbsPoYIe50MJ4b/As88h7pp/vhXb6zNHsYnWn0ttHTg0aWlwv7FDGCOF7&#10;5+F+tI0ow9y8cVnf+adRZXDNRfvZX+q3ARLBNcOts65GTe54VGx4Iv7UMF4lfSwTttsZjduR++Id&#10;KHrhZyjq2W90/m9ZCk/TLuMj1R4SNrtRLlxOwPyboX2wKJQbYwvjkrR4h2a8fG557ilsqqvBPmXg&#10;jal8PbGu9Tu+DqysCKFyZAgL7d3a74X3/1Ubr8mQsMwwh+uy2fH1BQfOemBYn3n4fmxU/va2tWhj&#10;17rs4UQawiufUAagSq/KBKeUe5Y9qI09roce9eb/qYhVzBabPr/YDCmHtGC33oxq1X/fDJ+SY58t&#10;8KDXGkZ7ei/87hCyinbqsM5YeQ9Gde1DWJXtxftsqF70dV1uUt9YLqS9/+QrMXbfEiVLmxMDNeIO&#10;BvLl7jO+gn+3q7wov/WzrtUjz/3RFwaLNabkLc9mZmcaYV7PzbXeG6dej/aiybBZjU0CDf2ob/bC&#10;EE4c3hMj18x8Uugi1PhbhAmvZmEofodwdBAaC31ZAQlpmPmez9jIyjM6lolVVWI0VCFn72p9MLr4&#10;J8z3HxZwFJcKKqeWcnSM9Crc+nJiww5ulEC6kJ7GqKdhZJBOdPzNK2kr74TehPijS4b4ORwwDsaV&#10;DIZVOmosek79KHbEMg9pqDI/HIHasWOHctv1bsAczeV5y3v2VOOdd5ajqalZhdt/PbFKQb/8mWF+&#10;br6XdJiffRDAvBi0YR3kMTJcCtCl7x0Oyj+Wu6H8iV/SXfjBTBeBPBvIDxtcQnhQnpMveC/+jyVS&#10;GStHg2Md3vsBHOERmMuh/z3lRRhOpdBlZRrT8ZL9spOJoxosT5EnWpaXT4Vf0YzrNpNpdqzpyXQw&#10;Xi6L4MwRs6PMkPv2NYvheORHcD3wbX3PZ23KzCUtGAbBvDEf5Fs+54gZf/M5nVF/jDiZ9s6Lv63z&#10;6Ni16oBNk+Sbo0UyzeXeLFdTxSN5MmCkJZqWrzepSe+qRyirSCvONAro1+yfI7g5L9yhR3AFMZuq&#10;w46+zawOlbeINyPRCdA16Zyk9BiQMHiVe3Na+Mx8T7AM+Ix8xjLi9GnmhfEEJi3SI8j0Q0OROgUh&#10;tGIYZj42x0XQmGk9/yZEXKZ9HpR/5VN9HPenksHwedZu4oH6I23L3voT8tqrtPFl9cd3SVbgxlZ6&#10;zXrcKOMmVbwnOLptKZ+MuvQyvSeJLA+Szuy0NM6YcMG78jFl2Bg85ljztDK0HMjdqNr7oNGZMCov&#10;X2+69O2zz9edmFzqRf4dG/oY0qLlcEXz0DjrVOjNw1RWnMp64mZO/OamM87WYZgRVvQVlNiB6W7o&#10;zae+n2foyHVdndoQJX58wSWJTZ9ShWXG7GHFuHDS1PivPtAQ5tm8msqapDG0xTugiEYVX4sRtUZr&#10;5WrFZCFt7OnNvsgTWYUHdCSYQXnFUxn2jjwdZ3iNjnLBbWUBHVapLYpbclU7yJRIkZt4k9AzJDa8&#10;CF+4G2O6dqJNGeWUlRQP5A2zPKTj9+LIf7zetvglpHc3ILjyJXz9z+uxruRs3cEiddIMTnluuewW&#10;RJxeHZ4ZDIvLRuw2YyYqw+c573SakEM4oehfOu8DkEHMQm4I7x1ECEjDw2mubaXTkVm3Kd6b3Cco&#10;PqwgTaQBSwVONU3maSoDdIbw6xulpRssLUVgHy4O9R1HeSdNmqTvN23ahK1btyaUUnHbtm3D5s2b&#10;tZ8ZM2Zo/1QGmHbukllUVKx7VnkMEkedqNgwn8bMACOPqfJpfi73Zn/SUA0WPC7sW39diy/euUrf&#10;v99B5YrLAagoijFLCG8QfCa/zc8E8mwg0O+R8M0Qjh/MszkI8ri5TAXsMLLZjJEBu93wL3WC/ulY&#10;16iMSxkfDm8MBlqZPMQIKdPDI0G4Ez93tx2+9M8Y9cb/6Xu+E/nXljsKO07+hD7LNHfHG9pPcaRV&#10;yyAZxRQn9YH54pWGVK8rIy5TjLwzf3x/YD4NGvDdieB9piXZeOIz5p0jk8aOyEb9dezbqBX5kCpb&#10;7s7bevn3UxoFiVFIlrXNGEXqXvBJBE69AZH0HOXyEnQwo98o/ZyrdWcGOwF6SwwZL2BazHQz/5Zw&#10;JezkeylPecawGU/n1bfCZonB/e4zmsflvcAcjhi/jNPM0/KsZ9512uDQ61FVvv1n/hciuSpfyvi1&#10;KrrcfOVDCFs5Sqq+UW0Mh7A5rZc7dXM0kfQzRnn5XtW5mm3IfP4OPb1ZRuDMOyqzo7qwtxGjRxtH&#10;50han96wFgt+8wtM/ekP4VcGWh+MtBKReLr/ceMnsewr38Si0eO0ofzspvU4/8934vyfv4ym1Tfi&#10;1N7/g7v4ckQ9Gdo/MTo/X49sys7IZmP1hx0+rAtA76TcHu0rqwy3Wx/tQ6hU6iuhSrBfmZphDnf2&#10;MDmPfWA41Hsay7d2piXS8IfeTPgUnYMqv00RC3aMWYjg8Bl6R+LNZ38HQVU/zcah7Kb8uX1h/CT/&#10;HFTU5CJ9VStm/vE3GPPYsxi/oR1fOG1BIl2Znr4lVVaVD+GHVDDXj5La1ehoNM79JUQmpPqez+lG&#10;v/wLLCvpgS0SRCgcxZjATuRtf0VPi2edNddJ5ss/1VgaQDDc9vO+hs7ZV6F31Fw0jTsb6XZj2Zm8&#10;pxO+HsKJxaDX5B5rmCufMBoZ4clf/lJP6Tjz85/XglFARiWDmL8bwvGHlA1dY2Mjwr09KKpfpxov&#10;i7G7bkaBLjdRHnj/YSkjbsBFmrAhlDzTSAl5sowdGa12BGZdpjccIX2oFHLjD27I0WP3odVinJNL&#10;fpfvRWk7GNgbzKlPVAYPl9ZML9ftJE+bMoNh0mgXAzwZTDOnZnNql/ymoc81VUzbiBEj9Tqmjo52&#10;peg2YteuXXpNtznOgdKdipf4W/wfTn5ve3Azalr86AlEUNPsx9kzBr+ujJDyOp67+JrzRXqTf7hD&#10;JPMsDaI5/8TBaDHQMzrSkyMSbPxpUDO+VP6HcGLBtfw0TGVtqZSVlJts5ONY94LeqGhvZ1T59SXK&#10;TuQF+YT1r7AwPzG90sxDg8GheH6wm36RhzkNO3vkRATHnYbAxDPgC3Zg2Np/o6B6ObyF5fCUjNJ+&#10;HIUVOhz6cQ4brg0mAdMvvzUt4jKJ6ygrI+maj0WZFHrpfKu0y3peyuCYyoe8E3odLczhyVXobd5h&#10;1VFfCd+65+HbYJSfHkWUqcPcXEsZJu1pRXCMMEbTGFYyErvaqlechtt2yc1G2WQXITz5LATjG08l&#10;f5tqXS39kE8oa/Sa3PgzQmhjDsf8jI6/zY55Tr6S/3j1Lr4bUWXUcz2sTxmUCb6Kr4MlGCaNQPIM&#10;2zSBpIFXpj2i8shN1PgtN5xivrgOm+ub738zR7WpWZhe2BD/Tjl2xKtLY9E05LbuitNPPdDBqrxE&#10;Q7CQt/RvRSuPsesv8+DZ+qaOMzhqjvEyjmvuuRs7mhrQ0auMH2XsLCrM0jwma8ZphL/92L/R1diJ&#10;k5UOy3aP/EuevfIvf0BlYz0W2nvw0fb1KN69VNNioM2bCFkb+5n5p6nnBfjCxnrc0agMUtc4zMyK&#10;weF06m+y1z+Lv3V7cMu5F+pvDrUmV8L9+MyTEfP79Uy0ZHA9rmw+9evLr9aGdzA9H9/c0YxdwRh+&#10;XGiBp3A4nF3NaO1Kwx8fykPOsDQMq8jUulHtsGlIKxsTD61vnfDanjDKAo34TXorvpUbwZ6QBduC&#10;FowvHIa/XPexRH6tGfkJumwbMR+ru0LwB4P4RkUuclY8pNe/svOG9DLXj5AvFxvsJToNnF1HmSH1&#10;UuQgy9jMX2nrn4Pdl4VWP3BP10n4bPpqlFg74huerVN1rljHw7azqWwWfKVG54eEwR2WI7nleiO8&#10;mm4VtsOdkFVSL7Q/U7xDODE4LkautXkfYt6+3imBNKA8xsDcgLLQ6cgAT/7iF7qxP/Nznxsyct9D&#10;mMuEYCPECt4bDCFjzgWITjtbV3qptFIuH6ZKzGk2bMRo0AmoOAS8OfDNvUTvQMxjHkgP8q/z2d8g&#10;Fg6gNXskmtJK9EYc5HXZYIgw03wgUEEJN+5FyYr7D9sAo0ItGxsdCkwb/SY75lcMVil7CnQavlRU&#10;OH07Ly8XxcVFOh7ShMYVDedDxSu8Y+YreWa+HwyeXVGjDVwi0+fAOTMOfRC/Ge/FLr6kIzsw6FhW&#10;3HGUo+fsnODaZz2bIm5A0O9gIHQjTdnw01GZ5PeHQ88hHB+wbFmvaBgQUla8Ui7w+BXhQ0tbHfZm&#10;jVNyx5i+SX/0Q0f/nO5eWlqckCciS6ScJdyBkOD5QN/GPmb5MtAmVWbjGEo5bYm5NH9RPkqchuHX&#10;qJVRbj7DzZXM4Iin7Bqsldf4DsVCB4ZHx3uGSbqZN+ySK0GjlvWVxh3vBUKPYwGmi07yRxr43rxX&#10;K98IB2GNGKOTCAWU7m3E62jcrQ0pi2oHdCfoWEUDRc+6LGXwl/V1liaDxpNW+KkDqd9U6kkjMd4F&#10;A31vBtOZtuQ+fVxTelGF/kZkCfMiNEoOl440ph4mzuzXfM/wnLtWwlG5HKHRc+Ha+KqxiU+SLJVw&#10;uQ6b+gXbEImHV4H4kzKW37Kh2j7PJOyo92LReMVfQnf9uQUNJSfBM2Ky4q/1iXLgSG/Em6WNGN7H&#10;LHZ0z74qYWCyk0RlAqFCw5gR/Gnpm4kdgbsV/T/6ie/odl54jAb4q//6N4L7a/HFoNIFVNjzK0bq&#10;jpg/vf2mNjqfLQljtCOaqAd6pHDcaehRzmz8J4OG6afnnYKvLFyIubOmIzrhNL2R05r1AWTsX4rb&#10;24F39uzWG0S9VrkNZzh6cH9RGJ9wtmF7bxgFZX3rkwXU6+5/+RGMWfso8irf1Ial0MBsYPPe/Oyq&#10;/W/B52+FrbMJOzOHo6M9gJeWe9FQ3Y5TLx2ny5L8QLkmMO+m/K/xuZgY7UCWzYJxzhju6XTgpxdd&#10;noiHYDpksyqmnfF+zBNG8daXYI93FIkcSdSP+MBCpz0Nlvpd8HbWw1FQ3o+XBPKMV47iN+WMxqsl&#10;l2JjVxbOsmyEz8Itm8keMTir18G78SUU7FmOhuHz9ECBfM98yj35uL2tQ+k5/WU5kczTQzgx6GsV&#10;jiGsXc1wv3GP0SAGZJ3E4A4XNzPMEN4bmCslwd9UutmoUWlJniIm5SXPPgzglFIZEUuG0EDowiuF&#10;X0vuaGye81/YVTZfC15u+kSDkZ05IgA5Ne9QYPiZrVVHdFC/t019Ey/XI0Vy/gT8PWLECL02d9u2&#10;rYmeVB76T1rt3MkNOYx8Jn9LDPScfMfecF4PB584ZwQqCrzIy3Dh6gXl8adHihPD1xwRnzJlCqZO&#10;nard5MmTMWHCBM0rVBioPNLYpfFLJNPrUPWPNExF4+MFGupDODhY52U0kkguQ/NvLn+w6rVdxnM6&#10;qc+USdzkhr/lHXGk5W3hmrYk+TLQJlXmtt2x5pl+6Updrw/kU/PmLTJ1lN+RNpSRvPI3wyYfu7qb&#10;E/mko4wwOz4zQ/wdDez7t8DSY1oXawrPvfzRRPrhcCXW86lcGB40YnDUbEHbBd/UU5O7p1+I2jO+&#10;hLbs4QPQyQCnS/IbbrjFkWDG4Vn/QiL+gb5LBZaVs70WtvhSGjNdJA3m8Hgvfkh3uQqN+Z5lTcd7&#10;yig+d2xfqrIb1fntDyMu+ZZgWJnd9f2meDuq1yPz2V/q37wn+I0Z4VGz9fTtz0xagR9cukuFp57x&#10;/GbSnNOWlfdbly7BtEeewRsjFhrvLDZEnGnomXm53kAI6rd/wsL+U1LVfY9pSirBuGWab6kyJL9z&#10;zgU6/cku5DA6gNm9+pdligZx3HbRZZhSUgpbvF4Y6KM/vz0SPPr75fharRVnOXvxeGYDzlx5D+6d&#10;PxV35EeMdbtOC4ZtfzPu24BMHV7wh9/gk2kBTHJE9EZQLa89gVU7FP8eBgJNe3F9KA22DJa78Uzy&#10;JNP2cx79HjaW+1E1OoKP5/Xv6HYoeXb3tTfqkeJG+0qs9H4Hy7xfgX//vw9YLx1WtLWFA/regBGh&#10;1A/WKW7syc00owUjULD77YROJXIxGeTXiM2JDmcm5o7Px20fmwTXGdcqg9no+Ikowz9YMkHVPaWn&#10;KZlI0LiW8jKXHTugbYofJR55R2f2N4QTh+Mykste3/Dwk/TOxmQMwUC9wGYmeOLnP9ejFGd89rND&#10;I7nvEYTGUiZ0XF9FYZHqfM1kDKaMzD3/hzMS+X4BN5xiPkkPMzhqSXDUUujH3tLt27ejK2e4Hh3l&#10;NF/2BJKOFLCiHBCDEYQcyUXdDmS2Vevfh3OMimPNs7COntWvDI8GkkdCrjTUuMaKhhhHqUkjngGr&#10;R6AVD2VmHjjLg5B8i5IktDDT41C0MaMk16tHby88uVjfHy6O9JzIwcCcNzqhnfmefMFy4ggfO5fI&#10;M+QrNqQcSTf3kpuRTCNzHORP1mXKUnZcsfOBz46141FaHGkjD3AU3zwNcQj9QVnCzrLkOmm0eVz/&#10;5kBT3lik9TShceTp6HJkKJ7w6DIUfzQSlt/1e2y49x6se/QRrH7wQe1qN2zAuEWLDuCxgSA8z914&#10;xZdZvrAO8D75WJnktr2hcLLOD/lU4mXYMtqSPC2TSEw5VODUUf/o+VoW0LjlVfIgRiy2vg3vyKn6&#10;GZ0YXgLhe3HyLBnOlU/A8/JdcL37jNKiQ3qUdaC2yfP8b/UU2XDpRPXDqH+SP+em1xI0iKZl6w2T&#10;eBYnOws4gmvo4yoPXmNarID1Q46dOxSSacQRQGftNkSVIp4qb0RyW2vft1mns3r4AmTl9p2/K9+T&#10;n1LBbNhKnunX3IbR8T79ke/rTg+C/MDy1nzF437iy5wIiZMyo2zNw3B11uv8cbTXpQwbGfmnkeOs&#10;VAZjel5itJPfut76h95ASkloWPOKYW+rQczp1aN79kYavRb8b5MVO9s7sKYrhGs++j+IZBXpo4S4&#10;ZteqB2GULA4H9TcS7kDgSCOP2vnCgjMwrjD1zKDF99+PyL59WDNjKi7LBG7s2KBnJ4wcPh6fuvBa&#10;5JWNRrixWtcD/4xL9Fm8A9FcYD7yJ/nc29ce2YzHPA14cngQ45X9mGGNoVTRo8ffre+JpqgV3unn&#10;6HtCpg53Kt3kU/luDIsaOzTvUbS+aMk63L38Ddy7YhnuXrYk5Zm95pHTLcPn4cWGVtSO6MKXLj0T&#10;FbG9yF/1LzQXT0PpqgcTx/A4FY2ZnrMLsnCvpRRpHTWIqpLLP+vjGDnK6GBY5/453tzUil/f78Yn&#10;9lYjO2gcryQjtoHG/UhrV3qPkiUDyRHyKWUGdRBX+36Ey6fq36Qx+VbKV66ufRsRbajClqK5KC4u&#10;1vzM+BxNVSrdAYRzyhEYPRf25n3odaWjtWQavLmF+ns6xuep2ayn44c7mhEqGJuoD0N473HwmnWM&#10;MZijCsxMOIT3BqS/uSFjI8zGjZVf1o0RUsnNGGzZDWZU//0KjpiwUU41iktwEwihH5UX7lRMA4/f&#10;0eCjoULDRUYmSFsKSt4fqrETdGcUH7IupUK321hreyzA9AqPEPwtjhtQMa80chobm1TjUaL9kgYc&#10;3WN+zd8QfEbHTgF+R+VfNiR5LxqNY73rbDLMtBMwj3wuTsB1mdzwJ+2RW/QxXuYyTBXOQBA+OxjS&#10;G7ZjxLK/6mMgeH8koFHO8qfScLD130MwyqS/gWtsDsdyYl3xZxYjWjQJ66Zcjy0hb2Jkgu+lLNuV&#10;Ur32b39BN0f4yQ/K1axfjxpl5BLCI4cqe+H53rM+c1jyxdy2B6ZfmGgvzHi7twRfbLoAn2i6DEsD&#10;pfGnfZDjYmQ3U61sKsc0k0bMNx3vCeZJ3okMlWfiBgPnhpe1IUqa0Vg/VNtk6e2E75lfwho34gS9&#10;c65KuRsrR2s7FnxSKcvqnS8bvdMu6CfPmKfx255B1uM/SoxYDYRkGhGOTa8nRjpTwbXkn7ApBZ0z&#10;7FzLH0Vo5Cw9+hl1GFMqSTOhHSH0NNPU/JxXpp3tl7RhBK8sL+aNtBB+YH4xaibqzvwyOq76keYx&#10;himO0Pwi04wVkotOjgtyvf3PxMZnlIlmWHs70H7VreiefYXRMVM6GSFllOzo7NLvVWz6ap4x0Afj&#10;nRnm9KUC35lpJY7PiE0jwvhzseKv9lqddhl5t46ZrTcZ4+683PXcTL+B4jMf+SM7KAuu+vIcLOgw&#10;ZgL0IYYdY8/A1rAd+8JWLMubrEduZ9/x0wOOGfpNXQ/W9RqbSd3aaEF3pBtNXV3Yq+JKjo/f3nb3&#10;T7D31b+jt7td8+PkeRfhzDFjUdXajBteuwc7t62Gp6tvpDMBi+QtBptrJj7ZeDqm783Wo+zmNN33&#10;RBaqa3jGd/yBhvFtwJOF+rGLEqO25tF3AfmPdKSOtS9zTIKuqWjLdzyWy9vdqHUNdsxyGRpnZXDG&#10;hEUlomvuNcbI/vQLtJwwl5NcGYajrQbNBRP1e3Hy3nw/hBOLE7rxlPQCm9cwEMIQFPbP//KXSMvP&#10;x+mf+lS/hp+MK8J1CMcXpDWFtdCaBhqnnrIB4yidlJe5LFiBk58dDAON6v8ngNNFabzKkUFm0Pgt&#10;Wf8EwhMW6JEy7jBMo1YMXI6+SUMo9BLaEXyXHGYy9OZBMTsyTrnssA/q39/YitzS4YeMw4xUo+6S&#10;bjMkPzwCh1N2aOjwd3Nzi/IbVXnPRHX1HmXE9mrDh40Q37NxYZ643pRKPUcXaeByxJGjlgKOCptp&#10;9UGA5EVoyXKRsuEzcV7T+mBXoBPBMXM1fQlRqgYqU8ZBx3BIYyqmnELOuszp8uRJs8t9869wdDXp&#10;aWHcLMhz8oUH+BmMY4cY6wPB36nwnz6j41iAShU7hQTRKGWAsVkKO3u4visQCKr20InWXZVw+dzw&#10;pmXq8mS5stzX3v931K5eha/d/0ecO8GBeadMwtP/fAGTF8zBmPMv1uEKHwwEc1lESidpw3Ww8kXa&#10;dlkDy3X5Usclna8+/go+aVmMCx3rsWyfBZOnj02kiY4jdIGxXIO3UG+oJKMvOnxFC8pGGnPpS+7T&#10;I2P7cicid/hY/U7kKf1Tb+CVv5MhaTHD+e5zfaPWFhUf0xNWGj/XatocCE3qO0NUj3Q37oZV1UPS&#10;KzzqZMTsxlEhHFHa5RuOthFz0OM2ZD7TrKEM3Cj3aJhyVmIUk2mho7wr3/xsvxGrgcA4OHrrV7Tm&#10;PfPpqnwbtn2bdZuTKs+uVU8wSwrqPyWbea6utbcbdcPn6bZJaELH8CiPSU8+J6QM+FueUxcQOss7&#10;3svvYFoeHDPO07Sw55fpZ+y8lI4Lc/iML7T1HbRklBobNlrsaB6/CD35o5UcaoS9l0aqSjv/uNbZ&#10;36HlYLR5P1omLNJ++E3j2DPR7MhCG9xodeeiOW8sKtNG4aFtm5Dr9eHLc05BkceL7KrliSmvMU0Y&#10;5VSdC3iyEfTl6pE9rg1PHtkVGjHd8oz5kPZc3OJ//pOVGjdcMAVOslPcQGtXabSp8qdB94n7/ob/&#10;W/I6yrNzMCo3X+tYbAN5JZ2S3b2rlqMraKQ5R9Wry8er+hl/l1XoxqzpBbhjwyacks1jjtxoGHMG&#10;nOXTEBtzCkJjT8OnXl6MXS1Nek3wltoafGXuqdiljFK7yset516NS9dU4edNEWwNGnkk5GpXl4tH&#10;jNF8+qlHH8Dd6c0Y44zBqXiJZbAnYxT+698PIxSLwB8M4S/VTbioYjg604phycyHq4fnOCveUXXJ&#10;yinykTAetfrwUvUqZVB39dscyx3Lwz/e3oKeXguqwhZM9ViR6U3H/uGnoinqRHNnD4radsJSYew+&#10;nQrkwbVv7sE/bnsbXeNsmDxylM4LyzVDlavesEq1Naw/fM7ZEdRFa8rmaHlFcHOpJosPWf4mRHNK&#10;tV865pXfsG0T+rBjyrN7BbozS9BYOlPF3zdqLPVC/Mp1CCcOFqWw99dUTwBY0BQGUuDCCKzg3x82&#10;DI65c/G9xx/XRw7oc0aDPQjMufq4jKYM4UCYhTivNDxodJSXl/er3EcDKgjOd5/RG5xQmfpPKVt2&#10;xHDqsXl3YTO4SZDvhT/gf7ouwhUzXJg+tlj75VE8w4cP10KUxtrRgMYfDe0xY/p2LjwUDHo/i92e&#10;UhSe+7H408HB9/D3YO1u0fcRJfB7LrtZ3w8WNHTIP1RueHZmcbFqNFRDR15SrKaVHJ6PZyhOTvj9&#10;3ZpG2S27EK3fjfS2PWgbeQqyZy3ScsPMn2bwGR39/CeD+aOCzysVKNLF8+DNiTKgMthxxmcTO2Ka&#10;ZancCx2ksSX4jOcaE6zL0vhKXHImr/ehW0zlXQL/5d/T9xLO4YD1geCa4lQ4Wt5KBXM6mZ+DYaA8&#10;Heo70lZozfLhlWHxmSjxNMhY59h+9Z58lZZxyeFSnvCormnT+uQfy4GKEs+Z9vcEVFhGesgLm+/5&#10;PZw+L8Zf/xnVXgb0Rm5898BVl8Ku6tMtn5uv6RkZNgZfvuFWnH/pfCy8d3AzZY5lWTQueQqW8fP1&#10;FHvSRdPnvu8h32ZMiwzErLArQ717Zv/jOQRCU6GzIPvxW2HrMUbg1oy7DCPnnpWgO690/JZX8rc4&#10;gvQTo5PP6I9XTle2b3wVPGImOOVsvZbUGjBG/6gMd1/zY30v6Een3DL0XPodHW51dTUmv/FrBN0Z&#10;WD/thkRcZXuWKjMnhrDdjYA7E215xuiSr7cNMZcH7b0RnLrub9pvTBkozdf8VN8PBKELr6y7mY/+&#10;QFmVPei88Xb9LBm+e7+SWEsYVXxlsSkX7MWqU7+Kigpj4ykzPWg4Cfib7+mEvswX/QrkXmhPnmY7&#10;x3D4PZ/ze3b6ShxczsBOAPphHjxhP4I8Dki9M5clnZS/pJOQOCV9AvlewO/N4Du6qavugStoHDGj&#10;PBnXeDj8FXCmYem4qxPx3br0DYSVgZbudGFEVjZumDxdx1vQvB0RVWZRhwdRp0cZOk786WNfhWP9&#10;Btx1+0dQrQy11kgMWSro34YLcPN/fQdzfvNzVLcYexWMycnD3y+9OpFOGdgx51/e/ezt19Hi96M7&#10;FMSD+X6UWAPKWA+isTATb1+0DpawC2WbvqfTJTSRe/Mz4hfPNKGtJ4JHC/6FlSd9TOsoA+HC+/+q&#10;z+AlxuTm4aGrb8Ttn1yMgD+Mqd8txB/WrtLvL0mL4n8LLBiV7kXN6DPRkX+gfvLa7h345K7H8dCo&#10;y/CVl57X5/ASXOf86he+ru+/++QjeHPnTuxoM+qYxDl+6Z/gDHToI5fCqt6FlYwKZ6trXjmi7nTt&#10;lyC9vn/to2it70beF5z48qJzdYdu7pP/m5AdoaxidKt6q3l1/ybYVz+F6lM/mxjEITJUvWJ84ewS&#10;PDjiPD2i3dLdhWdv/CQKCvIV3xqdW5mP/VCHWz3uPLSXKL5A/xksQ3hv8Z4cIUTGICOaKx3vOTr2&#10;5q9/DYdSwE679lpkvPrHxOjFidrddAhGWRAiXFku7MWjIGSDZC63I4W55/8/afSGI4tsmDkCJr1+&#10;ZnDEqrlgHBZOysLIskItNEk7GnL8ho0maXg04Kg603CwhikZsmtqV1ohPGNmxJ8ODkc76k5FnLSi&#10;Yc5GhbRghxavBDeqikbJa4bS5nIpA1fRLW/JPchoqlQKhBeupt16pMKsXAmEH6m8UAETxeQ/FSIb&#10;mRc6nT+uuWur1SMWVfnT4C0ZpelKv1JPzfWS96lkLI95Ig05gmMeiTGUPxoGNn3MiXktMkeeRHE8&#10;XNoeaiT3eMzoYD7FJSP5mdmv2QmSfxPkYdJD6Gt2hFyTd+dONdJGRZ/1grNC+hDTBixljcPh0veC&#10;LffdjY691Rh+3qXqV18Zv3HbjzDxsssxfZhS+hU99zaH8ParqzH31EkoPOcq4+ND4FiVBafxpq99&#10;Gv7R8xIdehxFydq3WqVY8VFM1XNL3+6yqUYu6d/75r36uDVOeWUbQd5zb3ldf0fUF0xEdulInX8z&#10;7aU+yJXgPeuSmY/p6D9SMh7B6ecjeNKFiJZOgGOzMbJDcO0h6WAe5ebOyZaIcUYq6cSRVYbNWRJF&#10;u5cA6TlIn3+p7oTi7J00lx3ZNeuQ1V0P9/g5uu6yg2/E8ntRVLUU5fXv6inILVfeit7JZ+twDwYa&#10;+mlrntSbc9n3rkf3lT9AcOq5/ehgRiieNzrec0QqqsqIaybNSj1pJHxtpp3A/Nwcj8gEvuNzhiFX&#10;AesMHZ9zSijbRC73YfxsF33K2DPPKuFzOrZx4khPOn7H9cu8mt9LWJRtcpXw6OQZ/SEjDzauuQyr&#10;NojpVv/4RygOgj0SQvrZH0/E41Xt11NbNmJjQz12trdiUlk5JpeWY+SyvyG3aRvy6jYjt34tqkYv&#10;xvYHtiPa3IOSm36CdWkj8bKlEM8hH7bMApTYHOho2oue7jb4rU6clZ2GT3S+izL1rSu/VG9ImdtW&#10;hfJNT6No/yp44kdtMe0/XvwiNjXUaYOyR9FxosWPUCSMXQvGoiuzEhs2FOH2F2vx53dX4MntW/DI&#10;1o2YMnwEZo0eq783u4JsN2pbenFqbDMik0/Xy0rYIZXsmJbP9m7FN9P9+IJSN76SE0FmyUi88UYb&#10;ertDiJVsxcPlwJfS/LgsLYYKe1SPku/fX4m1eePw/M6t+Nzj/8IfVi7DfetW48Wd2/DpjAieCnqx&#10;X8k1buDFI4q+d84FmNRbr0fQZ7ZuxW5nHoLuNP3u++ddhBkjRyGWngfXXmXMByk3GmFXOoGjYZcx&#10;60KVWVS91+WnaMN1ykzf7JmZKCzK03nxbnsrITuiKmzOGtH8rmRLTe4EQ76ochbedm1+HbZIQK99&#10;v3zZFr2G+UynH6dPnatomJWoKzxuijy0d8pl6lvWhb66MYT3Hu+5kWu+Z0/f27/7HZwVFdrIJfMc&#10;awXoaLFiezN++8R2PLFsH/KzXEe0oc1/AszlQiOXyiob7FRGxocFVGT27t2rG8qB1uMSFKhsSCkw&#10;2bBTiaVBwel7FKTHwsilcsyGfTDQo7iVy1QliqI9vfiwjdxjsQETlV3Sgw0s6UPe0tPUlGNe+C49&#10;nYqIoYzQv4OjK6z/vizsKpiOpohD86A0LgT5M5X7T4Yo1LZ3n0O3zQu/O0tPf2wvn4kd6aMRVkYn&#10;6ZCsXJrzzXt5LuA9ZwGQ/6j0yffiR66cNhqdtBCRqYv0EVikN/2awxosDmXkHs/NvQgzn8hV6GI2&#10;XA5nqjTrNMOQsEkboSUhcZg3ImL7FRh76gE0ZGcPFX7zOZX0QsO2s7NLhWOERbkbVgr5st/8Gk17&#10;9mHKxz6pntm1TOqqrcH6B/6BCeedh1HnXqw7Q+qaurDijbU49YtfQtbE6fGQ+3grVZ6PRVlYlBLp&#10;ef0eVBdOx3BlxLl3LNWjoVwHaQtxkx+VH/VPcStvtQJp3oRJkP7qHxPnzNIQZgc3aUyjk2mMWmzY&#10;P2w68opKErwpZSLlIkj1nP7FmcHf5jN2hQ7mDguWJdMh76WOkNdzajciPOdKPd2a6eJovjEbzY/g&#10;vGsQGzkjIQvZcSXx9M68NDGNeSBwWiSNAGuwGxGlpMccHgTUd1TSJR/J+RGYyz1cMhF7R5yueYdG&#10;nPDvQN8SQjte6Y9O7smb8q28I0RXYNiU85oeqh1kZwA3F+VMKLaJdOyw0zJfvTc7fiNlJ+HyGSG/&#10;zeAzvqeTtJi/X/dWNe699Q08/0wDvAsvRN608XDtWWPwo+JL46L+U389U89LhDWucJjehKm91w+/&#10;ysuetjaUKR2grGY9PFxrqvz7fRaU7nLhpee3otkfxNU/uwMjykZg5vBROHXUWMwdMVJPSf587Ys4&#10;Pc2Kx0LpWNrYjPKMTMwON8LZ3azlbs4bf4EjvuGWZ/9GIK9M85P53NqN/ihurw/hNy0WLDpN0dDX&#10;g9vuTsfu5lb0qPa0I9CbmAb86WE+zTfmc2WLczw4a1oBui12BHy5uk1OBR77xaOCPIo2mVZjijLr&#10;o++0c7F1cw1umbgLhdEevaGUQ9HARvop1IZjuGLZVizdvQsX+yL4Z3EE38gOY3cghhd7rGizOPGF&#10;M8/Hjy+4NHFEkZwtzbDKoIzmSz+Db559fmLTK6bbtVUZqlEataqe+rL1uty0dx6Co34HPJsXJ/KX&#10;V5SB/bta8NHid7Evs1x3IloyVZup6hs3rOqadqH2J3xBHZflbDZym0NWeNtr9OZgf9i0XR9/xOOf&#10;XCocd/FIXX8Iys1aKKM5q1SHoflnCO8b9LXMJxBkrGTwGZUHQoSjefMC2fwi1bcnEve+tBtV9d1o&#10;bA/g0bf2xp9+cEF607ER/zAbuARHVkiLwRiX0rjyyoaNwpO/jwUNGaYIYgGVGNmQg/dmcCMVrjmi&#10;8O3ITD1t9GCQzWiOdgMmKjZUqvJVozV27DhMmjQZ48aNR1kZp87a0NjYgC1btmDDhg2orKxE5wyl&#10;+Kn6z/Vvvvxi3RBt27ZNh2WmAelKsIH5IPCo3vSiZZ8qsgh8G1/S67rZucKpvxzB5xRDGqrMaype&#10;OBjYMAuNeC8GLKdecYosjSqbzaHC5JRbg7ZCV17p/1jiWPHWwWCmD/Mjv5M3GOI7yV+q+sT3dAIz&#10;7c3PBf6Tr0Q43n75p55/wPcE27xkniXtqfSzfOifMx3sdhtaq/egvbEFvT292Ln4ZfWdoch3KiOX&#10;KJt+krFBiqJnXeEs/cwxtn+H1sE2VUoui4FkykDPCU637bnov9GSPQLWcCBx1I0ZEWUg6k2YkjZo&#10;Ghh9U48jw6fr6fONF9+MiNNYOmMuA5af/DaDzyQMgZRHsjsUT8acKo/qfc91tyXeSzp2Lfxyv2/M&#10;9JajlQT013vFLToelpvEPxBkwyTuJgyV9/Yrf3hA+gb63pwOGt2EpJk0IQ9SptDQlLrOd4OBhCHf&#10;CD8zPHnHdInhymd8Z/7GDP42PxN/hJRv8jeE+bn5Puf+r8O31uB1Hrezb0cLWuq68Py9azVNlU/9&#10;Tn3A/wwbRY/I9cc5rgBWVoRQOTKEhfZuvRnUf9UC6wJATcSG8IxPwhlQMjIcQUill3Tw1GxC4au/&#10;Rdkrv0Je+x5t0BNuqztxHNFt9UH8LlaGUCiY0IE1VDossWjiOC2CaU3O+8TYDZjf8zsoqRF/0gfF&#10;UXAseaRvo61lT8ffGOCU4oqNT+oOnMFie0MdavI6MOKzeUhXckqwTyWdtDA2sLIiEDHyckdB1DjK&#10;yAHckhfFk10WuJQM4JFBA8EdC2Px1s3xXyaodsogjFEPBXZ2fCk52/Ha31F/7004ufZP+N+fjMWw&#10;9CgmtG/RHSusYx0X/Q/arvjBAUskyJ/CYwLSZuv8z2q/UlZWRfvCqqWaD4UvG9LL0VJy0jFvG4dw&#10;bHBURu7BGrsjgUxfFGajAGeDdjwVoKPBwRqk/0QcVHlReU1Wxj5MYP65rpQjLmyoDwUKPH7DRov8&#10;LA3TYL49FKj8Jjd0B1Nezeh/Rt97A645pLPbrUqZdyAjIw2lpcUYP34cpk2bqtcuc4Sr1luslcDO&#10;q2/Vh/mPGjVKj/pyDSNnfUgjQ5DeYrR9UNCuGlkaNzwvd+zYsdq4HTlypO4wkbpoVuYGA6nHdORF&#10;Xru7e3QHA/mbjmvwSWeCBq/QmN8mx3Ws24BjAaZTYK57hPldfxh5k7ymqk/JeU9Fdz6T59w5tevi&#10;b2tjRIyYZFA+OPWJmn2gPxobnPrGTajoh5u1VS9fpt+7fF7seeN1fc+17M3bjY6f/JHKsIynv7Xa&#10;OF6seMqB6137cPD2ayCZMhhZY66HJEe/XYFnXn7Q3VFJP7N/2Y1YHN8z/FTtkdDYXA5yz2+F981h&#10;mf0NhIFOhpDvxaVKUx/66M0RXtYbz0M3J3YJPlj8HMW1+nk+rwqDwSivjEviTcbB66XRGcD8k17J&#10;LjlMPjNDfpufyzd0Eo448i+v5vcSN9NBJ34Jptfz+G3wPvxdfc98ilEsYQwEvmN4bAukk0jFqDcX&#10;Skalqwn1nR2almbQvwok/qsPdxTEz51VTfj3lbFGPNVlxawqB87vKtG8HHV6jeKJ59O78jG96669&#10;p00bq3xWH/bh/t5Reo0nR1tpQN1R34sbm9OxY9cuNEw4B3JGqwGDLuYdlu3ubowZloHZ5cNRnJGp&#10;34shluvzoTQrCyWZWbjpjLPR09m33KGzhbMp+iOzYRt8a5+P/+qPRD10+bA3YtUG7C0N0Gm/dPwk&#10;tEw4V7/n85vqrZipaDFql00ZsqJn9PEIwTNxfQEHnt6y+YCdnikPbuz+f/i5+6PIPeVazCkoSvCE&#10;oJ8ciXeQyTNLoAv5Ljsm2SNIC3TD98bf0FowHr7WKliUrOI6cOoVBHlJrsIzZr5ifRuz8u/xX9AG&#10;OdcM+yfx7OS+densGG5paVXfGvIkFh2YN4fw3uCopisnrzk63DWzwmhaECkGo3K16k9/gnf0aMy/&#10;8sqEEE9GqmcDgULySKakDQROUd7f1KMr6w1nDv9ATVc2l6elrU6XJ2mtd/Pt7Ey50dKHBVxHRAHJ&#10;XWkHw3/0Q77m1GI6jmLSOKHymiy4Dxc08CiUOW1acLD1dDINkWdfthRORHrJyPib9wakjdCHjnJA&#10;lEP+pvElPdqcuky/fE/HHYXZGcYGi89lCrgZfP6fDE6FjLXsR1XxbPi9eWiBcU4u1/HpaY4KQruB&#10;IPQ104L3cnYx6Uo6t7d3onPta8jZ9Dw6VDzBlgZkb3oOHZ1KGcop1iOK6kvVqPcpqmYcqg3gFE7u&#10;tMsyowxJdqwb5Ge65HtxlD/Jv8VxdF+uZse6Ki75t7iQJ8vYmVUpKm2TzkW3M0Mb9/SfVrkE1rCh&#10;EIWV4sr1ixIO4+OIOu/pX+7F8T3TaU6LOQ18L3xOGiDQg8y8vqmqLXv2wJedrcNobW1DZ1cnAoq+&#10;W/75D1rFCIfCyKqoQMXpZ+hwqt9egprVq3DxT36i6wifbX72WTRs344zvm5s5iI4nCnJA8kU83NO&#10;nY1mK+MvKRx2lpTtX6lp2z3bWBPsaNipj4IJFU/QUwVl+q15GqWA4XGtbu+E0/U96zgNQ/drf4Vr&#10;zdPw7liGpoKJyMnvf0am8P1A4Hs6hkcnv83vBGbdYaDdps3fcLSIZcZ6Kp2ZyfSOxacxu1/4fb96&#10;w/WBqeqXgFM5rZrm6r0q49CoOXCvehyuDS8l9Brzt8n1Mjj7sn7paLMY5xezDZHv+FtoZ74n6Eee&#10;8V6+4VXkr9k/7/mc7ZQMXpAm9M8lE5TbpJPAHJ4niTaRiaenLK+BIEY146bzqvIj2SJZxTg7YxnO&#10;G7cfPZY0PFhUiw3+AMa7YnCqsB1pihahgHHSjfLP6cpmpG9XMiG+ptORno38ky9KTB/mmtL2dgde&#10;rbKg5s0X4A9HcN5XvgrvtjcNOaLCZJ3JaNqJL7VdikdaV2FPW7Oe/vyiMvjYWbW3x49l+6oxoWwc&#10;8kZPScgmOQv27mVv6SmzRG52CL/97xg+Uv55XPG3P+rzc88YM05P//3iqQvxmXmnJaYBP/r3ncjz&#10;dCMUtuK53aMx7uy+2R2UP/UjToFzcmrdnfFyOUHvpDMx75XVuK0uhG1BC/KVPrOhcSdas/yYePrn&#10;Uf7vxdgeIh/EiaeLyLjfE7ZoGgeiwFvRDPym2ILbm0OJvP9zzYrEWbwvrK7HloYwnthmga9xF8ZW&#10;ZMPuTWNgGon0KLkg8uKZmkb8v7V78Mv6EBaOmIrirup4EpQxqnhvefk56AkbnS3c+JJ8Z3QiWrQe&#10;QRqwjWJd4HOC9Y3Tx0kb81TutvoaWItGw5JbpsqMHcRdaGtrh8vpgd3mSNSPIbx/cFRG7tFuVCHM&#10;IIxB4bfmz39G2pgxmHv55YnpLsk4HCZKFvYxT8ZRGb00as+ZUYQLTy7+wK3HPbA8DSOXQoBKGtc1&#10;fBgrMfPMs24Hc+an7oUW/krPQ2NEKRVKEaYApXBlWEcLlgcFttnIPZjyynvWzQ5nFrqjFmQUV8Tf&#10;vDcg/4gzKy/sHaVCxHvzWk7xK735NPSoMHETJdKCz0hbCec/Hdx8hJsUBawufaQFlWcap+woYYNL&#10;xc3MR0IfM/g7ua7ynuEM696H7HcehHXNs6j1x5AW7kHt2PMQcmUgpoyNzsKJqoFvQl3QGG2hoctg&#10;+vF2XHYmZIZW4nrg2P52P7nKtNMIlOn6Y1/9FQoqX0fezreQvWcF6stm63Ln87zti5Fb+YZ2OXGX&#10;ufsd7C2crvmC9WjUG/+HvM0vInv763Dt34h92WMTRiQdDUjm8aQ370Dm1sXwbX8L2zPGJQxn8ovc&#10;tyqjvrRqCezKUPPuWw+v8uupXIqcjc9rxTTgSse+kaejtmgGOoIRHTad2WA1x03HDZPK37wL2dsW&#10;K/c6MnYtU+mfhnGLb0fu1lfR4i1EVUuXpgvX6vPqdHuQnZOr6UXcd+ON+nzbCQtOh0PJG5b7yl/9&#10;ApXPPw+PqvPdjY046aMfR6CzA9ueehLbnnkSGSUlOOXTn1Zfc4TJgtd/8xt0KX/bXn0Vqx98ELUq&#10;vHGLFiVkwWA2/BtIpvC5fc+7ymBVhc7NylJ0brBulu1fpQ0yh1JW3cq/ratVG2r2pmr0jj89sQZP&#10;1t3KBlTC2/oolyX36c2nyFN6BJltOY+RCfaiduRpevmDgPxNGUB+Soa5vhD0a64bAvOzgTpwzH4k&#10;HDp2hE5/+/cI1lSibU8lOtpa0J42DMEJC+HMK9aj3lJ3bPs29WtruV47OY1mcCRSDCyOWpGGyWkz&#10;p0vXS/WOYEdEeMSMhJHOzisuvaF/2R/BDAmHnQrshOBxTUyzGBV6vajP6HykM3dQkv6EyGI+Y/2n&#10;8SBGLunETjtzWyphEY6N/fUQykLC7OdgYJx0lJOEb6OiudsHR+12eALN8DoimD7FjTvbYljVGcDd&#10;bTY85yzBtR/9NiKKts6965WhG0sYueyMyXjtbtj8bSoRir+cXvTMvAwjR03Bx2fPSxiTv3i0Emtb&#10;3bCufAoxxaPnfPkrRl3prNdTzDn1OOzy4dt12xGKhvTaXsrNiIqL9+d7QvhFeit6mvfimUAaJp73&#10;iX7GHNfkrm1Zo9rBKD5yUTtGFPgw8p0uXN25CRs6e/FkdR0+MefATdxCaQX45wsOvLS9EPM/ugDD&#10;KozjxygDWU8pm1Otyd2l9PF39uzC5x95QBvRl0+dhi4lg8Wob6vchBubK1FWtQJbu6PYElT0VvnR&#10;5aT+XeqL4oHiKC5Jj+C7DTZ8Qbk784Motvbix82KZ+J5Nx8hlJfp1Bti2W1W/Mj3Aqw9rYiNOCme&#10;IgPSOeZd9xzcqr3JU23E8pZOrOwI4LGtLfhCuRvOqDF63RhyIzByJnLqNyG9YRvq7NlahpNnRf4y&#10;/9PX/B0F885DtzKGCY+SOdZICHl7V8Gr6h7jcW1+DU1ZI5Ex+VT9PeVMbW2d5nWeCsF8k66D4dEh&#10;nDgclZF7MMV6MBBmEMZg7++6v/0NaWPHYs5ll2lGSsUwh8NEyYabnv6SouEawoHlKRtaiJErm6Mc&#10;Dv0/CCBfUqCZz7IcCMmj4bV5E7RxRmONDTsVdVEEjhQsD9YZ7nyY6LBRDa+1s0mPlHDUIVVdbLN6&#10;0QXHoDesOl4wNwSkqyilpIt0bNHI5W8x6uhHFCcqTHT0y9kfNPj1jpkKDPs/EVxzy9FVgjxC2Sc7&#10;glKRZ48zfzPPolQSpEeq+qhHvZIMUvpjOOO3Pq0Ur0algBehvfQk9OSPgs1qhMvNjHgNeHPhdrkV&#10;7Y1dY7n+M4uKXpLsFJnBWQJU4pLlKnmVyixnQOgNxbYt6ZPHKk2+uRcbPejm5yxnvdu24gmVtcxR&#10;k5E5YoIuY567KDIqMvcqZI+cqOljdpGeLhRUL9ffR7MK9Tm/5Hm+44ZxlGOyG6tbGbViPEQyC/So&#10;CfPI8DkNDuPmIeLw6O/Ii9LRIFcZYafjffGKf8KmR4CNMgln5OvzUdN2r9CGszfSg/qcsYmdYdmB&#10;MEaVB2lHWsLmwOoHHsC6f/8bG554EmPnzsPyu+7E2n89jJkf+QjSi4ahfvMW7H5tMbY9/RRq16yC&#10;S6Vj4jnnYuK556p6wh1srWh4/iElE5QRYXdi19tvI62gANOvvFKnabAgz6QyiHnv2LbUKC+VzUjZ&#10;JITL+y8nosx0L/wIeqeci+/+bwue35SPV/eU453GUZhxw1l6tgKP3+HmMaHC0dpwCxcYM0xEPnjX&#10;v2DQRck2zV9KkbR2NGo/ypceZSENpc7zG8oIyoqB6gVHje2122Cvq4RNOasyKGI2p95tNRmR0okI&#10;TVyI0JSzERp3iqYlwXDNckbiYT0ZVrUUXn8rsjr3I1cp1rm7lsKxew1C+7YreiljvrcT0UZl5M+8&#10;RBv45LPArMv05lUMU/KeDNKLfMmRvd4Zl8BRs6WfXsNyMn+njauqtap4VDpVmMm6DhV8xsW6KfKX&#10;34uMJdJe+YOKs68TIjjO2DjNww6OotHar3v1U/C8fBdcPA5Q8V60ZIIOl++kM44dQeRzyhX+tq1/&#10;BSUbntAbAXFkOxmyuZjoIdyQi9/RMX5eCXN+CXkukN++DS8ikp6n0yd1nRuezRg7Gd+K7cG3ciO4&#10;aEQFSre+Aue+DegdPQ/2xl3wx41cdsbI0TMqUERVurVsSAJHIf3BCDwr/42YaocvvfIspG9+RcWp&#10;dAFVDpZoWMnVHHx3ZxN8qv2KKBnHI3QkH08XhzDeBYyGH6EuZeyml/cbaachfencHCw8YztKeVRP&#10;8DoMX7Uc2ZFejHPGcHNWAJadqzRvu9h51NOm8hxC4YhcTD93BHrHhfCb9YvxpW0PaprsWf8aPr55&#10;P0YUDsMXH3tYG7IyokrQwP36449gb1urNkS7gyE9ZVeM+raVT+M8j2qXFU1PyU7DPW0+9EZ7VV6N&#10;9D5bGsE4lZ8smwXTvHY8Fc3G/2QpXlJ1eqRb/Y6f4ES47DY9+iwbYp03sxC+bW/C1V6LXbmTdTsi&#10;btg7/9DnuDNv3K+DG1Ux/39utyFkUfSsn4vyrFaEYjb8vfskzMlsxfjqN+GxxdBcPF0btZTV7Axl&#10;m8Tj7bjzMpRMc8U3r3Lu26SMXKWrsU0Lq3hY11TZ53bsQcSXB1teqTaW6+vrkJ6WpXlbOlWS+XII&#10;7y2OysgdqBE8EpBJeCj+hnvvRfq4cXokVxhHmEaE3OEg2XCz79t8QOPwYYPQUZyAPYZsCIOTzoSF&#10;G4PEDQsaHGLksjdWKvMHFRw1kl5n5pUb/1AQ8hkhdCMdSR9pTPnevuGVBH+x15ZGrijABP2I/yOF&#10;GLnDlt2XMDrsTXuMRi3JyDCDI1jMmxiEJxoy/Y9T7LiDKXfxJR1Jw2QYhpVNGxLiR+jGMqGxx8aK&#10;furrG5QBw3PrSFtV1WkZxcFvCeHZVHEdDcxTGs0jmIeCpIvp2blzlz6/lhsOZWTwmKm+NULMHxtT&#10;jrxQ4aFSKt/KNRWSp/wJP3C6VnnzFm1wrZl8PVzKyFAh6Xc6PEsE0Ujfer1wOIJgIKTXHeXVb4RD&#10;75BryE4encIy5HRCni2aSq6aR+SJZHmcoFeGUkLbavXzkFKmbY1VKRX0wbQ5nS2NSOc6LGWUcGdM&#10;8cf8Sb0WJwo1jQf/jIsRGT5VpT8T9uY9eqS4N6cCe5raNb+RF0kXlom3dguy33kA6dtehy17GCy5&#10;JTps84hbzGZF16wr4Ro2HPacIj0FnfzZ6s5D2diJWi4wTJcyFBw73lE89JIur+VvrtX5Jt7+0x9R&#10;u3GDNnCvuesuLP7lLzFs6lRMu+IKnHHTTbj0Zz/Dwq99DZPPP1939rCTgvma6qrDvJkVmP7jP+Jl&#10;5Yf+R54yL85bffKf4JV5IkTmHwpSjjFXOnrP+qwqN1u/utBjUzKvdLQO+5WHNqK5rgcdbSE407yY&#10;f8M8/TyieC+QP1IbuRHl+Iw8J2kJlE1F78jZCIw6GaGyyQiOmAX/tPMRmX0pqotn6bSajQBe6ST9&#10;5nZKZEf62/frEWLuxmqv2w7H/i2K13ZrHk5GjDsY08U7C8yQuHSeX/urznNnWhHyatert+Rbpon1&#10;SX0a7oEr1K3qDg0AVbfU1d9ch1avMhSKp6I7bZjesIv5ZjolP2aYp2lSwXfUbFVVNYio04fgnKsS&#10;xiK/13VX8bxj29sH1EkJX0Zy2VlDvhWa8co8ed64B7bORgao8xDzZsCalg3fW3/X+6MwPfRLOcOO&#10;CMKm2qDANMMwZF5YPmxzGAf9Mj6WSWTbcmS27k4siUoG026u4/xOHGG+N0OeMy7GT8d7R+U7uvOK&#10;0+R1RwFlq/I/snEr8qwRbSTldzfC5u/QZaNnCvR2KSP3XB2uuU6r1GmaulV9TZ5iL6OQ0TceREwZ&#10;YDeOj8LW26ZnHRg0iqLXm4tf7OtAUNEmxM0gVULcqt0alp6Br2bH4InFl+l4PXgymI1H32pEmsed&#10;mDXoi5agJLQIZaHzkdHhSWxKlaWqDDd68gZ74Olq0Pzt2rse7p3LYdm0GD9Yuw1/2rIV9d2d+II3&#10;hPqIFbe2ObGsrRer9+/Vx+OYR1SJHU0N+Nfa1fqe4BRljlwLznjyRfy604svZ0aRE+vBt7J7cFOe&#10;Hf8IZ2F3WQcKud2yQrvK+vjdLr3jc9v409E47gz8ckc9JufnoLHHj6CSWz2hICYUFmnjmet0b/jH&#10;X7GspROTXKr9KZoMm7Nvg6umsllY2RNRdagGLJVP1VlxU6NdtRshfK8ggrkjulC34FPoHjUbpxRH&#10;UFSzKtHe8Dgm8mR61I/xmx5HSe0arYtwx3GXMnRZzuzQYXn1lbmCykqPKjuPv1V3TvWMmqdHwSNh&#10;o6OIIL8bOogha4bw/sCx1fiOErJ2Qxq5YwEKZPNOiQNtIPFegw3LidrARRoIVkZzhZQGQu5ZDrxS&#10;UaWSR78cZfqgg8YTG2PyI40CGqhsqEkLKgQEBRodacLnQkszf+0dd17CYGZPNmkoPH40YNqopDB+&#10;QVgZJn1ILWTpX8r3vcBgN8c6FJgH0oD8ydE50relxRjR5TMpCzoBy4gwPzsWONI8mdM4ciTPzfQo&#10;XtunjN1K3aHE9LK8eM+p8pIvs+I+eBh5lry3TLkAgYxCRTfjKCuhDUE/5t+8J9/6vGnYNuMT2FVx&#10;Onp9+eiefK56zh2ZjZGzVDvhp0KyPBbwnpsMcsdarh+MeY1RbQN9ZXYwOSnvSjY/i93zPo2Wy25B&#10;oHRygs50Qj/mi2nn5lDcBKn50u/BXzxJ8VAU3pX/1ruRRuxu7Ooy/FMGSBgsC9npljuWutc9r8Ol&#10;4whPKKtIb4ziX/hpvRswv+GmNHtP+xzWj79MK0+kqcAsMyLDxuhnuT7gf37xRZx2w1UJA5f42ltv&#10;4TOPPorzv/c9jD7tNL12V8qLV8bF8uBoDum2fz2NLhVeRYVKNxUwQ66b5QDTzW8kb4OBlGPPFd9D&#10;LG4AmutCSd1aZD9/O7KfuBWf/3QeSkblIGdYGi7+9EydTrNLhtDZfE/HdMqV6SWSw+F7+c080sk7&#10;QjapUb6UZ3nex1/8/nBg7WyGrbVG5zm3VvgxHi4Xd6o/dl4FJp+DSHqOnqUAZdBm9TajpOZdVGx8&#10;AhWv3KE7UrmhXlVVlR4FpyI+EDwrHlPxNVOgI+bL6lePmFehVypdR2hBGgoPCK3kWylHHjkXU3zK&#10;78Mlk+B57S/q+V6EbU5Nf10GpJcmGSnaJzukrPhbnvE3n9v1TAf9JH49MaAsYF1nh4Wtu4WJNF6w&#10;jLQR2pcX/8QzeaOhecaXrdhFyWCLopMyJlnvzbseE7NGZ+O2j02CQxnNqoVSYZJH43nXVyXTlbGV&#10;mxVWhlEYl6RFsaoijG3DA9hw7SWwnfqRxKZKdmWQ/X7127hv1+N4auX2fnoDp+tmPfcr+FY+ZqRL&#10;hcudGnIrHbi21oaglAkvyv2u1YY7Pfuxp7gVm0o6cP+7Y5Hpy8X/ZvfiAp9hVAsU58TvgJuefFSX&#10;mQ5KXU8ZMcp4YUK6y4mQo88A3RkM4QfjS+CJlzlRpVRGGuARRe8/LnlLb6C1paEOr1VV45PDS/UO&#10;zRzR5mZWBN9Xtzbj3x3A9N12vFJXp5eKiYu5snHn+tH4dtv1eN52Nh6eXITAVKemBWkXnnkJioqK&#10;9Mw718T5iU3uyIdFr92J0ZUvonj5/fD1NCU2BOtV/B0rHq9iV7kN9ugy96flI0Jed/nQmlGCtO4G&#10;nT7Sgnow1+O63X1T7lmH+G4I7y+8J+fkCkT4EWSQHZs3Y/u//oX8WbMw47zzEoqd2Z/5/kgwmJGA&#10;9wKH2sDlWOJgNOQ7NkQcPeLIOhtflg1HHDi142jp/58C8h0b8erqaj0ljvSgEcVpsqIQEFRWeS9K&#10;V7crE9Zpi7A3byLaVLvEUVM6Y12jRTdW/P5oQIWbQrahaBpac0agNnc8tudMR5s7D22+IuzNn4z9&#10;LR16Ki+drD3hlaNHMi32RONw1vAzraz/5LtkkI4sH5EPkUhM+8/iwfKqfGJUzkxyQ66C5N9Hg8PJ&#10;UzIkjZxeyhFTnoPKPHEaFTtXqOyyDpJfxowZkxh14XeHhGlkVEZM+R2nK6eXj0VLyUxlQPcoevUd&#10;w6Ahu67EwfQl+FWlszezBI3FU9AcNdbpshdbl4MKn9MZeycs1Gc6CpJHcgeLgUZ8DyYn5V3IlYbu&#10;8hmaXkyb1Ffe0xF8Js+FH+SZe4uxE+umadfD7vIgvWE7yjY9rdcmWjLyEUrP7z9iq8qdayr5rT5j&#10;2J2hZ1Y4qtfpza1IG3ZWcAaGNg6Ukp1X2Eej5DaJ05VhtWPBjCJMLnFh4kc+rvPq4JRuKubKj/CO&#10;jlM9k7zIc45ehU6+ArX17Vjz4IM47QtfQHZZmY6ffpN5SH7rskx6N1iY60KHLx/pbdV6FCvP3Y35&#10;N38Wi66bguIRBy6VkDKQeOW33AvM95RnlMmc9m32zzCYP8L8nOA7Y0R0PqI5pbDFpwuTTnzO93Tm&#10;bw6FSMEIPV3btn8LwhY73H5jWitH8bleWaWAEQPhADou/S4C085HcMoiODcuhjVKw4VxxZC26GOJ&#10;9jXY2YbORiUDGpoTs6iYLso2vvdsfTNBZ31mblax5pvkdCfzlRmUl6QT64i0YZJ3czlGVV3uueqH&#10;cC+5X9U545xj/4hZegYE/bo3v6an4fI5R72DU85OpEPzunLS9hFsQ7H9HXgUefrN5DjGkPiYJ++q&#10;f+v6w3Jnnlm/pe5G4/LA8K3yoN5zo7TecX1yRfPM+NMVnYvgql5PX/p51KbKe9fKAzZOe/l3v9PH&#10;v12xaJL+zVJ+ye/ACKcyntMLMeGzG9ClSPnrkF1PT+ZIMkcPu2Zepjcg42g9N1N6aM1KPdq7pnkL&#10;KrxpGFNQqMtK1rL7Jy9C17zr9Wgt88Pje3hET6Fd8QVzpGiwodeC62rtejdo1gqfzYLCwhYUoFtP&#10;I+Y030lnfkRvoGWzRXDdxW2IljwNdywPv3lxvcqpyIIY9qs6d+1Js+CJd/Tf/vorioetqOwIY5Qr&#10;rDeW+k6jDZ9DLXJJVtWWBKMWfKXeim16UypFS2X82+2KDkHFByp9lR1BlHoy4XPzeCm7HinmBlsc&#10;VWYZslxc6nrJtJMSZZq++WXVRrZgXyQTt/heQVqgWU9d5ohs2yXfgV3RMm3JfYly8XuytbwoWPp3&#10;vUO535uD9M66vnJU8ts/eh68e1bD0tmsl0d0z7kaezJGobFiLjrGnIpGawbygs1aXnROvQiNYbue&#10;hs/OX4GkbwjvL7yvjNzVzz+PfYsXY/hll2HinDmJBtfs74PKSEejLB8LkM7ciIC7zPE8TgoFNlDc&#10;bKqgoEAbR9JY0e8HGVQamU8aGpz+xykonZ3c0Zj5puJkTDumH+FH4VMaxVQgZJdN0o5043vS0zyC&#10;c6RgXaFClK2M74yicmSVjkBReTlyRk9CxphpyCoq04Y5DUQaxIyf6eUINaddS5pPNAacqpoCHKke&#10;89ZdSgPIT+lPFFmCvak1Nfv1VF/mk1MyJY/mMkq+HgscTp4Ewit0xr1VK7BNTY0YPnwESkqKtfLO&#10;smMZsg7ynnkebN0TozOsFGoaXgT5j4Yzp3hGIlHVSPvhNPXCEzGOQCh1iPFIXEwn4xYXjUU1b3ND&#10;maamZv2M6aM/xsHfgiM1cknHVAr6weSkvAsqI7N35MmadmLkml20Uimmpmm1HfY0lVfmke0N0OtM&#10;R1X+VNi4/lcZmz1Bpayr8L2BNr2Ok4ooFSo99VFPc75E05ug7ODa5b4NlRr1tG7KBY7OUZ44Pd6D&#10;LhnQRq4yhKfd+kcj/6r89LTwkonqaqxPFMOWzuChPn5insNTztJrGVepsHa//TauvvMPBp/tWQfX&#10;63+FY+tbiKmyj+X2yQMp7yOFuS7UZo1GbodxjFHMa2weJPEwzQTjEycQP5If828B/bOzkHKW1+TO&#10;V/M3cp+cNxok7CAhfaXszN8dDmLeLIRVXasJWOPTlS1oiyh5q4wIrUir4AxFer4ehfO9eS/seo2n&#10;kSaLKq/uyedourDTKCMnF9kFRVoGsL1ghybbY3ZQMc9RJRMzG7ca/VGqTbJXr9MbvpEnma+B8izg&#10;e3Z+UuawHpNfzHlOJdPM9S4weo7uRGN6zWvpmS7yOp+TPykLeGW7I+XMvOxANrKVYTUYWXmkMNOA&#10;My24ptK98x1No2Dx+ETd7Z57HRyNVQmjN6KMeo7i6dHSF3+j1+yLAat3uKahr0folbwIBWDtNaY4&#10;mzdOe+n3v0VMGadXnDUJTRELPlFrw41pYeQoY7YrowSL7vNj8043vpKpZEV84gT5g3KFuO3lZ/Hd&#10;Z59SRavqtfptUXEt378Hc4cVI8PlRtbud3ScP3+yCE//bR3KTx6HAv8OXJUWRbGyP60q736VxLqg&#10;Bb/fkok1tjBuyVcSLN6B2aZuJd56ZWvOOOdj2ricuuhx5A6rQ9jSgx5rLV5Y4k5sjmVXPPLbK67F&#10;lOK+fUluf+1lhMIR7Oyy4c6uGH7XpozZgAVfzVb50mqOBRuDwDcaVX2Ps2JGekSRTvFBiHVD+VDk&#10;rFiXgaZhPfApXv/dktf1Bldr9u1N8K+fU7+nz9L8SuSueBCTLPtxjnc3htnaJVuaho+HM1Hy9r3I&#10;Chrl4lR1Y5/fgl1tvcgLtaI+ZwxKat9FxJelO2pEflNWOv1KvtdWotOejuiE03SnJDtl2JmWOUzJ&#10;yamLdAdE0Jen1+JSL3TpfSuMGQGsR2xXD1d+DOH44n1l5G5ctgw1r72G0rPOwoTZszXTkNHN/j6o&#10;DHQkyvJgwWl8A60bNDcGVIBp5LKhpXHGRpaNIA0HMerYcH1Qy0BAvqORyhG13Nw83TAzz1aLXSn2&#10;QWUc9OiG2xBqxjQ/8i979qg8UCjyPY9cSvYnPH08wbRQOWKjwPhZhjRCaGi8l2VHvhtoZCEZNHKL&#10;KherOnHgrAY2KuRHNkDMK40TGlMcwaXBK9NwiWRaH+v8H06eBEwT00HHeyaRHRFUYKkN5ORk63Kj&#10;kcaRFpYj+Yb5plLP+0NBwjbnl/TiOiJ2gLAx5ghRspHL+K2WvvCN9PUZIgxPv49rFvxN4621tUXn&#10;gbwmfgmzkXswOTRYJMtJ8oeEGRo5C5ZwL4IWJ3orZui0mPMv8L18l1ZKORrcFbWhJaNc13fmo6ur&#10;U+8q7chQ8SjeIqyeNITzhqMmdwI8HTWwjp6ljU4qpT3jFiCsFCSC+WYZ6VHe+JRMTnXb6ihVRgqX&#10;FxgdC5SrLNdU8CtjZvm9yghStJx1/fXxp6lBucQ0psoj5Q3x7kMP6SOJZn36vzTfeF++Uyv4Vq4/&#10;7GxM7FxrRqrwBgOpC4GJC9FUtx+Fzdv1iGZgnmHQCF+IDCStzLyid1OWI4UUf3BztLS3/n7ASBm/&#10;Yf2gccsTGShzWVco80gPc5jyWxRR5k1c8m+65O8HDSWDdje0osOZicxQO3yRTlU7VJwMinEp2RRJ&#10;zzemuXMEWcWhpwJ7MtGrjN9gfJo6YU4b88m6wzrLNpm//a5MNGSNUnFlwBn266mx9p4O2Kve1cc5&#10;cSaFOQyzk2ekGWWozMSQfPNK3k6WaeZ6F5h+gbq4tF/zjJFwxXS4Vz6eqN+c8UC6SycvQZlDxzpw&#10;vCBxSbm7172gZ0CIMco14ObjrBJrddmhFT+uRxu0ga5+BmxfvVZ01IaucUvQ0Oc6Xau/E889/Kwq&#10;7hguP3MiqqJ2fL3eiq/Q8FNisyOrDL/cXq++taBK2Y88Wieq5OmejIW48ycb8NIDG/Cn7qU67VJe&#10;NAoDyph8o2oXPMqwmjZzId5uGIUXHquCvyuIV1S7sSwzhAtd/kR6Nivjct7GNKyxhnF+TghXpqt4&#10;1HMa3V9psCWO9PlDOA87/7gBYxqfw/htYfhVOJ3ZEThjmTg14zplbFZrQzfL48U54ybqNbPbq+uR&#10;m5mGXy1+SZEghpG1WYonwwjZDQOvikcGOY3wb26yYbuSp7RPszMj+H9XtmHzdg+6SUZFv7AthtLG&#10;DGTXuLHL3orS3DQ8t20L/mvOPD2a63Y48V9TpmHuxkeRU/mm7vxz7V4NrzWCbGUhM7uKlCpepX+N&#10;mI2733gZV7lVmUm5qFx7etv1mvvanghy2qvVtzH4Z1+J7pmXw6/4XHjcUb8TtroduCc4Hyfl9CJ/&#10;9SPIqt2ElsIJyFP5Zj3RO22/fR96afznD4dDpUdki6478f0OhvD+QV+X+wlEKiZgpaYSRhyL0a7/&#10;NAy0Vu1YYLDrBqnosdGrqKjQCoQYt6y8LBOWkW7YPgRgLx7zTMFGZVK1gJpveS/Tx0gLXgU0zKT3&#10;nQauKNlUOOmXYYnyOYTBoo++yRAlmVcqgDSoaARKo0Pa00kZpZI77wUkHcnp4yhfKBTWI6R05DXm&#10;hzzDPNGvyEbWZUtPu74fLCQe8iKTMBA9zI224VeM8T5jl3umcNMN+mW6u7uVwdjVk3ifCsdiTXay&#10;nDSHad+/Wb+rnHipTjdhTjNhvo/YXGibcJbuRKCzwIYepX05HG6lpFoQCkb0lc+ZX5fTi8qC2bpM&#10;qOxkPvtL5Dz5Y22cSf2m3Ng85Vpsnvd57BlzDnYWz9PGMztiyMu9vQEtF1Jh15Il+O2CBfr4oJGn&#10;nhp/eiCk3Dg6TCe/JW8sE97zeWv1XuSMHYva2hps3boN+0adgWDmMG00hmZcrP0Jb0lZHy00T8QU&#10;z6o4es/4L11OEr65XAg+lzjN65y96j6NI57ye8OLCb/iaDyNGjVKG35btmzR61kJc9jJYFmx3LIe&#10;/5HudGHdkvrF7+TbI0Gaw4rxjWtQN+ZM7C2arZ4wfiMNPELGs/4Ffa+hHnP0iGsFe066qF++DgZ2&#10;jrBtKZsyC4VnXYfIjAv1ztAhdzr2Fc9C3dZ12LZNlfO+fQfs20AwfMkjZUlyeRwcKm3qjxtxCa24&#10;pl3qo2PXqkRddK19LhE2aUsw7sF20h0tGKeUadSbpdNtINafzxRfcb28rNvk/YEwaJNqPXeUsz/U&#10;b4vSXRmeZ8vrJKbKq36NoowMTCgchtu6M5RfZQTZjKm+xJNdVsypduGXRWfgD39pwr4dLWip68LF&#10;3ghWDQ+jcmQQl/j6yq+huwvff+V5BPMq8Oj9Bq8Tb2Tswl21RmdiWBl7NREbft7kQUEXjc8Q7siP&#10;4KNVLni2O1Gy04El0TRc1paPk2rS8Kf9nfjEjGoMd7cjU1mlU1ZnwxXNw/DglTh/AvczAC7whvFC&#10;XhvOXHEvHG9uwRcfeQiN7wQwv3w4LFYLaoq74YYDl6cDKytCuL0gjFubrZi814019hyUZGbhF9fM&#10;xz3fdeLUSWn4y/yxqBwRRs+4EPaPCWLESfUo9ufih9OuxB8vuQqnFZehcu9+/Gz2qXjwkqtx0eST&#10;YMks0vSl3OWyGShjX6A4WtE8CmftVnw/vQtOTXs+40XJnXCv1mfHDMtBAZRhrNIs/Eue5EkEXOPM&#10;WTpBZRKtjVVoHuEGXnvyJiEjK1vrwYTmne4WdBaMP2RdHcL7A4YUeg9ABklmkkjcyHXEFbkhHA8Y&#10;AlvAik5I48PKTOWBDaCUkVkBOBEN1HsNdraQHhz91Ea+xVAGOD2FSgNpwt8iJEkTdhDwGyq53PSA&#10;yoj4MTfyQxg8Qu7MlJsYka4sI6Evr9nZOfoZjUOWg9BcIPx7PCAbHg120zhznTLzhN1uTBuk0k6j&#10;i3VQFFFJO+8JPdWq3+ZMh4bESX41x2umDZ/LPcH46J+O95J2Ov5m+ug/GAzoKzduEpAWI5b9Nf4r&#10;Gf3LQtJgjvvwYXzLtPnqtvYrE6ZbXHDeVdrQqxp3rjJ03XoGBg1a8o6nagWKNj2NhkYeG2bwGL/h&#10;VdPCl6U7U2RzKlGUyXOcTsqwrOmKF90Z+nimruwKPRLHKec0TpjGVKO43AH5TxdfTELgs08/jbO/&#10;/e34m9TgbBE6xis0Y74NRLUxx/zXrF6BYeVF8Hkz4PX4UOspwdYZH0XHVT/Sm2IR8j3zeSzA8Ho8&#10;uYi5vHAtfwS2qrX9DEm5J4S2Ou4wOxN1CLD1tFEh0H4MGPWcfOjev0krpdzUivcibyl7JS+8pnIs&#10;N0dbTaLcBPK+j4aHDyrF3MimdO87sJ1yFbbN+RQ6skrjb9nGBrGrbD66vbkIONOxM28adu3apfe9&#10;4OZydDROuQ7fmNWRGua0xkbOMIzM636C9EUfRdrp1+ip8JSFnIlUufxN9Dz7Bzge/j78G5fojjP5&#10;XujJ66Fg7kxivHQsR8ZDl2xMS3kl0qmuBOsY20rmM9kdSzA+4TMe/yMbOvVMOQ/6OJg4bNzAKwVo&#10;0PYErfBb0/U3hBjDnQv+H8I8fcKXjd7xC8nEyqn88U/T1ngUUubXnrJz8crnv4affvlWdJzyMfS6&#10;0pU3g/60lbkZ00ubN6OnwzjXlfhdLjDdDQx3WPCLEgfG5uZjWFq6PjuW4E78Z94wBgXl6cjIcyPs&#10;Ujyrgut1pmHfpEvQtOgbuGjhp5TxqeqDNYYsWww/yjbipHv5Y5/Bk9d9Al2qLMLKOPS5+uqZr82B&#10;kbtuRmRfmeafNn+PNpKZnhJ7BPatT2B3axO+9ci/cH5wrP7GkW6BM18Z1sMzMDavELl5ZfjeuApc&#10;OX4KHr7sOjy56Exc2BjD+JdORtmKj2OstRyRyedhz8RL0Dr9Snz98kvxnbvm4JRZNkT8XfjhwkX4&#10;xUWX6WU1S2v24seLX8JrIWO5i52zBlSao07vgRvIBXuQ5fFouhrDu4ooCkrq6/Y0Z8NzcLbXGp0R&#10;PJ5MFRL5Xzo9eDrFy5EpuGBmLto8eXh35PloyqzQskVPX6ch7G9HS85IuDKMNenkLzOOlQwdwrHD&#10;e2bkpoIIStuQkXtMkbzLolRELWjjYONDg04aLTrCrNzy2YGN2QcPzC+VR5fLow0OClsqDjRC2tuN&#10;TZxICzGmSBs+428KUzlPmLTiO4YnSsFgFIohGAp71ZlfTTmrgTxJ+gst+ZtIT1eGRXtbolyIE9Ho&#10;HO4IJdPNupecRqZbjg8SBU0gCspg8pPKD78V/jPeG/U5FYSekkY6iZ/30qvN8DjSyWcMk885YigK&#10;K+ni7qzH6Dfv1Ibm8djZPlWYTGfm2qf7lYmkn46jTy3n/Te6lCLDPBCkCzu1ustnY9+4C+DWdd+r&#10;8mYco0R6cUocZYJMwRbwLGHm2VxeQg+O2opc7enxK9r2jZ6ZwVHcosmT8dW33jroKC7BNHNZCcG0&#10;8DfjY94EpH1w/y74/QHYM7MSZe3zpWsjQ4woM6/we3MejhSMK6O7rh/9yds0sOiEnwjSQnjSyt1o&#10;dXL4n+RFlZnFpsuWfEln7mDgekuCew1Q9vK86cGCWWfZSLhMg5keh4s+2sV0x0ZFugO+cI8yNKwI&#10;O7zomLCo37Rq+mG7wiv5hG0N0zHp9V8je8nfkf7kT7Qh7333mYRRT2Vbyol0Jl3peC/1m+GxQ2Xk&#10;yJEYNftU9M67FrvmfRqNEcWHz92Fxjf+jd6Gvdo/4xP6m/knGRyp7fzkXej4f3dqf5IGOobD+GWk&#10;k3WRO9xKmBIuf3N33FTr0cmPx8rQNadN4rZzB+xAJ3yrH0fnvOvRdMOvtWu+5qf6vRgxQuOp/3oa&#10;n7x3Cm55ZdYBo7vmkV9X1RplS7HcVV4VHXvGnw6vqnPdHhd+2nYa/rjF6NBi3v3FE9GRVYF3z56L&#10;2nNmoGm0USdrOjtw0z1n4eYHz9Hu3eGzsSVkx96wBeXWEDbn1WJvcTO6RvWifnoWJr3zB9TkdeC+&#10;ce/iuxctR+cYP+rG25C2sRdjHnsWM//4G3z2hb9ifYXSU8aFkWmz4ORWJbMVazMdfD/3zt/jijcm&#10;4krlMqtscGxzIHt3GrYs/LpOk2DJp7+Ep8ZfiUk1JSjdnIsVO67Hq3u/hf8JLYK33YbFLV/Dy1O/&#10;gheU4dy78LOomvdJ7JvzMXhPvQHfOetcrGlpxA1vLMHCd7bgJU8pMspGwzJuLiqql2HMlqcxbuNj&#10;mLh7MdJz8pExrAzDykdg7Nhxif0UfrtiKZ6s3ILrl7+Lxk6nNkQJroXmchNwuU28g4HGbFTxujZ+&#10;VT6NDCt5ae9//JcBoy2lE9g6m7BF2dL1rdtRM+1yuEYZO+Nzar97+aNa5iimQn3RDF2HCTOPEebw&#10;hvD+wHuicZMxCGmc6cgooXhDLI0A/Znf89kQDh/JU/zMFVPoS4FC8DkbLF45okulhKARzEZYvvsg&#10;o482MaUE2ZCblwmny4qm5jpkZhlnZZJmvNJJzzS/I42Ev4m+sPr4eAiDA+mVCqQvlVPSkn6i0bC6&#10;xpTylKnXPPb2BuHx+JTyx6mIfSMWlDfHn/6HDj8cDuq6RTBNBOuc8I3wCmHmH8LMWwOB39Afv+E9&#10;HWkg8tamlB6Xy4Hh1W8joBQFZf4m/Pb6g4n6T5pJvLwyTIZD//Kez0hvTuFvbGxQCkFTwgATOHrb&#10;taGTSg5RQefoJx1ljZQR45O46Y+OYPwE/dCZp0syTD4j5FsDxjO+46ii94mfIf+ZnyDDEtJyzWaV&#10;/QaiyghM00YCp7dxt2sGwzXeNGT52+l0aL6qnXoZwsq49meVYfuUazW/kdd4XAzz4LC79Ogwpznz&#10;nvzK9b6SrKe/8x09ciuuduNGeFScdATDkDwTzDedQQsoGrfB61FGUmu1Hq12VBvGj6KW8mcoYHtr&#10;DIWw9LSz9FXKk/64+Zb73/8L78PfTcw+IP2NkXka6Cr9Kp+MS+pOKjAssxPY9I67gr7nBMuc+WB+&#10;GDavurxCfaNZnJIYyWXnRS56z/w0oiNO0tMKOTotii7Bz5hmOhpQHH0iL5rLn+GT/nTmo644XVvi&#10;lrSbvzPfC8Rvcn4JVeOMI0xKJul0ul+9WxniLXo9qCU9B84J82AbezI6L/422q/8IRzj52qDj8eg&#10;jV3yB5QFG/SoNI39vI49+txWi79TT4E1zxogJG6hIZGcLqaV77iet6y8HOXT5qCgsxqjd7+KU7Yp&#10;pV3RjOVgDoswfy8wh821qZwpIO+FhjT+ui+9WR8DxuN6hFbih2B8XA7FTgmzk83D6M8cv7iBYPZL&#10;kE+Fv+RbnkGsamZiSrF5BF+QPIX5xxdcEn9jTIuX2W3JxrAZkaxhaJ9snK27L2zDskBZIn2sY3kv&#10;/QaZtRvww2XLcHsoFw3KmCXKVfmQd3nkDct/es1KTHCEUWZX36p8GLDoc1pzehqhWj5ctfNJXJNl&#10;wzcabXpX5Q0xryJG3KsC19Hy3e6QSpdKQ7RDvTS9/3ihG7+4phK/u25z/ImRDnaOvNvahBv//RAu&#10;fuAefX/70jexvbMB9bYONOwK4oHO1/HArqX4afsS/CT7Odj/mov8NRV6yRAdO/nJ03Q/e+NVbGtq&#10;QE1HO/6wfKkuZzr/yVcmRtcD0y9MPOdyOYIdVn9cvVxP0VZcp//9fWkxqprdqowVNeJlCSWTSRv+&#10;BZXsrbLl6pkqeyZfqo8A4oyJypwper+ZunJV93Iq9Dm71eWn6GecPbFh8tXYfNINWHXKV3Hp6Zfg&#10;/CwrJrz7T4xb+kfkd1Traf9b539WlaURFTtH9fI1GPXOzKPcF2QI7y+8r6xGaUi5k9sQjh+kUZKK&#10;SVC4sDdZGgiC9xTSbCipINC/vPugQxpJgjSgo/LEXj2+E4WQoIFLJZ3PqeBzVHcIRw8zfw4GbCRp&#10;oAUCvZp3RfkjWH6HG95gcfgjlIYiJ2uIWR+lM8l87t6xBuUr4+KVhpxzxBQU7HoTgeYadNbuQnNL&#10;Ezo7O9Dj79bpIz/T8Z4Q+vF70pa/yff+nm6lBLq1jKCCQ6WaIF16041NmUTDMpeDuTzk3vzenAaz&#10;M8MchoB+Ok66RBuhLJPeaRdovqBjjzxHGKkg5des0bzC/EgemQf6I0JKgeJzece4eM96Xx3xYPXY&#10;K1B50kfgycrV78SRxpJO/mbZMh6RFwTX3dbwDFuGrRxHcYunGCNG9Ef6ipwWOhB83rvlHfgcxlTx&#10;QPFkVBXOgnXlE/odn9G//9Qb0eA3+N9baByPwzB4pRFcuvN100jrc+ju5vRn1huDFnRUNCUvvBJ8&#10;boY533QE6dmVXtRviqjA/L3EI884BVE91X8Rb2ai84LwPH4bPIv/DFvzPq34x2zG+a3+qefr9NHx&#10;qKe5VS+gfte2lOnUeVHGMg0xhssOkmR/NEZkmjs7RJJB/8n5FXSkDdPnLcvaVKazD8Z3QkeBGE2c&#10;Uutb/YR+ZtBBpSUSQEQZ+2GV1z4Y6RW6iSMkfEmb3JvhP+1jSlaVImJ3Jeowv2eZ6ba/cmUi/9bd&#10;7x4QNr9h3eF0T+E3T83mhOFH45dhEeR7+pE0Mgzhz1Tge+FzQr5L9k9/ZkfQj/ABYTZGCfFnIHX8&#10;fYjp9ajZhT59rrOAcZiNYV1eDJdrRJWz9rQnDF+u+8xNd+LKU43dy/kdp8nbwwFU5OTioXdXoXnC&#10;Wbhuxmz898JFOuxVO1pxy/1bENGnOBioi1qxLeLAXosbu3ojCKtXPH6pxBbFz4rt2JFWgnMaMrEk&#10;mo4do0K4JC0uy1SynupSaVK3NhX/tB2F8PYqHU79znR68CNfD8qzelCQEYJP1XOum73pjLN1nDyn&#10;dlNdDfa1tSbOrhW82vou9isdqKWzEwFLCK9YtuOmyX9F05+VHH0ueRPD/mjv7cFtd/8E9ffeBOs7&#10;D2u5kLwO+vktG7Hort/g1Dvv0LtLczq32+ZQLaYFndeOQMdVX8amRd/E+jO/iarJl6HXl6t30+d9&#10;5exP6DAc/jYM3/iEpsPKKdejOWu45snmoqmomn4t6saehc7sCu2XZZPV04CRO17BjBV/0v4Kt76c&#10;KONJ1a/rmXzshIi6fOoLJT9Dxp4s8r2Az/rz2RDeD3jPdlemwCRTmIX+8ldeQfvKlRh/ySWoUI0+&#10;QaahG2KgYwehaTLYW0kjjmubqASzQZLyoeKXqtH8IIJ5JB04fZEjswSVX/7WSn3c2KUSyGlWbMj5&#10;jkYW/R3PnSM/LCBdSV/SNRkH40EqVlyryOlO5GcqPfQu3xwP/pVdZQe7w7LwFztH2Evc0tKMxsZG&#10;Xb+4dtO8O/TRwJxX3nPGAV1B5z5kvP0PeGs3I8adq4eN0oZaTnaupnegN6Bpb4bIa4K91Zx2y1Hz&#10;js52ZGdlo7y8TBu4mZkZWnYQpEV15mhk7V+vzyLlb6ZD0sXwJExC3rE+EXwnimsqfxJOMkjLjIpx&#10;CKsy8Y8/PbHLK2E+I5M74u7PmaDCYceqYdxS0Q+31CCtRhmgQT96KfeUcmOOj+VDo96m18gZirnk&#10;ReSlJJe/2XnANctcN84dam2+TGx+4gmkq7L+7DPP6F2U6cYtWqS/YTqobPFbMRIk/bwGN7yBYNE4&#10;HYc2dDOGoRt2WHKK1TdxQzc9D8uXbsDe5ctx2v98W6W9r70Nqnzl1W9CMC0PjfnjUZs3ES1hm65z&#10;HN0gj7AOkRfon2uTGSaRXA6pwDrY0hNE+vxL9bnJ5nKnY54Yrjh5Hs0o0LvcQpVFYM5ViaN95Pxj&#10;Fbv+TQWe57d2XPY9hFXZSpoyXv0jXN2NcHQ3o61wgu60JRg2IfHRvzwTyG/PC7/XcQ10Xr3QMBVI&#10;O45eebf1nWPLs1R5xFBg1mV6oykpR4GceUpwt1//5HP0UTyJ3X7nXgt7zTZlnEQQdXjQM/OyBD0J&#10;ybs5P5JGoXO/d+pbHvOzzlGulXd2bvM9v6FLVzRkeph/S1ud3lVY4hC41r+k0xqZuFCHb6YZvyHN&#10;yC9sKymDhV4STyqwY5jfcP2jOb0DIZUf0lYMbKEr67pxjq/Knwqfu1nLDspmcI+DBM3j7xddy3Od&#10;sxPpZ/iuza8n5IclEjCOFNJ5UjwVCcHR1YQXnloGa24W7vzzD1Gc49ZpFbkTcGfi8swYPvax/0GO&#10;14e9qs5dM32mjuPnj2xHbWsvdoUiKLa16DW932/z4HP7I1jhLsWw2edhWM0GpNNyVXCkZ+Pa6/8b&#10;Xzx1Ica0VGNkz3597u3dbX1lLrs6fx49CCnD2B1zYN7eUlwxTBnpLoNWF131DXzjnPMxqbde725+&#10;jaUBu4PAtqAF+ao8vnfOBdi+txHhnjAm7CtAQJX9/twONOT1IKrEQlO4ByML3ch/cRh8M5QhndvH&#10;42XZ2foMXqeqB/5QEH/NaEG3Mkr/Es7D/7y7FQvHjNc7Nws+ct9fsLO5Ue+sXJyWgZ1tzRhXOAwO&#10;JdfOTLPgwuaVSN/5Fu5YvwmnNa9DTrgLtnAAaaFOOGacq9v9rLYq2Jv36TpnzTPWxJPPqZeR59k+&#10;UTZQXyO/FS67D87uJs0n/qnnIa3ybdhU2RJKKiG/ahl865+HNRrUdbDJWwLEz4kW3iBfD4Zvh3Di&#10;kVpaH2cMxAzSgy5KzhCOD1ghKbDNDQ7LhI0MhQSNXG6GwUaKEL/JDfQHGcwrBZiZVykQy8rKDEMg&#10;ENA7m7JxpkJI+pBvUxllQzi2IK3NvCtgWVHJ5G62VLSl/MS/NEjvNaiIkW/IY6xvbHC9XjbCfQr7&#10;4cI8AiXTT5PB+Mi3WeueSYziZWx5RRnWw/Q0s9y8bBQUKgXbpBybaSa05DMabZyanJ9XoI036RQT&#10;WWHGjgVf1FOJCYbB/KfyR8iUVBlJox9x/Ibfmr9jeGbwN/0R8p2A9z2zr0Aoq0iPAkZmXYrS0hI9&#10;jbi9oxXOHW9j3Jp7MGvjP1DeUYlx1W+goHVXIg7JP6cgc6qakph6TbJMXaPT70z+CX1upd+vjMcu&#10;uItG6GOcDoZk+ovjb/J2U+EkvRle33sb/EUT9NQ7blrEMiYN9q1YgexRo3WYOt1xmqcpI3vjtI9h&#10;94yPonXs2QgVjNM7R3s96chQirPT6UJbW6t29E8nYTC+g0H80x/zQZ5IdnxuzqPkg6Os/su/pzfF&#10;Ir/weTKi6juWHac4yntzGomctj3AGmOtrjkM8SPPUoXfH7FB1StCwma+ElOilSIcPPPTevquTM8X&#10;3jwA6vOIO13fmtd88r53ztUI+nKxO28K6tP6NrIimAc6oYGZDqnyx2dShubveM+y6f+NMcJLJx1A&#10;erRXpdO8/r0/+mhMGczOMtJE4hIeJMy/hS701z8NB0LoeGDcqfMskN2szSOHgmSaSzrM4elRWvWb&#10;a28jTp8y8FLNujHSlB41NuKjPONu3pZIECFvFlzquT+wB432ldrfn5a+iTveeFXfCzaHp+P/7P8P&#10;7o/fjsUhD2YVFuNjc+bjwklTkXbGxxMzJIKqzstodVqvsYGWkVpVpvyn4v9mkx0tnmxErIq+Sq3u&#10;tYWwNr8OP2oYjo92lqFsbyZ+98XXse6t6sQodakyhm8rtCZGdzmq/cqZ31QGshN/m78Sj56+Ce9M&#10;3ocuBzeuUga5LxtTOoajN70Lz1caI7Gz7/ipHpXlt69+4etY9d83w+MwOk5nb+nBT7ftw6aGRiyr&#10;2qWfpQLPx+UZwUzD988+H6eEanX60oLd+LhNGd2KL/vQxwuB4TPRdsUP9JR5MWjZcceZU8JnhPne&#10;DHZW6NF5Bqnit5LPNB8ofgj1wqoMdm4id7j8N4T3Bu/ZSC6ZgUxibjSXvPACut99F5OvvBIl48bp&#10;ZyJo6HeIgY4dhJbJV/ZucZ0QR5j279+vn1NIyMgOGztzmX1QwfMXKSDZE00aiONvOiqSbPxppHAt&#10;DUexSCcZ+R3C0YHTvknnw+00IJ82Nxub6pCXjYbMkB107wdw86LW1jaVVofmHdY39jC73Txn1jie&#10;43Aho13mEShzfnnP9YrdddUY3rYd1qhqyFUDHvOmIzJxgXrfZ0j1+o3p3nzG3yJ75Z6bY0XCEQSV&#10;HyrGLpcTnni6uTmbWVZTseDvLGsINqWg2Ks3wLH2eWVQLoe1uRrBYYacz3r590hb/QTsdTtUPoyR&#10;JOaDI0lmGPH3KekSjxnMJzs7Ur3nCI1/9DyEpyzSSi9HZBmez+dFWiyA9PZqZZU60HPSJXDXbYXL&#10;34yO8pPjX/dBwk6Og+njnEChHWVEj78Hw4YVan4s3/o8WryFaNq5C3uWLMHCr30t/mUfOBuE4Ygy&#10;zzAkDo5ShyxKJsXVWRq4fK/X0TrtWmaL3Nq9dCn2v7sGJ/2/T+qyZpkybAZlGJl9I+ZidPLKDgyO&#10;0lOeUb4pHzp+poXlTf/mPJvB5+wcpVLJkRPhKbnSJX+vaaYgz/ibBoX7tb/2O/+Y5RI47aMInXaj&#10;PsuV/sQRPFtXRuO6MkvQZDPWVhPmsM3pSEbyOcx6U7mkepUKDItlw3aAI+ocLQ1OOlPzG+nG93I1&#10;5z0xgqjeWbnT7dpn4d3wEtzb3tLn6vJ7Ooa3L2KMCrKzleC9ma5m8Lm8Y5wSLx35he0baUN5Kd/q&#10;a/zc25jFGNHkGdDmtNOFhp8ES26J/obP+U2/M/5VegnWffIQv2FaCEkDwedMCzuzclc+jI6KWdq/&#10;vBfINzQYyRMuRR/OVIjFzwMWR0gazSOzfEPDXEZoyVuJ85jZ2RVPr4DfS5hCQ8L70p3Qa6wZvqJL&#10;94xL9Ggxy47HOMUcHjSPX4Q37n0I0XQ3zv7clxIjyjScwp4sJXeVX7Rh7dQdKAkvQmN3B377xmId&#10;/mUnTUBNc6/eRfnaBaUozHSitaUZPzrvIsyMd1Yxrb1jTkHvhNOR9s5DidHqNjjQ1t2D/9uShdX2&#10;sCKa9o4tQeCBbg8ynC6M9uWi0JOO3aEWrI61YUNHJ7qVPjdqSzbWrKnDRZMa4VBGOJGVOwwf+/i3&#10;9bm4RKzOhrs3v44um6qHFHFxmlySFsUfhnVhUsF6NFTPx+cj92FnmzESyzN2H353NX6x+EXcu2IZ&#10;/OEQGi1OvNvdt14/S5X3eRMmxX/1H/n95PSZ2NhUj19eehVG5eYhq64SaT1N2l+9sm95Bu80rw3Z&#10;af1H56XsyJu8kqeoz3IwgvfkeZax+BVeYRm1j1mAnM2KvxiG9kOn8hqnp6pNaCuchB47T94wlnMQ&#10;5vCG8P7Ce2rkmq/E6w88gMC2bTj1K19BzjBjqhLfa0ZUDEuGEgE0hCOH0DQZUlGpIFHpJjjqwFEn&#10;TvegcJBK/UEH803jg3kmqLiRB6kk0pCl8kdDjEoflTk+N/PoEI4OnDpJOh/JyDhHEDgbISvLmGpG&#10;Vj+ecoMjPO7X/6YV8phStA81ZZm79TY1cXqyXRljxvpVpu1oGkrnpsWJKZIxpcikMnLJwyGliHZk&#10;VyC9ux52ZTgE5n9EKwdGzzSNqoi6j2gFlbxN+omRlUijMuKsFs5aSFNGkRWdjTXKQH0M6Wv+rUcY&#10;RPkkGM6Yt+7Sa/gc29+Bff8mpVA06J0sObpBhY3wKtpFfVlKaaMSY9AhqvIRGHtKv3xIOYoTmJ+P&#10;fvZHSNv4EhxKmaVym/72ffBuelUbQcyr+GO+aLDTMNd8llOk4/OPXwBrbrE2eCw129BbPB5hq6EY&#10;ybeEXPnc/E6pwCpcw4CUzjBuWkVaFuxeguyW3di4qxn7Vq1JeVQQOxLN4fE7Gp80TGiochSXkDjE&#10;oA4o45T54UY++htVvqsfeQzZo0ejTrWru+78CdY98ywmXHJ5/DsjbMZF2UXH8JlW1qG8vFylFHKq&#10;dtyYiX9zMPA9lUkxcuUZIXFIvPKcV3ECbVDEjUtLOKDX54annJXSuCX4rRgALL9YwQh4lj6ArHVP&#10;63IXw4tI/t4cL8OITDwdocln6am9jo3961V4ggo7xXfMF9sMGrnSEcBypOM7/k7OI8G64GjYqapU&#10;FLbeDiZOPVV+lcLNd+ZOHplZJVN6ScNUjjDfE8lpJS9x7Tzber6TPFF20aDuUY5TwSUegvfiZHRW&#10;Q9V3g2Znapox/wRnL0inr7nTQmQk00H60BB09TSjcdRp2j/DZnqS6exOmkouZSHvGR4dIbxAY9A/&#10;aZG+8hmR8dLvYe9qVsahH/amaixvHIF7b30DLz2wAWMz6lC27TFtAAcmntGPhmYZS9nkn32llrOB&#10;yYu03LM37YGnZhNeeG61ooMPZ3/2S/2WR0RcPtj97ej1BrB3ggOlkXPw9ccfUQahX49oFmW78f3L&#10;5+O8mYUozvFg6YYNeO3BnZhYXIFhFf2Pi+MoacHu5Ympy71KPoVU2jZUZyC6Ow+xkcD8kjJcM2EK&#10;PnfyfFw382T4MnzYUF+jDOsu/Y1LlVO+kuHllZkIO+zoGD8SJ+X09puyTdz28rO48cU/o90S39CN&#10;5FbRupXO82xJGCMdEdgdAdTuPAP/yluBTnZIKfQoGVLPPR7UtSPQqzfDCqYXoKGLfK48qHDalay4&#10;aPho3V7TDXN7cMX4yfjIlOnIiFnw9M7tKFV62Oi8AtT4Y8gNNMEfjeGOnky8FvJi3MJrUXra1Ym0&#10;Ekyj8A/vvbVbULz+CTQUTtZyjZ2ALFd5T15kPYvOuFDzbNbWxYiotsii5KCW5soPr+woVB8glFWM&#10;FmduP33YzIdDeH/hPR/JNTPGa/fcg9CePTjzu9/t16OX7Nf8zRCODKShmY6krxk02mRaLh3vaehK&#10;A/RBh4wGkQ4UfJyaTAWQvd+kG5UDNtDsIdS99+oZBR4b2SH+PHrQyB23+HY4ty0ZlOFohtPpRk3N&#10;fm3kspyMFvX4IdUo6sFh0Uome4Lz87lOr+8ojyNtLJNHoKjUm8PhPQ1O8nDx6AmoL5iMLh51MXwW&#10;Mpt2wPPGPXqERBuCGUV6nTBpx3QJT9MZ6VPxKV1SfttcXlTbc5CrDOeM7W/CWbk0UWbsIOPGIL5g&#10;Oyy9XbSP1YdxhUEFIqNVujddGbi29ob+a+cyZOOqAyFp4kgQ068V6PQ82Het0u9plPBYEzF87Mpo&#10;kBGciC8HobS+kUY6Kud03KmbIo7p4ppdq9un82sYxYZ/kYG8F/qIwqNi1h1gfqXA8RnbspycbGWc&#10;pMM2/Wxg4mnYvWKVXi878zOf0XLVDIYtaeE9lT+Gx7IzPBjxsGz0SJjmHY7UBjFsWJGKT8lpRZPy&#10;+uV49dV1qHz2WexZ/Arq99YhLcODsZdfk0i/5IdXxscwOK26vLxcyzojT30KI+PjPZ0YFRKWgEYu&#10;ZSaNKH5DiF89/ffNexNlRaOIfjhK5zIZQfb9m5M6bTjb4MB6wfQlO9KDcrvV6kP+riX91pZKes3p&#10;ZrgSNq/m5+QTS7xecY0fDTq+N/snGB7X5Bb7a+F9+S64Vz0O19Y3EFY8JsZiKshIH0cBxRhSGUCo&#10;cAwCI2Yi5vRqI5h8W1D5Ghor5ugOaMknHcPW0/xVHXBvfBlIGuVMBtPKPQFYPsJjfGaG0IfxmMPg&#10;bz4nfeW5XPmN2Zn9JctIMVDpj7s1M+9NoxdoI5f++ZzgvbjkDodUZSrfHQy+tc+o8Hin/gsH8Kv7&#10;LGjY2wF/VxDXVyxHWqRNp4frMyVuwixje2deqkezhR7pr/xBlWOjXh/67EsbEVMG5VUFTQiqMgTT&#10;rL7hKG+P4o8d0zswLO16pKEUu1e/jD/n+/Gt3Age2bkHY8dO12t1qX88+bP18G8LoaG6Hadeasx4&#10;EXDt6tpOP8Y7YwioLPvhw7PIxvJsO7bmd+Ojs07GbZdeiedv2YCb972Ae9cux2s7tiOg6u+ovHw9&#10;UnrHZVfjprmnYcHVo3HdZ+birEfuxv/u68b/1obw8zXr9KZTt7/2Mlbtrdbn6QodFEX0lWtlb8pT&#10;siPOtzRyJ59Vgh3hOh1+VH0TUDoSId9yjW9tSateK/zLFhuevPgKzF7+B5S8uAI/aXsLFXuWovTF&#10;lbh71Tt4p24/3MqQfKdqNz4xZz7q27v1OnD7zAuwYOYCfKksCzO2vZgYkWenkL1lH8JZRToulg3B&#10;deZcK+1xOpC78y14t72u18mzXgq/0C+NVnbOeatW6w4MR+02WCMhhGxuPcuC7QLbrXBuBeocOYpX&#10;jfXsBHlA7ofw/oK0yu8L0GggKBiHcPxgbhgErKDipOKLP1Z+9n7xN3vCPgxgXqlAUFnjOjfmn0om&#10;6UFHXpUeQSp1Qieh3RCODqSjVSkMgz171gwZAa5SjWMyzDx/fHDo8MlXkgzmk3WKxoPxu28q1+GA&#10;a/7MR+mYQcOCu9OOfOP3epoyFVtOk7bPuVQrU1j2WGI3Sdfa57RRRv4mb4uiYKabPBN5EQj4MW7P&#10;66iZcone9ZZlZl/9tPZDtOeN1ufSRpViYehH6j+lMFgDSqHY8GIiHE0UdaFhyzVVXBvHeM1xi3wy&#10;P5cdkzWvvPMIIhZ7Yldf+ueOr9nP346MN+9RShDz2QKvMkIE9EP6M1xpgyJKueFvHrXEnZEF9Mto&#10;eX4uE2tM86ahQZowbUaauIkX1yozjaQn1z1TXkjbJoYtZUcyyB8EO9C2bNmi+LhKdzSy3Jg+pouO&#10;kHTTcYoxw6c/niVLmpx87umYeNnluO6vf8ei//oY9m+uVMpnCBarku2xMCKKH8KRoHa9qjy4Npmd&#10;ezIiKUYtwXJn/HTGiG/fmeqSDikX+tVlqiDP6DwrHkuUlWPNM4m0O5f9K/GcPBicd01ix3Kuv00G&#10;wxYjj+kUx9+kAePPGzkBNQVTVNqM9CU7iZvpMkN+88odmDsu/Fa/tZzmdeOyTpfhEKS7tbNZPYig&#10;+cof62/MdUj8JaPnpAsRKhiFcP5w/a1FlUXv2FMRUQZrYkdfJQ8JKWPmlXSgM5/VzbODzfQXP4Tk&#10;jekgDSh76FiGkjb6EScwPzO/41XCIk8wLHZQsmNG3pvjN2B8yzQyD1wn3+PLS+QnVdnwyrXOsh61&#10;e/K5Oj7hQ/M3h0LzDXeg7YKb0DXvIwiOnI1hw41ZaweDTtfw6QkZGxs5I5HeVHEqE0/LU+xZj83T&#10;b8CWeZ9BtSMfjpAT/tcW4o/XV+M7VzyIn2cFMd0NDHdY8H8VXqSFI9ixYwee/usa7K80zuPmFOav&#10;/3m93n2ZOw5vrqvF2PxCNCq5+md7BdpjFuRHmnFxdL8ytGtQ192BB9atxms7K3HVl+fAHevbyLA0&#10;KyuxRpbrZYmMF36B7975Q4qveFmph31F3w+q5I0yUX64VpadiCF3CQJ+g4bnFU1JhJ+A8muzWvrt&#10;4LwnBGQrGdijnvMIJMbXFjF4pGl0EJUjglhg70GW8sM4CfK8Wf/U9YLyvKsV6W/dC987DyNcMCLB&#10;M+Y6QGTvfgcZij6uzkbdPnFph7jKykpYG3bpbyMOl2or/gZbwBjxdob9KgsM0wjLptKhqKT5jv4l&#10;viG8P/GeGbkUDGRAM0OKsCAzE2bmMTPrEI4OhiAbmJ4sCzYaNPB4T8eGleUjStoHGcKHpBHve3sD&#10;aGxsUvcxNDQ0or29U6/73LVrt/JjNNTkWdLrw0CfE4/Da0RoKGZkpCsDoluVU6MuE5E15GVeWWYE&#10;+ZyQ58mO4LdSD+Re6g/9mI8Q4tmbh0IoFNDGUywWUbzVo41yhslGk+eTHg70yFiSwi1pE4gR6PC3&#10;wx7rUwQ5IjTVp5REhwfdSskkOCJosUaQkelTRk+PPkeXtDL4Om7gKZIxvQTjCoXC6LF5EbK4saX0&#10;dDTkjcOe4pnaSGO94HpRTs3umnm5UlJLVGmq9KlnBgw60ziwhHoSxinTyLAZL0eUeRVHevEqaTDD&#10;0tOKjaPOTWw8ImHTSNCJ19Gq9PR26HwxHqEH/TJMnnfL2QAsH5/Po+JS8dRsUgrVbl1GJC+naXN6&#10;N6f2GmcjMh/GlRtQMRylLiGoyjo9w1hDqSjXT0kbCMKTVOD9/l5VTjkqTAe6u5Q2GDN4mWln3HqH&#10;Z0tEG6fc8dpIv/E9ce1Fk/CJe+/BjCsvRTTLmNLX3taJnm4/ev2BxLWrsxttrR3IzspFeXmprkPM&#10;v5nEzDvjZRzCY7zKPcF70jNV2Uh96kNf/eqP/ucf07jQT5O+5+9kR0j85L2AMh6jqo5xuizfS3rp&#10;zN/IM8KcdvFHmjL/dGaDkoa6QPhIYA6T4H0yXdrP+xparvghfMsehKN+B+xNVcaLoFLw5QiccGqe&#10;kfRLHvpwIJ04sk85kfbILdpIF5i/lbCYV0mrPOO9yExzveFzXtlZI9Op2UnCTkZ2+kr+eS6qWUYy&#10;TH7HKzsCNk27XvvlNxJfcvzsvGs3dTjQv4QvYdHfoUB/nHLaO/JkdM29Dl/8xdn4vzc+gR/85RzY&#10;5p2HgAo7lGWsOaZf4t03qvCjGx/Bty9/AGvf3JPIP9/z2jnjUm2Ah9zGtGJ/xjBsOPNbqJz9cUxY&#10;djcmv/pznLzs98iwhpF7+nx86mfz8MXfnYa9Z34Z68/4pna1p3xGn5c8d/mdOK+sCumjPDjrHA++&#10;9FELflK6CkVr/4zSH/wPzrzrDiyu3KqnOH8zugdTXTFkqqKhoXxLrioTpZOs/MbNOGvseCy17kJ2&#10;vg92RZccr1cbmY+sW5XYHOq13TtQ7ojh8+6kYw/1bBbl1L8vnLpA727M3+Fxqg6MD2N1RVgbySyH&#10;1pHfwca3voE3vFvjHxvoVrJOl5H6Z7fYEob1HsXOtzbbkO9NwxalS83cbWx49o0GqzZ4M20WDHda&#10;8DmVpmyPL2EYU+ZTJhKsz1bVnhlTg3hR+Q71GjMv4jxBPmaaaYizbKKeDDTNvVHTetO0j2h/fD9x&#10;yZ0YsekJWFc+qUdyodLKKhTTHZeEEV6PL1/TwxELwq7SIuEbsph1hnLx0Pw3hBOL902JkFnMjXMq&#10;CPMO4fiCdKbgZoXnldPWKFykcfugQxpuClWZpk2FKbttD3p3rEHb1pUI7dmoR2pGjx6j/QgOxcND&#10;GDyidpdWigZ39mwfWH48145rAnlMT21trTYuRGmSxo0QmWLma5Y1FUHfkz9NGI8sVyq4/E4cwe/N&#10;o6hUzhnnwRxnBnAaL6cscySVPcl8xns6ru2j40Y29MOphXScsspREhqP4hxLH04o3LZVT/V7x9GU&#10;ZKNqz1tvI+ehbyH9ni/CufIJbQCntVXD192ElvQyNIw4Veef9GhoqNN1nnnlSCKfUQnlWbpmZGRk&#10;on3Cubq+BEuVInryRxBS166ubhU/R4QB17718G54ARalvPdOOgvhHGNEhmfY6jJQinygfEZiBDcZ&#10;Uk5yNcPcyRBzeNHtPfQRXtzJVsqQfEEnYUv9J0gLPRJbtx4RZSyxg0Le0R/pI9/SyW+GHeaZs9GY&#10;LjuWq18Zk4PpxBCai8JvVqYYNsFjiTilnKPMjY0N2vCXnd/pV2hiCfQY07kfvw1TopX627YtmxQh&#10;qa4pWWWJKoXNisysDIwcNRzDR1Qk8mJ2jNfs5HkqkD7yjmkxO61wxsuK9Vr8mUduD7e+J0PC5DV7&#10;WAkaS07qZ4xKWoiB8iAw+6MT+vfBeM88853OX1q23oGXoDIuxirvk0HFm1PzW6+/HZ0LP50YqbSE&#10;lCIdn10BxTM6PJWWA+M3cKizupNHeolUeTfThuA98yaO4JV1nfxI+ULHesJ2Mq1+m+a1zH//MJFf&#10;xiOjoP6P/ETXbwlP4qMTGpPvhdfN9Un8Hy0knmTkj1FG6uSF6FzwSWVM3xR/atDgwTuWYG+lksO1&#10;nXjqzyv190ybhEW5z/OXq878qv6GHXNFRUW6HZIRaE7Dx5wr9LOBnPid7GuAdUEjXrCvgK9tKaJ1&#10;G3DrLm5ypdJPo0v9OVX8tiR+YLa46zCN2Dm//hkeWrMKoahquxTtijKytJG5t7UtcQ7uH1csS3zH&#10;MFVJqH+q/sZNA8b13bMvxJ7LbseKPT9EeyRmGKlNxnuuDT771V/hspLf4S8Zb+pnAo7CCiIq4bLj&#10;8ujdDn2Gb2ewF7WqLZGyeFI9m7e3b+NOPp4wbFhixJl8wTaYcFcu1YatTnQcUWff+m9znSO/PTji&#10;fMyszcDsJ1/CuvYWvRyD5bO1txsN3CG/dBIw+UzNa57OOk0FTkvug6KK4oOY3QGLvwMeJW95jjr9&#10;Uz5zXwepH0N4fyG1xHyPEDUZCKmE0BBODCjUWXmpJPPe2GHzwwPyHgUWr8w/19JRmBZvexmTtz2F&#10;KZsfw/CqN/WUPjb2wqukGd0Qjg2qL/xeyum3hwLLgGXChoyKCNeisnGUcmKZJhsOfMcrf/N5qtEa&#10;+qGTxoz35qmLNCZoxNIYPRj4HZVCpoFhsQOJRiSVRY6I8JgYOhrCNGoZHg0lGr5c9/f/2fsKALmq&#10;q//f+Oysu0c2G3fFEtwlSKGUQoVS95a2fFRov1IX2n5VKkAFLRR3DRBIiLtns9lk3Xdndnz+53fe&#10;3snbZROgQKD957e5eW/eu+/queeec+VcowzTtReMQ2fxJHQX1qIns0T9GkclmUeBba86FsHsUoQ9&#10;WTjXuxnulPBZySMNqdhR0CfK7o4XsVMEES5nLhMBg5Z2OZvLWUMu++zt7UaqaTu6d62T8FtEoLLK&#10;lQII88L2EAqGkYinREHvsEbGBZxN9XQ3qtDuadySPq6Ds61cTuyKDSA8aZGWPcEwzdV+PxLsgwyh&#10;Y96HuGvoGb9cDhnPzCdhqOPxH6G5F2pcxpl4mAf//k167EfhAz+Au369lH0XQk4/vJFepHrb0vVv&#10;wO/5jI73kYi1/JNCUIADYClnun7NoENGrjXjExlc1jkcDIeKK2dnSSeEnbdwOXRhIZV5i255BJQx&#10;SERnyqT/vdenadkxYMU1anQ1Jk+eiEmTJmLixAkYN64GNakOVC75HXLuuU7p2JQLnYEJm/HZ02L3&#10;x/e855XgPcuFYbJMM1fdi3jFFKR8AfiW/zM9q8j08vigg7X3kVYsHAr2tHrmn4uQg8vOIyr0Mh0F&#10;91+vloxzHvoJsu++bkiY9rSbfBEmzJEUStbRotV/1GWO8AbQcdnP9Xl6qbHQPZfmE0yTiYMw4VIR&#10;pKLUd8l34bAPhvgykMrgUn8rPyPB3gZGKr+hsPI0PCyT3+H5NjDppGNZkkdx9pbhkFbJA+x8k8bm&#10;TJsgeOVvfn8w0A/DM34NeG/45ZuFyYMdI+U3957vKF0Mj5Mrukx62M55NeFlNG7Wq5aJ8BEqW6R5&#10;DualrrxBj8k6FKiQkTf2vOc7eLStGyuQi/O7ivDd7ix8uyCF3TVxXJQt/YfThdMmTcb3+rOxLgyb&#10;8mnNthsldltrC/IzAqoMS63qu5zeA7TFZ/pdmxPnZ6WwcnQc7bUJLM5KYOWYONpqB+0ADKJwpwfj&#10;drtx4zUWfX/rkQewuXc/mt09SA3Oqhr87PyLMaWsHE4pGyraTA/3+TJWl8OJZuF9VakQVozmahj5&#10;Vr6PSnna81Jv60vZZ5qB5lDNUYNPBYyXUbutfI3U5phOUyZMgxmg+PqD92JVxUIUnnIZ+kompOua&#10;1enp2EPCkF9W+HGHG07p71LSv2RmcUuPlW5+Yw0MH5ngeDdiZI75DsF05odigkfw9oMNl52YUQw4&#10;Kmk14jffwfynwNAg82wJj8LkBs8xDOaPQk+2ZUWSjmCZ8ZsjtPv24fUKuoZOKXSNHj1alVxD06ae&#10;7PVFvkPlgwokFUnDhw7ggF9+Z8fwvYT0w+V6tHB7KEclkgrhmDFjVBlnOun4u6ZGlA5xtbW1GD9+&#10;vLoJEyaIUjIp7SZOnKjPfKd8CI6zPo3k2Z+D8+QrdTaAI9RUUEtLSzWu7OkL0XbyZ7Fq5hWDqbZA&#10;AccI7JJDeeBATs9+TF32RzRtXKn5GD16jFrZ9Xhd6O7pUqNEzlQcUVGaaTjLK86UDR1h9qi63V5V&#10;2rkEj5ZM04iGtBxZT3RUdLlPjii861oU3foldYX/+KIqIMTwOA4GhjWSIuAK9Uj+pF4TInRn5unM&#10;iwmLaaGyZZSfjJdutwlJTyht9E06CfHahfBIWZk2z7TzW0MTJn3BYJ8OANDwlKglyke9Hj8yA9nK&#10;S4mK6dZsdfvWoUv8CBMu6YP+7fHw3vhhXNbSba/SOAU3I7yxDOhMHokJ4ywjXpufekpn+o2Swm0W&#10;B+i4Q/fAG+Gd8Zj4DwajOObc8+20UmCPl78peJpBDt+mp4cMIJl8HSoeu/L0evfoMw10nIkPjZqD&#10;jobdQ9KRseU5rWd7Og4Ge35GUiiHfnuwcFJY/2IDfnDlffjWe/+JxieeVSUo59k/6kBP9oM/VnrP&#10;WP0gI+SUPpK+LFWkOcMXzi4ZkbZfD+yK+cCMs/SZPU8E8zC8DBifoSsTN+mC7dpsZyKN8sr6G4oD&#10;YZm4GD790tmfMUxeDQ0cjB5MGt4MGKYJl9fhM3/mOWkk87mbtE4+eVUhKscVIL80E2dfOUvbBwcn&#10;6ZhOk5/SrU/q9/xttkkorYnCz/eO3asPObNvwHePFnfj+dIuzHEE8Z2JZZiRkUS1L4VrC6KIJ+N4&#10;fMtm/KUlhHn1Hoyty8Ks7Zl4utOHPJ/NkJ0ogFtamjC/enR62e/2VxpUseS+159UjLFmVoMu3FCc&#10;0P3BeaIn31CcTN8n13iQ2mEpz1qlUm18RofoARr6WM8Jg3cWOAPL/bnlObnyyWBd80/C4Mwug7rQ&#10;2a3xKC1I/8Nr4Q5PerZ3f0druqxIg6N3PKU8Jl4xCdd3ZyMp3+jWF12ZMpRWLLz6mfHHuGaXlGHO&#10;UcLbB5VnXvU1w+QN08W0y1UonJ/pMukxL/0RZZ1b1K6BgeZhhPiO4J3FO67kvrK9A1/7y1p8+jcr&#10;0D9gjRpZxHLgegSHHyx7MnBejfv/BRRq7Z0wz9AkA2wYf6ru5WkbfwrCcy/SmW7T6fK9cUfw5kHB&#10;YTjNvV5B1whM7LA4QEHHmVBj5MfUGcPnTCOXM9PwxK5du9Txey6fTBZWqVBIwzeGHvjOpOvVdW39&#10;tj+n3+H54HujKDFN/G38vTrMkUG/TJMZaKFCRKWeSg+XDVKw59JVOq7E4NJt7sF9KDoVCYdLUirt&#10;e+op6WWE/Sd8RJ5J3JJUdyKKmZv/idiy+7F//z5djsxZQ3+oDX39vciI9qvl6tzcvHR67Xk05euV&#10;NEWjMZ0BdcS4n5R+RciNH+ArBOua4O+kZ5ilYe8BC5avByPRje73HbK0zSpvk07CjP4znSlRzlsX&#10;XI7OD/wKfeddg7Fjx8IpinFbe6vwRB61dEDZZDhGAeA9Ha1u+qQe8vML0zNchT27kPfoj+C77ZpD&#10;DtAQpkwZB+lN990KDlbWjKOjo12VVoL+jF8ud2+oOUEN+0S81iAdlZPu7i50dXG2n8viW0QLsmbc&#10;CUdvG+rr67F7925tF1tFEacBrG3btmH79u3ptkKDWPTHJe9GWUwt+5e2Na5CaGhoSC/Pt4cP+4xH&#10;T+uQpfwHc6mwlTfFa3zDeI3jb8Zftut5VGx+VMtzJFj7qy3jS/RjHH+bsiTs93bQb9zpSe8pNzD7&#10;Ac3S/Lt/vRz7dnais7kf1Xuf0HKD0zXEIJdv0zNy7WCg6QEZKtN1x3x0MNQ3DrtiPtJ2AAPmz9CX&#10;yauha5YFy4j9o0Xn/vSgDZ/p++PeN0SZttPq8HDtMPEyjOHf0LHNcCDltZTDNwKTDvvAh5n5U0gy&#10;9GgneT4lvgrX3rQY1991CWYdP1q/ZZ3zyvZPHszrju1SnwLPaPtSV8KKy730jrTiOyQuAduNAdM0&#10;1ZPAGNEjry+M4q/OMegePV/fafGIEmYvxfvfezme//xn8MIXPovrTjkNLvGk+VNlzYFl9XU4tnWD&#10;9nX3xDZaxq68DpzQvVPCsfhFwFbuGQdYI/b9ohv7H+pAMK/Hqo+kAw2/7FQ3vqOEBanfz8oqRkuo&#10;SQeKDQ9g//adM87B5NIym+Epyz/THwtaebbPHHeOj2NHTRSLMxNoEBnLlNWS+t349L44/Juflc7F&#10;j1EVY7Ep4tV64n/8I+xtzrTF689erLPKJg2sKw5q/64siVHemMoBrEOL9qy0WWWX/iX9Iu1XBEQQ&#10;yVJ6qWrfnJYVSQu8apkfwbsKjq6urnekVkgMJKhP/2Yl2nstq4GOW7+IMY078e39+9N7iwx4f4SI&#10;Di8o1LC8p0yZoo2YjIFXixH8Z4OdJhUl7hGMHHXJkCVeFAJp4XDWrFmD+XWppV4jRJIh8qgOCpbj&#10;xtWKEsGzJA/MDh7BmwcFay7B5DEXBpl3fhPOoLV8iYIUhbaDgfVAgYxgfVJg5ywnZydNp8ROjUt6&#10;2RnTL2c+KbRTGeQMKOmdQhfBe4L+eG/4kEVHD4ngnkJkzrnYOODTjm/69AOGUQxNmG8YJmeVuZSY&#10;S97NUR7m3ZulIX5vD4fxMs/MG+Nl3qgEG3rllWku+MeXREwYyl+5v3XHlPMRKK6AZ/k9aJ1wMlJJ&#10;p/DnrPT3w9NrLAxzefP+xgbMD21FfqwHzkifHrORdDjRfcUv1A/TaQ+HAmzG+kfh6m7WvYo6AyWK&#10;+OuFabuc6TZlkH/vd+EKdel77m3sW/hhVRw4e8b9ieQBEOWVx0WkxP/u2tP0PGFH9RQdHGDZtbS0&#10;irLUjJzsPGRk0CiVlWZDC6QLXjnTTdoqKy9Hbm62vqe/vH9920a7VdhYdDxuPO88XHTTTTjqQuvc&#10;WgP6Z9opkFr7eEV5ilt1yBlyyYXGwbD5LBoLK09iusaOrZFnVhgU4hjGhhtvRI/Qv0NetG7ejBLh&#10;51fccUe67O3gd3R8bn/vGuhB1XO/RcLlgydsGanhzGL7uONRtOsFnalvnnwWgsXj9DsDfj/5uV/A&#10;lbCWaSfcPmw9UehM4mDajWBvb+evFxOe/tmQcLeffLXemzQzDnPlM7b1vHAHJjW+BDf3gI+ZA0/j&#10;ZjgiA+ife4HSBNNkTz9/E/ye96Y+zTNzz5lx7q0fN25c+hlBeqaAThqLjZ2HtqUvweeM4m8vVeIj&#10;i5pQEIggMutseHYsS9NHSvobB1cdCMjnuISZYPgE2++bAWfvOVixOxnTpZs94QF896zz0nsfTXkZ&#10;8DfLhDRn9YeWgsur4YemHdj9m/JhufHK3+aZuTf+mB7yQPIl+jfvCf6uff63OlhGDGSVqEGnNwum&#10;g5iy5JcH6MjlxeYTvqj305/5CSuZHvX5puOt/bbD80fHNsprw71/x73f+jEC730vvnvtp+BbKzKG&#10;0Bf5mG/KscBNX0rXMxWxttO+iPDONUi17sHu3Ak4deMtEoEVLc/25dFS0cqpaHdl6zGG96x7ETdu&#10;p8FLK+2RCTw3W2/RLSRTvNMyfJnl9eH5qz6t92f//c9o7u/D5OISbGlrVaVt19g4Rg/u6qjdMw17&#10;wzvw96aP4YqKGzXu+/d/AedX/lLTQkgu9bpzbEwNRHHml2BYfFcWz8G/mj6PG6Z+H9fkR/FT/wzc&#10;uXWzfs9l0N8qTCBfPglNOgOrXPn4wdIlCEYjOM7Vr/7zxJ9JTzQjTxTqauzPqUaodCJyY0EEehrx&#10;7d3teHrXdvxjwUx8YNVGfPeE4/HMcw/hlnJLfxgQJXvH/A+rDZn8zt3pdhcZPQeOvRvgkf4nqVtZ&#10;Utg75niEonFM2fs8dpScpcbAWIccGJvx7E/VgFVKFGlHcFCxj4UQdWVg72lXo9gl6X3wRxrnqllX&#10;IkP6Rk4IeWhDxMY7juDdgXfknFwSjWEQD7/SiFBkcHR1/SPI7+/CSV/5ihKcHfRvOpwjeHvBejFK&#10;AIUn/mbnY6+3/3Qc6mxTCvxc/mfOvyWnppVTiyatTtvr9aC9vU3KJRNZWZnpjvm/oWzeDaDwyxlI&#10;ClMG9nMK46NnwbfiX+lzNe3n6FLgWra1Db9+YAceWNaIypJsZErHxPrh4JmpK16pBJDGuWSYgja/&#10;5cyPOYuSjnXKzotpIm2Y418YBs/5jIsw0lo2HZubu1VhZniqmEgbMsKgHfzN2T0KxlTK2CkbJfet&#10;AMMfTou8Z9qYJsY3En91iFLqbK+nDAB4JN3JOLzSuWcHW7EhkY+pTcuQ29+E3vyx8toa2OGeXeuc&#10;Xyv9DIdtw5QbLVx3ZZRgdNNyuEM9iPtzECupUQXDpI+KgDm/Nlo+CeEJx6kl5siUk/RcUi4l9j93&#10;E3yrH4Rny/O6l/hgZyezfliuHMwwZUC6YVtP0cLz0ZfpkmaC5yfyjFJnNIz+ymlqIXrvjAvQmMpE&#10;UO57JZyCjY/Cvf0ldPhL4cvK1XpjngnmmXGQNliuVHBZ35VVFUI/uUonLhf3X7vg2fi0CEoHzvhs&#10;DYzBqttvx+Tzz0fV5Mn63IA0yNkQaymkRadOzr5LXFwKblXQYJ1J/liM/IYrS1ivPp9XFSLuy6bS&#10;tfQXv0CovR2Z+fnILi1F5YwZmHHOOenZfl6Z1uzW7chfdhtyti+Bu6AcruJqDY95zuxu0DMoeXax&#10;nusqZcmzQgvW3AdvqEuUhDB8mdnwTT46vXrCuIwdL6fP0uT5zb55Z+lxSmzfpj3RaBbpks9fr+MZ&#10;2ukyFVrIWHCuPmc4BV11KF19N4r2vIzsyhpkj5qgg1h9KQ/25U9AYsap8IybhaQ/G26hed++DTr7&#10;yLORrTK1BjDoDC0bfqDxSdkTfE6wzXPWKl/K2DwjzDm4zL+7ZRdyfTFk+pKoLo6hvfYMFPpE8C6o&#10;Qrz2qDRvi01cCEdcykvueea1OUvYbLtg/t4MWOakjc8+fB92dbShV5TendKXfXD+0YM+rHyZfJC2&#10;6Qg+4+wt954GltyEwKanJZNFemYsLRCXPHI98jc9iIx1j8Ij7ToqeTFlRfA+5+5vI0N4N/14pdzp&#10;h7YHZq3+Kyp2PqNnG9OV1i1FiTjPjhfRHo7o0lnCHQ2ibM9LKDWujm6p3IuT+5z2HeisPDAwNvX5&#10;X6F89wvqt2jfKnSMPUbPBq/e+AAqtz0BpxlQECWFiuzPP/IMnr1jB+5eVYYHt1ah9osfQNsYq2zI&#10;Wxa89GvkNW9AW+WcNG0wX+QD9XubUf/kk/DPnImF7/8I7kvk4kPr9+GGtRsxpqgIY4QOUzweKrsM&#10;dZVHobNuK0btW4borHPgysjSNEop6x8tb8dKa5EM5KZnzWfFerA/kcT2nm5lA5/KS0rfxvJ1YEfc&#10;gRu7Lfoskbb1yM7tuGXtSlw0cxb6pc65B9bjciIhaa2LAZN8KT1j90PZrdgTF7qYWYKXpVx8QvNz&#10;TxiD/QNdaA0fMAxVGy/BN8r7MNGbwh97JB6t1pQosUn8pTqK6VPX4gRvP8aJHnnZNlHk+Z34eaQq&#10;IXFZS5+dA534VacDBdLmVzbuw2Zhpc2Slk+3uvDdDieu73DhtnA2vrG1AX/Yugs3rV6B361di19u&#10;3Yl7Mxuw4Lj3onvr87i5uRe7evqw+JhTsDt/KpKzzsaYB5/FRaPHCt9MYPSauw60u/a9GAgHMXF/&#10;DjyTT0T29NPRNhDH5IbnkRHtQXS/8Lb5J2v9sR2TljholxT+7mb+4xEp3RTcqThaMquQ45PnXfuQ&#10;FJ7cUTRR7Qtoe2GRSHma8jqCdwfeca3xw6ePxeiSAIpyfMjyvZo47AzyzYAzLm/EcMU7iXc6rSxz&#10;Mm8KQBRyOAJOkAn8dzbgoTRm8smOnWVB5YbL+3gOJQVcCpoUEjibS4FDGZy4t4pWj2Bk2JfceXav&#10;POjSZdbbLU/UYU9LEG09Efzz+b06I0chlHVp6ov1TIGPQjwFCD6jkEyhn8scWZ8UcimAcWkmZwjp&#10;zAwxYcLiM8Y7QxQIhkeBlDMmDGM4XRhBmYoYlVzOrhowrMOB4TyGaYotuBChK3+D4FW/Q+SED+ss&#10;Epd8xWecrrxgfdnR8IZ7MHP1nxHfs1Yt/PaLYtfb1ysKdLcqeUw/ZxZ57irLN1vKk8phS+0plMNU&#10;aPC1bEfevf8L/6oHdAli9vM3pc+vzV7yF3hE8LUjbTgp3K9nkB5qufrBeZQ8sz2210lfwRiEROhs&#10;mv0etElVOB1uFBeXIL+wGPtrT8LO0SfB27EHVZsfwKgVN6O/vw994kzdqoGphtWYv+kfmOwNCg1l&#10;CT3xyDWLJvSoqKPeozM3dmNFBwMFadIE6dBsGSEdMi7mj1fWl/ltlDEuuTXLhD37NmHe9vtQ8vAP&#10;0bhhA+a+//34zG+/jy999FhcNofWw3mkDnkcZ4WZj6FnrZo9hEaId/d3IFYxBZkbn9CBQS4J5LJX&#10;J2fBtVwlrMx8zS/TRJqiUScuL+WAhn35IP3Qsc3Qr8nTG8VIBqAIptd+drJ9vy15ANscy4nOvm9S&#10;Z36YV7e1BYCO/R+vLF+7kbnh/TLDn/vKjeCe7oMup7XRX8XYPNRO5yAN+YcRwywaTZaMHbLnl2li&#10;3GNf/ovev1mMVNackTNgfRCGT9E/naZDykN5xSjriKfYsZfqaojAnd/Altsf0BUHBkyqKTt+Q8d7&#10;e73FpN74jGHTQJx5nvINHrslwfklnExRkPq8mUpDSbkakK64+kIjY+ExbXPOS1sr/v0XlyKashla&#10;yi7UAZWqXc8hQ5Qge9fPd7RnEBBZdN7oHvzoou244aKNGB1v1+d0HPxkNG5RgGhXgWEZI32jYm2o&#10;bXhRw4oI72cfsr6uDmePn4j/Pel05EixbokG8Hf/NPzVNQ7xgipUzDsR0VM/idz4UAN0sdxXD+Ax&#10;7oxpC/HZeSdgdnm1ltmnRDlcF3agIebAypKZ6SW5vQNRjOvfh3tzW3F107P41ezx6AmHMLOiCp86&#10;bhEeCbn16J5x4jiDypnWR7vXYVRePj5+3EJs8NRjVIV19i1L1p/yoARWnfC3XiV+t9TdDSVJTPXF&#10;4Yp1Im+4RmE8D2K/9BN3b1yLUcU8jsdq9/xeWkG6Lk6dNEWvbh7Txj/Sq7gvtQr97VuLxe5O7B8X&#10;xYnuIN4zdwGKA5k6gEVjVuGBdgz0Wqt2DPh9XSyllpxvXrdaZYHqto3IcFiDG0wHaVPjEfCcdR4f&#10;RJ6gaRqkLb7Pbt+JSNEY9J57jRoHyygfo6cNmO9NGEfw7oGThEpnh6msf7fSTJgHc2SivBLzxxfg&#10;Zx+bgz98fgEypPMMC1MkGC8Jx8DqxK202NM2khsJb8RwxaHCMc/t+Xmr8e8Y2XgrYfLP0UOOsrOj&#10;onJgnpsyMLA/ezvK4+3AwQQkwp4X0mAo1C/PkiLoBwZnbYHs7Czk5+fpUmUKbAZ2mj2Cfx8j0dlB&#10;IYK2Xfgc6TsKZ3RcwknhmnVrLIPy3gjd5DMFBYXyLiJCcJ/wKgrGYenI+jFmTI0oHlmoq9sr31n7&#10;d+J6hmVSZ3AyMgLo6uxVYcjMKDJcw7vMPUEeyG+oEFOJpjLzVoFxGTrkvWmT9nKxG8wijzHpoh86&#10;M6DAjpwzn5wRpME1TyKGSEY+yjs2Izc3C+PH18i7MQhk+uDrrkewu0U6FRGExalBJFEkBsIDaC2a&#10;ip6CGj2cgjPG7lB32vDPAY4h7+Qv6C/UgTWWnz3NirQFz5Fpg/6ZdyOo+xq3wFO/FslAjsZD5c3k&#10;tXP62WiomItUNIy2sunw16+Bv3231kl3dw9irXsxatNDmL/qT5i6+3GUdm5HIBHGqNFcLppQq9Mc&#10;9OrsaMfEPU/pAIBv3UMav+EJvFdlcszsQ1oPNqACxn20OTkiqPb2q7GqeMwajFE6AmnXEqhYr3Tc&#10;4mri45Jl5n1M3RLdN9a4bZc+5+zt0H6FFsPZD7O8yOuGl+cBuiFiItiZ+qLwl/3i31SB5fE2BvHi&#10;Mek0Za26L73P0du0NW1N2+wHNYa+pjz/K/3N/Jg6s9e5SYMJ1ypPi0aNohV63/fTS9rNu6Gwfmu6&#10;srJ0xQYHtdjuTLlZsNKgfGCPda6s//Zr4axbo2/tirMxMkfwyji55NUoywSfcTDAOv6HD8Q/DeQ4&#10;XNrnmDbIcjtUn89w6Nff1zL45M1B0yq09L1zzh+yT5FgXpTOxA/Lgvfs/00ejeNv1oWdj5wzaR/+&#10;+nIF9nT40RnyqS0D48+A96R/LsGm5W/eMx66YNkkBKedIUosV8oIpWfmqwLrl8+LpMl2taawMbBQ&#10;aY5lSivpkmKNwyCeV6Y0ZtLZ1RLEHWtHDxlkYf0OhVSO8HO+4zeXfP5oXUo+pmgAhYFIuj7t8dDi&#10;daBpixoLM8cl6d5e4WvEv7Zuwozf/BT3b9mA90+fjflVo1BbVKwy1cIJk/De40/E2u4OfPiOvyH7&#10;pVsRWDt4xJXEz90eMa85W3soqOiOGT0aV89egIqcXDXONLfejZrdbvyqvksNPXH/aa/wXGNIqsqV&#10;QPG255CQMs6VPopHAn1SFF1nSvo+0qSA5+z+1bcXF1SX4dkdO3D6xCmoys1n8SrpnpEVwY8L/ZbV&#10;4w7xLA959m6uPwN5OpNsISbp51m3H5o91zriSHjVMyWztPz3xZ343zYrPp7xy/bAMk1/z7jke57v&#10;S5r81HHHY2pZBapE8S7MzJK8unCaKOJe8VfiduBjni49lmhNSxPuXrlczwF+YcCB8T1bsdJZgG0J&#10;D/YnXFidW4sc+WZHTUwV4466rRjbulbrMFkxGQnp30h/lA8Yf8Ib0L3YVkoP5M0h7/I7dggvDqt/&#10;wvT7wf6QDvCwzzNg3gzNGHqkO4LDC6dhMPZKICMyzt6wR6okU5F2Zw9rJEfGaRgff5s0uEIhhIXQ&#10;Xgv29I3kRkrTUBwQEEZyJn28N+A9n5HhmzTbr3RvDw5/o2BemU+CQgEbv7HEacqBV+PsZfX2lcNb&#10;CyPEjyR0Mg8mT6Zu2Tlx5o2jw7R2yyvLxQifxv9QoekI/l2wzA1NjQT7IAXPlLQLiPzuyjNq0itE&#10;3nvCaBUOOOpOBYb7v9huORtPuqZiYYyIMV7O4nEZOs8h5ZJ0KjI0tMT6r6qq1Bn95uYmrWuGx7AY&#10;J4+a6u3r1mXu3p5mfcbZIjv4DZ3JH9PFNBi6eSfox9XTNGRmimkzQj4FOD3iR2icvKBlypkIhNpR&#10;0rUb49bcgcQLdyD/qV+jMtyM/MnzUBztQHLvOtDCMMutuHsXPG4uefWgdeIZSGTkDMYCRItr0HrZ&#10;z9E8730IZRUjLILd+tGnYGcsQ+uGe4g5KEHLslrXviwkuEx5hIEpA9aFHYHl/4R/zyp4928R4TmA&#10;8Myz4Nm9Av3Ne7GnewAd40+ELxZEaNd69DkDiJWOh8/P87EDmFX3OEok/RRuiNbCidg+61Jd4s6Z&#10;Vsal7V7cAbw+/lc+aF25bZh1ZZY9aYCzA6QPCuS82h33Ohv66em1ZtA5k25tnTiwD5jo6LIMPhV5&#10;wnAO2M83PpBOhkWnbSqrQAV+Z6hHFVEDKrUOWhId/MyRjKlCx2XLKS5VF2E2XjgK617Yix9d9QB6&#10;2i0jb4po6FUWZY2hL1c8gpy2Hch64EfI+ue3lA5N2gmTNpa1caYc7P4MzLNDDWKyzjjzRnrmTH0k&#10;pzTtjzyd5ccZ3oMpnRYOlB/bSuWS3w/+Iqx3TAv7lsiUUzhKP/hcaMVu/XZEHAj77YApwzMnTcVT&#10;n/oiVl79db03ZU2YMictkgZ5T7DsDoa84gCaPTX4ydK52DDt85p3e5gGI9Ub/TBsQxfOSFAtorPN&#10;GiQTSTXWxRUfDkkPjXJxBYgkTmnQKLEM3zjCil7u5Z+nY68Orji4B5d5US9ST7kl6ePMju+9EwWZ&#10;MVs1HEg/+/3nZl6FVF8XspbcNGQVAM/6jg/aI5DIRclz49vnXgDfmCbsGX0DNpZ+A55R+7UfIXis&#10;zR8qnPA0b5dfB77jHtun+hPpc2WH4+Wmffj+ipdQ5PMLNTED1rdbGpsw8wfX4yv33y3hHEgzodmU&#10;/xu6OjXMe9evk7YrfuRFbziAbImXCvH3SpJ4OKsBp/siqBIFjoXHkH5ekkAw4cX43V7cVBZHfFIc&#10;A+MjePjjn9NjhTzbLPfBJsrHwM2rVyEqtLN9TBRXdq+VcmpERzyJ+4PSx8rfuv37cPP7P4Sm7/4E&#10;e0+7Ro1MrZrgw8+mj8Zlf/uzzvjet2G9Dr6QPnkc0UTpl1flT8eNXU5sjDpQneHF86cvwgnjJ+Kn&#10;Lz6H9mAQm5oaVWmtdUTwqKsCn4rV4At7QhgruieNeH2zII7CXS8inpGnhtFIAlXuRqUV0jjp0BsW&#10;PslMMyOGhlwe9J5wFbJCHSh+5KfKx+iXvIIzwxHp6ygLkjcb2Gmf4ZO+D9V+juDtgZT5q5VEVrap&#10;cDsM4zCVR2f82t1rgX7slW8Pd6Q4iJHuD+aGp4cuLShJZ8YRxpH8GGeYOsOyp4fPScjmmR3m9/Dn&#10;/w4O1UEfDjCvpANeuUyReWJjpuBp8sd3dAZ8/lbk/d0A1jPzTxh6YN7NklUqSdzzxr2bNB5E5Z/C&#10;gPnGDgptB1vidgT/PuyDFHAfGD0VytT/F0woxE8/Ohu//cxcXS1CcKCCx+6wvlauXKn1x2VOHI3l&#10;zKGpQ9IxhWAqqKxn0r7Zr0uLwgyHs4xUTmmUjDN1/I5WcGMxazZ4zv4liPT3qPLMcBmmaVMcQOI9&#10;aYtxU8k2s8p0hwPkh+kZpngifRYwwTSYmSUKcFyiymdcmt/hzETSbQnp2b37UN20Rs8N7Gvaq+f2&#10;Vu98BjN2PqhLeskOSkJNquASA7481E2/RA3HRH25CB37fn2ev/5hBIJt8Ef7Mbl3qxqN4jFJPEKJ&#10;s5pbY5noPPNqBC//CYKXXH/I2VCWqeFFFFh53INmkvmU9HDGr7d8GoIOH1LCY1kXO4/5KEoSXcgb&#10;O1njrKkZi8rKcq1Pg6TThfxgMwpj1kwNw+dyYo7cFxYUpi3r0oLu60F29x69Dj8nl2HSmjPDpeVj&#10;Ck/DZ9I4sML64GALle2c3GyMGjVa95VTSSO9dc88V/uQhjZrL+zYztWSeQpgUhCimNr7FRMuy1Rl&#10;46Qo1uF+XYZKUDmmYqEFKN/Tr85K8kkspDPzyYxspDz+tPXgm14ox/4+a3kpB6GGKAPDUL79wJFC&#10;doWSebZfDwaTfjvs/GEkWmH50bCda8ICbJl9BbYe+wmEK6dq26UbCivsg/XLbCu+3mYrDaLsR8sn&#10;p89I5bJ8746XpUw5eGWVH8vWt5yKiPwWuvKtvF+VLg4wHKzPZ9w09PVWwPAjA3vZDS9zU7bMT9ET&#10;v7TyY1uOfWBgxIUs5wCu//54/OT+KzDnxLH63nxPHKwe2Wazext1aT0VRQM1vuXxoaEngLZeL+5e&#10;aVvCK0G6upsGfwgkDLOEnukzgyo88uey2fVp+qNlXt6zDpJcXi/1aVeOs5bfpe+5uTIpNMJ3yaxi&#10;FN7+VRTd9mU9W7nUFYGHe8ElzjSiIT3rm0fjKERTHS9K2XnTZ2Gr6xb0OfYgmGrBTudd1nvB5RkD&#10;GNO2OR2/gkUlrj3ltJ0rOxRUjre2tWC9uGMqRol/KVeJ9rslMeys7sT+qm58ryiBL7e5RBl0IeTJ&#10;RevEE3FcTS3WN+1/VZg7l3wd4cH27O1rQ6VLZJ4V96E6T5TcQZollocSqEA+epMH+OLy+jrzWnGD&#10;KMNUlpkgqXk1UsWZXc4Af6/TDb/bozPEf7z0irShM+KnE8txdzQLP9zdPvgE6fxTKf/2ow9iV0c7&#10;apxBnJWVxOw6N47vLEHWzBOwZaAfLX29mowNTQ3o9eYiP9yOL6Ied5f247nyAzw2U/hj3bhT0L74&#10;G9aMv/YXFm2avkOzPAxsn9xKQ8Slz89+4RalM/rnakcesxcaCIqsaG0vOYJ3D5yGCdmdgf3eDtMR&#10;0LGzoGPFGvdaIJOlM+HzGxM37014xPCw/11njspgp8f7kfy8ljN5HSlNBmwobxav1UEPx9uhSDEf&#10;dMwr9ymaPFK4N2B90Y+px/8WGCGAjvnnDCCVHCo3nHmjsG/2K1MBpoLE5aaGLux4p5ee/yfC8IHX&#10;i4MJnyYMhmfCJM/iGbQTXH04ds8jGP/i73TPFWHfr8tZHjPAw+XL/M6848itXFQxNftpGT73bZM2&#10;uBSS/sua1qqibFZAkEZo2ILKsaEVyziRS+M+nCBfSXkGZ0mo2XBv5SCYriGQn0wjZyD8LTvSz/Q/&#10;yUdq+inIXnih5n3thMXYkD8TlfteRnjfFhSGWyxvojfQxXJLsPuoj2P7wk8DOcUSxlBrtvZls1T4&#10;jOLGgSU6DkywfR4MrAdTtpwVMkcHUaGncRe+Y3xst1yCzbOJq0X4659wAqqW/hmFD3xfZxSpIOtR&#10;FKQrf5YkJk/S71RjSaPQi6nhevhD1hYOtwhuL8/6CDrO/2Z6Oe5rgXzhYGB+yXNJRz6vdQYpwbgI&#10;DopYtEODJ1Z+SZP8hvVEfw/++W784i/L8PL6FpRPGxQmB+sskVeq9W/q+VX1nYbVbmjp2iAl4Q9M&#10;PVXKxVr+aQY8klI+duVnZX0ubnhlgS5RHmkQKn3Mh1o7tWNoX8K00TGPxtmf/zuwf0d+TmWXbZT0&#10;xYFMPQJl2lmI5ZVrHiNlk5Bx7/dFMf2n8hd7v2wPS++F3rg82+z1Jd8fckb0IByhLnknbV6UXxqc&#10;otIFb+CgfT6fvZkjhOxgnZp082p3BN8T9jLPW/dQevm5GfwglI7oXfLBPAwfpBge9khgfJnBVt3C&#10;YJYiKxmI4uWUZ52ilPxoxXHYFa5Aw6jT0/twOZurkUvQbOdmAMW+z5pH/nj9Ixv1cw5064QHaZSz&#10;uEyj7jEfBFdo8J2nYb0a4ZOEwr/lOaREqbIyzWSmlEYSYekHJA3xQdbEMqPide+alSitS+HUuwtw&#10;9m2FKKk7MNP3raoMJPzZQ5bxKyeU/HQPKpIM/1BoF9q6aupMZEQ8uDo/pUf/uCUfXyhI4hXk4tlJ&#10;F2D38Z9ESdl4FLVZvHuHKMfdoSAuyErpebm9JR24a+Nx2PTy+9H80DnqJ9TTi9IbR1l1J39UVrdE&#10;4vhOyXvwtSYP1oWBnkRKlx0HhP+dn5nUsCo9kl5WicOqw4fM3t/dbtwrumZNZgleOfnbOCM8G488&#10;shWn/OxXOP4vv0NNcD/ek2pBR9DaGsYjkIhNzftx5W1/xd6uTsSlvt1BDoJYPCMp/sgL71z5Cs4Y&#10;NwELq0ahKziAB9atR3uxZcyPPJsDuma5+vZRJ6gsRx5LxLOLkVpwodIgnbd5mzyVOs0uRKywGpEx&#10;cxGtmIJY6QTEyybI82K4EnGlN259od0FbR/CR2iLoT9orZYZid4Zvr2vO4LDA9e11177HcOEjGOl&#10;mXsDw/gMMQx39nf270YCO+LhcfC7h3/xC/19xuc+p+/Ncz57vWG/FTBLdUmQFKgMYTJNRoigI0we&#10;TLoOVxrtOJSl4H8HTD/zzLyYulIjHSJ0ch8ThVlTP/+N4Owb809maOiUwi2VHiolFCbpWA4Ulqm8&#10;kE6oGPE7e/3TEqzdqmps0vF6fwSHBmfOWZ4cWHgt0MouyzU27WS9t7fNkcBw8577Ezz97Zb1xb42&#10;bTMcrKAix8+cTioRPOs0X+ie+9LZDsiHpKOVe/qlEpKZmS0dphdbt27R3yUlxco/nKJIZO5dg12+&#10;SqUPGrxhnmiQikI06cjMyFFxI22RpkhPb0Xbsued93RmjzDplmn0bnjKWrZHqUoE7NjUk9U/yy+Z&#10;VQAHZ0pcHgzMWZy2Ohvq7kAgJsJs+kgeB6KjZmm553XsQnnvHiTmX4B2fzFK9i6HU4SApvwJmj/D&#10;UyR0/Zb5JD+hsadCp2VNlhZ74zkHZqxYpqwDCiUsO87sstxYhyOBgwgceCjpa4Bv13LJmUULifxy&#10;PfuYIE0xLF6ZBlM/tBydKBsH7/7NykcjR12E5JQT4N3yvB77QVohn81p3oLsFqnvWAjdIkwxTwPh&#10;kCrMxMHozg7yhUceWoHK+fMx5ZRTBp9aYDn5fH7dB56IW/siDU2TBi0LyyII93TqyiLSDcuXIjIt&#10;XZPONvz972jetAkl48djtMQx/oJL09Z7abGX9WXogkinmZZyWe/ij/XOuuCMmmf/JjjiMT23mAZz&#10;XKKgcclypGa+Wh+loSBv42ZkLjoDLfU9otc6cf4n5mGUc68ofdvUD5eeRkfPRuaaB9SqbmjWedhZ&#10;czLiInxmxUQ4tKWNYJpMvpVubPeEvZz5zJ6fg4H1zuNoOMBieAXpibTAb9k+qPB2OzLQVDQFDUVT&#10;0R+OYcDhRp87S8q8B3VBa0CMjm0qkiEKfn8rvOTzTJooSjy6RPUg+S/m9iOWWaCzRnEpg5T8TooC&#10;56LiRC+DSxy5N7yuaJqmcSTHeqVQT3o1z0gbTP8bgTG+RcHcYKTy4z2f0wW28Zgoa1VAKiB8avLx&#10;ab+v7uMs+WN4WAbm3lxJw8m6tdr+kln5CM6/GF4qllKYdEW+IOZ/5UqcfMlU5NSORXj8cfBL27bS&#10;I2EMBu2MBqXNv6LHXVkVIXmdcabyMmNdPTLhWLg79gjtyntaLpfnkQnHaR4JP/NJnij1o7/JQ0Su&#10;Msmnct1SMB6l7VSGhF4k7Jazr0F8/fPIdMawp7kbG9c3YFt5KVpLirBy7x58r8+BrN4kvFEnurc7&#10;cOIzq3SWdFb7ZgnBgfCkEzRsyh2unS8jU+KaVpiPT3o7cdTUuSipnqDvDaqFH+5oF3pzufGtM87B&#10;sUWluGnbajzpqcA98Vys85SgzpOHc486BVNLyuATXp+5+m4UBLLQmV2O2eUV6A1F8HJvGD8WGtgT&#10;nIDankn4bO4TeCx3BRrhwkx/FF19lfiHc5PGuTXmwHdwDo6q6cA8zwa1lPyZFjeWdwkPjAzgocq4&#10;WlB2SvkMSFH+sFM8SD4qsnO0JmKUi+Tvqw1nIWOt9CPPx/Gx7luwJ9amy5qvKxKlUdrKT/id+HMn&#10;XUg42E/wa6vwSS8f8sXwx4FaTB83Gu+bMBmR3j5saG3CM/W7sUsU4ZjUaXskjOOmzEdJTz3iNPg3&#10;eqZa8N5fMg09cQemrbgJWWsfhH/r8wgddwUyaqZre2D7Klr/kPRvfTrY4Rrog7urSXhdm65kiQoP&#10;aBxzHLo9ObrFhX1oaNzRShsc6PQnIuiLxBCLxvS3SbOhc9OWzO8jODwYck6uKXx2sgbmmb1iDEOw&#10;X+2OTNgINGnBZtDxNxkzOxP+5pVh8/n1CxZoeN9Ytkz9GJi46d+ejrcLKgBKx8Er4+SVnaDJC9PA&#10;q7k3Qqn92eHEGzk/9PWA+THCtrmncElGwHJg3XD0mzB5piMOd97t4Cy27skUBjX87Ns3Ai67pKBD&#10;oZX5MXky+WT+6UgPFKqp8FDg4MwQhXJ7GVhpeih9Vt6/m6b/n8Ay5qwKlxLbBbHXC34/Eh3aaXSk&#10;NrNmzZr0UULm++HhMAzyLC5Tj8cTmDJlKhoa9moHOWpUtSocBHkGZ2xXr16tz6jUEqQbtiO2Ka4Q&#10;4HcMk+2JipvhJW8WTDfDNWVBx1kqCpSMl3Sadde3Dso3DK8j7OEoH2jdh+mrbxHh3OonONvZffZX&#10;kPfQjxEUoZJGlpi/wnuug0sEz/UnfVUHidgvMJy4KG4Mn+F5PX5g9wqMbV32H6eSAAD/9ElEQVSt&#10;M17BuRcgWj1DwyVYHiwzzhL2b3gRoUQKkcIxKDnmLH0+HNzDS2FxxsqbdSaHSkZKhJOBk65Ccuxs&#10;HazjnlqWA8ub9cRwmJZxS36TPk+XI//9i6/V59n/vG5IOUEUWkckhIbTvypCjeQn3I+I5Gf69Gma&#10;b37zWiBfuHrWiVjwqU/hPT/4weBTCywjGjZrbW1BR3uX8NwMDZNl5vY4la4GBkI6uFJRUY6iIg6s&#10;WMo6v+X55v+65BLULlqE9/7ud4OhvhqmTgle+ds4xmWngSFnDTsOnOMaz7fqPvfJ38DBMhIljvw3&#10;ONdaOmr/jn5ZbvbfW2ZfrnGTJnk16TGwp8XA9EvGv0mz/ffBQIu3k5+Q8nZKOzzpo0P4sYnbhGeH&#10;CZf1axz5AB3LndfxT/0UCaHnlomnoa9kQjo9xKHSNBIOdgawHexzSL/cgvFGwEE2KufkdYTJGx3v&#10;WbamzA0N8MigrE1P6HFb7Mfoz/S1PP/XzUEQ6eN01oyzu4N5N/keHocdpOfoC3eiqmMrgkdfOgLd&#10;VKjhMsK7byOiVdN0lYarcy+8rXskcHlhinfwPiXlkvRlo/uib2uchmbo7HxPeddZX1H+okbpREFO&#10;ur3CO7qFxgcD5eAmA5bfA1NOxhYUYkajKMNSFj2zzsNAxRTc9Y8nsNi1GhvXbsHjdzyHh2ZPR9P8&#10;2apg9kwXmWkwL1y6y5lNj/Cc7mkeuEQZ6r7gOn3Hwc6Kp36GIpfI0KXj4GnZlW5fhwLPgC9d8mt8&#10;uc2J+/uk/+DoSsoqY5Z1e20UF0XG4sMLT9ElwhO+/y09NoqFtW7RBcKjZyC3pQSPh9bh9n3L8Ixv&#10;g56Ha86tZZpnigK7btlnMfPo31jP5PP4wo9h7so/6W+e0ctSynVZ8XJ/rta9/BRKQJ7Ijd0SJ9NS&#10;uEMUQGsECJ/vOwXBrD48h93Y7ehAbbQU/2j8hIZhR09pO0IFPfho+F9w8RQW+ZctYQal7dFqMn//&#10;/Izz8MeVy9ErSu41x5+M+cVl0j9blpop05nB5TkvWGe0k076RU7MXXihvmMb3rx6BU7cerv1XgJN&#10;eHxIunziVeS+eFictEkp0/0VQvOV44Fxc5Wm2A7JB9j3NDQ0IiszW3UIlj/fG/pnexpO/0fw9sJ1&#10;8cUXf4cjkhS2KMCM5EgAdBQg7FcK93xvvifj5Mi8OTOOwpxZ0kehgkRQtuouZNUtQ07dK8jeuxr9&#10;o+elieTZP/xBCei0z3xGf/M5BRBzb/wZwnk7HAmRxM48MP1MO9PN35xN4Gwm4zdEa2An3MNNxPbz&#10;Q+0j4W8WLA8D07ETwZYGlL34F+uM0uwiPfvQ4HDn3Y63akabNM28UzlhHTNP/M0rHcuBzIp0Qpog&#10;7ZPeqRwNH1VnXdhnGY/gtcEyJ095vTO5w2GnW8JOk6Z9O3KL022Gs4chf54KGZzJZUdob9sGhha4&#10;RDQhCl5XF48h6U4LjOQNXi/5k8VHyLsM36DCziWlVPZ45Xvu7ybdcA+mGTyiX9LWm4U9z4Zumc5p&#10;L/wfMna9DD1ndtQ0a9YuqSJc+vxZFFSkvyOYVpN35rFufzOqBxrhjHDZnnyeka2zKxz1Dmx5Fv41&#10;DyFTBEbO4srX2Jo3Rfc4c7aR3/OZ1yvCgwhG5K3j190GjyikVHJ9e9cjnlehM8cE42R9Bp74LbK6&#10;96Jp7ELktm7H5rBPFcXCV+6Ab8MTVn6kfanALH1NaeNaOHnWqCTwn49txVMPvIjG9esx6bTTNE5a&#10;wGZdc1abZc8654yPoYngrHMRyxLeRiFfeBz5Cp8njr4Yvflj0J43RvcWkw687XWYuvVe5cMJznwO&#10;ltuhwLQ+9eMfjziTayndVt/XKe2AswK8J91yJnffvgblM+PHTxAexVU1g7NhklY+J/9adsMNmHrO&#10;ORi3cKGGyfojWGYZz92kvDuReeBcWD2L+Nm/aFlyWZ8u45NvGG7eAz/QpaQmV6QWCrSEqXtaXqYC&#10;6w52DM54t8rzY5GxdUl6BpB+9Sxm229atZ649A9adiwTe9kxfubJ7kw+DF28nrK2g/0595d6on3p&#10;PoJhDA/HPLO/49W0UQ4SkW5Iz+RT7Cv8qx9QQ1pZsT4EjrLO7KUjjdHxnu3f3B/KHewMYLsj/dJm&#10;AFc6UC56vaAgzj6LaWdehvNLwpQ9r8x3iishJi5EePIJeiZuwNbXcpaelsNj004Z0m7tYZhn9qsB&#10;5SwP6dKZRGjehfrMPvvKs5n3LtuE7NX3Iru3DilfJjK2PQ+31B9XB9AmgDM5aJ2eQYtLSJn1nH9g&#10;0I5xMp/qwlL37fXqNVKzALEyaUd6nnGb0GdM4hYe6HRZdGqSKt/3HX8lwhMXoaG9G/nHX4wB6de5&#10;0oFlz/j+3FCFl3cHkbXtZWyvKENfeSkq8vJw5cnW2dKN/UFc2+rA9pgTY9xJfDEnjJDDjROXrMev&#10;X3gWZZlZmNG1FQGpDi7/d0mbM+2LoFG3W767BE/ctgEFZVkoG52r+1X/IYrdVa5m6/xaPSd3KM1+&#10;PDeJD517OWrGTFJlfnHLcnytMIn3jBuNV6QfnHJMJfxHOTDhqEL8YeezKBZ6XtHdj2kZTsTgxNdb&#10;XHhvThIDNWPgyOhHS38Pvi4K9RkTp6C4yTJOt43FL4q1Ocv4u+2SDkmCSO/45HHH4+U9dWpQ62OS&#10;ll93i6fB7tVf6MO90XWYlqhAVHjpNzouxfzPVyL3mIwhrvXZMG71rsArzgb0x6IIiQzWORASJdey&#10;kcPwNre3YU9Xp54JXC993eTiEvzw2ScxLiMLHTRgKLoIaT5A+w8DXZI+4W+VU+AfNVn7aYYj3Cl9&#10;VjH/OaWTYpvmgJMzxX7Zeu7y+rG9aOaQAXGP9KVZHbsRzmI/1Dc44fHqtnUEhxeu66+//jtkknRk&#10;mhTAKJBxZsFczRlhtCzHM8Hoqqqq1PEZHYUYOn7DcIwjEdCZODJXP6iWR92RPjgCOfDNO1uFH3bO&#10;j/7yl0ow77n2WiVGCh688j3v2akYQelQznz37ziGz06LHRF/G6WFjJgKPDsHdvzsrAxxE7y3/z6c&#10;eKsVKXZM7MzNPTsGlgOFZAqRU9fcCl+ow+rgupuHKJPvVBkQb9XSYCpYrHsKEnZBynTaZqDFPOPM&#10;EGmT9P9O5v+/BSxjtrU3o+QyDONMvVFJoIJDIVf3jolQ3jt7MULlk7XOqRxQWTVKLutyuIBm1T0V&#10;ERG+OJAXCgufK0FuXq7whCydYeM7xsVvGVaoTZTn8krlLUwb2xb5CwVMzlSbpfBMm4n3zcIeBu/p&#10;2H7Ldj2vwhsF/OjRl6jgapbjDh8cYlroTNkRTLvORBeNQVZ/c1oITWaIAP/KnaLoBEVMsOI8q/ly&#10;JEvHojy+D5G69RjoFgHEmaF5zc7m/lG3Ch6lIlhZyZX/uB9LhE0qSAYMy7dZlChp21nJMNqnny3l&#10;Kf3Pitvh6RfB1JZuCvCTn+O2FxF0/VlIeTLw+NJ67F6+QgQTL6ZedBGCzc1o2rABGx58EJseewzP&#10;/fzn2CLXHpFp+0fNQ+CMD4uwTj7KcnOKgC9Kvyh+LlFmXXvWIFI2EaFIDBE/Vxk44G/ZhqL2bXC1&#10;7UFcBH07qFT6B5VKo4gbPP/b3yK/pgbTzx5qrMoqd4uOg8GQKGZRbQesAxo3IZ2MHj1G+2Y+4xJl&#10;o6xwAI6z1av/9CfUiIJrlFwDDhbYBwJZ/yzf4QOEKvxtfwk5L9yCnZVHY9+0xdhXtQANFfNQXzYb&#10;e8rmoM9fgMzuBmRsego7SuciEOlG3O1HJFCAiMuPhoxKONxe+BOhNJ3EKianlRcuh+ay4Aqpf5Zd&#10;ZMqJSl92GBo0YFrN1Tg7hv8eDvL11kZRDHv2IRV4dR/BuA4WhknHwd67m7bD2dcJZ1yUtm1L1UaA&#10;GQC2f/NaaSRez8A1wyEPojzCvur1Qge7XvkLdmbXonfPVvi2LEFgyzN6tuqA0DTbO2mJ4JW0ZeqF&#10;ZcDfw/taLl/We1v58d7wQYbD58bZwTzk7FgCr0QZmWDRK5VlKndUqnmf9+LNyC0W/jrlZGsWN9Ql&#10;LS+FkMuHduHBfofwKFF2U4FcbfPKk+Q7xk1nQCXP/8o9g3tspQxFgbk3noOSuuXIprVhARVLfm+W&#10;TBMOCF/qbUP/2AXaV1DONXlh3ioK/DhpRhGS+9ajackSdE0cD2/tOPxw8UWoqZ2ueXm5YAJ+9Moa&#10;JCU9i7PFZYnsIHzkWw1BnVnd092FqzNpVV3SILRDMB1m4OC3X30CrQ29GOiPonVvDxaeP1EtEVcI&#10;P73E0YJW0cH+0uvGFbOOkrA6EOEyeEl+fdyBqVkeXPzQE7i48QXU5uYgJzMb3R2NuD+SjdOmz0zX&#10;96qNe3BuVQ6+mJ/AD1oS+Mj+pC5V/oiwuhcri/Hzfi8+ubUFk3wp5BePQrJlOyIS79dFqe2S61zp&#10;rllm3++UflL+As4c/OCsS3HTymc130zLtqiUmbwjTbmyHOiSPrPe2YkFjipc2XgCMqf64DpWlNfy&#10;pLpHu9fj2uZ78Hxqp4Q8WB8spEEyYjz8l+PPQF/EGkArlDK5auY8LKyoRkr4JXUU9rmkhX4ploJe&#10;af9uH0JTT0NmcbnKtSwD9h+ldUs1DAuM70BcClGOeVRUd6BIrf2zjyedBzY/hcwtz+p54nFvpvaT&#10;VHSP4J2F67rrrvsOiY0VbAjdMAbjjJBDZ2b06NjZ2n/TWZ3u0NHXIU6Iws68OfJNMG6zJ/f0z342&#10;rUjwG6bhnQDLhQydAgY7EQrdzCOJlyOoTDOf0R+fM618xjIw5ck8mDIktHEOXoc7gn7N/TsFe/zm&#10;nlc2WA52sIPj6JYikIOB2mP0lu9JE8w3Yc8Twd/2sN9qvFUz2lzSxgEc1hk7YEOLzAfrmvXLZ8xn&#10;25rnUVq/HDUNL1ojwAUV7xi9/reA5W5fEUKhnYIZHZ8bR2GDjgNPvJqVJbya5+Y7Oi7v0xUa/X3o&#10;LhqPzvIZ6HdnIhi1rKbTD+uVHR47O/rn1X7PtPT29mk4TKfHSzrgIFhIvw+FBtQP/TIczhyVrn8A&#10;/eWiNNgUdtIIeYfhH4Z3vNXtw7Q5U6bWKLXEPyiYMh3eTaJkDhkcOjC7Zfi5PRyiUySbjAXnIDTx&#10;eOXhGduWwNXVpEKjycFjjnm4xvMYxvRsh18EyK7c0QjCo/XD45l4zmwg4Ede/YohMzEUMlMZuXps&#10;TWDz09KuRZionqpt29XfiWBxLbx71+rMrjNhfcd0U0Bm2ZfuXIJgOI6NbQ48sj2BhtVrEZW66G5o&#10;wPPSx6y4+WZsuOce1L3wAva98grcIhB1ybvNovSuvesuPPuzn2LLM0+jbuUKdLW1IipK5KgN94iQ&#10;26pKIPdy92RXwJdfjKAIVfFwEGWd21VwHph2utanKa+Mx349RHk0ygCx8dFHERJ6PeqDHxx8YoEr&#10;BSxeI32IhEVjJrTizaOCWIduj9viw4MDsBKN+jc0tHfTJmy8/XbMeu97UTJ58pA+mYZz7DOpZpaI&#10;gwhEjGfdSliZqx+At3k7BjIKUBRu1brmIDUHrDkQzmOyqlfdoTMi7kQUeakBeOOibAx0whfpFY3P&#10;g/0FE1Gz4V8iEHYhnF2K2MRFSJSMlbrKgbujHr59GxDLyENuyxbd30uBkzBpNXlSGhXlJHvp31Wh&#10;pgLA2U1TznxP8J75N79HAv10C8nktu9AbMFFr+oj+N5+Jezh0/G3/b2Bu241HH3tkpfEiPVtvifs&#10;gx/Mj7O7OT3DzsEQngHMdhiderIqayZewoRh0tEhNFpQKH0fGdHrAHlXzv51KDrpvSiqlvqomoy+&#10;ium6moXvyEM5cJvYtw194Rgyc/M0bNYF49OrbSVMZN4FWo58Zxxh6tEOppmyEmHSyzh5xJejrBaB&#10;Vfdrm2eZGOWOyGzdAneoUwdJvI1b0zQM4Tf5LmkrEueOmMix7/uelNlJ6X39NCBnpxsapeISaylF&#10;fc82cOHLW+CNhURBk/IUpSZac5TO2CbypI01rLP278ob+u2unqu8nRM4zAud0uYgr9q4rwf7l6/G&#10;2Zd/AL/72rWoLSrRdkpanTFqNCoyAnhs62Z8JjeOWaL/RFMO3NBllQPPef1sZr/G1X/cBxCUcrWX&#10;wbP/3Ixw0OJ32fkZWCRK7h9ffgFzS8pxRkx4oTzfHgWad/rxu8tPx75QFNedeQ5+sno9GuJO/NO/&#10;B/0Fo9DU34NIfy/u63PgwsoSFE2YrTPCn/rnbVhZV4/2J1OonXQczvRuwY2dUtfy98suBx6q369H&#10;TS3bU4eHKxO401GGj2/cj5vbM1Dv8ePXhREUuaVepS54li7P4I1iALesXKJpJl1QwWWZFfmz8OtL&#10;3qd7iy+cPhs769uxRRT1D0aPQnYwH08Ur9b0LK3bidtXr0Cv1PeA8Pr8RCYiTot+eIZuj8jiVJ4l&#10;UPzqokvTe5WvXnQSyvwB5VccTM3MzBI+yLNwvehz+tFSNRepOWfBk1uog66UMwjWbd72lyStzIc8&#10;GKRlyQqSoriyn4ompJ/OykdGuAftRRPTE15Zr9ytqwQy+xqRHH8U+sMDEmcMnkHDe/TzWvzpCN56&#10;OEQwkzI//IXOCme8dLwnPj24L+eGHTvSAqFRGAm733caFF7ZGVCwZefPUXWO6JCBM71MNx3TbBd6&#10;3omyfqvRueJJFO16Xg0FJBZepoe4E2TmzL8R2k2nyPIweX+3558DGNzTNnPmTFV2+Zuze2SEpsNm&#10;HplX1n98xUOo2feyPk8WVqPvvGvS9HoE/x5Yvnt2btez6TjzYtoOHWHKd/jz4b/fCNiOuQWDI76v&#10;BYY/Ei2buIc/Zwf6RvfNHQoUkN/I3nOmibTLPblTn/+VSH6ZaoSJVub5nEtVh+8bN/lgXRg+xmcm&#10;vPXr1+t+J9O2DQISTsbWZ8m40XHFL4fsresXhalh0SfBM3V9ax+R9AdRVz4fIV8eJjYsgT/YhVDC&#10;hT/cuQ4uKgtGgeW+KA6O0thRPKp7FKNZIjz2t4pgJ2VNXiOKcNyToXy5TwR0ztYa5FRWIlccUX3U&#10;UcjIzUHBhIkIiyIWKOVsjwjRmQEkREHuFwFuz8svo3XLFlWADbJKijFzejUuOmks/FkBHanfPfFs&#10;dHjydHBv7ou/FEFokM95MzBw7Pu1fIfv/Y7NOU+Pa2Ld/eR3zyEhaf7CU0OP9LCWw1uzXzyeivvT&#10;fV6/ppPn5yZTCd3/zwESxmeUYsOfXrr7bjzw8Y/jSlHkxx5nKbEGFPoDGx7TujZHrrgjQV2mTONS&#10;kOfcR20hhZ6sCuQMtCHpz07vs6VQT0u2bi511yV80mbzK/ToHA520OptaPJJCM0+d0j9M7zmsYtQ&#10;2LETnl6rfqj8+ntbkPBnovM912t+RsLwvb3ks/aBcAOWGc+tPVT7oCDLM5inGavTrwHTnk3atI4H&#10;nw3Ha9nHMO1oqL8qXept/x264Ot6fzAYHgCpuw0Tz0fR2Ilp+wUHS5sBB+gDTVuQP+/UwScWzHcs&#10;Tw5WJ3esQObGx1VJ8KZiCM27SK0Qs9ztAwwmTwTvLbq1ZnHJP8wz44fh8zcdwUEv1snMVbcMqePQ&#10;9DOUzliPur9ewDY2ILTllfSThrv6unUPK9lAWJwnO1/plOkkCu67fkiYTg4+DJYzrTgHj/8Ipt1x&#10;P5YUtFl7UBmU5JcKLcMh7O2lLWeUppdHjRHMmz2O39+7Hhte3ISTbr8dZ555pr5nWRHsy7g39Int&#10;2/ChtdZxNANCujk7vMjxZeDbJ52Cz+/+lz4/qq8arQMRfPes89JH7XC58iM3r0WoP4KLP3cUZi4a&#10;hfvWrkK4txefbXhA/awV3f93Azn4VnU2Mk65Cq51j6Lk8bWoysnFD8aX4IOrLAvLUmvYNTaOvumL&#10;UTbvJMz7+Q/0bNrFWUl8Jz+FUuHDHYs+jBMfvEuNRvWFw5qXTy08EX9YukT37H7ePQOPb94mPMxq&#10;f/Z9vDwyiEcYPRxyI1dk+Y6gtRyYoL9r2r34zVd/jDvXrFR345Qrce1dt+P7UzdiFDJw9YATN7cO&#10;4L2z5uIuyWN1oAC+bjemRauwrbIZvQjh+rMXq+Vl0cG13pqv/6mGT/qibNZQtwuBYCvKfNIuo306&#10;K85VMeE9G5AsGZu2g8EBO27BZPq4ZWn6Mz+VICVA+Z8rCfxbLSVdPKDj4u+j8C5pm1ZWEHNnwBMX&#10;BVn4NK3wJwM5Vj9aOQ2tU87UrSW0gu+TPoHhM22mHI7g8MDR2dmZeicKnXGy0dCZ+O1KrrWe3ZpJ&#10;MMzQ7vedhiFWpomj62xUTDMbDEd2TN4Ik37mhd8ZpkcYPyZfJsx3MzhDtmvXLmUSXLpuOj2CM2Kc&#10;/WY+6QjTwZkyebfUoR3sjNkBccaO9UhDKOzMOIBhZnb5nHniAAzf0f/MjXfC39+mYSQLq9B77jVD&#10;6vftxhtVeP4TwLrYLYJAWdUBQ05vN9g2161bp4Mbr7f+htPx4Wq3wwXk1xKImU7SLZVclu2YMWO0&#10;jRL29kg/hlfx7E7Pxqd1ViopCggHHIyQS/80dpLT34zSiiokiiwDNsPzz7MqeQQIDbmIHoa6Ucfp&#10;0vCpy/88RPBsPPHTOshAQXfLyi1YffUn9R1RkJ+JgpJ8+V54yaAVWiIiyhHTG+cSRYnXpJ0uu6gI&#10;lTNmqIJXJdesYbNcvb3d0qYbRfgQZV/4FQWQZMqazaf17KysTG3rnK3Z89JL2L1iBbY99xz2iPPJ&#10;u8UXL8JJ0/NVQas75ioVlKr+9Q2dATUCV0J4QfD8a181gMCjg0zd/fzGF9DQ2I3iydZxFwaDQWDs&#10;3Lm44Cc/UwGst7cHTodH0xgWxYb7cc3AW0qUXnv+loqSe/9HP4rPfvE8BM66Ar3F4wffWLRAnu1q&#10;3wtv/Wp4JX0SSLo+uE+XR6sYo2LBjAJkhq30GiM4aYVTEmkM/FABMMtIjd/ec7+mSrV/xT2S5x4k&#10;PX7sn3QGGp25GNe2DsX7V+vZr/7eVrVS23XBt/RbwtAS08u85d7zHVvYFaLk/k9ayaVfu//X0z42&#10;b96sA1r/jmE7E6cBfxtYCvbIhgbNN8xP4I5v2NJIg1wHlK+RlGMDxsU6txtPaq+eh6bxJ2u7Hp62&#10;kUAll2Gwj7PD/h3Lljxx48aNOOYVy3gZy7LnnK+my52wlzvB38wfr9o+hd/wai8j+zd0HFzktgU1&#10;FmerY5aJ+X0AKXlXlTbGtPHlh1C2fQlqnXG4B5uAoVOi8NYvp9sly5VHQJn6GVjwHuVnD29aj1NW&#10;3IIKV4LBq1/CHo4BVwiRT7GsCebFruT+5p512PzSZpwubfDUU61BBOaRZcJJEMoNNLxX+MKf9aip&#10;uhgwYbdHonQi0+tBx5h+nUGs3l+A5v4+na186tNf1HBGglnVNF54an7SWo1DRff6did+dOw8bB91&#10;ND5y+1/REx7A16efid+tWIJ2T1DzSCV3YPZFKJq1KK3k2hXV7Tlj8MyoRbh45hyUfeur8k0KF0yb&#10;jZUN9fhIkQ/39TuxvrkxXbdUkK8rTCBP6oFhMB0L92fozGpvWBRB+pPyjU+KY0PEiQX1PszKr8aK&#10;zl2D5e7ATWUJfDA3hU0xF2btduKjxyzEn19+EZNzK/Dhncehwd2Faz9yDpyzrQHQ8uu+ZtGTpC3H&#10;H1BlnOCzZz93Nb790H34RGUxJknd0hJ8ce9elDauQuz8a3Qgh7TM2V7SIPOhSu7TP9HyYZqio6xB&#10;PU2f/Ndz1peR+9gv5V74ozzj43hprQ5sRism6XFDTh4HlleufRPrhgYEs7JypV4tAjXldQSHB67/&#10;+Z//+Q5vWPDGHQ7Y4zH3D3G5sjAD+3JlYiS/7ySYBpMONiYqPVT4yMio7LLB8J5CCP2R0Rtl3QiX&#10;5nt7WP8poBJPhs3Okp0ThTzWF8uCeTFXKgvmNzs64t2aVyqyFLQp9FAIJHNimjljy3sKvKxPzhRx&#10;KRfrmfkqHj1elyNy2RYNGBmjPYcLb/XxUe8GsK109fRoXZglmW832Da5vJg0wE7v9eCdouU3uvfc&#10;tEHmjTTNcjWKPN8x7wa8p9+Mx39tKZaUH2h0I3bAmBDBdtA6IEJhVj6qHvqeCmzurkb1Q2WUCk3W&#10;6vvShly6F1+LTlirc0pEubEvmWX6yUO4DHbshLEYe8YZCHa0o3PnLgyEY5h4xqn46AWTcey80Thm&#10;fg2OFjfl5ONQeOXXdI/tcVd+BCd87BM46gMfxJzL3o9Z77lI96MWjB6NuOSFbZs82pTD/v3WWbs0&#10;6MTy8Hgsoz18x9kWHt3DZc8cga+cNBGFU6agXMKbdcEFaN++A0sffBbrWlLIH1UJ58R5Si961Mhg&#10;nVDg4pJcLlXlMk7mz9hLsNfd3tYQ+v35uryPsFMTZ5IphB39wQ9IG/CJcN0OjwjBsXhU0tcrdWid&#10;1c00UzE3tMhry+rV2PzIIxj/zRuAsjHIbd+JUZseQEn9cnQlXOhxBqTaivTMx1jZeMSKxyJWOFqP&#10;WeLe6tDcC3XQLBWLiPIPeBIH6kqNTBljUhIlDe50L/661ruWgQp/8r/45fJxLivmPuXY7LMRm3E6&#10;ApXjUFhaho7sSuzJqBaBOx/l3TuQyi5AYsoJSn/Mg6FL0ikdt6I4epolaGtvL8M1/obj1cvvX90+&#10;2CdTWeEg5khguRIm/AevvRbP/epXWHX77Vh5661Yddtt6na98IIa+OL7Z3/5S6x45BksW7NPzyfm&#10;Pf3TzXv/+9PppXvVtq0qazm+Wf7L/BkMTwthz2MsFMH+/Mno7unSlUccqD2UY3/G9sA9inbY00fH&#10;gSzHzhWoCDbo+6jbj4a8CVpuI4XL53Rmu4b9GXmr2QZi7s17Z90aTNh0HwaypX2EuyXDokyWTIGv&#10;rxWuhLUtimUgqZI7ByKSjvqccfptBs8yHncMCps3pv2a94yD+yuTQj9xXw6aao5Ha3Y12spmoK1q&#10;ju4HZxpKfRlwZxepnRGX0L0pZhOOY/dq5C+/XZc8t0sUXD5e8/iPkLn2YWRyplk+6LzsZ/BtfQGr&#10;12xHa2M3Jlx2GTYFe3HVrX/FL559EqMLCjGlonLQEGsUy9u74G3djavbXNYSXmk3MeFJ3AvrFy33&#10;miZrQC9f6um8cRN1NZApNy7vNveURUjLFfuX63cEV9hd1eLBb3c342tHL8IdG9aqxeFxz+SgfHsW&#10;tlV3IOVMoZ4K9rh5WrZlwn/rujvxuUA/fIPdgVsU9193uTHRn4mb16/Wejmmqgq/PPN8fGnpMuzu&#10;5tnu8nCwvLZFHPhjjwO/7nbrkUAt0j38vtOBqA5O0p/lke+a4yn8Xqo63pdA0EHjUdLu5Y9Wmj8k&#10;Sq7bm49HXIUoy87BJlGkB+IRPOrbIDzbiezCDHzqyX+osS7LSjQh8mbKJ/zeUn7Jg4szs/FC3S7c&#10;19CIvMrxqBWeN231X+HIyNJ+jOVGeZyOZcoyZvtpdeUgI9IDX1x4oCjojoFeTRvTT4XW1dEwyP8c&#10;iPlzEZ51th5VFS8cpcquQ3iZZE+zy2XSLN/+flpCJy97/QbijuCtgS5XHrxPwzDVtxNkDIxHmZfc&#10;031SlAvuQfr5tm06ks5OzowC0pn7dxpMBztekz4KTMyH6ZDZYDhixwbDjoSzu2xIxp8d74b8vFEw&#10;D8w7OxkepcLfFLgoMNAxn6bO7I7glWX2bgNnpjlryLpi+tauXat5Yl7YMRnhi3mlgk9HQYH+Weem&#10;bk09Hy681vK4/0RwtooClrFYfLjAUVwKaKx/zvIcTAB+p2HN3o88WzQSTJuzz+TaBxFJ26RZ+jG0&#10;nHvL59ity8fCr0Rp4Q/OrnSdZc1s8FsKBVz2WRjwYmzjK/DvXiHe2buLB7I5K3j9jkeAsHyJMYmO&#10;IUsAzdJChmnSxLbULrzlns99Du3SH1y5ZAkmvXQjvNzvKXhi8gek/WWgpqZGlUAOhvAbMzrPcMiH&#10;d+zYrsIg65LPqNiGQkGMHVujszLsZ4ikNFnmn+FERYBhGTAsHiMmxaOrNox1bCo3D37967pMcP5H&#10;P4KzFo5CtHIqKnY9C1eo1xrVX3SF1gvTZIe97vaNO1HfZ844XuuAZW/y/+vTT9fr5554QvOzd+8+&#10;TTfT39LSLHU41mbozuoXTR0++7Of4ckf/QjXt7RoGIRJh6kD+7J8845h0JnfzDOPjhndvCpdVweW&#10;Kx+oPyL7BREeB48V4pLSvkUf1n2lzJfO5r5yj87qs2zCx12eLhtuDSlyRFBWWiJKtmXPwDiC6TG8&#10;l3ljHknDpq/l8+F4Pe2DPGbr1q2YPHmy8uzhsMdP3HjuuWjcsAHl06fzpZI3Z/nnvO99uOS3v8Wf&#10;Fi+23nMJtEmT+GvauFFvvy20bPJCmPAJPrfn28Rpz5t5Tqd0KnXgWf2g5vGPzxQj94S5qJlVkN4f&#10;+FrgQK7dn31FUPTo9yIs9MxZXLYB08fR//A08p7pmfDi79NtM+LPQVIURB650lh7sq4ksPsfKRxi&#10;xrM/1XLdcNJXMf2Zn9jepfD87I/r4FxO2w61K2AP+1Agz2ieeCr6Syem47SndSCrGDvmf1jv7eC2&#10;DvsRTgmX8JiwdVRNf04FsvqaJVmWHEP+1nPO15B31zfw+78+jc0r67Dgz3/Gne2NiMYTKJY+7IO+&#10;XhzLA3B5hJYobNnhTvQHipEVGlwFJnl1StqIYKAQv88/Bp9oeAjZgwrnqoVfxP6tSzG+aQ0mumnz&#10;eLBshD9X7SsAT+5ZV9aF4p0eeKWucnOjuOL8Lhw1IYDTb/Kkw2GKucUjEnPhY3fMwu0LNsgviVd4&#10;/K4aLiP24LGIF0FpHwSTdKwo5yeOrcWmjjas2b8fCx62tn7kfCmA3h0r8T8FMeS7gC+3unB/vyRE&#10;wnru8o+o7DtlyS+1HDmrmbFZ6lveJR3CrwbTr1mWPJTHc+W5pMSVQkEoF9sC+/X9sWPH4SVRVA2t&#10;WH9SJ+R58mef6a7+9re0HFTRleucymosEP7955dfkmdJ3H/xFTh52z0IH/Ue5U2U68j/KadTjjXI&#10;C7WqcVyvxFLY34xAuANuaRcMMzj9DGSuf5ydprwVnp2MIeV0Kb8jzPL6vtnnW7xS+hNuPWE/Sb5F&#10;uVHUcfV7BIcHQ87JJSERdsbzdsHO6Azjp5JLZvpT6XyoQPA5GagStzhz/25ZomnKyeSF6TNlyHyQ&#10;qLm0l4Iz88PZQArt9DcSTHjvdjCPzB+vzBtHhilQUnBgnllvZoSMMzQUqMxMr6nDdxso8NCYCxkz&#10;lXcqBBRwyQQ52sv8kWHxN+uSV+aPeaIzNHy48/dGFZ7/BBgll8oYy/pwY9OmTdpWqUS8Flj3xLu5&#10;7TJtpEuj5PLIouEKAp9TgTB0nH/HNXAMzrZSaUlm5KpCQ+HX+OH3FBAaGhq0LeQNtKN81/NqcVe+&#10;ouiEpC8rffYlZx1qX7lF9/dFRs/R2V9XfwdS8agKXqHJJ+s+ToZrynXLo4/i9iuvxKefegqjclOq&#10;XKUGgnhq1Dk6Sm4UFObP4qsOPaOQs5ucbc7JyRN6ikiaLcEiHAmL0tuDOXPmoru7S/kX3zkdliG5&#10;ZJLnortUuE9yH6Io8tXVo4THdShNkJ8xfaHubvzxvPOQIfzi8jvuUIWQfskX6IeOaSPfY1nTESZv&#10;TCvLbdzym3VZM5/TD9PA97854wz1TyWXzzkLT6WcvKh5zVo4O7uwd/ky+HNzMF3SMev88wfzD1Vw&#10;eTwRlVxTjgTvWQfEwfae28ue9ML291rtQJcv65nE1m8zGGLylHvn160lfIPvueyVeSa4Gojg0ll7&#10;Wgn+Zhh05jfzaOiUzrz7d8AjvFhPw/NnysAe/x/OOUffffT++5U2aMTsFwsW4KL/+z/Mv/xyVXLp&#10;/6r77lP/TCd/33ShNQjA70z9mvAN+Hv1c3V48M8rEeyL4FMfLcKU+Kq0wjnSYAlhwrnmgltRPTEX&#10;Z318srZtxvFGwHCGLp+uwra5H1CamzhxovZ7Jk8E+xxrT30I4QUXK0/gM7ZNnh3LFQBmX3csjwNc&#10;Fi2Y9PJKDM9T0a1fQjwzX1cS0Kq3USJT4n+jKL7sn4fvzWbYZo8402P2jRtomOKPS9YN7XALwfBB&#10;NpMmg6HxVCA0/UwEVt2rAzXhjCI9hkaX6ovyCw8HyiQvsSh+e8tT2LpqD0649VbMnTtX6/zEG/8P&#10;zxe2p5cBJ4XbCadB/8xz4atfrfuEI2PID7fAEezR8Lr7upArSp97cJCx/YpfIPzXq1HlljIxxTaY&#10;5F/XvAdb9mzCJ0JbsWCvKFVc2SF/oyqi+OVHynHGnaKwDZJEc8V0lDWu173A2dskQaJwWgE5EJ8U&#10;0yXG8+s8WJyTwLcKk3CV1OIv7mr85uUXNN5ZneWo3ViADWOasXNMF7aPiabzxW/n7bEGGDOFZvID&#10;mdhQFURWLIiuvCqULBd+xEDk3xAakNtRnkJcveM8/KviJTzv3ZGmE/JxK30HvhmfKsF2WHtoJ5WU&#10;4tnPWmdIW0uX6U9/6gqZSSVl2Nxi8bzvHX8aTh43XhRNv/Z3pAfK4+TR5K3k15T/xjzzq3Tdb4m5&#10;UZshsmzMUnLDY+bBv2eV5mEguwQZfS0HIpSHCW9Wmva7zrs2faRcLJYQRXeP3DsRyMjS90dweJDm&#10;hsMZztuJNxMXv+W+JlfnPjj7O1XZPdwg4yLIMOnYWEjIphNjY+EzOs4gUFhnY+IoOoV3dh7MBxvX&#10;G+2Q3g1gPk3+KCRwxm3SpElqiGbq1KkYP368Lt/mewp/FCQpcJKxHE46eyNg2tiZE2R4vOeoG2dz&#10;OZJNhZf7cjmaTMGPjvVsGK8B83w4QQGIs7fBS7/3X6HgGrAc36m2wbo3ytNrgfU/nAbeCaiQed8P&#10;kHnXN/X+UDDpNW2RV9Oe086Toe8IXZJ60bdVeLTnld+xHXBWiArerq4QdvorVRgQj3IRISUzLz1T&#10;S/9PXNKIWEDaTludHvXBPaAOt5S1vMvY9DTy7/uuCqEGY4+1lkevufNOjZ/GjVyRflGuw8qHeBQR&#10;z4o1jvyI2aKyyuXGBGc/SUvqPytbUuVCb08/SkvLpJ4tY3kEBRDyc1Me8fgBw1t01r21HI7KLR1B&#10;HsEZZcPnqfhTeSOv37Fjh85WclZsy5Ytek/ligokB0Al41i5swvf+Nsm3PLHe4E7v4usf35Ll00S&#10;Pfv2Yf2DD+KZ730PD33yk7jtxBPxzJe+iKeu/180bViPrY8+ils/+EF8U3jT3666CqvuuUdnwPPk&#10;N2Hok45l8FptytAEFTn6fb3twIKIsA6XKgT81ij4PFZqKIYqrwTLm3Gb+Am+d+/fgox7v4/And9Q&#10;ujb1yKv9+38HXGbOAdrXA4co6d3bNiJ245d0ZrruJctKOZfFD8+HkQnoRsLwPBJ3/GIpGnZ0oLO5&#10;H1X1j6flGxopM/Q43Jl4Lv3isehui2hYpL03gpHKkIoFV6JRqTQyikkz/fuX351OH5VdvufMGO1R&#10;hI+6WGdZWcf8N0LwQ8Iy4LMEj12ZdxEyl93JguRT8eTEnimLdck99/i7BkQJTMMKh3vB3V37daBF&#10;lV0J1ziCF0MzBPkIV5Z0XXjdq3gaQaWZyi+VW54ZTXrWby64Dg3nX68G9MjjtkcdaCYfCnZq3Fw+&#10;nhjM29iN96Iq0qJHDTFeGmFaFwEaEy4EJ56gyr/D5UHPOddoOji4xzTB7dXwClXBZUiiIMn/hXdd&#10;izLnyCvEvvbQQ5gpyu/TYQ9Wj01gZ01c98c2tnrQ9mQJvBpOClEp0tXbi+VW0h2X8tHiMGXFe6us&#10;qBXcUJzELD/ww/5sfPOsxbju9HNw8/s/hB+/72JUjivA9mprQMQOezFyJnhfdxe+0ubG5pgLWxI+&#10;LM5MYOVo4bXij6VkDYM6cH5mUpTbFhwfmoiypLHBwbfWe8v3AeyENfs9p6wCfULvty59Xum+vTaK&#10;neOimnciITSUJzKcwe4+S+7mILrh80Hhc+Tr7Me4ko/3+8YuQjjLss4dTcbhjLBNWYl297Xrc84+&#10;W+myZZrw+KRuy5VuXPIt2yfjyYiHRI4s0QHXBJcNHcFhQ7rHG84Y/nMwtAEcDrAhEGReZJ6E6XgI&#10;vuc7M9vHjoIdKkdZqfRy+RyXL1Dp5X4xe5n/J5Q/GQTBvDNvBPNLRkHFkEumOFNA65Vk8syrWQb6&#10;eoWmNyK0vxVgnpg2ztiy/lh3pjPm1dwzn8wzhUAudzF1bpjZGxMKj2AkmLJ+p9oC65b1/1ow/NK4&#10;dxL/zsCfSbM9/aRvlv9wIY8YKY/0a9r8SXsfxYyW5QdYcloQOFCnXKqWGNgnSu5ueFp2wt3dKMJh&#10;BLGSGgk/pcJixvrH1D9nU3J692LymWei7mXLgnnG5mfgTCUGZ0w5Y3sgfKaPPIjvuJSZ+5/Mczq2&#10;UdYt08pZXAo7VNB5/BMH4fjeJYInj5ogbxsQxX10vB2VS36L6Ut/o/GYWS2Wk4H5TSGJM5K0fMxB&#10;P86CcXCMygL5IHm/DppJniau+huO3nynWlv+xzMNqG8N4TLXcuSEWrQMPOEe7F+5Ej+cMQN/v+IK&#10;vPynPyEZ6sNJiybiE1cuwv9+5xJ8+sWX8LlVq3Hu//0fxojyu+OJJ3DXRz+qxyD5i4t1ppgDdoZP&#10;MY2mLAiWjSk/A/6mkF/w2A2o2WYpMK8FpZWsfFVwU15rBRZ5JB3LMeXLFF+DtCCSNY3/mHSYtJh7&#10;fmtPU7xyMsKLPoBE2QR4Nj6lfuwKy5sB64s0QJ5vh0kLncEHL5qJzvYefPsbf8e9X/wStj3+uD7/&#10;1+c+hz8uXpxelmzSTkU4/9Gf61FJLRs34JFvfetVYR4MQ+vk1Qou+yfj2G/Ryu6Xf3MW3KJkDc/L&#10;64VaWy+o1GN26isWKJ2SXo18Q4ycfmuw3sg5VIB17T+Ff7ahGWe96jvmz+SRz809B8SoTDo5wKPe&#10;5b/B2dyybU+pIisFIHQmdS+O1r2p/FmKr4ShwQwtL/KvyKxz0nHSmfQMT5cBlebhirABeUvIHVBl&#10;9r7uBOKDshBBvsTBNcIfDaYHKH5w3oXYkzcaV4VH45/jFqN/5jnoOuurCE85Sf2+FvokD1xV45a0&#10;0oI093tasPITdyXxw4ZuXJIZx1RPAmNEBPlWYQIxEVOPc3LvKP06sIUWj3u3oiG7Al9ptdqPsQdA&#10;0CLyd9ut+g7wscTzzy0b8aFbb8EH5x+D8aKkkdauvWkxnC4HPr3weFzT4cE6ieLAt8I/bDTz17Yw&#10;zu0sxLXtbtxQYinOUupWkpgP4fnmeUvtHlHWS1EWzxHFRMKQvBHCFZCV9Er58lEKeYO2HVY3N+KC&#10;aTPxzK4d+NuLS3Dr6HNwnWcqasZOwXtmzMbRY2rQFuzHuPwClGZmoTYrR/k36Zo8mZMz23etVkvZ&#10;5AVsO6ThrqLx2Ospwu788ZonlxRVPOlQi/ruzr2aLA7QuuLWkm4rnXwotCz8r/vsq4VuvoloXkWa&#10;52Y+9TvkRrt1NVB/f5/13REcFqQNTx1OsOLJgAyTMYznwRtu0HenfeYzaSXD+KF/07G9Veeh/rtg&#10;eg4FptMogiavzAs7DApheXk5mj+O9re2tknDciEQoFDG/JFx6af6rck/vx8J9GP80Y8p17cTJnzG&#10;Z+rI/DZXc0+Bkko9DTWx46QjTDpZJrzyN6FCkXz7dhpUYvimzAgKC0yfJfAOiFDI5Y1OYUhF4le/&#10;SKeXz/k974c79Wl7dzAc6v2hvvv/BawPznJxBp3lfbjBwScO0rwTcf+7GG6MikZ/2JYM7yFdcdaK&#10;v43wamiZihCFffIm0w5pXIVGhgYmWefg0h9hLxM7rVJ5DLRu1zNSUxK2+BxcxufQY2XU+JQzAE88&#10;H91le5HZE4cnmaFH01BgCIkw7BQljsvErPQfp4arqHD1tbZgxXOrMPvSS1FQv0wFpL3l83TWVvmH&#10;CERccqwCpggapn0Nb0v8bfEbp+5vLcgvQigYEmWWs8LWYB15MP319HTD7XFi4ub74e5rhVME957J&#10;J0sZWXkiuDeXoFEhO1hGJi4KVWZlAMuX/M9VXK38zJyB+tiqFgxEE7ggsBVZTmumeHt9N3zjp2P2&#10;+y/HUZ/4JE65/rtYVB3H/DF+lJXkwF9eDffs0zW8MbNmYc5FF2GRKFw8F9cpcdGAYy0NeIngRt5G&#10;x/onL6YgR0U7Z+nfX3UmKdOd88yNehZw2J8H5Fcgg3WadcAYG/3QERyI8HTshTMchDMRVUNjhl/T&#10;D+kmlVuS7q+psNpXnHD5NUEh08CETeh9IFePY0qMnQOnKDqOvg5Js7Vfnu+5dDgj74CV5OE8WNNg&#10;o1/es27ouNKIdcMZePo37YUwYfD3kz/6Mfp6uIIghv0NrWjfuRNlU6fCLf143dKliEciyKuu1j26&#10;/Cbn6T8I3bRh375OdVTMZgn9mjTZw6bLL81E8x6hOa8TE06ajiJfP1JOy8hWLLtY/TK9TKv5jise&#10;sl78G/wbn4Q7vwxtjkwd0OCSS/oxbZV++duA96adm3vKUPHJJ6Cn5hhsb+3VgRrKKBxg9j37l/T5&#10;vcoLsous+pT2xlA9m6yzrGksy86HElJHrrY9SmNcsWE3pmUH00CXuepe+Ha+LGFKuDw3W9qy/IdA&#10;b5PGo4aleCNlqUbxeGuMGvEryW9w/sWaRpP3pNCtf92j6fTz/FxTx3TDQX7j3/UK/DuX6bf2c2oJ&#10;hhuq34qi/v2odKfUcNRF2UJP+taBpesa0N3Sg6MXTkCJNwn3thdRO3YaPnvxhzE3KxdTKqqEb9Eg&#10;Kf0z/gNpYBmYsk2xTvxZ1moXkXF99WsYPEJFksZkpnU+uPxuF+Xr550ujM4rwPuykwgUlCKZU4yM&#10;QBY+mJNAbTKoM4vxrCI0eHLwqew+PB6owQ27mvT7k/fWYE9ut6Qihf/rdqrxKE/ShS8WJZApmfpu&#10;uxO72tvw9PatOGPyVKS6m1D54s34XHYYi87/FI6dvRAv+CpwVyIf9SkvMr0+TNtchOmVHfhHeQJf&#10;yY9jfX8EQVHUL3J0IE/CvL7DKi0dBJU6/kJ+Up93hitQ35aBzZ4muKWcP+SaizDiaHX0I+oQeVrK&#10;50PRo1CU6cWuWLcOmL7SsAd3fOSTuOz2v+L5fQ3ojSXwaH2DFuujn/w8FtdOxKLCUnzuxFMxtXoU&#10;SkqKla7p2Gc9uuQhLFpwotIEZVXKHrynBXjP+Pm4eftuuGovxg1/dONfS/NwwvhO+AJOxKReaJDR&#10;RfrTyrTor69yJnJX3IOsNQ8gsOEJfR4rGaerlHwt2+CecpzkiP1lRNszy4D9FumKfRD1BtLBEbx1&#10;eEeUXG3MIzDeh6jkSsVTyaVgYDDc/3CLle9GML0kXDo2mnTaybyEqGkshctfqVT19tISYZ8+5+yE&#10;8W9nwvxNx/BMWMaPccbPOw2mkbCnh3nau3ev5pfvWb+8mrQTJj/EG7Ug+0ZgTxfjo4DPJeQ0LEMm&#10;RyWX6eXSZMvvgfp8PRiep+Gw5/MIXg12PlRyueR9pPJ7O8H651K9g+1ZfLdi+MAfhTPTvgiWo1Fy&#10;uaqEhjaMMMzjVKhsmC0GfGZ3BpydynrhrwcUIxEYCfrhu1AkhhwehM89bEddAm/dKp2VMZaZ28qm&#10;wxctRXX5e5CsPQvhKaciPOkEPYuQ6eWMibttN2KlE5ApQgIP1qcxo9yAB8++sE2ViPJpU+DubMC+&#10;8rm6HJlxM4umzTHPzAOdvY1Z/g4MVlHJZXlQ4aOCxecGPTyuR5RdLj/O2vFCmg9t6M1EqKUFq26/&#10;A7tFsaEF42wps+FKLsG4TNmZeAk+M47gu6JcL5o6w2iKZ2JKdhBenxeTP/k1zP745zHumONQPWWK&#10;KGNN8IsilhntSdcx+z4qIf5BJcQhwm3p0SdixuLFmPve92r9cuaAs8jkbVTkqORS2a5ccZulvA/W&#10;jbGaTRjryf5QF3L2rIC7q0EHHQh7mVIh8DZtg0sUYskgGb88lT5K6o1GpEzfTEWelpNj007Rezte&#10;S8m1I+lw6d5wo+ASTE+4pwc/mjkTbTt2qHJfMv6AoSP71V7mvNcljqL8k+4p9Br+bvdr8OyfbkFn&#10;UyvG1pQif+w45I2pwYfvvBMTTz0VL914o/ohfXIght/6t1hlOHVSOTbtbNd0zxU6YRzDwybKRueK&#10;0jARJ18yFTm1NYhOXIjo1JOQyi9Pf8N001EQJj1xMIJ1aAaCQ+OOViWX9cv+1R7P8HuGY0+LuXLV&#10;FcuCPIJCeGDYYLPdYriXeQx2DhmItvMhnmntDnakaWyg9hiNw4D0k73072q1mPyEex3plxa+Gaam&#10;SZwzFUfT1HOQ2d+sYUriqZ9Z0NUi1i9aB+eqAn5n8mMvI0/9WiTyKpTX2P3Y08EjtZzxiLhXtwuD&#10;7o42lHRsQ4aQyzdE6/xYXgq+JJWdFF5YU4+e1l4ce/wkFPndyjtYNqR/nrrBNsiBMhO/p2UHcp6/&#10;WePmQAB5IOMMTz0ZDdMCWDV7A+qKlmHiaqkzFocotW5RQh2MT/LdKhcqp+3Srq+eNAq5wj+53Dkj&#10;3IPGgQhGb0uiJZrAvGgrxkc7kZ8Mo9bnwk/292te1s3swFV5CdTHHdgeHaQH0b2uLYirtebvdrBN&#10;0KBfAs/t2oHPTa6F0+tHTvNWtSjs93gwK9aOyRsfxKWOVqzqCeGxjB48XJnAJJ+0CZcDE70p/C3o&#10;w+qeoDxL4UZJr6XbW2WwR+KeJH7a87rwLUcd9qTaEXRE0B914Df9l+Cv3uVCTxbfWe9uxCjkYzeE&#10;7gbrfVJpOR7fuglxaRNd4QHkCP3merwYl5GJ0jxr5SRX2JDH+PdvQqb0YTwX/OmmKKqPPhnlg/0I&#10;HduOGZBMSjs7Or8Y96xJICjPnH0RdEk+jh3dCU98QJcjs85DmSXwSD+XcHkQj0XRGShBS+5YdGVX&#10;wdm5DzslvWFvNjK79yLS3ojunGqVb3w+v/Y/ZmCW5WHxJs3WEbxFsLj6uwVSwf8NMJ2ouSf4m50K&#10;HRsQwVF2zlaR0CmMUNmiASQu7WVHw06GnZnp1ExDNOHbfxvH3+8G2NPDDpPL9rhXl0INBQuTH/oZ&#10;njeCRpTM8ikub3s7kI4rEtE6MHXDIqSiZc8DHcG0vhZMPdOZb+3OxHsEhwbL73CDQiI7uf80vJG9&#10;2TQ+1LK/AUtFUVu9ejUCjgSqWzcg91/fUWWVNGpgaJXPuIzP092oy2m59438ybjCjY8ikluu++rY&#10;XjNeul3P2D2A16Z5Ll+G2wf/rmW6NFFannzmQGFBJiqri3UfZHT+BVg666PpEW97+gxMmkwb5D3f&#10;211mFo9BC8j35MMhUXg7RekJ6TEsXMI3evQoPPv97+GXf3kJn776dnW3XfZ+3HjuYjXsREdLuhW0&#10;tjsCTHqGx2scwbTTzR2Xh+9/cCo+esZYZPqF9vS9Q2fYmS5aiGafkDXzRIQvGlrHh1qmznhMWZCm&#10;KeSZgbuhGFo3ofkXIZIjyqh44+wE90HnPvxT3S9N+jDp5t5JCtQO4Yk8Mim46MOiQJSoBWX/8rvg&#10;EeVhJNi3omS3bh98egAMeySYshvOV/NHjcLcyy7Dyttuw19FkfzOmDG469OfxsaHHkrza/pTg0MS&#10;b/bd1+l5thzMspQOqz8m6I/fmD6XjunhrFr5nHm4atlGfOKp5/CZ334fJS/ciKZffVW/o4JrSpX+&#10;7cv92YfZ0zvSVhw+t9OruTeO7xkuB+FGLh9r2wD9Unl/LTA8wqSFe54jm19CqqUO0zfc+aq98RYO&#10;JV9YaTJ8qP+910vgByYq+H54uu17aX11Kwefik9RomiwziDqCSBYNkn1Wc7g0oK76FyIJxwIRlzo&#10;GPAN2VZxUIhSwq0QzIM9H/Z0ODmglX41Mh26pX74yp2Vjwcu+zAaRi1UI0RRfy56RMEhXFl5Q8Kx&#10;6oS0NTRM777N6bjNNg2if90SlD94K46/ox8F9X0ShKRZnC8s+Y5yz/MByBsrpR379EzzAYlDlw+r&#10;ggo8HvGiPDsHXlFahZLg66zXM3LPz0oh4E2q4ai7KoSuYNE6jUnl0kyxoGNcHA3VwI97qnHfFR/B&#10;wNN/Rkh0u55JJ6vcxHbC8rOWSTt0mfRwsKh3trfh/qATc+u48sYqf54bK1SBB/qdmFfvwdk7u5Dy&#10;2OSr4gQC3TmSdfYETLmVpqcSOzAzYVl45qO7165CYWYmqoS3Vebmaf1s7mjDJffchq/cfzdWSl/H&#10;QV22DS6nN+V9XFkWFs+YnW5TTBPzw/bHgUHamfi/Na/g6NoU3KPzMONMHy4+vgMpUU4lMIs8pE4y&#10;BuSZ/LkTUeT07kel9KXj9y9H7f5lKOrcgWOW/xZtOaOwd+En0DbpNJXtT9h8K7zhHo3XOPKag7ev&#10;I/h3cdilSDJVGpKgcQ3D4O34b6hi0ykRppPURs2GIeAMAhsQFSsuHeQyCe7N5cj7eGcvSp76P8Ru&#10;uw4tO4UBih8KKPyWYZkGaQ/TdIr8zefvFpi8M20cWaYizxkFKhJkJnSEKSt72t+I0P7vwMTFuKnQ&#10;mmVgTKfpiExZEyaNrwf0O9w/wzHuCA4N0s07BXbc/4lK7hsB9yPNmmftuyPPKa+ZgFT1FLhD3aq8&#10;Gpj2Sxj+YsBb8iY68h/6G8gsRjKQq+3VGbFmClQSkHevKYAKKCzR4rKZIe47/krECyxFYcxxC7H1&#10;scd01o5ptismhGlzTLNRUEx7s+eDfpher8eraefAYkiU22gsqgpPXl4+asaNUZ68f/167FyxBqd8&#10;7WuY87GP4X233opPPPggfiz8m+4TokSd98MfargjwZSXuXLGiMpi3r3/O4ICAQRW/EsFMCqszhX3&#10;o78/qN9yj7CEolbfD902rDyafB/qnors8D3XBpxN2nf8p/Q+nlsK357VacEwc9V9ute04P7rrb2T&#10;g3CGe5Hxyj26T9IZCSIx/hh4Vz+IwP0/0hk0O+yKedGuFwafDsXBFEHjDD0ad9q118IvSjyNgU05&#10;+2xVcP92xRX4ztixqvBuevhheF++a4hBJw4isE8iTNnQke9TCWb8v5k5AX867aS0XMK4CCMs79y8&#10;W38HBpdLm/KlsTVamOaeTirIhPl2+MCEyYO9Lx/uzLcmjYSpQyrR4Zlnq5LLd5Qt7P4OBoZpLxNs&#10;X4apdU/B29Okdc202ffqcvDKHuahBqLpj0aozPtDtf+Ux4/o6DlqWZn7up2hHkRqj07T576xJwz6&#10;HIQURXN/AFf8ZQau+ut0/OClY4fsnbXnnWXEgRqjkPBb+3tzNUiQfx2kXRiEi2skKAc6CyeoLDe+&#10;cTky+lv1iKEMnvMrcKdiSGQVpMuG1UejQ1xBYo8/Viga5CBaG3pw3aV349n716Js04M4bnslClYF&#10;cOKvi/HR9gzs8pWgPacau72F2ODMxt6YA5k2CT4Q7UfIm40rmtyorfOI8mjx5ST5h834WzLhxJwN&#10;WXik241Vjjzsy65CNCNfisaJXTVx/dazzQP3Vg9ObjoBJTkuXHFUA7BrFbbO/ADK/vUUiu5/QY9d&#10;pCG9FC2nD2Ksx8qbMbRl9uqWCz+9fMZc/PX896o/8WWVwZDilz5E+LBRVr8y2ZQ/fR/g56xHGqjK&#10;iwdQnZ2Pl/fsRq4/A2dNnoa/Xv5h3PfRT+OLJ5yC86bOwMaudly79FmsEEWXcp4dBQtOTe/DZZ9h&#10;b4fkAewfH6/fjTvqXsLHj0rhixVbMMrRoVszEhl5SOn2QiEpKV/5UtI1mB/S2WDGODDBymffQtnX&#10;rKpxCE/Iatlq5WcQvDft/AjeOhz25coH22vJyn3o5z9XJv9ay5X/U2DSy7SbhsM9QC0traB1UM4g&#10;dHdbx9P09fGQ7xCy9qxAVqgd/mAbMjr2oKE3ovtaMoqr4BTBjEKOPVyCv+3P3ulyYl7tMOkkOKJJ&#10;JdfMKJhO3PgZ/u3bgeHlwz2YZqaD6WAaKVhSaCADdDoP0N/rKV/6Mfkh7Pd2vNP19G4FFU0K9Fzl&#10;cLjBlQZmhcV/Mkhz9nZFWrMvVyZ/TYnQMmnrA8goHYVE+QR4diwT6cyje3G5fJ9lYUbrybviIvhx&#10;6R/3CnZOPg0dSa+2FS4Ha3HnobxpHbLad8InwjGPIel8z3d1SRsdlwiyTgkqkCPBLJN1ibIdGT0L&#10;A9NP17RwOXNW1Ris+NvfMGZ0ESa3vYwd/moRQgJWHkWGM3mlY17pDC8xZcDf7F8MDzXv2cZ9Uh5s&#10;/1WVVfD5eLZhAp1763W/5WcefRT+mhrM33o7Sgf2gnv73sg2GcZHZ5ZOmuWbXJZo0kqY/Csyc9Fe&#10;PlO3r5AemR4efWHNPh+o05HsU1CBznjuJmsJc6gXPlGedU9idhF6nNYRdoGqWmtZ5OBS8eEgj87f&#10;vkREN4krmbD2AAocCemPBno1nYy/59TPwCUKEi3yMheafvkkXjkJ4ROvgm/d4/BuXwrPpmdEu5O4&#10;i0fDs/HAVpS4LxPd1XOGLFcmhssJTKupX6afVyq/Zqm2u6gSztLR2PTII1j8wx/iApEluGdWPOqy&#10;8lW3345nn1mPltZeTWdBVZmWL4VOQwumLljW3FPLOrr9n6+gMEfaiig/BI8LYtxmO82+/V3YsasV&#10;fa2tyK+uTu+7NY5Ye+edep0n3/LZSFtx7N8YuiT4W/Mp9cm9t6xD7isl4tnFuox8YNIJek9w0IZ1&#10;R6HaPljHcAim3dzzaq+LzVULUd63V5fqEro3/qhLNH3x6afonlr792bZ8vBtY+m48suRmHKiLruO&#10;ZdG+hcWTDLjnlXXcf9SliFZNRYYu8Q7pvm4uS6bhJ/rJ2fI0ivcsQ3TsXHkeUf5TX3oi6hpduof5&#10;/E/M0+Xew8F06D5gUSSd7XUWDSfiSEhZmTIkaC+A6dA90PMuRKy0FsGjRLkfoV0QLNu6kpnoLxiN&#10;0v59KGjeaLUTwTNrGhBq7cbJx9cis7AMoYu/LWVTLt9kat20tbWqLQHyHAXroK0OXR0R/H1pGXbt&#10;d6KzMYia6gZs6A3i7+VxXFOYxOnFhRgVaUUg0isKdBLunGKURbv1/Fuzx/VrBUK3saAquVleH5Z/&#10;4gv45IJj8bOlz+Ev4WzUpTIwyhlFdoYPVxcH8b+lCYzaFsfe/iCmOkL4c68bddEUtoryrNmRS0+8&#10;E98sCOkspSPUgcTERbhr0zoUSR6+ft6FmP3bn+N7bdasMdPxk06Xxr0hnMA1+dYs8eVNLvRJ3je0&#10;NOK+bZslWOuPqquhFZfDifmV1djV2YHqvAK8+IWvYlx/OXqXDeDPeS9oeuj32OJaNIQ64Yq7kef0&#10;IyK8oDc1gK5QCGv2NeDvK5fh7rWr8fyuHdje1oKynFyUZuegqb8PCx0DSJaPhzfYjoHRs9GRM0ot&#10;3VPpNDxa+4LBbTmFotz+oCWOAsnr1Wefi72+MnT3daM40qV7xrmiIMUzlAuF96jxM8kLszPoJHeS&#10;Zkm4KLr7qxeozEuQvzjzSuBr3oqOglq4hO5MORzBW48DHOcdgcUY/ttgOmGCxEvGHt+2HJFn/o5Q&#10;Txeys/JEqBIBzeERnsum4EJhQTFysvPROvEMrJp5BSLZpdJJuVEy72R0lUzChu070bp1nbW3RDov&#10;CmuEaZz2+N5pMD0m30Z4YProKDRzhMwsB+Y7k2aTh7cbJi0EZ9CZJqaTzIflyvKNxXjmryXYvdl0&#10;2cuCbjhM/o/AgqGfdwLWTH5SR6jNfsH/RlDgKujcpbO3nNUi9mePRu/kU7VNcDCO+eesEJd1ctZr&#10;v78MW2ZfgXVzP4zU/m0Y/cwvkfnSbYjVrYO3agLy+/ZpOBZGbjOTXroxvSTaOANd4qmzOU54mneo&#10;8sTZTx4dMnnnv+DPysTDP/o5/vSzO7D9r3/VQUEq32yfrDOC7cvMhtnDph8uRzazXISJn7+pPHJp&#10;MHmBFZYognmW4NxZX69X3as3OPtmx/BZR5MeXo17NYbyPsI+M5eYd77moamxRYQgWnxOaJ3xmQmb&#10;oEEmszyUM+gMzz5T6Nv09KtmDQ8Gkx6TZnrlrCwNiJnZraTbdrSU22spBLPOoTinhlis+pP7tvo0&#10;jyfYb7lFiSHCp34C8dIazWf7uNe2tUAFmvXM8MyVbvjM7MJPfUoVzbs+8xktJ87o8hzbr2/fjstu&#10;vhlTTj4B6zbuxx9ufgHXfuFGrPzZz3R1AGks8/4fav1xgMAoIFRgiXB/P7rrduk9wTyZWcyzLjoB&#10;33jkDl0uTRy0fAfLlngjW3EYlz2fXNJqDbwO7VcJpr1m2U3wRPp08On1wKQlnpGHiDcbPbPOS6eN&#10;VokNrZm0G1rPuu1rUl7fGjLTbkD/TAv9ZdzxdZ0V5/ds92bZO8ucM69UZGPlEwe/tMPKE1d3ZIba&#10;1do4V3kYi8eVZ5ysVn5//PNJOKHvrnSYhEmrKRvGQ12DCi5n4bJfuEX3ZrIM6Xj8kd2SMuM8FFj+&#10;tNlAV739ycFtGRKB8K0Bv7VfnIaTJHa9N/GYgQfDs4hErihOEvc3n5qHlfUWv5lW3IFf9AVwQ3FC&#10;rQ6P9gB7Zl6MjeXHYKO/AiGHG5U99fBINplTHp2zoyaGiChTBqMKCvT851GxNp0VjQj/uNrfqcuK&#10;c+IDCDjpl7KnA/f2AUc1+KT9Avf3i3zCrEgZ8i+aOrA0el93J0646ff45gmnItdv7WOlhWW1pmxl&#10;R1GRk6PfcjZ3l7RvKySB+mGpGJrllc+AuJSha3BQxpQbsSSw1fp2MGsvte3QeDtdQYzmLHSSA2zi&#10;X97zqymlFeiPhDUMPr987gI885kv46bLP4yYeKh3F+H5cYvxk+4APvC3P+P/lj6n23dYp+QpDJsr&#10;argthzPzXOZ97eln6yBc7dQZOHVTB2Iuj5RVHNGyCUi6HHALryO2HvtxxBJSZnGuKLLK0MAzYM3w&#10;E6QF8uruYz4g/qwzvw0MXRzBW4fDPpN7MMvIJIgH/4tmcplWk24i84nfom7GRdZsrDATdh509MO8&#10;8ixH+qX3eDwKlzAR19hZcBRWorB7D6o2PoD8bc/As3kJujvbEc+rQEaWMJN3YZkMb6hMozZsYe4U&#10;MvmbTIVM36T/cNYv4+LsCJfbME4uGacAyWdGsKewm59foMsi7TO5rwf0N9yvVbcHnN3PSP7/fwYF&#10;NNYBR1gPNzh7T0M0pFVaP+csJffQ2PnRfwJIY2xzvBKkLzOTy+W+NAI3as8LcMUicMRCCOx+Bfty&#10;alDnLNBBqAkTJuiyZtYBHWcfWAZm2VWmzwNPRz0C4W54a2YhZ8ykIbx9YM5inS2h4GmMulCILmxa&#10;pzNkxpCRHZw5sWZzBnQ2x9O6S5cuelt26Axh1OXHQP+AKOEdcIiCtfCqq1QxdTm57/TAUWZUCOlM&#10;O2OeqeCGRfjp7+sdbNMHZu6MIJ8Ux6OFcvOytR9KCk/gPs+JZ54JR3Y2yuqtY4yGG8IbPuvoFgU9&#10;8Oxf9AxROu+u5fDvXqH5oqAt3ESNM3HmdmDqqYOhSJ8g+afBoeCERfCUjNF20NPdg0QyLvzSJfWS&#10;hezsrLQwZs+DAe/ts3OqcA7SANPdWTlLy2b4bLoJw4TH9le443l9RqvJA0dfiuDR78XOhhQSLfsR&#10;Tzjhy/QjPOVEZC+7He6ufXDEYzorBqkPLl8emHh8erZOJFhE5l2gdcxZ0fiEY9VScm+gGJ1xl9KU&#10;PR92WgrOOlctDBuwrugytj6vdEEkWScTF6Fyxgy8+Ic/qLXl0fPnp8Msqq3FxPMuwMIvfBGjYw3o&#10;8eai7oWletzS0r/fiba9++GU+ivzhtS4EnKKsHfJE1i1ph69fWEM9PWr4ahxixZZ8Q/OYnKW0l9d&#10;i6nnnIPJZ50Fl/AKU4YE63jFky8jInzkmI98xKIzKQPG8VqGM004Q+pT8pmceqLeGxh/nH329Lch&#10;6s1CMLscBV11OqNPIzsjrT7gNxbNLUJixmlo7+7VGWHfvLPU8jfzSD/GL5Gm9VhU0zR8RZ6BvU04&#10;upt1Jt6yOH1gJQMtq5M38B1haMVYlaYfv7QdSaW8lf8l71zZYYeujhB/zmgYvr2rtbz9O15OW3Rn&#10;/ph2v5SBGq3i/k5pDgybxqBMGyKfoqVq8imIPxp+ej3IXPuQfM87adXCMx58YhMaRYa4YLGk8+iL&#10;dDab1typ3LJNdUt7zs/P09+Ml44DSQVVBWip79GZ6atP2o79U07H9O4dyB40uNQ54URsT1XhH3sq&#10;cR7WwUeNlJDM0EAUrRP75J4GpBpiTvylRBS9NY8gVbca06/uw+Mv+vGRjIj6089U63ekZ4Fdko64&#10;lrP13NR3YWYAH8scQIuE+/V2JzYMJLG+pQl1nR2YWlaO21at1D2wx0v72iu8mDh34iSsbW7CtqgD&#10;Ry04DfduGNyuMFhOXloRVtmXZW+1Z145g8v7b4pSyeOKUs0uXLXtr+jzCA3JX02SFvrDujv3Q/mL&#10;0CC8eq+nE+XefBw3YRyKpN/qiQjPHBzgYR46KEdI3zWprAKrevpx6Z1/w1P1u7Gxow3zKqtw6eQZ&#10;GF1VpfVhvjFG44jTL/wCZo8dl14dc6lT2ldWObJivfhIRwDHJzoRoI4qxcZ92Xnt26U8rHC0KCWt&#10;wi3Q48lFnjOO/Ad/hMyNj8O/9lGkauaiNRiB12OdJMMTAkxZHMFbh8Ou5JLR0lR9ZMpJQ0zKkyge&#10;/NnP4BLl5z9dyTWzrEyzUWQ9G59G//iF+tvpODASS/AZwd/8dmAgCEd+KbLGTNbf/sd+bXUY4odH&#10;WWR218MnjLyzrRXRjDwE8oSZSxiMz4TzToJ5I5gme964jIrKAxVIKhMUpgktk8HyOBz13NLSgj17&#10;9uiSVFrdo4LLpZRME9MSjcaU/kpKLAu1PFbkjaaL/k39G6HbONYpwzLOjsOR/3c7KAyQVsx+uXcC&#10;VOoYPxVDDnyQNkxH+J8A0hFpl1eCNEXjG8xLsLEOE+qeQSBkHapPYy7s1AscET2Whkdp2XkYnfIh&#10;UQ7pOEBFPm4tVTwFzsJKDd8S/Bep8E5hmd/Zl+j6Qp3wRIMqrFKZGw76H664BI9+H/x1K3TkfNys&#10;KZj+6a9ix9NPIu7Lwgkf/4SmpaO9fbBdWbO4BNPDtscBQy4/5nFgXV0d+owWeCUy/da0RT7nfWdn&#10;O7yiwBvDfy/8/vdqXKpwyjQU7n1FlIzc9OAslVDyjawdL8IVjyBRNh6JkrFIjpoBR9tunfmVlKjy&#10;5Bzo1ZlOhwgy5uxPCuA86smUMdNBx3Rx0JNp2LVzB/qkzgpFCSQN0jIr80p/TJ/htQaaFxHujYIY&#10;p/LB8hwcVO52WDxuJCWXztwzX9wvq48kbVQKWGc//p8VuH9ZNh5eX4TzF0Z0sCJeWotEfqV1dmRf&#10;OyK1x6hiHR07R+mASgyVQZYZ82nS7H/xVuQ3rEKrtxCRPRvQnZT68FoDSoa+uJyagyVME7+jM+m0&#10;K0XhOYv1m4LRo7H7xRex/u5/4uSyHmRte0YU7n4EVt9vWQWXsvGfdhmyZs3B/PNPQ1mllGu0FxvX&#10;1WHZyjo896SkZ9durZvm5S9ix/ZGHD1/LD72pUsw8fP/q/ESprxMvRE8Toi/DdSP1Hvbsuewcekq&#10;NG7YgAmnnALP4H5y850d5nsTPmGvz9gCS3Ey/QqvBma5OwfS2/LHofKVW7Xe7IooZ13NUnZVAqXM&#10;GI8pW/aNHHAgbZm2YYd9qbUKJILhgz7Mg3fTs2l/CX+WKqf25fgOniPbuE2tL3M7A8EBELM9gffk&#10;HTowJBHF/Lk6cDZ8CXE6TE2LlBlna+UbLYfBZe7Mh0/kL7Y/y6O0N2lfiemnYt0Le/Hn657GsQMP&#10;ITNBw1OiHIryzZlsu+Xn4fEa+Le9kF7Kz/28jy3Zqm3nnJsfAlTBZT1a50YHg9ZRiubUADrObrs7&#10;9qKiKIWzCpfjnKlNcKZiuPP2XOFXGZg6KoLmSacinFWCtc+vxhdcT6DAScvTQic6cytusB44OVsf&#10;c+D8rCTGiEKVI34yXSmsn9+GioJMdNZlYrorYh13pMVgWU9+T44DD4/zoS4Uxa0VSfyxezBMiaIo&#10;MwvfaIzi/7qc2KbLmFPI9vnRzwHAhnrsEmWxV/rquo52xEiPwts2NLfC6xZe7HDhn+tWMTYJTmhM&#10;1VMHEoP8z9DWvz7ySfzqoktx6ex5+Pixi1TBJRzZKfxpw/PojQsNSFp6pH9KOaxvQzlhNAZ7MctZ&#10;jk3xJj3maF93N7qFJ589dRr6OKApcmaz8M77N67Dz559EveIsh0R+bMnbCnCkWQKJ4sCPWPTfWrZ&#10;2lM6WmVBDrCRr8SlfDpGzcOWpiiKl9yIzHA7coV1rSo7FpXOIMbl5CCrv03LmEi6fXBL26NayyXx&#10;iewiJLm9wOVDX38EJU2rB7cCWPnmIE9fbhViIm9ykPaIkvv24B07Qsh+JXivM7nCDEZSclU4kau9&#10;U3k3gZ0H983o3ifpPA50zFT6XAi6MhDyF4h8c0DwNLDnh+98PY2oXXeXjvSw4fg2H+gwktIYUoF8&#10;xBZdjlDNUWjvDappenZQRmk0ZWScic/8frvBTsXEyXTxN8FZMd5T0OZeKCoNw9P6etJnF3Re7zcE&#10;Z0Co3FKJqqmp0RlchtXb268m3XNzrfNDKUhytJV74Bi0XZAYCfY0MD8M04C/+b0pD8Lk2e7PYPj3&#10;dpgwhufXxG+cPa7hft8KDI/vzbiRQOWBSi73jr4RmHwb+jiYey3Yw6EyQNrgDCaVjNfz/bsBho5Y&#10;llx6TMd8sM0trH8MGX1NqohQABPf1kfSQXsXnKcDUYTJK6+mTBku3UjlYPzxvaF5u2Ab9wbgioQQ&#10;H38MUlVT1L8Jx1yNgEHFhUJtrGiMLl3mbEdw7oW6tPDlu+9XvwuuuFzqRRQrEaiozA6EuXw5KoIW&#10;zzqMS15dIlAWo7SsROqOM2xAWVmp6phxEYa7uzqlrVvGegjyhzCPoMil5eUMZBUWqhXlUfPnI3/q&#10;FOzInaRCz75QUmf5afGYA3b1eePRO/U0ZM4/E4mqqaogxaaeDM+2l0SYP2CcibJNIjNP+geha1FY&#10;OLPJGUpTnqYMhONo/JFIVOuMCm88lkAsHpM2USj+rb7QXieGR/EZBXJrAOJkJCompe+p0JD30n9R&#10;Tz2yzcyVCGKOggrlfXRUnhoaGlDWugGulDVjREUm8PKdOHdSAy6e04KLRXAeONrat5j0+JEsrEa8&#10;YqLOwAfWPYKU9FNUMEy+GKdxBGlMhcCOfSjr2YOS9q0orl+GvvYW1CWzdFWNpexLfzeYPwr2HMig&#10;vQSGSQWOs/3cHxevnKJKBWdcpnhb8ORDL6N+Wx06Wzrgad+DrNQAvKI88BtUT8W4V25B+f5VmJAZ&#10;xpypZVh4walwzVqImAi22595FmvuvFMVXFr1/swXLoDz+EvTs4IUhE2+DHjPsjd1wnbGtLPMR593&#10;CXKrqvDCr3+NbU89hVkXXwyvjZfYy8WEa3/HMDjbao5g4rPhfnhvlH5PqAcdVbNRvH/NkP21DCPw&#10;xG/Vj1F8ddZawPLlABbpjY58j2EyP4RJH/cEO6hwM10ZWcIzhE6FjpkupT0dbBIaEqWB/lIOa1aW&#10;8hCVam/DOqkvSS/TTDoW3jMw8ywN28DEZR/w2n36NciK9r5K8WSePQzT8DBisFpIg9EpJ2m6fBLW&#10;EOWc/GXKyfjVlx5By94enDlFlBWfRevJrHyd2bXPOnMwx17m5sozaV1CX1zFwGePLdmC3v4gzv/q&#10;V3WQis9ocIqyBFeJ9Pf36TJiljdd7pO/EUW/Sy3K84xwxkcL9f94IoCWvgBO/MrFiPT3wNFej6O6&#10;l6PURWN0mgKNXwpRykvSZf1Ai7ABv/zQGdtBf8fcm4uNu4Abi5zIoEI++DwhZfbbYBbuLY+iEmEc&#10;7U/psT88G1c9SUQeaW8hUcI079aH+N+TT8e+YJ8qjFQmCae8V+VVqoHWkIsDWagU+YpHG5mqoYKq&#10;VWsFM3hNoUGUUyq4r4KoANVF+Xhk80YrCAmXaZAcoz3Uj5AzAnfCgy6XtTpQvch1R1srJpeWoVH4&#10;s/kmDd4O/vR73CK4B3BmohGe7ib0j12gbZa0ysGWuryJSou/f7wJp7k2pc8w31K2AKVjJ6K8YxcC&#10;0r6so4QcCGeWILNd+FEiqit1WJ+OYA/c0SDy4j1Iub3p9sh0CVNHVPrC7p5unc21eN2hZc0jeON4&#10;R5VcO/iMSi4r+tTXmMkd6ft3GsOX53DU1EonmRDQ58kWISquApZh4geDt6sBpSJgINiNcPUMIMcS&#10;/CgYhRdejvBxlymDZ6fEUUFeOePEvXSMk8yVjN0IPixTOoKdkIG9HHn/Vjl7HHZwhJPvKRhSgeE9&#10;02jqlteDOTvMCPZI70wahjsOBPAMQA4EUMElffE5wZlbdkCjRo3WsPPycrUMCRO+8ft6YL4x6TPO&#10;gHVDZ8I0aTTuYHgtfyYeE/ah/L4Z2PM0khsO85x7s8xAkM5OSDsxvylom+VxFMQpBI983MmB8j0Y&#10;THwHc/Yw+dsO/mZbMWVIgY2j76QbtrPh379bwXQyD2ZQh0Irf3OGurx5vU3gY17IlOTqC4hwmo/A&#10;kpstIzeDMz32MjpU/vnO+DX39tm2pprjkd+6VY3HULhmOMYxbXSkAa70MTN/+kwEAGeoG6FZ52iY&#10;q267DR3bt2PXc8+pMtK7ezfmX3SR8kLOvlNB5B4qzkjx3qSHdcjfpSJk9ohg0dTcKHXq05nb0EA/&#10;+vp79Tsqwv1NTdjy6KPYveQ5JJt3Y/G4JMraNutSUQ7QjRo1Km0pMy48Y/yLv9NzaplmA/uslzU4&#10;mYfo0ZeoxVouB6UVaTv/o+M9LbB2dnapIs2tLbl5+bokMBIZgEsU/pLlt6YFfZYXy+j1gm2L8VQs&#10;/4cK70aI76iYqXuvGSdn8xjmgC8XBQ4RytjvzD0f3j2rJQSr7uOiUHLQwfQxDNPdshP+bc+nByiM&#10;leyDgYrR3tzxKGpYqTPhRMAniokoY+wjyLPZ9mgEjb/Zf1LBZdrYLocsf23bA+/O5Xp2a6bDCmv7&#10;rlas37gPy17ZjSee2aIztTu370eZL4KiqPTVkmaFXJyZ2ag+8SwsLA3hzBNqUVFdAqfPD29+AcbN&#10;nQbXvk3oiSThLq7W75gGXu2OdUdn3hHmN1cD0BAW6ZXLqcedeCIyhxm3M9/xGx00HzSqxXZoX/Vm&#10;YOKj43eUCQZqj0W/COh9olxwVUFWSJR6qT/O4jOM4UavjJJr4qUCz7KmMUYONBDsC8kTWdetcdbP&#10;QjjmnYPI5BMRmXKiKgVGxmAe2IfyGc/F7R57tBo7Y9/vr6iBc+NSSGq0zAdc2XA7YvDtWKZ8Z7hx&#10;KvYR5B0xIbH8Pa/AR8Vz8Nxdtyh93ALg27MKndJ/+0TOklqQP8Or5M4b0HO4NW/Sv7h3r1QfGrnw&#10;vNDU0/DMXZsQDsbQ1ufFqJIoMrM5E2eB8RBcUcK82MvbgDQeUGVcFC1RIB8XJbdnIIILvvY1zYfJ&#10;CwdJOXhAWqbsw+ek4cAaa7mzM2IdE8TIo1Jfy5qr8e0rNyF777PIb92DzIFu9GeVqEXfoCcLu0Tf&#10;cs5bjMzGzbi0MQPzMuJC96LcSnQ39TiwMCCRDmbkumY3QmEHPp0TQzaVq8HnG6IO3BXOwoczQqoU&#10;9yYdyJXrOvH7UFUCPy5J4LNZEfyokzP61jf89ozaiXi+vg7fPXsxVu2rFyU4igyPR5TeBM7PTuHW&#10;8jhuH8hAXiATzb09OrN8a0UCXytMoj7uxEuj4vh4vtzHnJIPN/Z2d+LYMTWolrY2HJzVvW3VK2ll&#10;2oBVkJS8dDqDyEh5ENcZ3hR8QoNxEbKrhGfuE5mOz6iA+4X/xshMSR/y28vVlAnpW2JeTPWlUJFy&#10;Izx16JnIpFli6fYQ9gz4UeXuEapxYb+vCON3PA5/fyuSRdVqKJHI6LdWRqkCK3VJKuHsOu9iviw9&#10;Mohx9x7/YaHrdvQ0yPfTT0LXoJJLerDT1hG8NXjHlFxWJq8GvLcrufalgcP92797t2B452H2e3Bk&#10;hnTLjiMuTMA6DuLQyGnaiJy+/dJCnHrAu0c6ck/L7vSItX25EpUBlhVnJbnXjkIMBRW+o1DONHCG&#10;gv4I01kRdoZt7s3vQ8HudyRH2Bk8wTqjIs4r00Bhko2asPs193R8b/9tf27eMbzhzgiOdkeBifGO&#10;GTMm7Y/fE+FwRJcSUbi0FHFomZqBFnvc/M7kkVf+NjBxMR4Th/Frfg93hPFD2O/NewP7N8RrvX+7&#10;cLByN87+njD3r9q7KILc8IEhgjP+pNmDzeS+Vvxv1pl6NKBgQlqgksT3BGmZs81GiXq3gelnOXFG&#10;bty4car8mUGmvFG16eWPNPJE4YzCCwVN1gkVB/sSR8Lkm+Ha7wn77+G8hYK3WYJIa8yldUsHhesD&#10;x4Lwezqm1zg1XGOU7VHT4dm1AilR6jjzWbdqlcppXPXTuN46iodWb/kd+QL5nn0QizDppqNBORr1&#10;YzstLS0RId6rym5hYQE23HIzHvjyl/H0T36ix87kZPkxa3IJJlZmwJGVB9es04YMwBLkuWXbnkqX&#10;l1nV4+TSbB4fw9muRVcgctz7VQk26TLlZU8bXUdHpz730y6DKIzcc8zfHR3tGLPvZeT2NKgAzviG&#10;zzC9FoySS8WS/VXUn4N9uTVodmSrMsOBAirw9DOQkY+MBeemrfcG1j+mYVDQDi24JK3EmnJPiZLP&#10;2VtuReK74WliPg34jt9RkYpl5OoeN6OM+cvHattnWti+TJ9Fv2x3dFQYcrv3wh8eNA7HGZUBuWcc&#10;Eu2EcaU46eSp2LG7HZ0dlrA6MBBD1YKjcdLkTEuB0eQIncr/4bELkLH5GUtplvZQUZiBOVNKMWfe&#10;BHikm+BKgthAUFdXMT2GTu0w9cm88UpHmPIpmTBBlds1d9yB1aLsFkq75F7h4dDji0g/IjybdqiK&#10;5QjlaZz9HePiCo5+eLX+EjNOVZmBGG4TZbjybA3ylGn5U+GlsktHmYL7+Ll6gWXP92wHpp8kzyaf&#10;pIE6+uGACf1xgI3gleVWdvaH4DzmPUitegSeeFD0AeFT/kwEjrsI2cXlOhjnWfcYMga64M7OQ2rK&#10;8diUMxlVu59TA0/CnTU8xCJwSd3rygH5KVxMykBu0uXgENrORmvpNJW9wkLLWbuWwZkcXLIswYSz&#10;ipE7oQYte3vROhBA8TnnYWxko87ABY+9XPsmsz/YzOITw+vfvlrlsRe2i5IbVSWXPIwDFdwTHfXl&#10;oNedpeVoBm147c0oRn3xNGwqmoPdJTOxp3Q2tjkn4aNjH0BBn/CpiLQTrkqJhpAT6YA/FkSjMxNf&#10;2NOPazfsweSqWqztbMOVOSl4neIkjdUiOlszuZJJUba473axKJpnZgJZ4oczuO0JB77W5sKWCLAj&#10;ksQkUfS+Lr955fm5Y4TFcZ+uV7LcU3MWtra2I5wQz/L7qV07dFnwje+9An986QVd/hsVeZPK5MOV&#10;cZ0N3lA0FeuaG3XJ8COiMPNZnsuBiV6GzT3E1v3NfR5kC9/Z3Lhf+FEMn777dvzmxefAQ7eK3B7t&#10;s8qyslDXKv1tNI4oRI6VbLEu+Mf7UY58dKWs2dwfn34OnpT0JRJx9MdY18D7w/Pxh4ar8FD2WgRd&#10;Uf2uJlqisnhnOISmkA8X5HYhe+Oj8G1Zgva4G+3SV7F+2JeMrSrEK61ePBGZiKLjz0SedPljGl9h&#10;7EiSP0eExnXwwKIPfaGxDN5LHThTcaV1rnrx716pM70BbwLJqkkICV3EY5TjvdqWj+CthUM6jHek&#10;VO2MmfdkGB8rL4dfCP6HGzeml94S9McOg35MJ/JmQCFELU0K46CJ/LfiHFYrzIfgiAyoxcLk2Nn6&#10;PEEBUlgwhYtQKIxoxFI2D4XM3S+honGVhHMxwpVTUfTA9+AMdmmD5hKcVCAHoXkX6Ts7WC4sI145&#10;Ak5hgOXIvaccSaTiS7ATNDCNyn59rfI1zP1gYDzGj4mTYCdJsCPlLB3TYeqTzggFBiZNw2GPfyQ/&#10;I6Vv06ZNKryxE2U85jsqU/39wuiaOKvj186YS4tYZkwj/dnLhPf28IeXlfHLK/NOZ/Jl8mk6SeNv&#10;eJiHAr8xZcr7Q8G8H+5veDm/1WB+RkLWXd8SOraMU9CCJ9uK/Xfw/K/rPYUq5nH06NH6ezheb/4P&#10;Bnv6Xk8YXAFAoaRWBFLSLIW37du367c00MQBpncbWMcUUpnO6dOna1p5XALBlQyG5rgsz7P6QZH4&#10;QmrdmJZFKeQRrBNa7qVfU07m3pQh781vQ+8M197GDGjFcuLSPyCx8LI0z7WHY0fmnd+00UYVorPP&#10;kXQ+gL5FV6JBhD/WA/fT33jeeeqH59eaNDBupoHOzusM7O3RvDfp/d+xY1E+bZoe91Jz3HEoSnbC&#10;t1b6CqFVnYGlpdZhaeUKmslP/CBdXsPTHrrAoms7GAbTysFHXvmb6aVywIEJ8p6MDOkDUxZfIP01&#10;Ne3DqQ0Pi6BrKW20eEzLrCafJs8mfyOBaWU+uVw5tX05cuJ9uow3dsyluhSc4HvWFdNi54EznvmJ&#10;DoqEp56C0NRTkXRbyj75mb0cmR8Dfjcc9EP/GY2b9TzgumOuQlVV1eDbA2CZ0Fl1Y90TwWCfDjBZ&#10;2xoG4OKAWW8bsgfakRURwTTSA7coRN0zz8VNX/keIiIocyaVeM+vf20pHyvuUevdJsx4vvCjYDdc&#10;UXOeqKRb4rQkVQtxEVA3z78KoydMTqfNgPlkOq20Wnk2V3v5sGz6RRG86aKL0Cx90kW/+hVmv+99&#10;+s6El3vPd/ScWhM367l/8bVat/Y4GRYd4zTPTZxUNKkgsB/j4Lf9PZ09nOEw+SAYJ/kdvzGDjhs2&#10;bNAw+ZvKLeMxNMhBCd5T8eWgCZ8xLvJ0ghaJifx7v5vmM8xf77nXKC/yr3tUz1qWBFj5l+93TjwH&#10;wZIJGrZJu8knwftxS36jFphZbUn5JuHLws6Ko9FVUKNppZ8JL/4e3og1KBLKLIJPlGSX7tPVz0QR&#10;zUbD2BP0G1M+psx5Nb8L6lcIfUV1n3AkuxgZfS3IbtsBb6gHX7ruNjS3d+J769ahYt29iAQsY0oD&#10;5ZMQy6/SdsW2zFUglDfGP/XTwb37Ug4uL9Yc9Un17w53wyP0+D/PPY7bx2WrktztL0RpsEkUojCW&#10;JzPhlXhP8NIQk+RZnJS0hsPcMD9WFhwIxVy4P/t9OCd4qxqystd97u4AgqIMziytwLqWRvEtZSt/&#10;EwqLccclV6ifc/7xFzT3WzynJi8fu7u7NI3H1dTizOoKXJhshr95G77aDPysWPptYQuXt/jw9fM/&#10;hKnL/qjf8czcuXVuXH3M8fj5y89LslKoyM7FIx/4GGb/7gYNj+l65rIr8b3lz+OZXbs0HaeMq8XS&#10;vXt0lpi4sflD+HjpLUoby+uv02et2R1YXPA7vR8OLQnlHfyRQl4ygIykD00ea/aV8b7Qdg0CF0n8&#10;06zlyM/W7cQNLz2P1mA/KkI5OKN+At7z2QWYuWiUvifN3/nyUtQm+nBavB7u2AD2TzgNobwqFO5f&#10;i0hWke6hTrit1YC+5u0o3rcSBZy4IrRyrFvyHZ4zvHbSpQgUlGh6juCtxTsyk2tgb2y8p+Epdgin&#10;fvrTyiQN4dOZe3N9Mxg+o2RmK94ozIg9lxRxLxaVW7P3yXR2nMnlnlwKnFxuxdnc10p/j68AHaPm&#10;ImvUePgat1hWRiPWgdvS5afTzVF8msI3VgG5D4Yj7oybym19jxstXcJdpOOnks2OTztZaaQUEnSE&#10;U65W2qzZXtPBmfTbYdJ9IG8jO/ozdUWwY2D4VCAZB2eVWM8Gw/2bjpHfmU7GuOEw/uz+h6ePvyk4&#10;UskljJJJx6V5LAPSG4UmDgaw8+EINZd22uM2cdA/82EEDDrCxEWY53R8bk+fccNBP/Z0G2fCMPem&#10;fOhGgt3/8O/pXgsHC9fAxH0wN9wP88qr7ueiAOO0DKgkqqcO+W1ZonQonRJGOBkOe9h2Z+I5lJ/X&#10;44aXb6BpC/J2v4yOPdvQ0t6Bxu6gKrcU8qhEmv267wZQiWFbp+PqBdIy08m8UFjl1ZSrOuFVnCUK&#10;TTzeMhYldUTeSGu4xsCSKQtTHnbYn6fDHHSE/RvynatXV6G4ZiwqCzn/cuC93R+/tRuu4cwvj9fh&#10;jHDKl5kWqqmAcelyt7TtwjFjdFaMbZLgexp1MUZ2nAN98L3yL7135BSKlM18aejSPmiJOYnNjzyM&#10;VbffgfN++EPMFCUkQ8qJMzjsH7gfcqQlowTLOrBrNZLHXqzlNdI5qMPB/DKfdv7Ae84e8JqTk6dL&#10;lcmrWJS0rsy9uZFAviimPbqEs2PSqXAVVen3Jgzmm/f2vsluWZdpJR/eP5DCpNZV8IWs5Z8O20oK&#10;hkOaJp8z4TJdo5tX64SFs68Ngc3PWMZ7isdonHSEndeMBIZF0H/WU7+Hp78dHbXH68Cngfmefug/&#10;Go2jvb1N0t4j9zGhaZ/yZ7Y5DloWx7pQtncZskOt6J1wAtqnnYOGoqlojbmx9f4HEBNF+Jhvfguj&#10;TjpZFC+/1j2XenP5q9SCxsklqY5YRC1JUyhO0UCYgPk1Ailn1KhMt+SN1b6BYPqYVtMXmLTT2UF/&#10;dMyTS/qaGRdeiK6Xn8SSm/6BsPC72pNOSn+f3osqkXNPa3D+xboiwoRhYI/L/pxgPJz55nPTjxG8&#10;juTfDqOUMww60oJZxULHvpx7/Ekf5CU0VKcW18WP6T/Zn5r6o2ObJVhfjN8sRbYvbc8WeuBMOtuk&#10;ljmLMCl0wH3tk45DSV8DSlbfjYLdS+ErroK3dLTGR2f28jtEYXBKW+by96xYn+6zpGLNeGkx28TJ&#10;fcReylWDM7CkA54Fmx3vh3fumUqP/MaeJ5OvQCqKvIZVyO6oQ7J0HJw+ocP96/U4tsef3Yj+SAyf&#10;ru1FRrANWd0Nagk5ueBCDZN5p+zA8tXJB84uD6YhGchB4NgLrVV5xeXILB+N619ajosmTkNV81p8&#10;KlyO4ydMQ2njOoxPdGOsm7OnVp1yFlUoQfLBgjN0YtXx/m4fdm6NYUFFu9CY0Ib1GAmHC78PZels&#10;KxW6j40qxI15vfifwiTKq2vxP8tX4Za1K3HRzFmYn+zGn4oG8I28MG4KZeKMiiKc4Itj0/59+G5D&#10;H5b6K3FGeSn2e/PglnZytieELcUTEd67ARGJk5aZt8eceGlfvZU2qdug0NGC2vG4b6OxvpzCl44/&#10;Bdc8bh11RlfXKQq1vDKtKWuqHxt79umDs86bjqknV6KvNopbdr9oZVee8zvuJU5y77eGI4+l3Pk+&#10;4oyjzzmACdnl6IhaMvUn209D5dxS5M7M1Dr/yD9vxf6ebo0zQ2To4t0ZaN3bg4XnW0ddZbVsQ9m6&#10;f6Eq0obMWD+yon0oaNmshmLztz6NwoaVKNm7HKV1L+nKpaL2bWrcjgGS9jijq4yFfMbjhzvYibA7&#10;A7HCkQf1j+DN4W1Vcg/W0RoosQ+C96rkSudllFzznO61GPMbwesRQg6FdL5oajzUo2HZlWWTXoLH&#10;z1DJZYdAJVcJe/DdwRBTJkghLhc5wvij4+bprDMZuCkBy5z+sci27UuyL2tih0mFeuqYAmufWuNm&#10;HVnM3fG8jkCG/Hmq3DJdFHroKABlrn0YRUv/qktsOoTBdIpwwfqL7VyD5v4oWvvDKixT6KFj59Xf&#10;3YkW6fSikj8zsmucCZvKJAUTKtbs/Mjoec80UEAwQgLBd6aMmBfTWZpO19CCKWfj+D2dvXOlY5qY&#10;BmPVkHGZbzjjzQ6adcN9evzNpYzsaJhee/gG/J7h2NPFK2HCp2M+zD0d02aufGcGFuz++M4eH68M&#10;k84oX/RnT4+B+c6uxNM/r4QJxzw/mBsp7DcLhsv2zz1g4cknqlBjFAjuT7TzBtYBBQojSA5PD8Oy&#10;w6T79WIk//Y4TDnS0R+tfGZ21aOwbx/yI516xAbpg0I2Z7so6FEQeqdBBZdt0yjcLEPOGJAemA8u&#10;JZyx9Dfw7ViqZ56yDux5VaVw/WPCSwZ0hQvPYDXg7Jdv2B5BU4a82sOhMzB++Izt8MHVPWjsGMDp&#10;c43l0ZHrjcq2WVYZnnt+er8eMdCyV5d9USDpEgWX1nSp7C698UZEBwZQu2iRthUe22YGM11t9enl&#10;n+hqBq0aW0dYWI48ev299+ny50t++1tNl874CZ8nLzSGbsj7jeJs+jTyzZ/8PoYTP2odBzR8Said&#10;tu19YrJoNOIZ1tmYjI/8lDyHg21UxiwhzaxeEqXd50NzOIX9BRMQlPTnj5uabtumbEyZHmwglzNJ&#10;bF8cpMndvWzEfpBhkcdQwKdgTkceRYGNoCJIK7aexq3I3PiEWvxPVk7Wd/yW6R0J9rpmuv1bntP4&#10;24cpuSYPdPF4UmcB2c6C/QMID4SlL2kW1yrP2qXs+1C4YwkyehvhigTVgjcHQ/Ly8oX2yzDQ2orN&#10;Dz6I+meeQWDUKKH7DC3Hwhdugou0oFq7B8EFF8PTvH1QuRQez+W9IpCmlU3xJilCINKNpvzxyCk+&#10;MPhjysuqJ+uZ4bF8Z68bgv541NCsRXOx+clnpL4jOpvL9kdjYFTqaJGY1qr7j3lfevUAwzT1TZiw&#10;6UzYBO/Z5qnksn/nYJCdTux+RwL7ZYL+mFbWPcFyI00wbNKotrFBJZDhm3ofKXyj5BqF22xj4J79&#10;zFX3qfVro+wRKZafaixA2Cff+DKRu/bBtKxjjEERaiH5F1vw4IocnDK5Cx5RQgkauuORWargCsjv&#10;zNYJxm/sBahcxSqSuNgOKEMxP8wf80pHeZSOZcB+i/yD4dCyvLOoSg3NDUw/HU/88c8YkDI/74e/&#10;1AFco1DzKEjWA/PO8qI8xPIKlI2y8jTQZ+0hHraNo9ifgfK8YhQ0rkXxCZdjxpo7rZnfQSVJEz1Y&#10;3AnJjxrAIr2ZZwng+e0FOGNCIwLuOB4KeTDew2XfDjzQ78C0+Wdic0crgiKHwV+Ab+QLvSCug17f&#10;2x9En+Tl/o9+BsfPPR5Zs07HLX0ZuDO5Fpd4enCcoxfjMIBftMWxp6sLvwu04MRUJ0pTEfQIKfxa&#10;FOjPb2nGvSjEqr4YMqX8uKyZ1Xp+dhL/KI/jqOY1+Knu+WXhA/dv3YT+aDhNQ0LdcJEHcq5a8uWU&#10;braFtCSvu/z90qadaPR0qnEqfkNHGi/PyXvVPl59x0gEtVWlaNQ9u8DHek7ES9U78Knn/o5fv/As&#10;BmJRcZaxrZg7iQn7CpGdn4FFg0ou5YHSZAgFiGGzMx+5GQF4RdkNtzYiNm+xGiLTOmJUzIdchTNo&#10;eBxh4ESVVXcCynTxKPxSZs3FU+F2HZj8OYK3Bm+rkvtaM6Za6YPg/eFScg8lhLwemHxZVCwgHduE&#10;BDJIppdXKrkUVihYcA8A+c9rYdTm+7SDzagYq4IAlypzWVqyQBjqYLq5T4SM2r4fhPu/yHypOJJB&#10;F+RYFhzZSRUs+bOOmvNczOzW7chvXI/cqnHIq5miMz1U9HRpkyjNTqYdCeT2NiHrwi/BO/EoeMbP&#10;Q05ZlQr3dBRK2GGxk6t88heIhfoQKa7R3+wIKKyZToLKHAVsPudvPmea7Ao2O0EKedmv3IXU7jWI&#10;1a1DuH4zdoXdKuAYx3DsSjZn/Shk0lGIpmPnbhRb3rPsmQbWB58xXnbSnN3lb4ZHUClgB8SzKOmH&#10;YZjweTXOxGucec888Mqw6RgG4zWKPPNMx3fmuXEULOjMt6ZcmH6Ga/Jo8mlPA+/NO1OOxtm/MeXC&#10;37w3cWDXKmQ+f4sK3kFXAEFvjqbFKOFMu12xNgIdYZ4ZhYBh2I1IDW+z9M/6Z12M9J5gPZO2jOJo&#10;90tn4jYwaTAY/ns4+J7OHrcJ22qzVnxmT5WrjwYlrDAdmbl6zA5BWmQZc8/rOw3SMOuLCi6XflKw&#10;YztlWRPMD/1U7lmq/KK5bi/WZ85Aeb4IbVKefG8d99NmCZFte+DZsSytzPmW/fOgvJxlyTBMvXDZ&#10;obGCSmWVRmgI0uZTG/uQm+nBaXMsnmvKnc6A95zV54CIGQAx7xlXb8QaZKLQSIX25C9/WY36hKUu&#10;Vv797xh9zDHIF4XGKFH6HYWMwTrkdo/ElBOHxMlwaUk5q7RU9/cSGeboNlueh1un5TO2p5WP78XJ&#10;l1hLYpleu0VjO+x9ouQUseppGjfbG7dzkKbY/kmDXi+tu1v0znrkvUWf1rJP84zf09lpd/hALo8+&#10;YvssyRBluXaODsyo8Tf2Y9KfGAu5Jj5Tl/ytEB6R27JFS5H/CH0lRepq2QXPzpe1rplfpiX93QhI&#10;p1v8J9ob0FU1Z4iSS5GQR2qQV5FHc/Y2M2DtGeZsdmZmNgIZ7GcyRCj0oLt4Ihor5mNf5VHoyChF&#10;nyjGtLHAeimeMQNVC+Zjtyi5W//5Tw3dLbTR7Re6zMhBf2617glurJijSg9ntrmKgf1rrGKytP0W&#10;pDibSCvTki/mvduTI8L1JKVzcw6tGTRi+ROmHgh7WbBsDOh/47/uUcNqc0TJtQxptek+U9ZNz/lf&#10;1zox9WoPkzD1Pry8zb3h3+yLWXb29Nj9Dwd5CMMkn2d/nRVqR+Cl2+B65V9SZnnK2/M7dyNvzf3I&#10;27Ncj2Yiz+dKEIZrz6MB235O2w6UrPqn+tcBIskb86xWaElI/CfxJaU+IqKMOvhcFICU1Edmd4PO&#10;pPM8XMIRCSKRV6Ey0G+/+gRaG3ox0B9F2J2D6ZPcqlw2jl2E2lX/QIbQpv0YIJN/xp8SGnCrdWRR&#10;SqQe5K3KVDRYdTDY68GUP9sLy+uZP/xB+/0zv/MjBGuO0v3sjIfv2aexnZP+KWtwf240q0j7k0wO&#10;pEl7Hx5vZWYW/I2bcdfeJpRMWoBSqRsaueKxWFpgkgwu5e9KufDldg+ypxyL6gFrX7mQLVxCjoGM&#10;lLR3jxr8muhNIlY5BS6RBcPi4UMb9iLD48UH5i3A6sZ98OaVYrRb+vfR0zFh5glqXCpXFG2DD97+&#10;N3w+S/gTI5Z/LXHgjz0i50lEn8tLDO4FBq5qdopiG0W25HPFl7+OZ3duw7fPPBdbmhrRKfzt4Upr&#10;n65f0mfO6uV3qmwP3g9mjxe58k7arsTTH7H21ZZm5+C5ndv1HNyX9uxK+2Hd5Ei8VHKldvSZvjK3&#10;8n5ccQnqOzt0ifdVouR+ynELdvVYxyHx2KScDL+kJSLqfgp7q3px4omTMH/KWP3eLnN3ShxPV5+K&#10;ctFNc3r3Ij5mDrz7t8h7i/dqvOKslMlV28aBB6TvRKAA0UAx2vJrta0ewVuLt1XJfa0ZU8MojDB5&#10;7wNL4fb63nYl91BCyOuBPV9pq5nDlGUyNSu9VHA7lMlzNJ6zq2SSh0LhvpXIb9uqo4M0BuNp3SHX&#10;QsRFIOLoJRknGbaWi3QuVHzJ1Nkx8xgFMlHTSdHRX8bGJ5XxKVKSNgpZXU0anmHQdL41D7HQxRO7&#10;nRTCM8/S96bjYlhMP+NgB8h8dYlg5j72IjVYwQ4yvaxHlBT6JzPnPZVoKtNmdoCCuBHGqWjT5a6+&#10;X2fNsvqa9fyxvEXv0W84G/3/2PsOQLuqKu3vvlvfva/3lt5ILwRCCR0UlCoI9l5Gf52xOzrqjFhm&#10;7GXUUeyOomIDRKWIdAiQhCQkIf2lvOT1Xu67/V/fOnfdd97lvZCQIODkS/Y7556zz95rr93W2mVt&#10;fS/CGa/2vY0kM05Tok3BNsHAaDLhimBaKfTTL0f8nQPaAxomDdHYyC0dw+X3DIf3jHvWnV9AQ/OD&#10;qNv3CKoPrgdWXqrv6ab9+XOo3nEPqnbdj3IRAoZOOk/jNBjvjD46/qazd5YOOqPB6OBvxsN029Uc&#10;39vV6KWzMBmX8YZgvsakbPVNWYGeaadiOFiaU7pNCTbFmAo193lTsePVBhx49ex/EiOiIA+FKtTv&#10;/phXn9PRr33nDsMUdF75jcVBJdeMzrh5RMe2ggaJKFj6K+p1yRr5YXw6Euf2azw1fvFqvPf98auq&#10;yAiTVPhiPacyYMtWKcwwfeTheCH92YPlkmGSD8wD5gXjoWM8pCsf27dvV2WAAi3znrTQL/nlrrcM&#10;t2H/Gv1diBiqDq5FoLw6J5y7D8HPUNHl2a7STqS7D6rgbccfxH0hNehitNmgjcXpPhuX/OOKE75j&#10;OVq7ZwSvu4DLlSdf3k1a3XRb3vMZHcsJwXTyOf3QqA/PIN30+9/jqdtvx8pXvxr+2iljy+G5woX0&#10;68DmKyTNVMbYTjtCB2dy1954o9x5sPI1r9F48pdM05igf/PT+zTSU1Qewsz5zn7Dw8Hdd6SkHIU2&#10;3a5Cf/tISo2dsJ1jmqpFCDPaCNZZ0kTlrbbWsbFAGE/IA2s79HneQK4NUmgfNWO5fsPBByoTtGTt&#10;HpRiGSTsN1H1wI90Oec4OK/EjziX0q+840BHdhuNW8EgSCPDpfC/v3S23rvrj23xYTvB/oX1lL9Z&#10;9p2Z7bH02vmSvAZEdvCJourze6Vec8uJ813VjJlYdu212HXvPRiROjD30ksRDxahK1SNNl85WgI1&#10;Tj/mKdRyHVn9CuUT6dMtQdsfHCe0JqT8J5oWofze748b8GA5Z94Z/8gHA58TJhdYvj3xuz8oA6nk&#10;uusfV2qRl/zOHL+jM1gYdO7nFhefsx2h5W8qoUwPYX7d37jBusx31j76fvc50WaadV+6t1n6ukQc&#10;RetvxkCkFmUDB5zn+zYgaMpkdlCLIA0E6/6Mjb9FYLgr1y7QYrH7mCDOTqbK6tF72ccQr5uTtVos&#10;bYsvjGC0R/lE41MSqmSDc3YzeX7VyA9w7co2XL2iXRSoEMre+kHH0F0miLo9EoYoxoGWJ/WYHirX&#10;NuhGjFeypf2KiwIp9NjZvW5YWvL5x6vd3/0//4NRabcv++AHc/lCxzJBJdfacfYzLAvW1k9tXasz&#10;udF5jtV5A/uA8P71WHryeaiZMhdB6f8Gz30b4lOW6L7/uCi4M/eG8B9tCTwxnBBlqQE/3LcK10ae&#10;gi97pmykvhqxU67QsqrLZVlnRvrQLqx8MBHGiqppqBD55/2nrsQ5y8+Ed9lLUShK7qL6hnEKLvGN&#10;++7G49JWnRQQuUGC/3iXFzviHhRJOdkeTeKqYs68Aq9tLcCKpmn47Muu0NnRVy47GZfMX4SLp83E&#10;99auwT+Xp1Uh3hTz4Ia+rDwsacklPXulVXnjO5+NxKi8y2/x2FhSis7hQY17a1urHgkkIej7BI/1&#10;EdinzN4SqbcxeU7+zpD2NTGcxpU9y/Ge2v/FYMopg1Kb0B8dxX9e9AbcsfMJiOSLuFf6ZM8I3lYX&#10;0cFbGhS0lRbhs16D0vpZ2J4swpS+Xdi7Y63IrVJ30llZ25YI8MrEyf+E8L2Ae6P1vQeD57wVxVtu&#10;x6Gm07TOncDxxXOq5B5uxpQNMQsvrzZi/ru/boFfOqrz3/UuzWyr7LyyQbDG+/mGO11uq5kG54xG&#10;nzRQcTQ37xVFoA/BQKFayjySNDTsvAveVAxDCy7QcClIJYvKRYjlbCR54vCFYINtS3D8rdsQefQm&#10;tUjKzoadmvGQliN1v5FWOH2UE9Lox+jy89B0ayCkIicWX6T3k4GN9EBR7TjDIcxXCiRUYHbu3KmK&#10;KK0aU7hhp8n31nDl82OiMkP6jEZT0EygYzx0EykspvjRUXm1extRpXBKIzw8S5NhRCJ87yiqDIPP&#10;GIfFY/eMP7Tz4VznnCqtAY+9cIQu79PeZRadr6PYVWtvQvnuB1FYOxXBuukajzmj+5mcpZFXt2P6&#10;jQd2dTv73s0X5gsd+WEDDhQ2zXGmzBwHIrgnqnHTzagX5ahi2lxUzlmsAxeqkM5YjNDs5QjOWobw&#10;9IW5QQl+x+85OMEwLS5ejQ7jAekkb6k0MV/o3+hnmpgHBbd+RRUXCpaevjZ4llygfLZyTuQ6xWcA&#10;/dkADxVECnd0NqhTsPEujUerDJekvfpzOQGJ35CfTD9XCtAxXSwfk4HpYn1hveDRPoyLaWRY/J7L&#10;Mjmbx998R/+ccec9hSOWWdLGeAmWXw4IUIBk+hk36yH5RPCZpkN4yivjKNu3DiI2wC8u7InrzJEN&#10;dEX9RVr30uJjqKQByUAE3TULMFjSiIOzz0N/7Uk4OO+l6G1YihGhjfEbXeQfaeVvHvdhR8Jw1tSO&#10;C6L/s04qwpwpVfrO6DJ+T7S9hc9smTRnt2hd2RkwdGZyeTXnF77QaBSXLe+45x5sW7sZh7z12N4X&#10;xM7mbgwK3d3VC9EzKMp5fx9Karl9gXxSSnXJM0Ell+E9rS2S9nSi9onpqmos0rwk+K0bRh/B2UL7&#10;PjHrVASzbQX3AtrSyvb2ToSCY6sY2OZT8XP4nEBDY70+J8+tzbF8piOs3zAF1pTr1NwzECsfb+SJ&#10;3xL8lmGxvBFGM98Ht96rfZLCkpcT4LI/RUEI7JD0lNWi8LHfqRLCtPHKUwIYHssmw+OVcVHA52+2&#10;D3zPe0ZLNzQ0rHVA99GqAExlIan8cMD4Hdrp34FDExXhdIplS5R5kSpTKEBvczMOrnkEq//f++D3&#10;BREuLJJ2qERniTlDzBnj0Y4DKCh02kWDe+aGg11cqr090IQGaQe9cq/KmceLQzWLdVCQ+WSOA0Hk&#10;p12trbEyv/GmmyTQDJaKEs6yRTmIM8kcTNOlsNn85HfmWM/5LZ3B/dvKA/2xvZm29wEpc85WJj5n&#10;mMZro4O/6Qimne0tw2F8BRvvzLWD4llnPrlhfChYqoa+COG48ojtCes7v2V4HJTkYEftrntVwbIy&#10;RAOahc1rVWFIZKTNlHhG4n5sLz0bJbMdw0/G97g/jID440BbhnRanlPZKGtA+MATDv3ybGr5EEaX&#10;OCtt2E7U7n1Y740+lsVH25rwk+vvw503PokLZ7fmljfDw/lJJ+yJlFwuJy/JrlCh/RO3Mk+Qj3d/&#10;5ztIxEbxmnkpHbxim8X6Rz6zbltZIPibbTnLAwcfPcKb3gJpg6WvIchD8q+seQ1CfQdVoS96+EYE&#10;Onc7R3VFKhHo2Y931xTin+c1gSao3rl4Ht4x9EdEpG0nQ2iwinueCdp20fa4bTcOJTy6T/buhlFc&#10;WJTBqkveiPXtHXj3zb9XpXTLtoP4yK9+hx2P34ELDzyIyt33q0z5zU1bsWE4qYrpf/d5sV0UXGI0&#10;kdQ9t09JuHP9GXnvRXNPl3KzR+rEr59YiymhCtR2FON7ux5CS7IAC0MFuHEgg4ejWRmQ7Ymyn+XR&#10;KaON0i7wiKKU8I/pqUuU4u0dF+DR4p0o7SxGc7wTwc4QWtErfqQ8Sx4sqK3HoYF+rfuGonQQgxkp&#10;ew65qCsqRtfgMB737dGjiLLZru8Zb3BgHvbHtjvLqwXVIq+8dzB78oCUQ+Z/3+Uf19ULfn9Q+75A&#10;fyumJHoQEDmbe6QVvErYtO5NA1WMwOuV9DG+rB+PP6BHYh2aukreOQOAJ3D88LxZV2ZGsuKzwQ3/&#10;6t90VOo1/yoKmnQ6tEzHBsBAv2xsrfF+oYOH1nd2OjNY8ksqAc9ecxp9pvmZCvGiuz+HGJdSXXO9&#10;ppej4uEnb0eycioGT71Gvs8u78iClS7y+O/hF39mHZJW2/pe9iG9J3LWDIV9tD4ILgk6bWzfnfGV&#10;QqXbSvQzWZ7mPkDCreQyjRT8qODW19erwkNFhWDHy/fPN0gbaaExKpZB3rPz4ZUgP0yo4L3lmeWf&#10;5Qn5RKu03DdlmOid25rkZBZXX+g4nNVYd5m2suR+5r4nT4mJ3rM8UVGaM2eO/rawDNZWEG7rv0cD&#10;tiNu5H9v5VMVrA1/0pmA9FmvgW/eKi0rpJ80sryQbjoqp1QiZ8yYoQo7hV0q+ASFGBpqYZ3g9xQg&#10;qZiasMtnbO8o6LOuuOmjUESlmFc+p39eOYCwe/du/c1v+R3BuAmmieFa+Lxu27YNu7oyeOn2n6Cy&#10;wDG6QcumO1a+UZUNxkEabPCDiogOLMj3RH6+8je/MWGeV/IlPNAqwuVDCEk+tc69QNsQCnNUyFm/&#10;2CYwTIZDuuiIiepIfpnrf/mHdWXIvIe/i+QZr9L2i+GQFgqE/vW34S+/uxfbW+MYiaXQunmzfvtM&#10;aFi8GL27d6Bh/kl4x1/vzT49MkzUBhKWPtJmaSR4z/R7O5pRcvvX9FmirB5rZl6GppgoIwd3YWTx&#10;y4RXDu+N77QkTP7OnjMjJxy732uYUjYsfwh7Z2U5dvp1GCmbos/csG95NSHcviWGNt6Hps1/hJdH&#10;YTB8vpNrPFSKtAh5ASq09CivRotr4Zd8NMu1KW8AW87+F73ntyxTxg/2kSy7NF5EOHGyjPuVr8PD&#10;I6rkJuKOcncsePy738Hj3/sO3rlWhFUJi2k1OkjX4OAA4ge2YO7QLuyedwlKR3sw7C1ETetGhEel&#10;DoZEIRalLjjUhUcXvkrroDt/eV38+I8QjDv7T4fDlfhN9dW4b9soovE0LloYxBnBFszbfafwSuLN&#10;ePDl792HoUgNXvLNb+o383f8SXgs7SPZIMp8wl+IjrqlarmVMJotj3llvHzOe/tt71jnLtj8E20r&#10;o1d9Qt+xzpp/gvlugw6EO010Bc1PIPS3H4hg7rTbul9Wnj8173LM7VyHgh5a5XXitDaZYfNb1l+r&#10;0/1Vc1HStcMpO1ImeCQiEU960Bf14WcPN6LNPwOf+o8Z0n/eobONKSr8niCKhrk9TNqrSDm80X6R&#10;eZx8o7Jsg/JkGo906Xn1l/UXBw3VIrjcW1rZ3r33J9MxK3QI15zcjqqSJELlRap0xLjUtPUp7bc5&#10;g5wOFOpZ0Na3j7cI7chXTl9/hw7wDK24Eh+4+FUYFgXrV1+4NuePbRZ5QfsItkLH6DE+19z4Qf09&#10;JGVmw4JrdMCM7WTZ7z+N6HA/SnJdgqZm/K1e5Y+Up5GlFyO80Tnqi89igRK0zbsQ9TvuVsvSo1LW&#10;vEMd+klC/kSk0pqV9pVf+bwaXFIwqyXOXTMSai2ZYFpmbI6idYgrabKRy4Vp4Qwohxkuj6Twyao0&#10;Vu6Vupol8/SmaVjTsh8+UVz/vf9SfKr4VpSlwuj3RpHysKxnPWbDLJH2ZEpVJfqjUXzmZY6C/qU/&#10;/BWFAz68LnMy7sB23BHcijD8GKbiyohyfADe33gxvnaQPHAGPgjy2XhOzPLUYHeGRs74mXzIMpkL&#10;JyO0BnBK1XT0J0YwEI/iqpVL8OHWe9DgdeqA8YzhFkiZY1vleep+LGlbI2EwvGxccs+VCCPFNSjt&#10;2eeET2SjI2JzTkdw5yNYt/oDOhl2AscXx6TkOgrRszuKxxpBNrY8F46K1eve8TUU/gMouaSTAigb&#10;M9tX5S1wRrCZDqb5cKjfeBMG6hai7OTz1b+7ce09/5+Qqnc2wOdjfCPsVEJDvuJF4ZAdvVV85gXh&#10;bgiOBJMpuRTq6RYtWpQTKCzs5zsPk9sfxcCuTWgcbFZBmZ0Y84xCo7uMMR18xt9uPh0Jj9xppau4&#10;+TMuAd4RBF5sGK9wTK5gMu0TPTfk88/tl4oYZ0fpJgqDbYX7SBe2OYeLayI8k38rq/TH/LY8Zzlm&#10;+aCSSj8sG6zjVqc3i0JFwZfKLp+vXLlS6wCtHFNppNDCmWs3KITyG4b7TKCyS0c6GD4FpuXLlz+N&#10;nwRpJ02k3a7kLZXgacku5WEiXYCdU1cDVVOUBiq4lvaJYHyb7D1BP8YXOs7EUeHnc9LL8DmwRCWN&#10;s/nkHWkjxiu5jRhd+jJE7vuRVDoRYkVoSFU26lEjXJq95J4vqdA1dPm/qn+i5Lf/PukgDNH75X/C&#10;aG+X3g97i9EcHmtHDz35JBLb16Jx5hRcctNfs0+PDGwDZzzyQz2Kh/0gj+Ihj+iYNvKD6ST4zPjI&#10;Wa/iB3+qZTl66tXYNOzHKU/eiE0nv03KmLOH0vzzynB6e3swdVqj5hVnqliu+J5KCv3k55/F5QaV&#10;nPzn7m8ZTz60Lb/7C6LAinC46i3qzxzDMhpn3/9t5ygXAf3uOe2tek8+mB+WX/vNcs++w8qAtb9U&#10;5jlwRGWXaaOSS/ro+P7ZYOMv/hcPffkLeMt9DyNcVqbPmC8Mj+G2HNyP+r5dWNr+sJa3WGkt2s5/&#10;rw7QkmYDjXeRXirmRgtn+Uwx49FKlHPZz777LxnMje/Ga4ueRKkvjvKgpDE7EM3jmL7y8yc17ve9&#10;5yUi7Q4jE4857y2JEhC3KnVfPtbWGv+Mh8Y7u1qeMG1cMXLm9t8icJHk2eyV+t4N+jEeWFh09pyg&#10;7BB89LeaNu6P5UzzQLAMh1a9Qdq0Bkk7B5f+qOXYfXwiw3EfG8eJNZuEZ1yqgqhCIA+E5r1dhfjv&#10;jafhi5dtyLUD5FFL4yloal2nivXI/PMQ3Lveea/fOX48GfICiPJ4q+WX6rdUck96+HtIzjolp7wy&#10;Tz76wW24/ry1qC5xBmHYjowsfmlOWaViW3K/tDvZdzZZUP4bUdhtEkGU7b4rP+U8k3yzfHrbx27E&#10;0MgQfvP5axx/LjmM265sMJF5ZCAvqn7+fr1PVjRg3bxXaB1cEIyi7OGfY3/MOZbHAflFvjm3mn7y&#10;UupNyleIVM10BKQsOn6yHgQDaQ8WtVVgX32X8yQbfyxQrHlGGWicksuiJGLqeCW3AT+qOxdfufev&#10;2F7TnqVhLJ59wk4uQS6l2x3Gz2qjeuYujw+a7sugV2j4YIcX7xx8O67N/BzDBdlZff2cf4C6VAmu&#10;mX8K7h3YhrbBfoT9AU3mp/xXo7+lEx8K3qz++NG61q+ipbsLVy76LyEjg09mLsTswUZEg6N4V/Am&#10;x18WpoQb3L+5SmZhrAlTU5VoSlagKVGu1ykJ6RPTjtJ55cKv41T041NVKVT7vIgvvQyDNXMd3kv5&#10;Y1uc6m3DWbt+r/6ziRI2ZvDgindgxbbfoWhE6kGOBCe9XDW1f+krUL3zHmxd9jqECx3r4ydw/HBM&#10;Su6RnAc4GVjJ2Qhap0X3jqwQ+GJXcnkeLmcbbMTax1HLbHqdSjFW2SZCPDGq6eUSX6/X45ybl230&#10;49UzMLrwQoQ3/hmpkmoMnvE6aYwcAVkV2XU857IfmUAhhlZdN26G0UA6yEtzx4LJZjEovLOToZJL&#10;Plj+sfFmnj+fCN34caREcA7Fh7Tcxq7+pArkVF5Ip+UP84r0kl9HC3cYdI4QdLvOCh7JDPkLEe5Z&#10;/sMpmBOVb7e/yd5zaR0VwgULFmSfjuFIvjdM9N6NfJrz/TPPWVatnDL/rQzwGR3LtAmbFFrYyTU3&#10;N6siS8uZFGbop8Kfwbwdf0byzFchVefMTh8LSBtnv8grllcu654ITCPpJH123bRpkyqd/I4zBbYX&#10;3p1+930+n54tGI7xiMpLpm03pu/+G3zckrHiSmRmrlAaVZgW5RtDImj5g9KOyZV8J0nSxg2d/WZt&#10;z6jkLr33yyp0DV72rzk6OeuRPwjjHojlXkI7im2igabiH717wuf5yB/c3eut1HNyCbYnw1d8LMdH&#10;8p1tipUfgumkFevEjBVILL1Y/TINLD8UytfMf7XkS5WWQT6nszzs7WP60qoEC2elnyzRASG/35nB&#10;naw9Nx4R+TO1Rqtd3c/NUbGb88B3tBy7lXh3uIQzm+4oPDz2yX32LtNgaSL4m2EwXXT87QzgJLBv&#10;31757fhl/8kr3URxHikOrn0ct7z9zXjFD3+K2uUr9BnpYdxd3e16pMwZrffocypOg2e9acL+k7xg&#10;ntrsM+EexDTFiPncc8/NmFLQw0kxLcemkBGcvf/aD9fA37UP73+nY6+EyyA5M+7vPcQM0Gecrey8&#10;9gs5fjHufFh+EMYrrhxhe8rzpN0rPIzXBvKAfHeXHcsTovg3n8rVK5U10in0RBqQvPzD2pb4fM4W&#10;E4bBcJluqx+JGSvhlb7PM9AFb1LKnUOiECIu7/5Afxg7Fr8T53b9JMdLvhwprESYe3IFYwrp7fD2&#10;tspnGXS91lkNkQ/KH4SdzWugNebl276DirCjZLEdYXl155+v1znTlLxPh4pV8Y2s+bUoudJ+iGJH&#10;S8a9V34Slb/4gNJgfv/f+/4XzaUl+OPX3p5TqmNNzkA/t1cwT9gWTgTLP7bxbY/ehYVtj+qxRMNp&#10;kR8ku2hlmPZUCFPQyJ8re16P4kI/XnveFFy85no1lpQWGpmb/+Z5Na4q2o1Qz2NYudeP0TlxCUe+&#10;zX5e1hxBeTiC6y9xzhv/8j136QzqmRUz8ddtT+HCkhi+MiOA6kKfpoX1QWfI7/mS+mfSqWAaPUn5&#10;HQsW4Q3NUXxOFMJCefyBTi9+1+iU2Q2jUsbvvx5Xz/4WDiYcfgu1DERpumv0PXhD2f+ibXQgV9+J&#10;2Z5qXJ5YiNtju7E1ckDf/e4t/4Q1e/fgoUf24uHodlGQy3FyfBrenzkbtbunYemiD4PHjNPvHw46&#10;K0muavy6/PUgeZIzkHdlcyNui7fn6BevEidpYsLkgZLlQWKe5Zkm2Lk6n+jvvsokdsz7AJav/b6u&#10;YOFWn0Ozz9fX0zbfnPP6NGSDS/pC2LXwKiQrZuTSfALHB2Mt3TGDJeI4QDKYhfLFDB5xwMaf6Sjw&#10;OCPA7Jj0t6tzmQz8NiECGWdtmEVsXNgQp6TiUIEN7XgQKQp4q9/odDpZsAHigBg70YLYsO6FKb/5&#10;eu103CANpIU00XF2LHLTJ1H8k/ei6MaPqBB3rDDFNr/zfSFUYO7pGgw5B9tbuc2ny34fL3qZNzzQ&#10;f+RVn1Pl8Hjw+O8N0k0FwNJAkD/5jvmc79yY7D0FMu7vnei925kA5nbP9N7t8uH+ls6EPasffMY6&#10;w+d0/M3ZSQp2LOccmON7pn3fvn0qxFCwmjZtGhZu/QO8wcLDKrgsC+GbPy918BPPWC4oLFGpYdhu&#10;IftIQFo5e7p06VK1CM1loqR5IjCNE2Ey//kwXlo4jNuWpVYtPBXdK1+JvrLpotT+WWe+mS9cXaIK&#10;pi8AL4XqrEBHJEtrMdq4UP2RBu41iy+/dJyAPrrqGlVSuXeM7wg1uNTTgoIhCU+Uh/z3bkz2PB/u&#10;MCnMj8dYG8+0k1Y3jXwXWfsH+PsOgXs7+d54ygEStvVlZeMHHiwcuhJRagtDEbmWieISVoU1P758&#10;sExFbvlPFP3mk3pcisH8Wh7xSucu6+bod/c578ktD58oHoJKLdu5vlf8u+ZXUgR2q0P2ncVBWH6S&#10;P4Qzg7tP3mcV/LTj3747HuD+Pjc9SRFKMx17cWq7c0QSwRnBiRRcgt8sWPN9Hbi0MMbDoZP5PN0r&#10;Cq7r9W9uexJf+/6D+Nr37sc3vnM32rZsyb5xkAmE0P/yjyAlioIhJUqW5QHBe/LP7YwO0lT+l6+g&#10;8tbPYvjATh3I4my/+bNv3XRb+1P4q4/Ds2d9js+UG4pu/S+dwTVIjui1MDGodZrQuit5TCgNrvrh&#10;O7hV6/RT5zozlcqbvGykkkTr1KWXvQpLz5qqdYBLotWfaAAhzoDlkNF84ezo4NlvVrnIDdJc9ucv&#10;q9xDOxj54PtzBm9CWblPZ2MZ78ji/P23kkp/SP4KjzjgOdyrs7xslySF6qNAlDDG4VhkdpDM5lmB&#10;z6952H3FJ5RW8pPl28qc8Z/gM+O3Xem3NtXv8FS8RTj9LYo3v+B3KbmnjRbSSQ+xRAZbu/fgDb/6&#10;rvwk1fLNTj9qmquwb9CP/9g9BxXVs/ChOQ0YyYn8TrxDsVEc6O3BO379c31697vfj7Uf/Di+8eZX&#10;YcsXPo1v/Nt/wfea69F71acmrA9Sc/DF7gKdrZUApaxLmJ4gvlqd0pnbD3QU4JOVY4MyTqqB60++&#10;Cj7hA2dRmcdMF/+93v8zR8Fl2iQs48/OdDs608MISx4ol+Tdjs52/PmpzZgbrpOfBejwDuCB4HYM&#10;eKO4eK7QLWXdCQdoXtajjj+uKlqsBq848+wNtGJa0mRBwskD0nJFsdw7P8dDE6G5obSTltapMYSH&#10;OyVv/XqkWkDSMHXLrZj25B8c74cB3/uTo6g+tEEnW07g+MJK/LOC7uk8jNDwbPBMBeKFDM5q7tmz&#10;R2dydRxNKh4bNMIqqzVuzwSO1NNyLfcJ9ZTPQvPpb0OssEwamkUYWfZyDJ7+mqzPycE9L7kG2gU3&#10;TWxIQ1yKNNStI7Se6NAEgtvRgZ0ew6ayTiHMBBk+s7ifT3AWMpIayQnKpNGtlBuONK8mguU3wXBC&#10;B7eg+I9fQPjXY7NLR4OjUYSea1j+TuQI9/1EID/yHcs6r1Tg8t/RsdwcL5cPN/10FDLoj/Ea+Jzp&#10;pgLLK4VFXrm3ls9IN5cO80plhbMntk82/gzG2w6vNE0MM9R1NGAabEnyZDAeTAQ3P54J7rwzZyDt&#10;ZbMWoeCCN6N99Vs073fs2KGrP6ytMNB+AAXReP18ESo/g8obP4gFD34LO1a/KzejyPRofsxYrvsO&#10;h6/77IQrJahAUOCe7P1kzw8P5/gfLs1Ni5BbEB1A0Y/fM26w0GikgF1y2xd1TyFBPlMJNEWQbdA+&#10;H2dwx8qp5YVdad+Byi2/oaFZ7tOlX76fLF/d5csz6FgDJ4wu4zev5KNbIbd3/IZ5484fCycfTAvf&#10;WXjmCD7nPa/0Z+ExLtajgzu2YDQa1+097D9NOciP+9mgat5Jeu3c9lSOnlg8iujwIBaM7IJHlBMq&#10;PiMnnYtkxRRVlkruuQGerNEpA2ng/kZd3ir3dJy11oHoCZWmbDkORERG6ELLvnakaFgtGEHdggVo&#10;Om117tvhRS/V9A6fdp3SkvFIPiSlf9q/KccDYiI+8F348d/rLGQ6lUbMH1Ell3x2OzcYDpVxfsPy&#10;wUEni8PKjTxwZjRFzkssugixkjqMBJzzbulIr5W9p9Plak/0lfwRpSAViiDNgQz5HV1w4TglitdE&#10;oyiH6l+UmZMuw8aZb8JgZCoStbOV7/723cgEw6rsVv78/aj47Se0fllaKPfQ6NTC+78xbqA/l1Yu&#10;MQ6Ec/FyPy7TSONTbGu6r/1PpMNlWZoFXAnCtMp7NX6VcpTftIRheTew1JkNpYEh5hdh/GA5Jvg7&#10;v365eUZe8XdB/SzsqD9VeF2rNLR6y8hJJISmoVOv0aXSqs7K/9/W3IS/1N+HRxudPaataR8aS8vw&#10;pmWrcGPxz/C72l+jpO8QPuc9gGDtDCSqpoovDzap0Sgn/qTk8VfuOfw2jb+IQnnhd76OS3/xIzXw&#10;1JEEXn3Qi3/rLMC9RXOYOIaGjowPYVHM21Me/E9dGstCQH8qo0rl9V1OObm4fjFuuO51cuekwfDS&#10;ocUIZieGWADG+OPBHvSKYsx6K+VJ3u3oaMeW1kMo9YXlp3BH3EDBKB4uaMbBUBfitB+Q/fdocifW&#10;xJ1Bj9VYjstbajCr2YtbBpmfDDFbThmO3kMVdf3NH+qcqBXy3Lk6f+Y8GQaPoaLMnaicrqssqewy&#10;7tw3E2LsZVXnVhTkVjCcwPHCMVlXNguOz+YoHhZcq9CGW7/yFVWMzn3nO3MWRAnzaw3pCxVcikKF&#10;idYcqaRa+txpdN9PBtYnWmLu73eWJXJ0m51Tb8NiBOasBMKlWZ9PR1wa63RxFSUN6Zx5aL8omYXF&#10;aoF5MriPLmCloxVO/46HYBZODwemmTDLogYu1+RsFwVa5ikbdabBBJznEzyDc2jGKmzy1iNYP0OF&#10;SzoTotz5xnvr9I8G7FRzZ4UKH9m5uo+bIJ9Zd44Uz3Tm9N8Tz1SGjXcG+22O/CRf3Y4zoJzFZb3P&#10;f3e8Xb5w4aaNzgZmCPplmTWhmO/5jmWaoILD31Q46Yfl3ZYGEulq6fAa52d/TYxnOmrt2YK0Mr12&#10;5Uw5+UtF197ng/4ME70/HmC4dMqvohIdDGD944wuna+iHqFoj+g4PhH2X4UREfiLHvmVCpWSEj0v&#10;s236GTorbelzg8/omC9c/qnWjL1+RM96AzIRxyLzsSDfwnJn0qd5VrZvrQgposCSJml7vV174d+1&#10;Ro+7SooQTIvDtM7J97TSm6idi3jV9FxZY3vJJd2JpAhXmq4xxYHO0spZTloOpTIcF8WwrIz56Qwq&#10;uvPP4C5f0fnnirLlrDygYztVlD3qByKYeSobc/wxPtKRLiK/nc+HxW91xuqP1TmC9xYu7wnWOQ4S&#10;D0vfGRTlxZ7zW/KHv4+1//BJHaXhqbolS9F06iqlR7cGCS/DS8+Ft7JB+tYSjCy7NHcMlnewC/6O&#10;ZsRmrcqGArWkGunYCU9xuSpHBC3t2ikHdlwSLWnbsS0sx4G2nXjsoc0oKQ7hnz94FRZ88ptYdt11&#10;WPW6N2Jg2ikYnnuWWlRm+hhGofbLI2pYklaBaQXdeDgZ7EiePU1noHTecm2L+I3bEXZlXO5jfNj+&#10;PNY+Bd//5N04pXw3Cv0U9CUt0mcOX/3v0padJGX9HGzozcBf6Fjmd458KtBZZJ4bTIvJPLNfPGD0&#10;5CvUIjrlgap9j0q8BaoYUokfOvP1iC55KRL1czVud5/p69wrfuWh/OEZxt/94h7s2TmEaant8LY3&#10;o6R9Ewp3PqQKb6qiAb1XfFJ5Rv7TMjLdvpJZqN/zgKbNv3+j+L1T6gEnIBy45aKiNb8SukWRpfyT&#10;jKslY3f+8Zl3dEDbH3i8zlWQLipXRZvxRkNlePAb38BIyIfXLK/QMMhn8thW+3Agx8r2ZOWY36Qj&#10;5WiNe9FZtwSBs1+Fmg2/VwNbiVApCvc9oUc4kT/c5xwsSKsBqXJx3KbmOev1eNfCebj4wB3wieIl&#10;kg1CHip8UuekbvVf8kH4Dj6FB7xh/L5NypcyWmS50Sh+se4xTCkrx5zq8ZajiVf/7AfY3d2JoXgM&#10;n+kuwFd6CtAfLMHX51Ti1bE9CGU3XG8L1aMu0YfHohmcKWI8Hxft9OGbvbTGXIBflTyK/9r+J9yy&#10;eSNKC8MISlsYTzrLh9t9A+gviAqtTlhGG39WpooRK0ih3dOnvyPdYbSkerCobzrWF+zO+e3CCHoK&#10;JF3ZMIjNoy3YIo7K6T/tPQdzRutwV+EW/YaK8ULUohPcW82v5DtPGv9SnlG3L+nBtcUZRNN+4X+x&#10;8pTqK/fTFmSV3QK5tFctRF3bJnijffCMDiMjcnqytB667WaMlDxIrnAAhKsEWO+lbY+eWLJ8XOHU&#10;thcKspX+2XZizze4L5XLCJ1z+8ZbueQ9nQk0zwQ2hBy1D4cjmDNnLhYsWKh7dK2BnAzacEtnqMc3&#10;xAZ12U1KKpobxl+jT5dDZ0eNdc8Qj2k4ilmlfDCNVMxJq6WZ97weafrzcTxnMkkTO38u4+L+KuYV&#10;Z0ZI40Rlj/4dS9lHXjbdI8rcfzcemWNc+fD81g/ygyPVlh+8t7I0Ecgzt6Nft+NMHmHLZ92OeZLv&#10;DveOzv39RM5Ny0SgsmCzufRD4Zrlw2jncyq3fE6lkc8oxPFZvhKQqp14z6wbz8WKmInAukdaDZZ+&#10;44vdT4bD8exIwe+tHbCwyE/m/UknnaQz4dzj+tjsK/D44tfove6t48xLXrnPD8dotziYPyP189Fz&#10;8QedpYMVU/TZscKW7XPml/vtqAByb/M4iPDjGe7LzaByhiwHIZNKEWeiOVtYcctnnD37IgizjZfc&#10;0JS608V7c8TAQB+iIpSyzMViVFAcZdLeG/iby7httilR5BzfxDDJd5v5YzsV2viXXBjGP7r8vMpH&#10;fpmxmSo+N9rdYJh8Rn90rFvMYyr5bJM54MHvjQb65W+rj8eCgChlscEBDXtU+DblqT9j1cafoGr7&#10;3+CXPBha9PRVF56RXs2nyPpbNX6mKTLUjuDBrYiIcuQT5dWWyNqMIcEZQipAnC285fu/wab1Y8tn&#10;c4NaEh4d00kFiC6fnw7G2k37Jh98x768q3YhhqYuzxklo2N6LR/d3/MbzkJb+5NYcRl+/fWHcWBn&#10;N370QD0ODkZy7RL9MowDB/Zj1DNmIZtgPnJFGMu7LokXRXbwldfn9mQTW879APpe/zX0vvKzuVlb&#10;gyq4D/w0VxaZXkPS56xYWbuvFP/6u3n43CNnODPdh5k5z0dBRtQSUcY9TLvX9wzfOXG7889Zquwg&#10;xWN4Jojb+OEcHzPGX/LaXW/4jHDnAzHut8TH9oArhWj0rSAexXCYq5yc1wZRmbN3AmlzOIBAuil/&#10;BLIG4BRUxuT/wOiIzsYOdrXgVaOHcHVVBHfNDuLKIqkPosjb0mXO2hpsBrdN6o2hvqgEXzzvLFWy&#10;/7j/EJoTQpjQ3i/N6487Yzoz3C7KYY82txlcEclg7fQkuuYkUJQem8AaEYXZldXjITTrPwmX5B/y&#10;9eDq3hXy3Hn98OgOvf7S+4D8zbYz4nGHr93hpfyj8skr/zcky/CX5D/h6sZv4aNVv0ZxphBlqULx&#10;m8ZWdKAoM0YXw5vd7Me7Ony4KMx+E9iXyqBxO1f7SfaIj1GJozkh5UHC5nRwad8+3as9EKMRQCkH&#10;0QH4e/YjXjj5pBTTwmOI0v5CIT2Nuu5tujrnBI4fXlhKLpFfi19k0BnBzNOtU7L+sURTAT5SFIjS&#10;SaG5sDCIeNxmWsc6FjaW1mAS1kC6Ox+OXHr7HWuQbGh5HY6lsWX/AA52O5WJghpHQnte+xVkRNnN&#10;IT4yTrHMNcACdxzaCAkdFEQI7iWm8EXBjyO95Ak7bxNUng2CD/4C3m4KjN1q6fFweGxHNz7yww34&#10;f99eq/f5MF6QPtLGGQTrjAgq6BS4TMjjyD2FMGePtMN3dsqlf/qSCja2N8veuflE8FVs9WsRW3YJ&#10;oue9DSMv/5B2/qSDAh7jcPxNXvb/XorQkYDpCzxyU06A57Et+Wk+Gthe3InAcPOdYaJ3dMcK5ouF&#10;wzwxR/A5700JtvzjM165T5czpTbTS/Adw6SzcAijl2Vh+IqPY+jaz4wTCo8EDM/t8utXPj9YB93P&#10;eO9Orxt85nYGdxrcyPeXD3tHGt30Gs38TSV34cKFuqeZbR+f8TseQbPp/I/oFgOChk/K/vwl5bnl&#10;AdNh4DfGb+YVr/zN+yOB0crv6Byw3eA7zig6+c2VNjSSyJl83RMsQg4HC9PBYp1VMTCInG0FEY6j&#10;Sy6B/+BTujfXBsIyIigNDg7rrGYw4KwMcOen3bOMRaMjwp8iNDXVS3njXsCktltGL+mn4zdcxs3y&#10;1X/1f7jSMhEcnhHGU8uf8fyl8ulYaOY74xWP0qAjLH46d5zOMyquTpvHcDs7u9DXO4hQsAg+ryNo&#10;Mn7rTxgHfzMcJ0/JB4bpOP62dNP5/PLe47St9M9w7NuKOXOx55678eTvf43kcD+CsQEUjA6LYjaI&#10;odNeJf6cON15xVl5Kl9Yfwd+dvF5+MNb3oI/3eEos/6eA0jWzUGi4SSlxrYGGU/YN6R/9kk8csMN&#10;+P7378LO3c6SUqFU/bjrI/si0mm/3TRQmXJ4N6bsToTOkqnY1rRaj6txw/0N+ekG2xwacMtfrk+l&#10;8muPr1IbDNyLzbK+4/6/IDbYh1NPXYW6unqlx+rXeDh08j35ziv7TxrkZF+a76ggjx0FJBA5KSX5&#10;KqEg4Q3imveuQuOsCpTXRvCyNy8bp4DmK8xuMF6GoWtSCWpLenUuhnxe52Pc+5OvmjBuqx8eoX1o&#10;4UtyPGces06T78YLgnzjO5ZTykt2pexBR/mkrq5O+dNTOg3761dipHqO0tLqKxVFUsqXSx5kGrlX&#10;mAOuRotC0yp5IfF/pCWBLW2H8I5WD7Yl/Xg45sVFu2L4QnUKZ0tzRXqpoH7h9ttyefPxP/5Bv0ly&#10;r6nQWxOOYM15K/Cmvg3olXaIy3q5JFk+VqVvZ9IrdEGUXIiS6MXGmAdfrXGWLdP6cpuvL5sv0vdJ&#10;/R+MjaJrdlyNO32g52LML23IZg/zzS4ZtBcM4t+rfi8/nX9OCBkMe7iP1aNn4Sqy3xDaNvCf0Faa&#10;kHZ6aKxNLi+MiAJkbQkw1VfFZsPJH/2fwZ1DwHskDfw9P5BE7/Qxmwaf6g1i7h4/ullsqZDLd5RP&#10;S4I0UuWEyWI3brAhD9YXGPyxQVR1bZHPRV7IHtdmeal9Fwk8gaPCMS1XPhYw81goeDX88ctfVmHh&#10;3He840W5XJkgrSMjUSmYGWnYEtpxsXBSyeMz/tbN9ocB08rGb3h4CKVlPLcynOtI0tyIla209OcG&#10;+ZPrNEuqdEkdl9qMLL9Mlx0zDPoJBXyoKQ2iKOR06O48SDUtZEDaF3BE1jvUNW6JLP2af145i8H4&#10;bAaLHSGty3IUmdYEmV7SZHDHdTQIrnWW5zDtEAErLgrjZPjcL7fiUE9Uz8k8JIr8RSuevuTa0kGB&#10;kR0QabRZOVpv5f5ApoH5xqMs2OE0RFtzh8EH9m+Cb7hHl0Jx1tyWJhncS514GHtC+EphKFVaJ92S&#10;E7eVZ6PF3EQ4lq0BzwWO1xJblhcOIvBYmRcLrN5NlFd85xZWWX4IKr3MbwoyBN/zt+X50Tg3GAed&#10;CU+8Wrnilc8IXjkjwDJtyuNkYea/y3cW5kTge8Nk/vj8cI5hcBaDyiPp5UAZadY2Rto1q1fWrlmY&#10;7itBXhg99pz13E3jRKAhvsL7fozApjsca7cSh8NTEbgTSW3feYYtw6LgzjxlW5curUV6yUUYXXox&#10;EktegkxpjdMGexxaOZjIdiJ60jkaprezGYHW7RonV+D0Np0s7U6H0MezlCffb8123O/3IRAMiDLD&#10;wSFnJpADqHxnPLR0kg98bzxgWui0XRZ+evpa5aGz9DqT5acJVlaW2M4zPA7gsP9K6fSFk99OuE5Z&#10;Iy/c7DU6LByCtPtoQEb8d3X1iOuU/C5SPxaefcd70s7ZahqMCvgDQpvzvqe3W/JiWOuW0cvnibgo&#10;yFI+LK/5LjbQK/zeg8TBPTj45Fbsuftv2PDTn2LDlkPoS0u7f+bVqIx36NLt8Na7RWmdr8oEl6EW&#10;7nhQ2/n2jgHcevMaDIrg3907gnMuPk3zlctkdTn9SC8ebE6hdvVFGi9Rcvd3UZwawJzZtVjzeDMq&#10;yiOorCjCitXLcn0Gyzr7IYePY9Dlt9kl0OxjbCkvBzptSbQbTGf39g0orm3K9cfPBMbvdkRVfQla&#10;9/bBF/DiFe8WZXZaqYZNxat8+72IVs9C3WgHwvf/CEFR6tNFlVpueHUv42d9IJgu1mGWDUsjrYg3&#10;7LpH982WdO3EjtPehqoDa3XGleAxTFvOeT9+vMmHKTNqsHDFLJx1xTyc/8qFSo97aTP5MRF/WGbr&#10;JHwu8U36gyhISlss0athTsnPdPdBXdJMf30FYV0a3Nm0Qu/dp3sQ7ryYiPcEB5ke+da3MFhehSWv&#10;eYsqm7oCbPc6lDz8c2QevxVtw0kM7d+hv9m+tMrvWGszatb9BpGn/oaeRAG6M0ENy1zpwU04NGM1&#10;CvtaUNm5DTvrT8X5D27E24uiuSXC/cUNGC6swHBAeNO6TRWrXXWnonxgX3ZmmenO4NJIEldE0nhv&#10;eQrV3gw+1enUpQ7x8oupSXxWnn+qMo13R4b1rHO6DxSP6jPup+Ve3GHp0z6casXPoytx8tKTsbx/&#10;iyqvRLtk320I452BQfx0wKN7Xm/oL8C/lKdzfj7TPdYG87qwrh5XeQf0fXDbtXjPay7Aj/c/gFFp&#10;a8f8SfsheTcrUItp/ipM81WjyVchaSjRGdheDGP16Fwc8PWqYimlGX5pD9+1+iwMiXwX8Prwr9tf&#10;ieKqBP7X97iGVV4axtBoHHGPyOlpH/7zVZfj1s0bnTgpAEtAvOc/pl8VWf7SgRIPfjBahLmeUbyu&#10;VOR1+WSosAqlwx18peCArK6KdA9E5GHz6vei11OImPgNjtAujsQQG0ZH+WxpJ3kqi9OuWr1h2yut&#10;qd6fwJHhmI4QOhaw8LDhZMdmmfj2ujptXD71+ONqMMFAv+zo2GlZZr+Q0d3dK8IP9485He2YkpvW&#10;gusoqpODaaWg3N7eihkzZwhPIrmOPJHgQeJjfLAr+WjO+GoCNkEecgCB73jPDofx5EMrtTiCx20E&#10;elrg694vLfgQRk+7VpemchmzHZ9BQymkgYZ22FlwbyWXAtP4ji37ZHiM12i18I8GkV98ZOz4D1Eg&#10;R679rN5PhHd/ay26BhwrddNqwvjS25xz+wykgzRQmMUTf0Hbqa9FvG0vplaW6KxkV2GNLiFJ9XWi&#10;tncnDs46D6Urzh93TIQdpUBwhJcju5OlKz/d/O1W/skbgu/pzP8LGZzZt+OEjuVIJI7ss9xwqeqL&#10;BVa/LD+tbGv+SZnwpeIIllerH47McxCF7/mbV8tf+56wZxbO4cBwiMn8WXmiP6OV140bN2q9nGzW&#10;/Ehh8RuM9okwEY2H80/Ye9LMdopXdzgUcNXoj7RBPNqDyiNBP27arH2z9BM22HA4THQ0HsuoGhk7&#10;uBN+aYem77sfqTNfrcupSW9TrF1pKkhEMXrqNUqLtZMjK1+hloYtXbyy7nvbd6No7e+0DvUsfrm0&#10;pdXOQJtz4EwO+fziT1qIF5VS/AeziufY8l/CzS/ykM74w7h5NT/8lo6/7Zn1V8YrW+1ig1EMj7D2&#10;nX2S8ZlCIMPjvYXNe8tL1gl+o8pFX7+koVCU15B+b/4tXhpeLOw/iEw6iT5pl6uqavRb+unu7tL7&#10;qirHWJ3Fw4EI9nXyCINDgwj37MGibbcgVliKglAY3uigtDs92Lh+B9Zu7UDHAdpIoEG0IM4/aw5e&#10;/tLF0qaPnY/qlDfnjPmWxjPwnX/6iCq6HxA5pTR7dJ71DV/9sTxbfApe8c1vKi081orPf/arNark&#10;/scX347KYr8q0Cy3TCeX6nPLBv1PhvFn4I/R5gYHsUZFmZ8+9/A2ANxw8m7MEdYvkZ92Nd7yOEOu&#10;8BoIVaF8yDlmh/REr/q3XP47fYNT9lkXzCq6hcd43DwlLzgjOtE5/5kffxy7Vr8Zc+aMt07v9qt7&#10;ZjlxkJ08cB//VPULWnXOIFpUg52nvEnfEzRIxaNeiJQviC1n/bPeExy44qDV/7zvIfS2D+NHbxRa&#10;g9mwuTojzn29Tz+6iLLRx059Cfoqi3Djxy6ThDJmqVe8EfRd9B70ShkmyAsr4413fDl3tjStFJ/X&#10;Woy17/1Qjl+cNIgP9uHcbb+UX3zmUUN3B876Jw2DjvWw6ff/Jg2D8CLtyH2jheUIkUdO9EiW1MA3&#10;4KwkyAYD/3bHQvbUhjj+60Md+MsXGvDdkhQC7iZS/EZFHipel5V95PdFZdfpLeWrzkM/xKeq01gc&#10;EJ5Ik3vNUA1+W9SJaw568cioE9DlEVGexQ/Py522oxjDohxq6qQsLBS5f/bgQX2fuvezaHp/GU79&#10;26fR0i/xqSe2TU44bn7ynv+t3JJfpxfOwSPRnRruNUuX47cb1uu9vNQv/idxHd7l/43e23clCKEx&#10;VYW/fuY9aPiPj6JA4kpreZKXVGgzPEIoiYHso9ICh4YzOivxy7Lu3DnCzeXzMaP3KccTweAZr8Wv&#10;v6XkqJIs7S+VX/nNOB5Y8c6crQwOeHEQle1lKBjR+sj6w3z2SNy0OH8CR44X1EzurdmZ3LPf/nZV&#10;lAzm1xqFFzpI6+hoTOh1CjA7XRNAUtljIw4HSy/3DFVXV2k4/E2hzZkFnvh7fkfHSsFOJHL/T3Ij&#10;mxxVNQGIcHc6Bn5T9MBP9Rsuo0hVikBTXodU/VwkOcNLSKXjM7Uk2t+G3lJH6GEF5bJTCi6zZ8/W&#10;/GN8jMOc4ZnSPxFsVkRHiUWpOtxsZnVZEAe7RuD3FuC1509HY2U4+8aBxR++41sIDLRL41+NwZJG&#10;VDz6awSHOlA81IbS3v0oGzoEv3QYRYlBNfrhNtCR4h5mXZrow/CyS5W/DJd8Jf8tL4h8HvC5dU4G&#10;8/tiAfl/PGaWOYs797Efo6DYmTF7scDy152nei95muRyVSkHHMhwhG3HmJUN1Nm3EzntyCZ47nZW&#10;dydzBvrlb7ty/zlneDhzdCxwx3Wk7mi+Mx7YN/kwo0C2iiI+b/U4f+SPGxYWw3W3gZMhsFGE76wA&#10;zP17iYXn64yjrviQtmK0sAxVLWvh69qH7oalGm7dgz+Eb6gbnsQIvJ374GvZojPOtgqGNLrTxG+S&#10;onQl55+D4bnigiUi1DjL3t0j9ROln36SyYSkJYDh9r1CcKHmKcO0sAm7Whj8js+sDLpBxYRGgzi7&#10;lCmu0j3D7u/YrhMchOZzOuvTKLBRGaURwoGBfilnbdIXdKpwznuWOy5JdgZ/+3WwIBod1fSSFp6D&#10;y3AYD8PllTO3mdadmNt8F6YdehQVqUEMzjgF0aF+6QKkX5Es5oAF/bOO8cp8t9VSyl8REjnTO73j&#10;CQQzSURPeQViq65GaPuDKPPFUbd8GaZ89Cu44H3vQ83cuTj40H1CVxynnzJznFEi9yxeoHEmNv/x&#10;j6rk1i5ciPpFixy6iyvhlTL52H3rsfm+RzDrrLNQPnWqLmP2dTbj0Yeegre0Eqd+4xc6k2+zgfx2&#10;splcNwq3jRmHnMiQJAcOuLS0Yco05cuRgvETFrfx3/3b7biywdtzEJlkHMEkDTWJHxHI/TvXwC/1&#10;hkYW1Sqzq+yz77TwCIY/0cyoe/WTzZB7HrsTPTNW5CzVG9z88HD2l8FnizSVB+9Ap4R/hg48ZQq8&#10;iK66DuGm2Vp+6Qp3PjLGT4nHv+Li3DubHFjZOIKrGtejLERZTh9pvShIJVSRDO55bNyseqm0S3/5&#10;0+NIFAVx1eo5Qofzz4gLJobhW3yulnWWWcpIzHvydPeuTRhJZfDxLq+EV4N3nnWe+int2oXpT/0J&#10;mZF+BEf70JGSupgpwKYpqzBtzlJUPPVXVD/8M5TKVXJNdTLuFWWtHA2VIcBzfflQlKk0Lf5mBwZI&#10;j5Q4/Ge3F5cXpXFDeRqnbS3ESnlWKvJmdoLYgXw/VFSPL7fQ8Ja8kN97RrdgsX8zPhhci2tKPWr0&#10;isaveNzR9QfjWB/zYJso7INU4gTbhKU39HrxxR4fpLYjTkNYUg74tkPalu1xD77f78VtRRvQ1FyL&#10;C5bMwy0toqBqfOKUhU469CM3tAxLgyAXO3uXT7a2tebicOBBVbIYG300QCXth9DBNqMuXYqPFl+J&#10;OWeW46v33u14FR5eUQz8oj6Fj1SmcODCj8Cz6xHUCmOtznx+oBBvK46jmBt/BRvrz8T03m1yx/fy&#10;zCKmf/3GeaClQm/5XMqUx4/o4ot0aTrLH7fsFBeX6oohVhsvJ1QE2p4bD07giJGtui8QMEezBejF&#10;DBqLogERdjbsvKjY5gtehwM7fp6Ta0IyCzcFZIbBd/kdhoHvbfaCHY0Zcei772a874aN4/anujsu&#10;A40VuPeIEe73hC5NbVqE2PKXI3batbqchiAdvGfDbZ0saTG6+Z7p0Ir6LOA29vJMs4anzq3U2dvv&#10;vGel3ufDzTOieNfD8IeLsbNyMQZDzgoCd7p1sEJg+3LYsY2ecjUGLv0oeq78pI4YW5j8ztJpju/c&#10;zi3QWbngb+Joysk/AphubyL6rI2cPR+wvMqvG5bXzF8KShTmKXzyN5fduoVxqxvuOmKgn8M5tgHm&#10;3OXLMNEzgt/ymZVLOh0My56hynsL83DOwrbfRgvTaWU737nhDmsiRzonQ/47Bs04Gb/Fw6uFlR/3&#10;4cIeD/En/4V6acNj2h4HgyFVdPmU52w7/HTiUMusGpV8kT0iaAz5NI8pc4bynj0oObRJywLfmZsI&#10;tKrMb+k3hqAqjJxJtTywcC0Oyx8K/Mxje+d2ZjTI9tjzO3c4BAekrOzad8PDUTVERGW2u7tLlF3H&#10;Wiv7Lh51VFJSioqKSpSXV+jqLM6QsX9kXeCsNc/8pV+CYVs9YBwniYJbMujMFrINrq6uwbS99yPZ&#10;04rI/sel3b5XlVg61jfS4w6LYXDl09Bpr3GMB0k+FN36RT33dSRShQPLrlGBMlRSguXXXYey6TNE&#10;YQuM25dJfj3NqFSWLxtvugnb77xTecs9q8OXfww151+OUCSM9b/6lT73VDZh6LJ/ReVFV+PQjt05&#10;XhKRDX9Cxc8/kP3lYOMD+/Ffb70Vn7rut3pvsL5nsj2jNoDFduaZQBo4E5pLTxbGfw4OuB35SMd3&#10;amjtso9hy/QLES+tB5VatSSeLTv57TgH5S3N7jI1EdiPcvaWaWVZJc/XHuIg/9NlBuOHlHCJxBUm&#10;o9LfTpzk1+BqZ1bXjRw/AxFRxkefZjSMWDTyIBpLhkTJkNBcxqpoJIj1nHIS6cwHlwc7UphASZM/&#10;/H9gC8I7Hhhny4Np457otae+EZdHp2KdtwIfOm/M+Jkahus5iOqhQ5i7P4IZuwowXdz7ntil7wu3&#10;/k0U7qQQKOlVR0vKTtrT2dlPi1+PSFLe0AFvaZf+SP5xT+1CrwehqBfTfFx/CETTFh4wkC5Af6QG&#10;0rroIwvP9uI2etMYzG5fIHqkCt8y6EGLKOQ+Ucg1NonXyX/hfYFovw4JDuReWi2Nq83Xjy8N3YKF&#10;v2pCUbpQnjr/FBYGfzM6cc7v7DtRZ7xZP2PUZJEN4oHAzlwYSeGV9BJ4WWY+vtR9K075+BcdTwpP&#10;Ln3T/R5M++sXRY2WUC1gCS8mPNo262x5xOcZRP3Zs62V/4xQHBPspobvsvlj/PVmxuwPEEmpc2zH&#10;iooikp1jMj3hvj+BI8MLS8kVaJFwatKLGI5SR+Mp7NSjoyPinI7YXZgnAzuTkeiI7j8yQY2Fm1c3&#10;tLJmHXlGZ527G4lkGl0DcfzmfqfTPJJOh48ne+/OH8ZHgcXubS81782fW+B0f/t8g9YfR97+Pew6&#10;9U3oFQGtqLpOFXR2ZvFFF+QMPcWWvVzpp3I9JIKMWY1kGvN5ZGl1O+Y5r+bPvnkh8eL5AvmS9lIw&#10;fXHygnlo+WmOoLLB8kFFl3vZmE4OALF+0LHOsKyZgsb3hvzw8h3rN527jvE5w6Bzlyt7rgK33Ocr&#10;ofkGxOybwzmLh2BcpIUdMxVARwk8PPjN4RzT5U5fvnMPNtEIm6XPeOm+J70G+34ycJmyWm4XRUe4&#10;oP8RLERPT7cIHQEk4ikRYEWR9wbQXTwdPXPO0/A4e0irpoZUqBhDJ1+ZU0poWMTipiO91nbwShSt&#10;+wNqD65TZfqZwG+YNu7BjcT6kUo6e2GdsLOe8sC4/G071YKymxY6N48cjJVpglfOONEv4yb9VPz3&#10;7z+AvXv3IhaL63LjoPCAsw5cbk1HXtHxzFv+5jI70kr+2W8rSxa2xcn07Z99kSpSqXAFRpdeIvXF&#10;h6rhQzh50/+iom8PRmadjvqGelWmKRR6RYhnOJzlpnIVi9M4V4nUN+5t43mwN+sgbkram+Y5L0H9&#10;9FkaN8G4eW4tz8d1GxRyW8k3hYYU0kpz6+bNuPGNb8RnZ8/G3770JQ3r8v/8T0xpqsS6G29E80MP&#10;5dLXsNgJ7+urz8H1K1+BT13xPRTSrgGnpF347X8/ipZdPehpG8JffrIh+3RMAZzI0BKX17KN4VaE&#10;IwF5waW+OsuZLQN0BvLC/cz9jt9yMDvqj6D/5R/FyKv+M1tfDI41b+s7rewbLH8Ph8iaX6ti5x3u&#10;wVnznL3g+TB+DJ79ZskzqWcRUUAXXDB2nx0IcAY38LSBCvuetDMey1++n/P4T9WPwkgXnrDd4XfW&#10;/jgYS9vA8sv1SiW3L+OFs6B/PLy7H8uVJ1pct7RdUZTB2mlJ7J6V1Pt8FCaHxvHhvcFeVP7yw1IW&#10;pfzkvMt79fJ0ftGPerNXomj9tDaB5Nwkpvr5MoNEzUykw6VI1M5CSs/ndcIbLQjip9EijM6LInlS&#10;AuumJ+WxB7P2+HS5Mx2VS6NjmEVaPxVF0pPG35Jvxdoz34t7Lnivvp8dr8Fdo+/JlQvHn5Q3+bei&#10;8EzsCLTjtOnXY8gTw+xELf4cf4eGxwi0XDIihk/65LaAcet7aXu5nFf+RWj6KvuMqE0Xq2GqPZ5u&#10;fc9/UuPFfxq/8KzHaCCGET/ntuUf6ZJvy7zZBAlKvR5RdqUY6C95Lv/3SF4tHm5Fd6RRvs8OLmke&#10;WcSOP2dgIQv97dy6/bG9MzB+po3tqt1bO+UuAydwZHjBLVemAHjWW9+qnarB/FpGv9BBOjl7y0LM&#10;5QcUuHp7e5CidbrDGBQxsJOhkltaWqajOWQRhT5VwLLhkieTFXh9zjMP+6QCSovzo8HlaEmVojTi&#10;x0tWPL0jtHBsuZCeKblCGuzyek2L8Z8wv7ySTu7B5bFJrKQ01kTh3fZT0w+/p+P3FsbzDdJljjNt&#10;FNQqKqtQPWsBMovOR0IU3GTDPCTnn43k4gtyS5GZDke4dIRUd5nkb/qhsMVrPviM/umP3/C3OXtv&#10;cN//o4MCU6BlK7DiZS+q5coE83OivGIeu8sJFRCCfvmMdYRtAh3LC539dj+bzPF7U5J5NcXZ7ey5&#10;+aXj8tEZM2Yg/Kt/Q2DNTQiKQFdQNQUFL3kHPPNOh3fWCoRqmsZ9M5GzeHnNd3zOtsrSm8+fyXjm&#10;Bnlk/LN7N3+4PJBG8OILnaXyFo/55z2/IdxtjvmZLP7QY791lhafckVua0T3SS9BL0KimDnpsu+7&#10;vcWACPIE87ioaaZ+w5F3jyhbgdanMLLsMgyvulaXOLqhadq7AX6kkAwWSXgFuvwyk4yho2GFpPHw&#10;y02Nh3QjQ0PwR0pFmSuWcJkuvhufRhswiDx8o67E4TnrXJrM83u5NJk8zD/71wxQMRzSy7LEfbm8&#10;HxkZVQNZZC3z2+Gxw3O+Nx7Z1cKxvOBz3rvzhnB/wzoz7CuCb8VLpQ2+EIkiZ0WOp5SGstoQ9xWi&#10;u6hBFAmJz+MMZjA8Hr+RSsflyjPaw9qHhsPO1ic7D37rnJejZsnp42giNvz613pd/qpX6ZXILYsV&#10;bzS0F9q1Bmse3YVAVQ0++NhjaFyyRJVZuh133411v/wlDu7ai2Q8jpmrV+t7xhGPRvH4T3+KaE83&#10;0gMHgIP3ortnGFMayvGux+pQVRpAfXkI9/xmK0aHneWyxeWFamxpMlAho7GlWPs+BOesPKJZXEOQ&#10;ytZghyp23BvLc2UN5Ivb2TPL2+7uHszZcCMGE2l0JHwYKgihND0sFUHKnvj1tmwRZXCJzpgHDmwa&#10;t6T3SBDZwJUEvJP+1JvGocZTxtlocYPh2rJnnrebvwSayG1viI/Cf8A5L7dw+wNIFVcjcGjb2LLn&#10;2DCCe9fBnxhB+4wzEamfpvRLKVFnBiYtTvLQllUTsXAF7v/a15AuDuHS85cikEpI2XTqhqPnyJ9E&#10;fGwrBFfFSTvGukkDZb7BTqWF8URnO+WTMpl/30bsK56BaSvOQ3NfjxpR+klpn5T8rDbJwqnXsQuV&#10;2ESgSON3lnOLH4mPeeIQw2EmB04ec+CjB554TO0RcJDIl7V2zZnGVHEdHo2mURobxCe6fJgbyOAX&#10;Dc5S3n2SnDuHC3BKYQYlomR+rpszxhqk4p/7liM6I4yuphha2vrwZOwAfl6wFpnsMl/1yz/ivzUh&#10;dUN5BvikrH2+5/WoS4bxk9Aj8iRbJunRvuFf+SnFRH4xlxyeVKWKRUl2rM0Twx4amLIl0vIvLY7t&#10;pQQRK4hjAKMISzsflxaFii6jeGepuLYQXtfqwyeryAu2rQyPTsqD5GNkpAvhxAC6ymYg4veisreZ&#10;0Tle+IdpydKgcD/XKzASrsbQjFO1jTUwu2iUk205+zxrM7WNdwrTCRwhjkrJ5Sh3yPbtSKdzLEIp&#10;CwszzQohcUtWyeWe3BezksvOng0Xk8YZAAoC3Eg+NDQoAkIUfhEGubl9MtCqMo1x1NbUwutjx+Kk&#10;n+FwrxJHrN18I/jbnAp4FQ26F+aJ4pPxaLsIx94CvO6CGdKROsuf3d8wbIL5yUZXFTuX8Oj2437G&#10;SsjntDzMK38z/zh6bv4J3pMfBGlzv3u+YGnatUsEFskPnnGsZ1VmrarSUqQpt25H3vHq5K/zm+Bv&#10;3jMsA8PnEvH/vnUnLlxWq374zL4zQdwNvvu/BA4yHCiaivJZ2T3fLxJYPrph5Zr5aooFlVL+ptBu&#10;+3K5ooPOXR4IXo8k//mdfrtrLXD7d4C1f1RLjhSyGAd5ysED3nOGh795NaNwvop6RyEbHUZ04QUY&#10;qZqJWKgUsWCxM0sjAjmvkzmmhfTzSjoMLNN0jINtFZ0pvna1+5wb7kZg/0YEuvciUFyOQGml8ovv&#10;yDtT+t3fmrLr5pebb7wnHeSt0Wd++d1kCD7xJxU8R1ddjfTC83S/eVuMs5bce+jUc5st5IyrV+s7&#10;f6dRPJUC9hkIifDMWTITVs2CrjmCVwq16amLERe+U5Chktk7OIzR2nlC+9PbBTeccJz2ayAWR1lZ&#10;OcrFieQm5YtL38bSyPSrct4lilDrDiROfcXT9kxyMI9KrTNwcF5OweV3bNNp0IgW57XMaRn3SLqd&#10;vebajolizDzje5Y59nmEznCLszJu5YP++NtJhwP3Pf3ERdhmGSsrK5V854kEDEvKm7TJ0dnC07mr&#10;4C+MaLkeHBjUPpPf+HxehCOidOkxXs55lVzOPSB++tI+tJXOQOmS1VqOjC5zT9x0E9q2bsWue+5R&#10;hXfjz36Ex+97Amse3y1ujyj5PVg0qxyPrtmBuD+MU173OlTPmYN+Uf7dGOzoRFLqXGFZGRa+7GUa&#10;T6S6Wmd7iUuuvx4+Kcsb738c9zywHS/3bsTpoX0IlFejbN4stO/rhy9QgCveuVItCU8GKm9cGr93&#10;zkWonTojp/QezgKzgcpTQBQ+j+QP89OU3Pw8Ie10bkQiRWgunILZm3+P+p13wzPSj32nvRlVB59Q&#10;BYll39e1F97owLh6QCNQwd1rEGpepxaAadAyXViG0N718El59LduR+HWe+BJxlUhVUjdap162qRK&#10;7pFg3P5dKip0yYTuoR5ZfqlTF0aHRO/gO0m//KeSyz28HNSwb/P3Qucr08O9vXj4O99BurwIrzx1&#10;OgqUbw4/yVbeMW0J4X3cE0Ty1Ktye99DT907Lh5TcuNFVfjNHztRNaMEL+nfiH8KD+NtF12B4P4N&#10;2ZAFGrDziwqapkHAFVL+uLTx88+Dv3OPCKMi+41mt1WoE/r4XZbMqFwPJTz492gVzjznKoljo77i&#10;OqsfjBTio9sOYk/pNEw9aQWujwxiRnUtSotKcXZDHWIS1792VOG9rUPZ8EiHyEryr3FoOvoakugv&#10;G0LCl8T6FlFks+Iv3ztlzrnqvZLlQZO0aZ9d90Z0NLTgf/2PO/7VL2+cP/qN3PH4tTcMnoGNwQP6&#10;bFAUXIcQB/adXTPuo3j0WQbRggSCHMzkoIA8+mptGnMCSXyvD451ZfVLr/wjMqC0UyyfPbULdTB0&#10;9lO3oEAnofha4hZ/ygqNUv9kIc/Zxkt+8Puu+sVI1kpZyyq5pJHtFa1zB8QP21aWEW3HacZZ4z+B&#10;I8VRKbmFd3xrXOfITvHZgBlmQoiBGXvLF7+oGb36LW+ZcFTS3UG+kEEaKUw5QgHpdQQ/WjWNSePd&#10;3dUtwmJUOm9nObIKbAWO4DQSHRY/UTRIwxEO0+KkszyRoFBJASifd/kw/rByNFWFdfb20lWNaKhw&#10;RrTtW/qjY3j0y6v9tncG92/7fmwfULHQlpJKOaACKWcVJvv+cHQfLzAe8p4wXrnjZ1rJ0927dytP&#10;Z86cqUJP0V3feZrwlw9+z7CNRwaGSedOI+8//yvnOKPrzpmm+WxKj9vf/2VQKKZRm6qqquyTFwfc&#10;eW/gM3tu98xjOt6zzBD2jGWQ5c+U3iN1PJLC99cb4Nv8NxUwWV7R26qDWk6bMxYnYXTQMA0HpIJ1&#10;06XtdoyGUaExfwb+PpxjWIyHzp0G5qUp2XS85zs6+rNv3K7g1/8Bz45H4Nn3JDIHdyC14GyNw+gg&#10;z6wOW7ysR3Sm+LJO2Td8T3+E0WvO6t1kzid0UAnMcCm0NB9U0Nrb2nXfKL9lOgJBChwavJ5jyP2x&#10;bKP1CCH5JriVwqpztNZEBoIMFLwTouSmImUad7SwAtujhSiS3ywmypts2rlcmukkDU7aSK9Td+Ii&#10;GFdVVcIvShF5kq/g0hGeonIdvMyU18PPcjPu+K+zNFzSwfhYTjjrT8WW7TqfMVzuSQ6Lf505zc6g&#10;khYNJ8sU0minB5AvdKR1LE/c9863T4eTH5yN9YrSygFf+Uqesc0d6/vIE66USotQGoz3o2JgHzKV&#10;DVoWWf64h9gxcuXYxciUVCNYL0quKMAMP9+1bd6cTY0DX98h0fQdobXloGOllkap/nznZhQ2TsHy&#10;axwr2idddBFWvuY1WPna1+IUcUWi0BZKHJzV7RMeLsgqulv//GdVfl/705/qrC4NU8W6OlQZOW/V&#10;NOzesR475s7Hm9921oRH5RREBxF54tacEstzllvK5yKy5GytA0Vrfo3+S96vAnPGF0R43c3wST/m&#10;79gl+T0qCs6gXGPIhIpVOaOi5+sVpUDSN7L4pZrOiWD8MbDMc4VZYe0UpLtbsLNhFUoapqN0j9Tj&#10;bLmSwqFKI2H1QJd7Cz8LRPlVpVYUYXVcRr/ncVF8d+iRhbSOXJCW9kTqB60BU8ll/TJehDf+GaEd&#10;DyG8+S69si4dTqm3FWqqyGafUQlJS5nmSgvSxsEpxmnvqORW9u3VI748qRjS/jBGTr5yXBzcM+0e&#10;hNj72GN48re/RaaxHJetmJZ9moVFLGF7JS/en3kzzjnLsQrP+pUQZZ800ugWDVl6Khq0zAxvul94&#10;PSRl3Y+6zi2qCKe6WtBVfRKKB1tZLbKQCOQ/rUgfmHMhQqO9CMSGJE1JNZBHnauARqjUn/yQ/zyH&#10;OO4v0tMAaPE3WjEdN025EAcyfry8cz2CCfp32oV/OZREVyyOv1T04LrRPShJDDuDedL/lEiezUsP&#10;4INtjoKrZcWuAi45jlaKcl+SQF1xKe7esS33TkqJXo0mfZ59RCW3ZbAHHy6/SRRKeUkPOajn3Pek&#10;v903iCEvLV/Lv2z4fM17bTMYhz6Sh9mg+M7C4D3PAvYV+OV1Gp+qSuuRSDf0Fci9o/g6CmYGnSmR&#10;6YukrU6OYvvJb0DVpltROtKhwTrhSZzyT+9Ji9YF5znpoJKb9BXCJ98fmHEOguU1oiNwtVAS6ZRX&#10;22CftAscTGT5YDtO+ij/W/t3AkeG7HjKs8FzxGgrkC9isDCaYspOn+AzCiFcPhWLc2ZlGP0D/eiS&#10;Tq6jo12Xf/G8QKadAj+VYhZu/qZzCrijWOXzx/zQaUfwxy+g+LefcvaXTQCG4XY0fV9063/pN7x/&#10;JvAbpo8jTbR6aL+NvhcK8mnhbzryiY0IZwF4JAaFJdI+HpOXQQvXwnO7Ezg6kGf55fnFDta78M2f&#10;R+Sm7B7P4wydietpoRaTfUIcnofk8d+rjJpyVdD8BAK/vR6BX3xUZ53dCrA5d95nRFkx5cQUFDo7&#10;vsccZxd5/iSt+bIOU/lk28o2k4NuHLBiOk0w4G/Wcd5TAXIr3Izf3NC1n9E9d0q7tAdsu0mPo7iN&#10;DVzafX6bxzCGV74itxd3IgNBBL/l/r2UCLQMi9/zW3+AVoHHt1Mc+BwY7FfH+IxWOuY5FUCm2xR9&#10;57kTBmkz+viccTEM955J7mnOB9t1+m1ocI7H4T3POSUPjxQWHx1hNNC56XKDv80frzyTcyK/vGcZ&#10;OLR9M9rW34+6J36Lkzb/Hv5wkfKCSiz7JR5rN2vWLHXTp07BgqduwewHvq19nNFi4TGPL/+v/8I7&#10;/vhHvPO22/BPf/oT/uUDV+H9775AXePUajVKNeyJoKd7AOVz5uh3RpddWd/PjuxDccdW/W1xMA2v&#10;/Pa38fZbb9X8J5offlj3NvMoulRRNWZVVGD9A7fqO4N7T3DhU/eO2x+8Z8a5GFhwoaaZyIQiuu+U&#10;++uTlVN0Jo5LkcOb7kDJvT9E6V3fQvmfvqj7U4ngrjV6jidnkyYCZYmnGd0S6GCP1KlowwJsW/F6&#10;JCodi87RU68e24d+0nlPqwe8H1r9RqTDZfrbgbPHXme2hIXco+yND+ubwP4nMVg7L8db40XBqChY&#10;nDGOyVXS6t4vPRFs/210wfnZ/BAnygr/jYeTV1Lq9Mr4GI9HynAmUqbhuLH0LOdkCeNTxaM84kcg&#10;ea2Q4KWUOfdyfd3wm3FJ2+vEvTZX/qyO8Jil3ks+hL5X/Lv6Lrnti8r3KTvuAqobMbtzbH92MDaA&#10;wSWX6Pm/jGP3ZZ8W9x9oW/kqDXPmlltRONiJZKRcFFmf0u8okR48cPI7sOm8j2DT+R/BlvM+hB2r&#10;36VheuRdcV8L3rvnt/hBdA2Khg4pO8ijtoo5GEimcWB+AL46Z/n81qQXvu3itvnk6tMl1Ml5SSRP&#10;Glvu+8piaa/k3wFfD5qjnVh3YB9O8iWxa1YCV0ayCqCAy5L1Xv7zqCHuTd41M4H3TavADY13oNgT&#10;0nCcQS7HH+8ZDZ8zS5VOX59eCT73S/ta6HEM0WldZb5KOg18Qn/2q0QH09Ki6MZRlyzTvcYnN/vR&#10;PSc7+MFv+bmE9U/tElbSWXZe1Lcf9X279T3J08URgmSo2LnROCxeEi2UcOtizLFYH5W6n9TBYPYr&#10;Aaf9TaVVwTVYHbD25ASOHNnaeGTgeZiH6xyPB6wovJjBAsmGSytW9p6Fk/c8YqGyogoV0gmHglza&#10;WyadlLN3aMqUqbpslqbETSjjt1xGy0a07A+f1gbVwqWz+MzlOoIJLB0a3P7p3JY1aQzBcDhhnUIG&#10;R9EpHLADpzDI6wshB43XdPbb3Thw7zDPJWxsbFThjUIH/T6T8OeGhU83kSBmeNNLZuhZcicwMUyB&#10;+EeCKaGHq4PHC2kqSkdQXq0OTFRGjzesXrj5QKNWzOd8565zNPDGZ1aXjFZerY6xvFCg5pXpodLK&#10;JdRUds1R6KdjG0qFJvi7zyD0y4/pPVcK5YefD+MTw6UwRZr4jHFSSSQ4s2lpMN7y3gTqiQwEGXTW&#10;W96lqqYLLc7yZ56rzlF6CjtcHs32lPd81ijKZllpufoz2i0+Syef23t+Z3Tyt9tpfZuxXC3VU6mn&#10;AT3CeEEjRs5xNtAZZG6z4QyupjNrKOqZwPaU8eTHTUcaCV7dzp4Z6FdySO9JG+Pv6upCy7ZN6L7v&#10;d5j64A1Y/PgPcFLbY0i/9N2aFs5oclkrlVyuBHPP8Bduf1CXbJpC5I7XaCPNdPZN/PRrc2UzU1yN&#10;dNU07JjtGBeqWz529rr5J8yQ2+jAgM7mXvud7+h7ht+0dCmmLFuWi6Nu4UIsu/ZaeGpnSpn5ABIr&#10;LseHZ02+xNgNzvh0FNaqcUsDFUW3wuc2hmazWA6y6aZF8CxK7/g6ih/86Thl1q1gR9bdPE7hZZmj&#10;MN7R2ps98qRYy3T/yz+iZZ/LgPPrAVc4RNb9QY8mVEu/nEmsn6/v04Ul6scB6ZP8kX/FbdvH8fdp&#10;yKXLnb6JEdy7PhuWE14mMLYHUiHKB8OL55QTNyYPP8en7Dn+O9IBVTAzHqnPngC6R4PoGQnhdedP&#10;wdTqQlSVBPH6l8zNlUF3WeS1iDPwNLw11KsK/6z+neirnK3viYJMSgdrEjNX6kDC9Du/hBl3fRm1&#10;j/8SkZFOTV6G9ae0Dl7uq9Xk8k8GC3o3Y8GGG7HwsR9geqobJz38PeeVOB4xpDww8Jl8U9ezEwem&#10;DKA+M4zGnu1o3OXHq0caMTLfk1NsC5FCXGgveSprYViS8+HyNKq9wEF/L5p7u9DXOYqvPbRVrRVf&#10;X+EomMy+d4TOhzfjtCtfrUnnLBqf3rmFwaA4LQ+MT/SU5ZXmpfNAf9uFYNuRFD5FbXY+hyyv9VO5&#10;WpieNJrKOPji9AtUmAm2Qn0p8sT44nwzBmlzacG9bGrWi/wR3ksg8JCf9sw+d5XlZKRM84n9gZUB&#10;Ol25I/0U6bBnBraDJ3B0OCol92iOcTkWuDP1xQwWUhZKOt5zCRjTRqWWVigpyHCfLpd0EVS43FYs&#10;rUC7Oxs72segFX1SjPHxyHk65u9wwjo7OAoTBGnQZRZp59zDFyKsweDsD/eYcbacsz72fIw/rgbp&#10;MDD//N7cRLDjjE5gYrC8HHnZfDHi+KctN9hYJIrheW99ztvj44OxWTm3o8IVveoTGHnV5/Sez9x1&#10;yl2v7DfLjPlj2WE7SaWOjgoeZ3t5pSDuHsBjG0aBwg132TOaCIbZ39/n0Cj39pxg/HzG+E1AYXy8&#10;PlP7t3ZXL/7tZ1vwoR9tyX3P43c4M036h0cGMRIdkuuA6ACO0TIqmpZ2wq5J8W+0MBx+z3f8TVrc&#10;jnCHYXA/oz+edV5YGNFZd/ZTOgAILk8eW+r9TCDNpMEc6TKaiInoyr/ScVksZ/T37NmN3esfQc26&#10;32Dh1t9jTucGhIdFmBew77RBSsLCzEdw96PZO2L8IKjdu+mi4wCAyTuZkCO808AUkT+Tm4+5s2oQ&#10;lT6yd//+nL98/yHpP6/8+tfxrptv1t9U9vznv0XvuXeTyB11w9nR+efmlCfud7UZYYO/244cclZ0&#10;cc+f8oMsyTBeSZc/lJtZdZRg571Hwhtc/cZJZ0S5LDWn8G6+U8Md2vMkSsoLVcllHmtchwGXTPN7&#10;f8uTuRlk7s0lLJ2SM1laxRU46TOeqR9Jv2S6OqYlFZR8EWXZ19eGit9+YpySfjhkpGw9baWFRiN5&#10;JP+o/MWmr3jabPSRgAaNqLzR4JMfCQwOF+DdPz8JK2eX40vnpfHjxjtw2iOf10E31gteK27/Kipu&#10;+cx4+oUe0lLRvQM9hdVIBiLKY08qoQpwcN8TOpBARbhAl2I7fCJS4VIJd2z2VyGvK/Y8lLVcnbUm&#10;PTogzGB5t/IgYDZms1JaFCdPzMnzM0RJf8vSkzGayO4/5UP535uU9kzaLN4zzz7bXYDbIvOwOdiC&#10;J+J7UT26E18L78BeaYI/0SvtJ8OWIL89chdS2T2yVCoNcUlnYcaHgQIOxohv1h99Q5qyBCr4i5HK&#10;nabF9Y4Zof+zz7ODIm5eaeKFkPNK5js/+YHAjwCqUIoPdmTbdP1E/sj/3zVI2rm/Wb4rHOpAyjtm&#10;iyUdKUVKeOnwzYGSZD+FhmT1dCSkfHFPelLay3icbSZw6FArEsmEnqxi5Z5lhHC3HSdw5DgqJfd4&#10;gbOCod9/Vs9mfC6W8z3f0IZICqQJSLyn4OXsww3p+z4VoJyldOwgOMNry8T42wSDfDxTOdeOIDv6&#10;nFhxmT6zSs/GlGdicmaW1j35nC5/NmViOGEQpI1LCN1WlGnunAIX0/NCgzUOnOXZL0IHZ3PYMZNW&#10;pp/pIfIF4slg/LSrGxM9O4HJYXXkHwnP9YqXZzPYaOXSraw9V2BcdPkrI+z5kTqWC7r859Y28p6w&#10;tpaObRAVPpvdNT8E21v37J6F546DYDiMo7e3TxVlvrdn/JaOz/ibAsqcB76j/RifWdiT4ed/O4D9&#10;nVE90m10NI4DBw7q4Gc6FsWU7icxC72YO3eeWsFmOmirwdoni9fAQUUqOkpf8xO65aTwVx/XlT8E&#10;08NvjU6Gx6ulM59W8ovtOlcSEfRHflqZsfCeCfTHsPkdr3bPsOgIe+5+TxhtztWjg8Ck+dQDd6Oy&#10;eyf8PINYlDdTPkaXvkz9ExbWRBhZesmYsrjkEvVHPvHMUvfWHqPdwnHf88gg7rMtaWxEsLg4R6tB&#10;w6DfAi9mzZ+hz3Y/+KB+T2V31wMP4L5vfxt3/ud/onXLFkam78I6g+T0zzZb6m93zkF1IGHK/2TV&#10;tJzy5EtEdVDcjaGVr8gpZLmltiZZZ4V9KjKmyA6fdp3wpNE5cufkq/QZ4iM5GtxKXloUyjFkdDVU&#10;ect6XXlGPnDAnuXQXT4nRZYkBw4PqeBTYcsdCcR8EqWeZ70a/+lHdRQur5Z4UrS4TeWCccozLl+e&#10;TEkn3AMGTzs712XRPCX3VP5MiTzcqgyC4XJGzkSkRaG8NjarWBE2YYGBrtyEBc/C5dFWpng64Y0p&#10;VsnianSWTodX0ufwwuFHARXUCUAjhN54VPNeWrXsP2k7sgNVDoQmm8mXZ/3CwkSBX4Ombz7jxS8X&#10;PeZKC56Trs8vX4J/af49SkiivE/5QvDv8KORRwrRQzaKW4e9WNW/A4l50u7MS+KHdSms3O/DnD1+&#10;3DI4nkcap/x/as878fmNV2DnUDE+3e3FSEECvZ4ods+U9kvCiaSDqE+V41Opl6h/pseWLi9K1WMJ&#10;GtDkKdPwrA3hfl0eKVSeDqM+WaZXbvE1XjpheHDnk87AI8PizHJFKoROTx9uGSatDEsc//NWvvNK&#10;uDxMqTA5guFwFdKSZ1r/pC6xbvk79mS/YT3nN4R+jHSwCKHtDyLpD4uCm9D2j6touMJQj2HL0kTk&#10;tzMncHTIq41PBxvu472/bDJl4h8pM62QMk20+sglCLRKyA6bFpIpoFTTOl1pma69r29djzkPfkuF&#10;FfdyL8IaZxMW+d4c/bl/czaEh9JPJAC7z8S0M9roeJC9Cc28N0wmrLMichaUcTN9dFTgR0dj+vyF&#10;CKaTAhxnKHieIIVd8svyiNfxOHxZtHTTuZH/+wQOD5ahIxKMXkR4Nkrocw2Wy7KRDlTf9vnj1o5P&#10;honalaPhg33P9m8iZ+2e/SZYhkyRM0WW99wnyDaMpwFg1StUMeASXw506XJm8cuw3GEo7aLMUcGy&#10;fVF8Rh7aO65cIThQ5h/tV4GV7/m9Pj8w8X5GN/bt26uDm/XxLpy26w+Yvu8BVO66V8L0oaKiXJ2n&#10;9xB1JgXjJhgPkRY6mAbSb8Iz23aehWuKLa/u+mXfusFnHPQsuv3rqChylj8nEqIMpyXN4ux7h9dj&#10;7SRnuieC5Y3xjG5U+jzaoWD7606HOcaR74zX5eUVuW8ILjMduPSjGLjm04g1LcqlkeFMBlOiqLBw&#10;/yNB5cJ4ZnKIOx6CYZI3U8OjaKqNoKK6HHMvuij3zu248qlgqJsZg4qpU1A+ZQpu+/jH8RFRYv9r&#10;6VLccNll+vuvX/gCykRRrl+0aFx8zMOcsrMxu22Ie1QlTFOA3HB/yzIWptI0nnwH+ox/pE5lZ2TL&#10;/3A9Hz5NieNy47QojjxdwDfQhoFz367vHYV4bGBhYPsTiDcszBpcezrvJyr/OvNK5XWC/boGdz5x&#10;yXP3tFOzbybCRPl9ZGUgX2mlQm9LqAcrZiq7JlMi88GwVGnO7jXmHlOT2aIFxfhby2yUS9l5OiaW&#10;Oxje0NlvGscjLgcfqJyV9SMQBYvncZO3qdwZrc6fbWe8UzTWWPaR/Mtk2+PszLijdEtZSInyyVvJ&#10;u1LR+vx6tBHV4TyalEa2BVIv5a4kOSSK45jqsCuWxq4ZCVwRSaMxLPKfKwuyixQV+9yLaIQG/afl&#10;Rpz8J42V+xrxXc8jeP3+atw6NBbHhzt96PFWYLggpkuJP1twlygvBfKZU/Zm+euwuaAVmzytaMn0&#10;ikrryHaaFkn/COLo80bR4R1AYZoztMX4t/RFmBuvUz+kZWewXdPB5dejJ8XQLn5JnvQ4GM4EnHRJ&#10;cJpnykNpGzxpPXKKeT8w80wMSn0pue+H6sbgYgIhnzLfRqtnot8XQV2dc1QnjRyGC4tEhh5vUd1d&#10;Rtz3J3BkeEbrysfLorIbAR6CPs66o2PFltaVuVz3jDe96WmjlAQLAgv0iymjSW8qldFlVyzsFDxG&#10;hqMiRMRRWVml76n0zt51hxoUiHLz+dxTc0ICHS2gxuetVmuodnbtRI5+eTUeufnE+8n4PhmcI4Uc&#10;K6zu46K4tI4dGzs4pU8qbXt7m+RdRA1+aC1+HuHQNEYDf5MvVHKZD9zHxN+E+dNvinkGY6sUNOes&#10;yCM9Iovf0nJj+LYvO2dPHuPxWv+XQN7RSjcHHk7g+MLqAa9UBAYO7EJjx+bj1o5PBq0PLne0IM1H&#10;6gzu+Kjcsn6rslvRIG2nczROsqRG+UAlme9NGXMrzEYvB+zYzhWG8vbTi3DDVSvx+KgaNqL1/Mpd&#10;96sF2djcs0R42YSSh/4XhTseFIXCOUKF1k31XNJ9G7ByRgSnlbRj4aJ6REJ+1NU2Ys6mm+CLOgqj&#10;Y4n2NEakynjdwz9GW8l0eAPhHG2cudD09xxEiXyvCjuPXsm27U4YZ6gffsP0mWMa3aAftuXhO7+N&#10;7sIahBefheKOHSjZ+SCGqnmc0dhy7bGjjTKq4Pb19Wh/7bboTFiY5DX7tvhgL2bt+DOqWtcjKfej&#10;8GLU4wwyElR8eYY84dDHfHSWPfM0gqqqaj2/uaCzGQVJkZTTooCX1qqlW7eCxbRamp8JjIdWefP7&#10;Q/vWwiTCIgMtmhbG6SunY9U5y1H9xg9pP8IBXYZj37jzgOFF+weQjI5g5SuvxvyrXomz3vtenPvB&#10;D+Jln/kMTn7969UqM+OhrBN/6hGE9jwqKRc1QoRys0icKpW+f9oKndn19rdpvnqSMVFOPOidfmru&#10;FIrcWbBcEjyQdzSO+pBgvZKX/kJVbswfwxsHyUsq07Qs7R3olHh3Kh08yqancRm6p67EgaEkOqJJ&#10;FE2Zo/u3yQvmoe0jZ/2rvP+HuXNf2d4wHuYXl1T7evaPnSGdZxGZwn/JPTcgsv5WPcs2KGnunHpK&#10;bvDcLCXTCjHPqE00zIe3e69z9qyPA1JSb57B2vJEKFrzq+weZVH2YkNqAZl8S5aJonkE4dDPTqnC&#10;2269FYfq5+GSf3qvymzxReeh4pIUal//NzQmLlQL174ex6J1bOapSNTN1ePDLE08X5gWtNmOkEfR&#10;01+lM7lE50gc/gverHnLI59GT3KOMIpsuctZ/p3N6Nq9D0szJeWX5VL+UzGVmqGKKQ0eqT8pP3zz&#10;hnY/ri5yVqjAH9LZcEVWEbYwFfKsJVmAkkAAnfMvQjjWp0unw0VRVKcKMC+QwUOI4Pc1g3p+7sGk&#10;F82jPvy/igTakx58vKsA22JOmO/veSkeLdzjxCu0+DxeoSaNH5U+oHViqqcMCdHAp3lLEReau1GK&#10;L/VLGcsOIkpq5DOhUb5lGDMaKtE2yEEJh+5lo1PR6u9Xv/qM6VDvGQyKojyMGFrS/dgd6NSw+H9F&#10;xXRsjcYwx8+9vBnsFZp/0ZDEhyuTqPFlBwqzdZ3+ec9/vvgwuuqXorJlnbaxzioMJ53ZPwL9YMzJ&#10;t2zXuxa8TMt266E2HVzkRBjT427T7Lfdn8DR4RmV3KNVjI4EbKjcB8+bQmBK7umi5HLkKh/sUCyz&#10;X8ggfex8jU7ubero6NQldOzYKUClRTgKBoJqUZmzoLSwFowPYn/tMoQq63SGgN9PJpxMBHfFyPev&#10;tJQ8OyUuH9zXSgHS8ohCX3d3l+7RpbMjJJ4vMK355YT37HxpMItLrJg/lkfGKwrBFP4Ti5xzgicD&#10;v8kP29e1H4GNd2hdyVciOHP2XCm9DPt4nV39fIC8o5LLJZJunp7AsYP8tHrAsj+yfxtq+5qPWztO&#10;TFT+GKfbHS5fJ/qe/s2ZEmFhuJ9NBraxjJdptjpOx2dUvPicVwuL/s2xXeP7wcEhpNtECBNhOSmK&#10;FZ9xVnc0FsWACFNTp05DdU21zsQWH9iA2MorMeQvRvl934d/qBPRSBWGiusR9wYR51zASB9CQx26&#10;v67cMwL/0vPQ0CAKarBQ2uVqEXJbs4L7pTqoSeWZ8XkiZSjefg86QnWi6DrGSEhzMhlH7f5HkGpa&#10;qMqwp3SsbSctPCqI/uisDzGeuXmeYvpEiGY/f2DuhahsmILiv/4PivsPYLhsmg78OTx0+l7yjVaw&#10;+ZvKNfu2fDDOeCKO4aEhhEd7saDlbyiKDyB9ytXAgnPRO8o9aDH9ljQFWjZi4eZfIzjYiraiqaI0&#10;DYmAG1ee019trfSHddMQ3CJKpAiUuidRFDQ7+sjSSXckYJzKj9IaeDr2qOLskT4rzTNLs+XP/Cl9&#10;eTLQ4PRTdPsR+zrGaf6orLjlmoXpXaoYz5lTj7rXvs9Z5iwCrYVPGgjKPL4/flUUQsYh4UiYw6dc&#10;k1OuMoFCjM49UxWXwKGtOhu5PTxDj7ipWnuTHilEUKEkqCBzJlGV5PKGnAI1dNqrkWhapL+pbJki&#10;nQ/KZ0xvdOoKtM29AO29/bpXm+30qQ9/E40tj2J215OItG/D/tLZqtxStqFcQL7weqBqIfbWrcC+&#10;+pPVz6z7voXCfWuREl5TQU+37kJ6zwakmjcidmAbRg/tQfzQToT3rkOGZYz70KXc+RIj2FG+UJVn&#10;DlL3FYTRWbcEnU0r9F5/N65Ax/QzUNGyAf5on/Ih3X0Q+0pmwbNnPcof/SUim/6CwDZRmp+6B92J&#10;AnSlAxqeucr9j8ObcmY/M5Ies5OS6TkkCswSjd/assnK2aEdO7BdlNyDjQtwzWuuzOXzxtAXEC1o&#10;xbzdc9WAl4fGoERU42DFyKzTtP4NTj8Vg7PPQOnjv8kNDjDutuoFOojArQT9wtei4U74q6douIaI&#10;rYZUpY9XxuvETdDG8aG0T+TNQvjTnK113nHf7ryXvkuVYoJlgq844yulUJ95sookMVA9Dz/vXYwp&#10;sf0oqJ+O4gHHOJY/JvwQL+2SrAop0i8PJ1Dm9YiymMb/DHjw044KLF3yVrz0kvPx40clLvH7WKjZ&#10;yIDfW4CXhBdjZ1zqjjyLe5JK87xABN+bdhDf7E+hLz2COPOAdDmkkTj54+TJtIpKHOjrcfgqv3ls&#10;0T5/l/72SfiSdfrcvuV9Q6YUnQVjxx6dOW8mHuwbxpfa4/hGbwH+3JTCSUFIWpxvxJPWxfumnYOG&#10;nmbwyFp9nEqibd5FKGzbhmCXPM/WQ0uf5gvj5tV5gAONK9E1+2yd6GptPSRtgV/bQxtIZJtrbRtp&#10;4z2haTiBo4Knt7fXOD8h2CEGnrgNHuncuXz1eC2/Y2YxI63BYCa+uapKZwI/dN99uX1BhNuvZfYL&#10;GaSTHTQFJtJLxz0snBlgx+bzOtYqueSN7+ifhZvlNzHYg8bZc7Tje6Hi4MGD2uhz3xiFHi5fbm5u&#10;xsqVK8fl6fMJawysvPA3R5s3bhSBauFCHTWjUEt6jWb6ebblKygdTWC9dDYSLZdHcpmmIfLrT+iS&#10;zecCDJsH8BOpiiaJ9+N6/2LChg0bsHjx4pzQdwLHBnd7ySt/q6B0368wbUCEydOvPW7t+LGWv+ei&#10;/LL5YftEwcHS7/DEUSxSoiTZM6vv5JUtXeYAIwVf388+jN5Inc5wxoprkK6arkuYy8pKMX36dFUu&#10;t27dqrYUTLEuGe5AqmaGhmXLoXWEXgQgHufCfpQKiHu5JOkg+D2dQ6tDN+lhWmhLgGBY3oKQLv2d&#10;suPPGDnjtbqixudz+kan6R3rUy0ca5P5bCKe71nzN1QtWImK3mYU3vMDkbKSGChuwtb5V6N08JC2&#10;a/1FDbrsmKgZPogUz8uVdDjxOkqmKjvSh0V8HlFuH0QgNpDLU/YVjpKc0T6EZVKoxuKdt6FQlJmR&#10;U16hS4nZd9qsIPcrc8acs51cYjtGdyOGLv9YLjyL38B00/FdPvhc+2HJs+LffOoZy1++DNRZMlWN&#10;F06bNk3zlzSoPwnPwPBLfvz/9J60jr7ik5qe/OXaTz7Ugjv/90l8ZOX9qAg7ShaXqVKRnQi+7gNI&#10;CJ179+7FsvU/1aXyxMDZb8mVL/LRyhfjoGOc5pj+8t98Qvc2iw8Mn+yUR74j37k3kMoq7/mMg9ks&#10;Y+znl9//VQ2X6DnjDbolgXw3PtO/m+cH75BytecelARjCIUkygzXrAoNvgAKRMkj4qV16JlzLsp3&#10;3IOC+KhzNBCt4gqb4t5CrFnyeo1/Iiy8/xuinDpGulKcyZW41zWei9Cso2/faGyK5TUejEjcXuyb&#10;dT7iBUEMFFYqz5jPvBJMM/PYrnQ77r0XD3z0o+i/8FJ84HOfVD7Q/4GFn0XaO4rLfjQLocQQhgor&#10;kPEXIiGlf3flYgREWyodakXCH0ZA+EOL+dFINTwiEw6XNeXKNeVHljEOsBUXO4MlwZYnUXTv95mN&#10;Avkjz3hR68oZKZcZ+S3/B3xhhDwFCOjZt/SSwW8Cq/Cr9pMQkmL7k/Kfyzub5dX/GClpREEmiYCU&#10;MS+XP/MdIemSEqVRqUcBlyL/ShTaD1RKeRIWSSlAKQcK5D+P4iG8QlMqyz+GkL3Be88+F394eBNa&#10;Us4ecn0n/7kPd1rA+d7KcD60rMnj06fPxCPN3AMrP8XfO/vOxQ/LHkBJOCjKcQpDcaesebODF6m0&#10;tDuoxyZkj0qSb96y6kz0j0bxjdKr0HjfJ9A8M433dXp02XR3fT1KSvY7eSr+vaRFlNaM8JchPvXS&#10;j6N3xwacsddOJxFPfCOX9kgDipPDiPkKEUxGcSDSiNiyl+nKR+Ypjw4qLnIGzNhGWH6fwPHBM87k&#10;cmR9oiWrxwprDN0F9+YvfEGVuzPe/OZxy5Un8vtCBgspGze72jPOIjp7wiIqLHEGlyP2HKUbGh5C&#10;nJ2KdDwNjUe+dHOimZDnGhQAmR80PMX0UYFn3tCYE/FCySfSSEeQJjoeQ9Gw+z542QGUj/HZ3j/b&#10;cuZr2wlPRzMy4bKnzZJzJkCXmj8HeC5WWvy9wVkCDm5RUDiBY4e7HNuVisPuUR/CZ14FX95MwLHg&#10;WMvfc1F+WX2zza4KhUw7f1PBoALr3fsECl1tZm7GTHjF9owzUWynfU/ejaL+A6ge3I9gwI/WUJ0u&#10;nZ06dYoqABzY42zvov33YnrHE6iOBFHXthF1LY+jsGYK/LXTcoNp/sFO+Np3wSPCO2dfGSfzxd3W&#10;2G869hf2jlcq1FSmCR47NDhI67qiqEleMnzOPLH+8JNsk6dpYZroDLwPcEbUxfPWqgXoGI47ivsd&#10;34JHl216VOCfcvAxVHdtRWSkA9E5p2s95dniUx7/OWq6t6F3ynLps/yqdPcP9AqvY2hM9mDBlt8i&#10;MNAm7WEJkvOdZcBME2lUGiQfqEyR4MKTX+qsnhGe8B39UHnkTLFv672YuvkWXX6abFqgs5DulUiW&#10;NuMVf5syYu8IvjdndNCNK39eyaeda57Wl/LqloHMqBlnckmnG+44A9y6Ei5H4tRX5NJG587bb33o&#10;TrTt60N7vx/TahOIlBfpMlwrk/lIh539elQ461o35mYfB1e/QWdlR+efo7PRln7GQwNbRQ/+TGd8&#10;ebYq08Dl9N6RXp0xTIgCQCNrzX1RdEu4/I5LKLmFhI735NX9O7Zhec8WjY9GdgZOf60+t7RwqXFx&#10;Nh5bLlx933dQFR5F0Cf9rWgHWR0D6UKho6hcZ5ijKy5HZuYKXd4bW3AuIptEWVd/kl+Q+njS+brF&#10;iMp2vivc+cjYDDbrlPwr9DgDO7N23oGa/Y8iUjcN4abZT/uWM+GNa3+J+p33oHavhCNxpqQ+eELF&#10;8A91oTQ5CN/qa1E/cggztv0ZUzs2omrGSSibuUCVbrYRlFetjg8/8SB23v8IpjX6cE1JO6bsexCN&#10;LY9h9lO1mLe1CaGRbhy4+j+1PhSvejky805HeaIPTfseQlm0C4EFZ6Jg8fkITV+ESP00PDVUjBsf&#10;6sX920dwelE3Vh66G01tT6A9FcRQgXNMWunfvqsDA6pwCS/3L74SJe3bdPCI/FPIJZCKw5fiwIE8&#10;F8WMS3Gv2TiEqtAcjCYyeH3hpmw+ipMr71n//dIWcImzhpb9ln405Kx3iRlJUaBfEuEeVaAr40VM&#10;2ttS6mryzWe6vbrX9cs1KXyqKo0ritO4obdAaBQqJa8e27cPAxnHUrETML8D/qU8rbOo13dJQBo3&#10;UCjtcIKDSurVo7O0XBU5q7IG+3q65UPxJO+WxaZhXWgvZlZWI5qQtEs5LZI2JyzydVT6A5bx6nSx&#10;M5ObDftzc2txXYfU/5FH0SF+3lCawrVCa1BeLkE1IiFRwiVsqb0OjQIuni6Qh4dqFqP20BMo5RFO&#10;+p4ug0OV81Dfvxd+qaeFUp46Sqdjd7ARJXVTtJ1KigLOdq6AA4bK/xM43nhGJfe5AjPUGmHDzZMs&#10;V57I7wsdpJcgzezU2Klz5JojNTzYv7OrA9OmTRWFthGF4UJtJOmnqCgincrTl2pPhudiz7RhMgXa&#10;reSyonKWoaamRvPuhZBH5DdheWBCDWlTwUo6ssottyuvjF67Ptty5u1uQXLemYid+Zocnwxcxpb/&#10;7Hghf4nccxXPcwkOklBoyBcYT+DZgeXXyrFdqZRRMObRWWxnjheOpvxN1J48F+WX1Z5pZp1nW8XR&#10;8uFhEdakHaBAGr7jv5/WZpJPdFQOuM+Riu6AiDeB4W4hTYTYk1+GmpOW60AemwfORFLRWbHzjwgN&#10;O8sL/d374B3N7sMVpZbCLMs0Hfe8cokt39keRYuPoIJQ9MBPVUHgEuJUSY0+53umhWEw3zggFB2R&#10;MCQt4bJylFTVajqp5NIfhSZ3+2f5b06fF1eN4/lwsFTbRa6ecivAqSKhQ49scfwVT50r/XKRhJlG&#10;6Kl7dXkj03IQRYiLUBeJhFUhqhSBNTDQCo83oN9xG4jRQVoJ9nfsL+hfl1vLO/ohSL/Rm9q1DhWi&#10;jDCekZVXZZXNC3IDlJYm+578opViDigkK53BHLcfwhkUcGZ+1Q6DLlmWFMSkPEQHDtuXsgxzz3VH&#10;7SJts5gnplASlk4+i8v3iWUXK63utFn6mOcrR+/CZUvasfFACe5qXYSTP/p2VdYOB3576NAhHCqa&#10;isoEV4f5VLlVJVNoC22+SxTISnSnAzowUrfmf1VpY9njEtgDZXNQ2LETHXVLsL3xDLRVzUdaaKyq&#10;rtGtPEwX84R8srRwoOhr9/8N16FdKCjAPXub8N3/aUVlfTHqpjmKt3tfMPehh/Y8jsJEvxDMt1RJ&#10;SDvvpVyLgsvZatLtVuiZhtB+GsZz+MVrx4wzx8mDBvoNtG7XZb+0Gj1y8pW6Rzdy6En0x1Ko7N6h&#10;tEy491hAemnQSzJHfkm+pZPKt3jTIvg7dms9CO0SpYflie1ANiwq4yavsT0hr1iWm5tbsOf221E+&#10;pQxnL5kpdbhKFU/ugfaPSDzCgdJtd6N4y13IVE1F6J4fSho2YWjJyzF46jVIFFdrPSe/iS/+dida&#10;e0cxIml5y+htKI73iKIaR0m8D7sKuax/GA3tG6XsUsmXuiJ52L/0MiS57Dsu5ZiByB/OcG8+9wOo&#10;aX5Y85PPSv1efKAxjbPKu3FJZSvK0sN6/q6C/Mjmk97wP3+7lVCCyqE8oML8z+1evKJYlFx50p3M&#10;4AOdBTgpkEGh+P9ijxft0j7N8mVU+f24vNuRoILrfK9hStikzf4x+/dJuCcFM/h+v4RKr4KW//gC&#10;vnrPX+UbD+ripXjD9DOwvm8/3h25CNuShzAgecRw3tZ/Dv5ctBFViWKkY8CG+Z/DTzoeQLu0zwyK&#10;LpIJSkH0oDpcjGFRQj9bVoyp6Q50Slm/1lsDf9CxZn1yCOjr4sAGV9NkGaAX4XlhKbbNeikamx9A&#10;f3G9tFU8Mkx9oLl2OSpj3Qjw/GR5Fi2uQ2fZdISSI5r/lJ1DIefIUHrQ9NvHJ3Dc8IJTcilgPB9K&#10;7nMxI2r0WsfGhpCOjSMbKDaQVVWV8tuvAkJ5eZla1LQO8UjwXM7k5SvQmcIS5VH57gfRM+1UHcnm&#10;qDb36sye7RxWznQ+33CXE95b+WHnwWVmCJcicPLFOWHD/Lnhbd+Nwr9+94jLA5coTubneJSlycCw&#10;3bMML0ZQyWVZOp7K1/9lWHl3X1lPqchwJu548vloyt9EA3LPVfllmqlQcblrNBpTJZ+CKQWL4l0P&#10;jWszbabRHP2SX0OBMozwtMTeFnj3PYFkYQUiTbMRDAVVcZ730HdRIIIxhVgFFc1s2839jjzDM3z/&#10;T7QNAZWo7LLKdLhE0+6Os+Tu7z7NUA/Bd9Z/mGLIPrIheghTH/0JvKXVSGT5xvSyjeOV3xFFf/ka&#10;EBLFVARgi4tKlJvnDJOz3FSISppmSfyOApw841VIrX41kosvVANeFqbGI20i9wAHRXlqHGjG1O6t&#10;KJs6B+HGWeqXPI0vPF8Fd/KcjmWRzpQnlkPe23M+Yzp5T/Cb5N4nUTbcpvlE5cLabHOEPeN3TH/J&#10;nf+NmPhVGrN+CLt3X8mLwGbpQ+MjJrMr3H2pWzbw7d0gCk8PWqeepm2Wm343SEfG63fyTpQwOxLG&#10;8oYuctd3UOYdQCSYRlNVHJUXX4raqaU5+g4Hlr+G6TNxsGw29pTOUTpqH/5pTsmkMrvV65SLgVln&#10;oGPmarSLstjdsFRpHWhYhEztLFQ3TdOBGw42cEbJHbfxk/mwrmU/iiUtZauuxr9/LYWHNnmxsLIT&#10;5wYeQFXLAzpzGzi0TeMmPKI08Cxf54dzYf3gHmFn7/nEs9VUPAukfWBmZDw+EvE0JdeUeTXuxnwT&#10;lYX7qbkNgGHG5q5Gn78EZe1bdSnzZHuPaaDK6DUa8uLAYwAA//RJREFU6Tc2/WQE9q4XpTej73lm&#10;sfFlsrCI5k2b0HzHHaiYXoUz59ag7+rrET3pHIfOXDxSTlhU2nZrPeNz1nuWbfLZjTvWdyAad569&#10;IrIdYY/TfiAi5W75xRgaGkCvtwiliX54fAGdEefqkWaUoq5jq7ZNBPkTnjIPIWnDlK8Sf4H8oVJb&#10;lupHuSjPaSmrQ5EayRu/KNKO0iw1Uv9K4jEaLMFIuBKJkCiN8szHFQRkibwul3y9qlgU+J2F+ERV&#10;Qn4D15VkUOfNICTvXjLwavy+bjt+vbcWN3dXo2e0RJTeQQ2d/xgGL3pvkNvtMQ9u6JOn5D1fiXvt&#10;SYvx83XrEc8kcXP8bTjlqXm4sWQNPvDkxXhLy3m4qXwNogVxvCRzEv4S2Az/qBcjmTguW7sUNxau&#10;UevMFn5fwQj+OPpOvH7/OZiVqME55evh90t+C0Frt78dM+rWqFep4djfuRi1lTv1N8FjpvZVLcJQ&#10;5UxMaXsCJYMHEYkPIjVlERKSnpayWagIFSDYvsNZ2ixorZyHWQfWYEfjGfAWFkmZLtE8l54qV76O&#10;pO6fwNHh+ddI8uCPD2HGvd/UjuXvCZr/P5IzUo8ELKjs3AwsyBwJZUfEjoQzoMuWLdMO5Mknn1Th&#10;kwovR/GOtpA/12dyjsE5IoE80rMKs+CMB2lm5/1CAflN3hr4m0LcgQMH1BokR17dghFhV+N/6N4f&#10;H1V5CD348+N6zNb/JZDn+R38CRxfsHwfbdvy3MKpb88FrF5z1UxRUYkqcWx3Wff7+wbHtZl2ljjB&#10;7+i4l3dkxFmS2vDUXxAe7tA2L/DoTdi6dTuGN92PKQ98D1vmX4m9TavQVr9Uz6bsn3mmnlFux364&#10;j/Xh/keLc3TJJUof2yhzbrizyfoRFYbkBRUrzsZXbfmzCOEpFD74U3gObtP39Ms+hGHTsS3ydewZ&#10;137x+UTgEmTOercXNSF61ccxfN31iDUt0OXHNHLFfcxpznSp4JzGaON89Fz8ft1e4xvp1RkxHl1E&#10;ctmXkRbSRMf0MV7eM08MlnajyfhvoF/aXDV+WrrMEfaN21HxoYEY3hvc3xhN7rgN3A9pfSn5x+MT&#10;C//2/Vxf4BiHcvIln3Y+o3PHy1nlgu4D2V8OjE43MiVBJOqLn/Z8MjBuyhPcr1xbW4uB5qdEGHCs&#10;A/N/W2GdLj/nvmHKGywzXG3FQa7a2nr5bhrq6xsRCNA+CGniagDuKXZWPTFspoXLj2mheZUo1OdO&#10;n6WWtz9z4Tr8/K0b8YGL9qKxZCh3vBH3AtuxN2lfodLpwKEpFS6b9AgfgsorZ9JVoZE/qbJaJP3u&#10;cBzkzpol4Tk4+WConToDu5tO18f5xxQZ9JifIq5UkEIrjkfx0G+yokliFyKyWcELl7JPdOSRG6Mi&#10;CxGctOB+2PATt+kxSiwztGzc9bqvoeu1X5fr18eVO87EVtz+VdT86T+1vBhed/4UTK0uRGWxKFTz&#10;XpbjLc95DoUCWmeT9XOxpnIVnlj+BvSUz5I6k9bVHbtnnCchOHz3pNKaPwqdMXVu9aWAe3+5B7pk&#10;sBWhKGe29XHOXzpSjqFrPo1IKoqigUMIiYzuvDQnaUYKPhEBB6Qb75Aq3pyQ+mtJjB7Ekxt9aB7p&#10;w1u2XYqfP/kB3Nn+/uxLQsIwv1mEo35cfe9C1KZLEYg5suVNV1yH5f/zVQylHSX8ovC3sWra9Rgq&#10;GMXPWu/EEyW34M9Fi/BY8kpMLyjSYA/5+tBbMIzTp30G7b5+NUi1Zv+nUJQOaZzfqvlveM/+FK5e&#10;9Qs8svP12DD1o/invjfhQxVPoHxnNcp2lOHLj12HgXgTtsQKIOxFV+l0REvq4DvrOkxp34jCoQ7d&#10;T10ovCtsXouOcJ0uZc8sfSmGF16EkUgVWqvmYWrrenTRmJ/ws6ysXHUCHtFmdd7dRp3A8cMLbia3&#10;JOjDpWdMz430ExP5Pd443jOi1gnySpB+3vNqyiyXBbEz4UwoBSpWDBNWjhTP1UwIkb+U0NeyNcej&#10;zlln6egvZzw4qsyOlnQ/l3l0NCAd5kgjFVzOVLDjt/2f9t4N+3205SGw+W4RhESgnWSZ2wlMDtur&#10;TkXkBI4dLMPWXtqVCh4HpCoqKo7bTK57hutIVjv8PZfWU2hPpzO5pcfIFICH7lPgD9ZP0zrKNtOW&#10;BbtBy8GOQZAkGprvz4px8lwUvM7pq1H9kKR5uBsDyy/HlBWrUTBjGTqbTkaLpxR7ItN1O0TJ9nsR&#10;GKEhFQeJwlJ0XvQ+ndlJFFWNays1n4Q3nOXmLNfoyVeoxVXLO/YjpIVXJ0/TzixUdpli6NBm0aZC&#10;SFVNyylwiEcR+dsNOmuus1Nzz9Tw3H2SGwyXbaJj6ZxLgUkb20cqblSA2F6SZn479pzLlsfPip+r&#10;4ZNe0kIw3NDBLbn9miwrxnfGS//WHhO2h7Ro2z3YOvsSRFZfrUueCeOJ3RvsGRF46n4Mr7gi+2vM&#10;n8Vl4G+63PJtrx+jq1+L2Gpny4mtPJAAsl8IJJqEKGt1zQ8hvGfNuLQwbDoLl6747u9KgsJIiTLC&#10;34TRw2XprXuaEUt58cOBZXi8M4gLlj29POaDecg2k4or+cYyXtYwFXuKZmj/018oNJ3lGCSzPKCc&#10;YTy2Je2kw51P/M17WhPnPeMpe/h/EWzfqfWF/eesTb9DsSgNZKOmhn8kOSwDHFCxo4HSajG8XS1h&#10;k3+Md3S2c/yRzsK69u0anFlcUdQ9pKMAP3ygEYkZ87Gi+Tco3PVIzn/h5ruk7Dv7SzOs55IfE80M&#10;HxzJoKH1CQyvfn32yXjQP4/hGVn8UnWjC6U9kGd+2tcQur2DzHsmkAp3Hfou//jT4nDjsV/+El1P&#10;PonpK2dgRWO5nrjgjfZru8EVHjz2hyAv4qFStcLOModEHAWDnVpXA8M9SC1wZI368hDOX1KNS1bW&#10;obRxis4gR0UOIQ1WZyhL4tAOdCZ9aiyM2xbYj44ODSAo7UNI2iDS7+EyfCfHSMDYVehiBgor6W0M&#10;di/XZGk9MlKG9bgm1ofoIEYyPgQ8ziADd+zy838rT+KuulWq9M0sLYJP0jWarEdnZxVij9Xg0++6&#10;HNFLh/CBoRsxp3wa/pRcr99fUZzCLxpS+EhFSvfh7pWs3TPiw5yDlWhYcgA/a0ziI5VprCubizt2&#10;7ZAvnPqj9cm5xc6qbnx9yX7Mq96H+pqtGClfhxv6nbpOf6SwQPKyvyCKH5XdD7+0XXEk8edGs6Ds&#10;QUPJdhRVzERlcAZuOPAHDGcGkZB/rZWDOO/kqUikRlFdGkTZwH4EhJ8lux9yyquEHQ2KMi514EDj&#10;KRpnw4FHsXsoA19PCyKJQYQTwxgprMCTTeeitkH6n0RS6yGh6XAh//cJHBtySu7RCizHCi142cbP&#10;8IcvfAElIT8uOeekcYrFRH6PN46nAEZa2Qixw7COj2BHQyQSXLrFOw9oYY1CBQUxChg+n1+ePX30&#10;cjIcTb4dbR7zvVuBNh6lRGDkGX1cQsQOlsac2FlyluGFAJYTc+yYW1padCaXCi6FXPd7g5Uve3a0&#10;5YEGSzjSfzwGSP6vgXtFOdvGGfYTGI9n0y6zDFt5tiuVXM7UHU8ld6Llx4dDfnvyXIE6nrW5HDzU&#10;ffjS1rKt4mwWj8AhyBtiXL3XZ87efYZRfeAxFVIp7Cb9QbQ1rET1wbXwirDePv0MLbcEB/w4q9bY&#10;2AjPQCeCXXsQL67VbR3dU1ais2Yh+mIpDZcKCvfWst2kMs02qicTREftYnRNOVnvmV90HKAjbRRm&#10;mW+8p/LBpbjKe56DKm2vV4TjkakrcrMnBYNd8Iti6V4ayrTxWwrHE4FpYZysj2zL8/ni3bshVxap&#10;oKkxJdf+Xj26KJuvbgWX/R6X5rr3JLOsMGwqtJEHfqr7SMHjiuT7or/+T87vwaZTVZkjLL8I3lt6&#10;GI7lN5Eob5IM4d5pd546ZYLPTNkzR5qtXBr9hHugU4V+JzidTePMfn5ajAa7p+PZuURqliP8ki90&#10;pIl58uE15bixdw5aUqUoDfuOWMll2TEl11xpZRX6a+cjPWO5xmGD6bwyD+h4zyP/dqw/hN6dzZjS&#10;9TCKn/orksESxArLnLKVTqH6j59HyYZbnfhCRc4S4O4uNO5/BJlQRBX7/kveh+js00V5XYX4jFOQ&#10;aFyItDcgZdNRRqmUpUMlSFaLUF81Hf1xSXtvG5JSJuOBCBIDvWj1V2q7RFfSsU2XeDOM0ZQf3/xz&#10;NfYc9ODS2fuU17a3tnDr31BA68uSIZxl5Mww31F5Dm/8M0I7HtJBoFhJPTzSH2PqQuSWOItyXSBK&#10;Gs+inWifLkFl29+zH4ma2arj0hLy4YyBGTbefju6N2/GtCVTsLSxTHkvXzsvRYt0K7ncPqC8m38O&#10;QtvHljN7aGV36YWOn2wZ1+calgPe20BQyY77EJizEgO+IpXBKOc0NNTDW1KJ5kwJ6juf0mXJ+r0F&#10;oVcJV5/xR/aFXNKsG4yTWq8knvnBffnhp+5FbNoynf3273gEsUQaIY9Tx0Wvzi4J9WB6ahC1mShS&#10;UgdptXyg+1SUlrThtG3vwZR/D+HKH34H+6M9iCzyYHObY9l47Kgejxqa4nm7P+kJIDzqx/eW92Be&#10;yDnG52epKqw71OLEJHQ7vKFj25zGe0VJLs0aOOdxRjf0jdVH/qOim5Z0peU7LneeIrLgWyOjKClg&#10;GNLX+qWMxTpwsGYWfrPtMcS9Tvoqy8N4fc0oVg1vVGNcWigkHK6kESL0PuYLo7txKTJSf6a2rtPv&#10;Eh4/WpqkXkjbyDr1cPWZmDrTmW1nPSMsX+1KuO9P4NiRU3KPVmA5VlghdWcorSuXFAZw4UtOdSwS&#10;ZjucifxOhGNR1I+3AMYOzpRcwu7ZENFQhHWCBNNGIamvz5k9qB7Yd8TpOJp8O9Y8Nh41l81T2jn7&#10;ZmngXtcXylmn5Cf5TWGSQiXvSRuVco5y8jfpNFqtfLlxtOXBS8upoyPPeoDk7z3I9EIChWrmiykM&#10;JzCGZ1NnrTy7r7QBcLyV3OfSHsCxgDOMrOMEB7h8IjSzfHEFhwNHwCDIGzprx3hPJYDKJ5WCqv2P&#10;o0D30nqQChShd5oIpoEwAsNdGJh2iu5npCLKfbxcfkalOlQ/A1h8PgoWnoXwjEUomTIbFQ1TdbWL&#10;WaylMkyLsVS6qaxw1o19AOsAlXEzxkRwhoZ1hIoNB0NplX8kVKrxpysalRZPQuKvlniLKzXP/Z3N&#10;jvEcUQY4A8P2hM8pXNlg60Sgcnvw4CHxxz6pVL5x5DimP3znWFmkUsFZ2wyXUC44T/ftpkpq9Tv5&#10;IlfuqHyRt37ue3WVldSCc/R9OK9887m7XHHv61i+OWDYlhbC8o9X5RlnEbPxumH+TPkzuO/dyA10&#10;iqDPPbW2pzolSp+XxmSI8Jj1aLrHdnTjv2/diVvWHERNeQj105rg7dyD5OzTlGaWS6Obv6vLgmjv&#10;i6tV2uvObkJj5TMP9DEMlgVbPUVn6WXZIXbudPYPsjzxnaO8prF7Uwe+/4l7sf7evXhj0z0Id+2E&#10;d6QPwaEO4f25Wk/IjmS4TPf3cvCCCh5XHwx2taPh4Frdo0rFd3ThhWrwKV1YIn1WuQ68cEmym59c&#10;op+snol9yUK0ZpwZ7Slb/4TwYBsiA4dQtP1RVO1+GE0HHhIFYlD0hTSeOvP/oa51Pa5bth8vm9OC&#10;Ted9GN4zXymK6R8R2fAn3QPP5ejdr/qSzsRqPKpUn4HogvP1GS00V7VuxP5Vb1Qe5BvF4n5hUzrz&#10;YXt1uQyby6oHLnrPMyq4BJXcHlFypy+dgsX1wo8gBwOqVPFRfmVpZb4zTyjrsSyq8bPsGddDS1+O&#10;oqlz1U9B8xM6AKSz3uRtbtVJWtJzQy49wd4DqO/bjfLePdgTqBe5LKKyWWFRCVpG0qjpc47WkZhZ&#10;2PXC+sz/OYiixj3QQ2e9Ufiz11G6+Z5O8rdgqBdeiU953N0Ob1+bo+RqGOZRA3YMWHGwgrR5e2nb&#10;CYmh8+C7MobP3/UX9TUgbSaP6+FnZkXZoApqdwH21/XjnyvG3n15VwStyUGk5J/VNwdOW9M5HMTs&#10;wiRGpXrRuNX2uLzPehHfzo2Afq8ozuB/yodR4c1gJBNCp+QF40n7i/GVH0nd7sxgdf0w/jAtjrc3&#10;lmNmz1ZH75dw9iTLUFoQV+Veg5XnrcVTdOl4WesWeeZFV+lUdCy9Eg0zZsPTMAc7M+Xa1mublHHa&#10;Kt6PT4eD/N8ncGzIKbl/T4GFmcgG1zJTK7RkOGdyC0srsOizN6gBCwP90c8zZf7fW1GfDEavFugs&#10;eG/PuNzM66XCy/MaJRPknmfmsuHjqP6Udb8alw42LHxHxzDcyM+3TGGpKkuedbehJymVLeVXwYiu&#10;fO+jOgNBxH0hPaTd3h2NowDIztAMb/j9jiEWLgcsLWUnp1HkaH2mfDveoKBJpZtCJ2cmKFSSVgr3&#10;fDYRPXx2LHQmpy49pgGSF0rZfT7AgQh29iagncAYjqVdtnaIV9YJKktUcsnr44HjufrleILVmCPn&#10;vb09onyOojAcRFU1lXuei+2cQ5hf393t6uhoTPnFtq3iwHpnWbB4TYiw19t0MkLRbkREsKQRH7Yr&#10;JrAS/IZKiCm9DJeO93R8R7/u34S17/zeaVP9OautzDMqNFSoWUecgbq0xtGDEFrK56KnbgGiyQxi&#10;yRRGpR2ueegnatBGhXVRSGkEi8uFw1vvVoFZj1txpZ8wWllOQu07EGmYzqfKT7r8spiczzaK33Bv&#10;Kvtz9nNOmNxbaEa3dJnplIXjy0pWaZiwfItiQKGfK4Y4s03l350/+f2g5afB09uqS2dp1ZjPLV2W&#10;53RP+yZ7T7mE7/ReyrMNdGZKRUDN0t+74CUItW0Xekty5Z7fM47P/+opHOqJqkXcQ91RXHj+MlFw&#10;V2l49GO0M995P6W6CK84ew7OWVCCpqrIODoJ/ibsN68smxywotBsYFh8x/55+/btOnDCgV0+Jxgf&#10;01ZRV4SzrpiHi169BJGd94/jfXohBx4cHuigiKTP370fgZYndeC1PxpHrSiOEAWTZ+tS6WKcjkyT&#10;AWdLaXnaZkvD629xypvkv0gMWpbZF3PpsSpRgvZhKePFQfgzWaNsUi4CJ1+ibQv7w0wihs5ppzkD&#10;1Dsezn3HuKOzz8jllZtPvA/tfFhn7Ppmr9Z6NM7IlJRR9/LhfHAm2ktFT/pi3VOfVXYngs0QFz3+&#10;G2x/ZB0OHuhB5bv/Dcs8XfDGhlFAa+si5zHucTO5Er/xjVsTuJ3ALE2z/qnV5tv/GwV97UKHKIsH&#10;NiFeUptdaeCR9NyfSw+NfPkkHlpUprGpXXHHgBjbCs4YH5yySo13lR/a7Bw5pUUpg/6yqegqn4XB&#10;kgb0lM/EocoFGO3vRYJ7qsOljrG5EdIfg0faQI+kJ13eiKLt9yGSGmZCNH6GpYHK/wIpO9QGC0bF&#10;b0UTfDFpgwpS+MNgPa7Z8E0MSZtFf/3REZRJeZhVVYO1oXrEBstQLHwaQBwf7/JiK5vFgkzOwjKt&#10;Ms/vuAbR8DxsS26VGKW9yTBOiVvoqMkUYV7vCrxn5BC+3k8FlyTJe+EvIyQ/6Ahe/9SYxLwgEJbi&#10;s1Pq6pLmAD5SJO1P1XKcXPIYXjunD1eUphGqa0JktC9naIshVHhHsW7Opaij9W6mXcLLiDxdv+8R&#10;NM84B4H4EHbOuignb/b19YscOqptOJcoK0mTwGg8geOHnJL79xRYmJGs3O4M5T2VXI5AnfnmN48T&#10;eCfyPxH+nor6sYJpyVf0Kdjo4fddW/LS4Sg89M/Oyhp2Ij/f1DiUdA6bporCNXVR1pcDLp3rmnWW&#10;ur4pK7JPjx7srDgTQZAWjt5z9qSrq1PyrUgqtyNEW9qeKd+ON9iwcKSbs1c8EoEzAdbJU4Akr19o&#10;eDGV3eMNKrnMF9b9ExiPY2mXWe+s3aTgROGYy/WPl5LrVgKey/7i2YDL9qgEUtDgLCnbLIIKprv9&#10;nAhDQ8P6LfnkLa/V9jQNLzpmX6jH7cx68jcIjvSgZ845yk/y2JRVa9ON74zLhFmCzwj3b76354R9&#10;w2dUFnmmr3/j7aqcequn6HMK7kwXFRkKTw1//QZqdj+Ayl0PomPmmegvrMJgoBTxSBUSPhGY963X&#10;c2spGHMQLb3w3FycvLrvddvAUw8gNHt8H+Eui1yabIqyOaOZV2fQzrU8+YzrRCk+R8sKhWdLI5c9&#10;U6HlsuqBxZdg0F+MoQAHE5Zjd8ls5SvbBSr2zEu2E8xb4y+VOFPwVDkT59/9GIJP3av9ptFDP8xP&#10;OvuWV3c+mJvoGdMan3cWYgvOU/qaKxfBs+Ji+GumjvP3p8cOqYJLlEb8uGj5WL2w+MwZv5gu1k3C&#10;ylE+DQbeM/1U4hvX36QKJc++pdLHMrt37171Q6NETLPx2cKwqz4Txd1mEJmfNlNIP3S0+O3tlzwU&#10;JStwYCNiwWKU9TtGtAbPeK1eLTzSW5o/W5o9TovloL1mYa6NVyWSCqzkVXFZCD5PUmfHbVkweU1a&#10;uNQZXfvR07hMldzcd9kl+Fb+DLbvm4p1YuZKxIYHMDpzlSqMLLv2re0NnsxKMhXNwqeye94lfK/w&#10;KLr4pdm3jmJbcs/3VHlXI1ic8RY8sfUgDrX0YMqVV2JpUpTj7JJqnfIT/kymVOeDS5F5vFCB8I3f&#10;qWYlV/KRyjBh2xWYHilJOQvvIS/ULgAnS3hqAdt9Qo3BldUiFO1BStoyKruh2ACKY/0oHjiI8r79&#10;KI91o2X+xegurEbT7vsQ6tmnaYhxyXlRNXzxYeVFJhGHN5m19Gzs13wQ5/rtGBHLoLtzPq5M3oOe&#10;xIjml/2LSLnf39uL7T292BEvwsUb/hnLUg9iW0x4TgVWwNnYB56sw/YH5uFfp/0FWxKbHAWX8el/&#10;+SMsGhbleGNIyqb8fGzvv+PtA+fj7X3n4n/LHkZS/HfPSeDtZSnc1FuGRYkGnB8OYM1QKf7SW4rb&#10;+sLYIel8yVMfwNS6m1Eeciyex0qrVYkNR3n+rguSprL0KJIjA/ALHcmyesRFBt7acLrK7q1LrkAg&#10;7GyNYZmXAiBtaljk0CqVSXW58wn83ZBTco9VYDma5ZYsoGwU3Q0U703JXf2WtzwrJffvqagfK9jJ&#10;sEM2MH3s7Lgvt3LGSU46vE7nwwP/mXbrsNxgGjl76+3cCx/Pl8seVeHzSQc351StaBwJP56OsxcE&#10;aXY6UOf8STaoAwP94LFIhmfKs+cC5KMeASL0kD4KbbySXnb8vL7Q8GIqu8cb7JCZL+5jIk7AAcvB&#10;s22X3e0mZ364quF4KrkvVFhbyXZgbObTmUFlOXsmjIxEVWEg72LhSnTULEVX0ylIFovgLW02l1Jy&#10;QIqDhSyz9GfKicH4zvisDeTV7g2mxFq/6d4Tqv5v+6oe08MVHkPte1Gw6LxxfQDpYdzc+6kzOxK8&#10;57RXoKh+KopmL0Nm6mI997OnaQU6xfWWTEGvN4KWUWfWj2WCSpPxhnFSMOtubUFRXIS9B36qtHG/&#10;bGbmClWOvStfpsod/fEbUy45uEi+Mbwxw1jAaGE52jNhPLF/EImRPhW+uSeZq206kj7di9zRuEKV&#10;R/fsNhU/8jE93I+R7WuRaX4CURESM6Ls6BJU6Yt4dQRJh+ekI7j5LuHXiCoETA+f0zGNDN/NPz53&#10;w37n55OFYe/ZZlFWYRlzv+PyY87g+r0FeN0FM3R2VvNRHHnFuPN/MwzyjL8Jtx86wsJn+siXmu13&#10;o6jX2avKGXsuj2cYXFFFnphxRYLhWZgGfVderwMBnEHkUU98b/6ULp6ZLOXOUSYyCI3264xWRt6P&#10;itLnppNwz5bSv4GGz9qqF6iMQNpoRIx5w6N1vCO9auSJgx29l30sp2gTXGJMA288+oj1jMonZ29H&#10;55+r9+70EO4lyVxSvXvKGQhVNSh/GS6VWk1r/dxJFVyDGrfKKo6pSJlz5m/WWBYVW9JNpZO0W5rX&#10;iZLb2tKLecunYqGvX+iTh6LQMN+ES0es5DIdDFs+dB5kk8nBb6af6Wb6LT1m5IsKL+XFoilztM0r&#10;FIU2nkgimkihoG0X/K3bpYzEsL9oOvZFpqKSB6RxiXg2rxJTl6Bw4Zm6coRLqEP7NmjcPqlLvmif&#10;+PJgyBfBofK5qBw8AF0TKJ8ybZYVBxIeFHJwkEuWqcxlCvDNPg9uTzhWsy3PWHb+ZfYV6E70ISh0&#10;fyx9JWp7ivH9insxN1iP6SVVmBquQl2oFPHCDBr2FeGeC/bjHeVpnd3dOSrtjrN+eCxc0iLXT7/5&#10;SpScFsLD03fidy1r+RCfr+ayZw/OLxrFp4eG8dMR4MbhHtyVGMaG1AgSniTe0Xc+6uauQUFG2kSJ&#10;t6eoHtW9u5H2+pAIFItiz3wm/R7dmxuQZiTpC+Fg3VIMpzzoqlmAxJRFKKuReiXtDOvYwMCQ3ps+&#10;Q7nUCeME/l7wSKPolPBjROTXn9CN5kSqogkjV35c7ycCCyIbayvwbAQ4OvbqpefoyPRHH3xQl9vw&#10;OWH+WTHs2YsZTAsrgPHA0sRnPFKIx17oyJukl1cqlTSWQr9u/wY37znCl+GxACND2HLyGzBr3nx9&#10;fjxh+UZhxOnoHMWRQktbG8/MnaWV2vw9X9i9e7cKcRzVpkBEetzl7gReGLCjnebOnZt9cgLHCtZH&#10;1k0r76ybFIB5pIjNav6jwmmTxuo4eUEFgGB7mq+Q5oOCCVcXUDihApVKOrxk+8xvp6XaEHjiNuw5&#10;7a26ooXhm/JkbbPx3xRBe2508Tdd0U2ffFq/6fbbf8N70ORzBkO3p/xoePs3cvFwYFmPB4oNIz79&#10;ZAS5GkT6ie7XfV2/zY/LwmX+UxmlwEW+2J5iOoZdFu0S4dODpdtuRjA+iJGKqYiFytFy0ktziiL5&#10;wPCYNn7jTivBuOf/9QvOcj5BPOPFHSd/BKfMqVC/Oksufo1GN4zW/fv3Y8F9XwdCEV0e21c5K6eU&#10;hw5tRUXbZqQCYfTPOA2lySEEK+tQ2DATvr98C4klFyHawCOQnCXjRh+vJkvQ8Z2bV9wHSZ4WiDKe&#10;8QVJDaKnXK0KgPmj27dPFEz5nsbG7Fu7kkfuZ4yPznhHMA18RrBM8rnxw2jjvfGCtPP4Hv/625CO&#10;DiLmDaNoqFW/59Ey0as+ofccJOcAwpIlSzQ8o4XhWXx8ZnEwbD43HvEby1vKZGFufaLCIhgNFsMf&#10;HUJs0fmIZo/e2vjAfvz5x09gZCiOd76lAgtT6+DtbZVvJN91KamEFy7D46kpODDzfJy7bIp+x7jK&#10;/3B9ruwzDb2XfEjvjXd8T2WSe3K5f50gXfberpauips/o/4Vko6nZl2M4sWrlb/m90hR/ptPwMuj&#10;cjKiUHIGOUsnrTkbP5KRclFXhLeiAPKYnht+8xg2PLobl739XFxyEi2UC7T4848oQa/7Gn88Iyzd&#10;2aqjfNT9sme/Scs0eTcZ/vLUZnzp7jvBYZ9PLJyHhtIK1HoTKIwPwBcbQuFAq/KruL8FHWUip9VN&#10;RWSbYxxt8Kw3IT7NOdqSqP7F+x3KaVGd7ONz8jFLV7SoWpS8IJLeAAYjtThYvxyH+vuQGh3EKaku&#10;RHoGUNq/F0sOxLBb98dmP5TL9NBJODtzKv7fTm6JcDBQ24OL/d9R5fXy4hQ+WeXsx/1Quw9/Ggkh&#10;OteZld4geuKpewLIeJ26YXnLLROkr/XTX9RnK7/yeRwUeojEPKfebZRv3zO8CGFfPdZ0PY5YOoq0&#10;5F3ak8bw1GKgZjp8o9uxv3YpZrSsYUHFwOo3Yb+/GnNu/yKCvmwassWpc9lV8Gx7GE/MfKkOINO4&#10;KQcP2ZZSLrZ+R+ub5CHppTuBvx9yM7nHiqNZbskC6C6cBJc33XTb4zo6+myXK7/YwFF8zn4Hn7xT&#10;lVOONtJQSpLWl9MeJGlgQdJNnrBlYPon4oGb91zSM3LlvyGx6AK0HGrNjTYfT5Am6yAdesY6/5aW&#10;A9phc5DCTevfM/8YF4Uom73iqDZ5YB3434uOEzgysCPgMh7uOXy+8Y9kAIzl3Oqddbxc4vqPPpNL&#10;MN1sh0zINwWCz58ZND4VU2HPUdzGG2oKiGDImSmGR34yTBMMDXyngo043hvy7yfqN/nc/H3ivgcw&#10;1SMKqAT/3/EKnLnsDE0TnWOx2NnHj0QM0VWv1NUgI7NOU3rcjrBw2SayHSRPqABwlsz2cDI9hQNt&#10;aNx2Ow5e8C/om3ceorScO2WxKsc1gwcw7ak/YUr7BlTPWoDKOYu1feXsD7/lgCyFPbWBsPU+XVWk&#10;KC5H4wVXadkzZXMykEbylAMN9Xse0JkyLnmmUSrSUD2wH3XrbkJ4tAeRIRGmBw6hsHUbIjvuh3fD&#10;7YhK39lVIP1eyxb40gmEikoRLC7VdoZpZ7oJ443VeS4J9+3dAC9nzrkiKhbVvOGsGo1LkWYqfoG7&#10;v4+qvY+gJR1BzFeogwRqIbunR40dsq7xnjPW3DZjBhDZH9lgAsE8ZPzMC9LFcNgO2p5bOrvnqqTw&#10;ptsR6W5Wuxots89HcXLQWX578hUoqHS2DzFtBw8e1P6Ofb+VdytPvJoSO1HZcD/nXlFUNmkZ4wqj&#10;3wTPw38Pno6zL16t/ui+/eE70XFgAAsrO7GqaCuKw6Iw83ip7FJdvY+PoDhUgKktDyNYUaOrFTT/&#10;S8Ysc3P58Z9au3DTH36Akzbfisqd9yM98xQkRam25coGd1qMDv1dWi0y1QZ4aPxMXMJfCM/0pbn8&#10;tu+OBJxl1hla+SRdJMqsyGLpUDFG55yuS53Jd5YRLsmmQs9/a7ccRPvBXixaOR0zq0RmEwXZUfSd&#10;eJPljZMen+SGLctWy+n6qeRZeb0O9DCt7nTYnmAL89qb/4g9PV042NSL+YN70Ni5GeWd21Ak5Yb1&#10;OiAKeZAWggWR0V6khvrQd/H7dS/t6DzJ1wJn0Irg2bpSKpQHBLls9PC/X/KVYXHGuK23HVdtaMbp&#10;807CuYtXoGHjzSiOHoBPFOz3txfgykga98xN42MlPuyIp9E57MHa5BP4n/K/4Qdl9+P7pffj5/7H&#10;8YoHFmD+vmp8eXV71uIyMDeQxnd70/iUKL2EGqYayLYfWdq4P1daWmX5V+/9K254+H70Sp2ysvEv&#10;5Sn5zqP7fdtCIdzy7tdjbk0VdnS0I521ZfAf9cNIj7aiefpZaBjcK3wQXkjbGty3HjV7HoRPrTA7&#10;aTfsDHFljLQ19TMwY8YMfTYwMCh/zcisY2eB8ry1uUbTCfx9cNyU3KNZbmmN07jKuuWenJK7+q1v&#10;HTfbMJH/FzMsHfnGhriEh6PX4XCRCh9eaUhpyIPCAz+ZLP0T8Z5+WcnY+VLoON5gQ2h5MlZnM7qn&#10;mHtyqbDwXT7Nk6XheIJ0sZOmoMH4uGfNnh9OuDqB5wcc0KIwyLx5vmcZ/5EMgDl1c0zJpZBP5eNI&#10;ldwXq8LPds8UKavzdOTDkbQ/VGqpiJBfTlviLEe2sPwBryokDMtZZeO8d4fPqzveyTBR262Dn/f8&#10;UPlePu9UvONAEt8bDOL1F10pgpmzTJNxupeHckno4Ior9FgSS3s+PXR8zj6WZYC/2U4yLM1riZMD&#10;rlQMUqtfrfWSjts92B+pQsx9mlym6aofFra5HMqE1uyez8Tp1+b2ULppm8wRXHlQt/dhvRcpEaF9&#10;T6gw7xdazeK1IlKK6IrLtd5S+SgIhlB2cAMKO/fIN+vh33Ivdg2l0e8JadzMK6bfZvjCd347V+f1&#10;uCgV5wU68+RRI427w9N1hjSzdyMGy5rQW7cIw6Fy+EPOVhiGRz5RGeOVfS4HDrhdiH0hnQ0E2LYf&#10;+mN7x/zg8lJ+a+9Yrngl//me1/jUpWibfgb21q3AkL9Y7WqkllyIgqqmbDlNq4JLpZgDD/yGIH32&#10;nuC92xncv3NXUa64l5p7kZ/YP4Rlsyswo75Mw6T7201bMDqcwMcuaUZdiZQJKY8ZUQapGOp+UeEv&#10;l/0mgsUoj/eoISsaTQqvuwW+A5uFvdIfSzampyzCNX+4Bd+NdGKOP42AfMN9vQfnXoRYpBKVfXud&#10;I4KyhqzyFUTmI5Xn0K5HnUEjCbO3uB5FAZ8aw5rsu8mQv/83uOdxnR0eFRmNx+hwmXBOEab/UBEe&#10;EyWv81AvlqyahekVZl9CCGExlbLk69yXW07NOjTZEUakkfu/udeTNBT4g3raCCdBmC9WPwj3Em2G&#10;+c2uFAZjo/jnplKEaCxKvTr+ueya6VLlWYu2tGepJFoaVsA77zQU+Pyap1YHCzfert+pZ9EeGRZn&#10;snkj3Haey11XqgDvlybs8YEY9nR34y2nrx5nGOsz3V78qTGNBlESQwUpzJN0NMy4AOv6D2Awu6VB&#10;Qla36aWteOXKdhSL3wKHeITk8uUeL/5ZFNWORAH+41AAW6Uod82O4x1laeyLe7BNXEboCfkCeHk4&#10;iR/VxPChiqS8g777Uq8Pe6Vqf7IyjbeHOKM9BdfedSsWJdvx/ZooPix+uZz5QPn5CEq1ebTxcnyt&#10;eRouxTomUSB/svQosrcHPaUYalqKOXPmKM/YtvT29mt7wD5CV57EuI1jVOu4u76dwN8Hx03JZed8&#10;pHvHtEHKq6w0+/+77/5EG/Sz/g8ouUyP7nlxjeLvDk/TSlFe5pwLSH96lEMp9305wggFODZEbkzG&#10;e/KQM8PscCn4HE+480SXswjkJ4aHh6SDLtEOO59O4u+Rh4yDHT1nckgDhQviH6kM/aOB+UQh8njP&#10;5h6tovaPZADMXUc52MW242iU3BeLwk/6aL/AwDQzjRw1Nx5Q+CBYzvj7cOAIPsFvtQ0TAc9+0/n9&#10;Xm1f2KaynWN4VCCsvbPv6OybycDySIE2vnDsjFZaVTW+NyGG17/pY3jXWediXq0IvZImhqszAi4F&#10;mUKwV5QdptuWxBodpJPPzbEckGbjA/0U69m0WUWvry1n4Mbotzh9T949Yf0wf3QMl1cqtXwfX3he&#10;Trmw90fixpRcKkrS72UNGfF8SglFwxPCVBEJtD6FkWWXYfCUa9QytHewM+vHmQXznPUaTQP7V6a/&#10;t6UZ5Xd/W2dvE8ES9UcMFdVisKQRfRWzEIr2wpsWZSs+jOLOHeifuhJNK89FoHEOihtnor5pivYt&#10;VEbZ15pxLCqvNtBAMC0sHzagQB6Ql2u2deJbf9yNWx45iKrSIBoqnOOD6McN+mdYdIyDijOVZYbB&#10;WWIOjHNwmX09/S5btkxpsnDcdPDeHV4+3HHTHx1B2gPpAcybVo2Szp25o21mnL4Aew55cfaU/QgH&#10;nDpGBXfo8o+pPJKRfPdIGY1DaOcMYkLuYjS+I3yQPPXQGJEoAAVS9qigvalwWGfvCClBCI706kxu&#10;4+M3jlPmOJijfrJp4ZX8oBxpdWJX9TJM2/JH+IZ65LuoKM37c8f4PBNYXm3PK+8jnNVMJnLH6BBu&#10;RXj41Gtwz+O7MbRzJ5aJkju1PIJYYYlaZOescjIQRkauat1YEPOFsK9klrYjnj3rUf7oL1G07Z6c&#10;Is58YNvAdNLAWbBuuj5j2XUjf6Cr+tRLsa29Fa8uSqM4SWNmwkXhS7qwDLFpy4V+x+oz+S9MEz01&#10;jXDnbjX0xkEfDu6xTFFB42y6AykDpujSiro84efpYBGGznw9lj/egrWDTrqqRX5/4ymnO7zp2ouU&#10;hPe5ngL8iyijdoatP1KK6Re9DLPqa7CzqwMBrw+v956FJxJ78a+S+QeT0n5LfIGspfaYRPYFCYOK&#10;6ne6fCja3IiBcAyfakyoYspzdb/fL3kvNIWkfbu5LpY7d9felWRCuKUpgblBkadFgU63HMTnuodx&#10;c9OY322dqxCOtKF85AA+s6lGj/baFZyB+bOqpIyOIJB02r1sU6FY33gOFi9enJOv2b7QsUxyVQZX&#10;UOsKktEoggFnC6LVqRP4++C4KblHA2YyK6w7s1mhaXiKQgOVXHYUhon8T4YXw+wDG2Pt9IQ+a5CH&#10;l12K3T0jKoTyXEdWBm20BRUV5fKbws1Yp3MkYBhstFjZGO7xAmmgM8HOlFw+44wc6WYny3f5OBr6&#10;ny0YB4V6KzMcOCFNvLcZlxN4YYFC4nMxm3u0ito/kgEwlnOrA1w6SeWHA15UdI4ELxaFnzN16dqx&#10;I+dYhljPKVywjaIAQh5omyvumeo/BxYp8HEmTBUXf1DbD/KS4RYVh3X5KNsVllU+Z7jOt2P7Peks&#10;rsni5Ldu0N84vosA6N+5Zlx/9qctm/D2X/4MX9uwGXWnXY4Z579GZ3lIm+bxzddr30Il02ijcGzv&#10;jS6myZSx/HNsuTzXDQvH3WdNVj8Ytjk37Lf7/UTOeMclvrVUcvNYZzNSzkyh9JMuK77xeavh69wL&#10;f9c++U7KgSgXwyuuUP7YEt6Az4sZ938bQR4NkpQyEgzj0IXvQ2zxRShYyCXREZQeWKcKSSoYUau/&#10;rTPPVuNM7NesXyY/yFNeyR/LS/c9Yenhd3RWRj73yy1o7R1Va8ytPaO4cNnYLGM+L+jsN8PmObgU&#10;prmcWfNFXF2yFyVDbRhJS1n3BbWe0y+/M3osv0mHhUn49z6BJBXS7G9e7d7Syfygcl127/dzbWpl&#10;cAjnvPY0FPXt1qXp6UAE8VXXqAVtxsGBGw6Y9B/ai0hiSLJE+mHhuUKDd+LIhItRf8aV+N2efTjf&#10;Nwzxpe+SkjdUcmsOrh+nzJmiSYvKRQ/+TBVuGkdLz1iubTwHVvZ392P6wcckHfQpPAgWomjtzboM&#10;l45HI9GC80RLiG0ZsJ79LGWNS42p4NKgmfnLV4S3/eDL6DnUg6VnLcR742/BL3rm4tc9s3BN6EkU&#10;pqJanri/mIa0ksKnqVtvQ9OOu1DWsQ3++PA4BZ48J/+YB7YCh3nIe8Lyh/XRFG3OOM+YuQivWbYS&#10;f7m1DbW+PkTKizBy+qsxfNq1KFrzK8dImWiDGSplLBtMa3IYI237sWnYr3u6ObjEvI5PXwF/9RT4&#10;hHYbmND8kv9Pnv9h+E+TeiXpniJ9iimrn3jJyzCnWtoieU4L1T5RDLlUOCSioE8UV4bwsKcSm3yl&#10;ePnCJaoQv+OMs3DmE0vw88EH8KHaIZTq2bUeXZbMAY+QyL1XFKfx7do0PlGTwgVzPJjV9Sac2r9O&#10;Z4mpxHLP7acqU/jX8gRChUVqIC0u9aBRujouc+bu+rMiSZYCfEkU5pe0x3BpURKnhNOIS1w/6POh&#10;uvkyNDRuQHGsHdcENuJ1xZtwrvf/s/cdgHUdVdrf61XSU+/NvfceO3Gq0yshCQTYZemwLLs/u3SW&#10;tpSFZemhw0IgkJAQUklPnOKSuMZNlizbkqzepdfbf765b56fFMm9BfzZV++9W+ZOOTNzvjlnZvbC&#10;29cEe9wYMFAZlkKztwbZ8y9WbYoG6wm3oOvu7pG6ZoHHK21pPIZcX16q7rHtONw2nMfpxzlDcokH&#10;UyT3gne/e4SiO979Y+HNYH1gRWAHxE4zIY0xG8mmtg6UJwbUpuskucYeuibk+LJU5eDCU3xO+iWB&#10;6ZjJPJW01tZWpdyy0TyV0OXCSsui4d6UtOSykhcVlag2UVdqnWY23sdSjicDvoOjkVTsKE/MA+Yh&#10;f/Pdp/v9b0acC4NDVLq0NfdUxed4iRrfw3tOdJX5cwWsl8xPuilTaaHsU0EiccscQDwS3iyE3xwa&#10;RtIuabI5U2eMtonp52G0Uca5Y6n7xi1Gu8aBRbvdKv2RUwiOF77cbNWO0XrGRUYYng5ff/KdmfvE&#10;KuU7lXe8JzMOOk76IDLzXc37S62urPuzt/zix2gQpXIwFFRzyt65eNmIMNXqryl3SLaFPAjGS5Mc&#10;DcuBrcZ2JaJk0+USQuiORF5JWo63fmSm7Vig7+V0E+2uTLLJVWSVMr/oprFdRqV+K3dtISP21j3M&#10;bCH6Rep+bsui93B1CYExlP1UnDzZqh9WpEye8T7+HSE0PULawiJXQrJu/Bx6EnYVL5JcnZ/8zbzU&#10;8eVn5jEaDDtTVh57tW3EdkOXzhu5hY+GlmG+l9+pG3FRRd7DheR4cAGssld+hfyOncg7uBGxgS4c&#10;GBQdoqcZvpd+DeeOpxQhos6hw+LzabLL/VhDg7CL3GnSyBWP1bzcFDhwzLYje9/h/WrZprKtVgtI&#10;MX3y29zZqCzkMXeuGlwg2noHUNTfCEtY6mqqbuk0Ji1m7M6+FI//uBWhulxMuHChkOch5Z3RPvEi&#10;5a7sLqlOk7lI5Rx4Nj+kXJDpum7196j4sH5wcEb1HSLTSdFHcoJyLW54NsQKJAyWu7yWCzn5F78l&#10;vQWQJpiaPGs3YMtwL8ITl7zBLZjzc0eT43UPP4qhA81YtHwiNnsvwDzTAXw59znkmiWvUsVpueBW&#10;pZMUr/uNWjlaZUWGqFCGOSigy0XXX+pPHHjjQI0evON1lg+JNkl9RHTHHa8cwm++8iJ6Ama80lSJ&#10;RZ98nyoDktacvS/A7ylCyO7FkKsAjqgfPTlVaC2cgwGTAxccfAyTu7djco/UlUg/GqxF8OdWyX1B&#10;uAeaEc+vkrAKEZNy7q1cqNJBkNTePmcB7py7EMUOZ3pVdCUnsZAiqXQ5pvuxSBq2xJ14sXE9ruh8&#10;FN6dLwHeYkTrKpB10I7l1dtVmNzn9tNdZkyzG3vkfrrbjCs9CSG+Zvluw/8kNiEhOvENWUncXRpD&#10;gTRp2r05KPJiCg/hf4XMZon6yecv80j+pe5ZKN3EzjDw+/K4kOAkcuT8ImcClrmS3oIC5A40SigM&#10;Sw5dNurThGjhBEQcXhxylKBtxpVqQTSmVZcXkZ9XDLvNjmDAWNTK68nKqNNG/T+PM4fDvd1ZBgXl&#10;1OPcFChdGTRoware8zhKm9YrBYrLvBP8zoP360ND7Yfb2wKzNMJqhc1xQIJHxZZzdc4E2AizLKlU&#10;E2yMCVbw01PGbwQbWSpzhJ53pd/NDtD94Ffhufez6vt5GDhWeTqd4DwyggMUpyo+4WW3Ip5XrhSR&#10;yPxrU2f/fkC3M9YFKsFcWIgj9bQAHQti1XPVInb+276ivp8OnIr6yLgl3afOU+Vo4Mq6VPCYr2xb&#10;qODwe2Z77X71gbT8ckVctj/H2v5l5jusmYsGvvF5EgbdN+h4pK/I+7Rype/h90zoesZ5eqDV8zSW&#10;9bGC8dbKPS2ScSFL/qW3qdV3+276vJCc2ak7ocguV+blPZHS6ch9/H/gaFgvV5hX+jCIv7XvECx+&#10;bv3Soc4RJFiB2SO3duFCSVqpJfHT0GRjdB4ea7lq6HJ41+U1qCp04QpfG76Z9bCywNMyyXKkHPGT&#10;4Hsz36E9XlifaUVimY+OQ3ZQdIq5S5Asn4YDs27AwbzpiO5cqwa9tELOtPBQvycvRqJsGux1L6Xz&#10;idZODd7Hd/AzuOQWxFJtanjeNak7DJgCfennHVsfS8e9sGuPkFGuGJxyd80qSLfLoYvfix/+tBPN&#10;9T2otbcgt/5pNajDtnu4eKrKK5Z5/9X/jv6b/xOOA5th6281yjJm6EoGDLmhTDMOfC6w/Ha1CjIt&#10;/hSFmFcIqTsPQ6veNUKODLyxHG0dDeoYieQIedL5FBQCRjurTUjdjwofw2d8a1Fi8atrKuw3Bq+Q&#10;MFvo0SzkKTsti0r25WAaWFb0wCC5ZVnrdof5mlnuPHff99bj0D5jZeY175ytLNK+x76ForU/w+ZF&#10;/4Seiz+AxIwLUdjfCGs8Ip8HUNOzHbM7NowIq2ioCav3Pwwc2IatzlrUV6xCnG2Z5EUMhpt8Q0MD&#10;du/eje3bt+PQ669iqGE7os2701uEtUy+FAGPMfUuE69ErPiMKw6fkFC7PwDv2l/BYduKi4LTYauz&#10;IbvOjclWH+4vT2CuENJqaQK/lCf6Qb0NExutuHcoKHGQnBZB+nZhHPMOj20qcGofa84/+hL4khDl&#10;ift1m5iCKYlvFyXUFkAqkBR8rhZ0Sx2IOYW80z1bQNmRjJVvJsTN0sZ3NsLV14ymCRcprwaWDesU&#10;84ODcvTw2X+gUeWB3c4tsw4voHseZwenneQeqxIzurKeKN4MSq1uoPT30EAvsgdIQpNqlJaklO4p&#10;tOKSpLIiEXxG2r0xcDjvxgIbSG4hoonn6QLjyc6ZjfNYJFc32qcbzCe6aWulU59j/Jwb/nTWydy5&#10;jyPL0+kE55uxgxyJE48PFXa2A0mHG44Novz8HQ1sUOY54MPBAxJbdsIchDqXkDmY4ZC6eayE91j7&#10;lVMNznvkPDptDWd7xnaFRIEHFVBNTg7jxOV3rP7s6zfcgpmlZSjP8eHfL7lCtas8aJVlnpDwZRI3&#10;1e4Jecp6+Bvw3ve5I+TX2av3mWCe6n5iy7IPKmJLkMCSCFJx19Dkh2TXtft5RTystILzcUn3aAJL&#10;0K027vQibveouYqeTX9Oh8lP492SF/K/O+bEv/38dexoMQaGSPJOFRZNysVX3zULH83bguxAh6oD&#10;ru1/HSFTBOPEtOc/9BVVxtxyjfdwAFcPajBemYTfP2uNOkdFvGLGfJRc+S4MrXyXssZu27ZNDdRQ&#10;OdfP8uA7/Rf9I5Jpj4jDgyS6H2ebwm1s+lMDDqHymSPem7CmvEQk7ziYkPPAF1T8jYXCDoPbHPpv&#10;+DSG3/rlEWTzXctbUZ49nO6f+d4pL901oswzEXdnj6vvJSwOFTb5CueS+pfeiv4bPz9ioCQz7pmy&#10;os9z4SyS2PHuM2DUm9ChQ+iRT6vNrsrTolUdJU7yR/8WMLxBWwF6gw78bP1kBE0e7FnxfiO+8k5C&#10;60ssF+pw1Gl0uet7CJbJaMwq6sclfb+BZ/0fVZ1oy52EiRMnoqB7L3I3/CF1F5GANTiIOFeiVhEU&#10;3VRkKm73wuT0YFHrWlyy948o7dyBYbML24uW4JXC5Vi97RdYtuGHqHzqN/jpP2/Gjz5/EIWzlqBg&#10;1jK1CNN3nhxEd1YFds+/E7tn3IRhdz4C3EJH4h2BH3bbYUWWWzJ5nQ8j5DEGBEJCYe/qm4/2uAdR&#10;ybdBqYN1LUtT+ZeR1oyvVp0d8mkP+yXvTSiSk98SMst0/U+fGUHOjZbXPj5kQqmqNhKA/I/Jnz6p&#10;1rbegyqIzsKZ6jznMg/efNjRNWp2ymm+1NAlqavTS4r9Kj85+ESyG48ZVnebyIGuN7q8xiqr8zi9&#10;OO3uymO5D7PAWdiZFZXC8JdvflONkK96z3tOeE4uXajeDO6GTC/TxMoyVL8F+d11iK58u9qgnSTX&#10;7TFWtDTSHlcViRWIHROVrIgzG57IgHTkR3clpDWHDSRBd6tTBV1hGUd9cLSxq6tbOtdcRdCNNBrX&#10;jrUMTxZ8DxsdKgCZK0vz3aPnnp2r8wzPNM4V11R2HOws7AXlcAZ7T0l8/pZWTD5WsA6Q4LLec8CM&#10;n2w3uGf0sbornwlkupMjFoY5MHBM5XSmypSEULnNb3oI4X1bMeDwoXrabLWVjnan1/NfNVRbl1WQ&#10;XllYyy/PH2/7x+dG92eTCoqUi/J7l63EhDxjP3ke3qd+pFwq+277unJR1O0tyZI3Y2EpC+espub5&#10;RicsgokrnI5Rz5j2k6l3Jwr2iYw7yRzXk0iE/CjfeHfaLZWr7o5eQIjupIctsCL/JrNandYa6JM0&#10;hxAtnWacFwLHa0NX/LOy+Or5vDpMFY6SR5NSsP93YBn2BrzoHopj2SSP6j81sTyR8tRg+kgs+Zm5&#10;eJCeD80yo47AezJdZTkdaKh4OiZMmKD0BH0fB5XprkrXVboZe3Y8mXaljYks8B72x+wPubezivfe&#10;9Wjs7MNQ0NjWSM37NFuEaM2Btb0BgTlXpeWW4dNKxbaDeglB4skFqDi31T/3WgwLiUzIu5ScqRV8&#10;hWCk6mdj/iwUhDvVAEPS7kF4yS3GdC2JF4/8kiy0HxzAhVXNhxewcnrRVTIHZQ3PqjDGWvCJexiH&#10;5b2x2Zem48qtiZK9Qjh9tfCU1SIw9UIhpmuU6/lojJ5Xq6HPszziueUI1y4ccV9mHDgXlude/PnP&#10;lVvw5ZctQIGRRcpTQKREvgjZkbgF5hgEmfd/+osduH9dDg60SxhmL8qXT0m7ADMduv6yPlAOmE8c&#10;pGS+25/9uVG+0vbQZZn3EMzHDsnHAl8UC7P3q+kOCZF5dzyErN3PwNm4kaHLf9HdSLxV7EQWpUz0&#10;olhx5qO8m3v18jZzMma4LEf9KAq2IZBToVzPk/K8qHa4YmY3ivPNmBlcj6wdT8Czbz0us26HbcFV&#10;Sua8UgZmr+iD3fvRm/Ag97J5+O+NLbjWRYurEQd/1In7e7LwxJzXcb03jgWuA6iwRdVAwZ5IDJf3&#10;tSM2Labm1340N4Et8TvwSn4LXLZKIZWSPzGSSqMOWROHB1RyLVDPbDP58D+dEUx3JLHKzYWtmAcm&#10;DK14G0xuHzwOO0wON/xVCzBsdaPo0BaEZlyCWNlUuLY9LiGZEHZ4YZU6+D9P1iJ/UTlKS0ulTvil&#10;PeC2aDSo2NVhtdCbxxigYrnwUHKZQub38zj9OO0kd6w5cZkVWIMV+CFNck9i4ak3G5im8K5XkGWO&#10;IbbidtVpcQsL3dHH41E1p5aWWP7Wlpj2sDSYE5fDteLGoyoiJMbsmNkAc76jbhBPFJnlMPo7iTjj&#10;63S61Ciycd64xjLOvP90gemjNVB36iMgHeBo5fM8xlamzxZYfoeCSfhW3XxK4vNmWEApTaZO0Zxo&#10;thU8WPe1ay0JAy26PM+BL9aPs43MwRUuFKT3VT1aOZ2pMtVkuss3AT3zbkDFtLkqL49EstnGUYkd&#10;qz6divaPYejy1aDi69y3QVSxRNrSxPtYl3g4dj0/5mAC9/xU+6oLsUrklsG+41nYt/0VzlcfgFmI&#10;39kYENJpY39FRdLRUQ/zcA9cEe4/KelKRBGcdYX6znRzbqR1uJsPykVDeU84POi/4XNqRdlYvijC&#10;krZIzXyEJy1XZJaE56OfaMf67gk45JqOqUvkHql3NlHEzWEhaIk4WpK5+PHgIvUer9OMFVOzVJ/G&#10;fNXHaIx1biwwfewP1ae8lySWdSBWPU/y/s9qTqueQ6tJcHfhNOyvuQhTps+Au213es63JjoaOc/9&#10;NE2KKZt6j19CkyXqV3nP/QQVnTvgCvWjKyIynV+kZJt5FxRCSXKs00NLItsPPseD57Of+bG8p0u9&#10;h/NUOZeUss7Fv5QspuSNZHVvwVzkXPRWJBZdj9DMS1V8GQ+dB1XmJlxdsBFua1RZ2bnYF8l2/q4n&#10;1aJMrOMkuXwv48XvQSlHPed369qD+Pnnn8Hjv92KvOmTYV12IXJ3PwWH063eNVa52ESu3Duegv3Q&#10;TiRcOWruu6N5h+GSuudFZG38IxxN26Su9Kv3ZUKT4ExyvDZFci9+5x0ojPYq+hacfjH6L/8I4nnG&#10;fsOurY/DvfMpBGdehufu26W2XyKGrT4suLxStdXMD+qB/OSh487vhPPx76ly1fmuVmCWe3gUVWZj&#10;1Y3TkFsYQWE7vRJE/3PlqwXJeL+CnFNbAXEQIhU2jSbc9zYprDWeNMMa7FdVyYBxD8H2pdDfisH8&#10;Cdg25w70FtZiysA2TPANKNd+rkDNvWVdyQiiC69TAyIqLSIXrHdNWdUwB3PxHxu34nXRYacJ6eSc&#10;2bs3VuDLedvwqYIwOuLAzP1WuW7GDJvImTWJgzETbss2IlQnWfaJ9t34ernIo6UHdmsAgUAhnI7D&#10;UwtGo6akGu+2daFYWDOJdVQIa304iS/tOoCLEt3StgQRnHMl+oo6pW90obP6QnQNRGF77lfIgZFv&#10;CZsD1lgI8ysH0ZA3VXkJcnCIdYaHzcqRDSOvdHno/M3EWOfO4/ThtJPcsSxELOTMykuw8X3oW9/6&#10;uyC5TIc+aPmM7dsC55zVqsE20sjGjY1/AgcOHFAWmUmTJqkOn/nDEVd2OsSxWGY1yeVB5fZUWHN1&#10;gzu6TEjCA4GgxNGn5guxc2U6eN+ZKkO+g2SbjStJro4rYSycsuqct/T/PUNbc2k9oLyfLN4MCyid&#10;asskZV4PiGkLDM+xDWC94DkqmGeb6LIsNBlM5hQdczmdyjI90gAD49VYOBdd2VWonTQldfaNJJt7&#10;ibLd0e3cWDhVbR/DzzwYbqYF0t4ixGWnsdos9zlV780uSOdXejBBoqm2cBHlNl45S4XNBXssQm5N&#10;0fBZGxDSaWIbQFKZUzMVvUXT0R01IWe4E0khLuHpq9W92srJxNDNku7HXISMW7po8kFoMsx8MQeH&#10;YO1rwfrXgZ7OEC5460LkL14A3yP/DZucJ8HlAjOe6AD8jjzU2IfwiZyXMFy9UPUnuhz5ybhmQl87&#10;EvQ96TIUeYvPWC2ydimcL92dbgdM/e2KwNArIBQMYHf1xSitqFJ11pO5t6/cpwkgj9HbyvgnLEvn&#10;Keu/Jpb23WsVMXEOCfnqbcXTz3Zh0orZaYLFvWyjpcacWOob1EP47rpXO/GrLz6PJXlCBm2G1dUg&#10;oRek38EFpiw9TUrGQrWL0YQstUiPoQ8Y+zJ7X/w/Y/9aqXN6AShTPKoGINT0kpbXhXgNq7mqoYU3&#10;qHrJ8Al+6u8Mb+03f4+3TduJyyc1Y+P6PlSvmiEE+QnY2/cqIjoaXFjM1l6v5tRGqufD+8rv4apb&#10;C3vbHpjDQ2qrHXPIGFQxVnM2ttQaLUeeLQ+lv7/4p4fR6w/hhjle+Oy05CWxr60Fq5/dhLLqqahc&#10;cZMQ/Evg3PuKpDkPvqkTldXVajfjbW+xI5jlVvnMtlkf9L7hoX/T3bxw31olo0RS6mlj3sz0PSTZ&#10;HIzoDsZQ075F7jAhZnPDTi8H3i8HBzGGL7hTrZ7MbX7U4naSlVGLkDhpFzjPmTk74CmCM6bnFAtU&#10;dku+J2JwhvrhqZ6OUNt+FA21GBdT5aHvC869SpW3LieC/TmNIPfu3YldIqI/7bfgBz1WZG2vwK7q&#10;TrwjK6oWnKqTuv5oeQxTnEm1wvIsySOHiQtPmYzrEZOy0GrEpU2zW1Ikfgx0VSyEr7dRYsUckLh5&#10;8tHlH8AHDyVwf9gnRHkuKvY/h5J9m9A7sQfx4ERUb74XrdEhlAnJJrhic7+nGK0zroDf4lb6eH+/&#10;lB/rlBQH6xX1edaf8ZCZF+dxZnDaSW6mEqOVBxa0bnQ1SHIfFpJLN4+bq4al9ypMu4CNdf+bGUyH&#10;TgsJaIctD/mTZ6tKoq/R4sIVFDlaNHXq1HTHQ/A6nyOOleQStOLSBYzzHvX7TxZ6hFjHjeDqyolE&#10;UsWN8Y5zP7xT9L5jAfORjT5lSislPHg+Mx9PFUjGaGlnmbGR4+geBxN48J16XvCbCafasni8oMyy&#10;w9d7HJ8MxmqDzjWcasskZZx1k0oplR7KJb9zAIGDT5RL4myT3EwcTzmNdy/n6B6vvB5tgIGyyAGD&#10;zLY2k2Rzj9rM92W206cDrJuuF3512F0xu0iIjRCWFLGhcq6tPPEZBvnOzC89mECX0tikJQivuEM9&#10;R5wLA0K6ve5tbcLETb9T6XQVVcI192Ic8FShzZaPnlAc3o46ZDVvSSmuokNIXPuv//QbXE+JTJdf&#10;7pdKMrWlp1wECXjbja7D1uBUWCRZ3PJkoaMdy1EHlyj73RNXqQFmYryyPZYy132mroP8rclAZjtA&#10;ckVZ9NuzsS1g7MHLBeT4nMnfr1bENocDyvKp9zUmYm6fQfwtxtaEXJ1Y933si3T+0q2ZXk0JkwWR&#10;JTfAt2Am2jq71MAC7yOB8r70f3DteBomIXHV2+9HdtMmPP1oG7bvjqJjwIbq4qixTc3865QcUvY5&#10;/9u58X4pkKjKTnNwAO25E1FYWq6u89Cu9VpOWR5afrmqtSUoOgvrkWTnzgs/Ck/FJHVN163RmNl8&#10;H8p8YXgcCczI70J2yybYlSt6ULkIc3XtrNSq0cqFu7AGvie/p+ZvW6TOB+Zfq9oA7X5skXzl3r2M&#10;Q7xwIsLV8wyC++KvYQkMSN6LHHU1wpKqa3R3f/rF3egNRHDDJTPgtVtV3A9FE9g7HMI7Braj/MA6&#10;9W6u/G3raYLvsquw6oapuOTWmZhc90fUNr+stszKbd+JkobnULz/RTlewXD9TnyzvhIrphir9LaU&#10;zkfZQWNxNXMyoVYgLz7wMnLbdqAvYcecLb9FTccWIc2F2L3yw3DkFsLdtkvVE4onXco5J5h1hNv8&#10;0PJKC2y8dLKx+rRCEiFvsSKzaaS8JBTkq03SkedvgyUpDE+ZfeWa/hT012/Cd9pDmFFcCocQwcd3&#10;78AH77sH29qasLu4G58rAt550XVoHViI+vIg2iIHkdd1LR4O9cBvjuC7fSa8KzuhSG6RNaFWaZaa&#10;go+2uRE1x9X2Qf/b6cGS1g9gavkL6p1BUxF2XPh+dE1YiU452quXq3qbXVgKb/1LCCXMav5utzUL&#10;1vAwPpqXQLYw1Pc765Fv9gupF7HdFkBn1RxcuakOtUuuhW/ZLeifdokKJzHtAlhyS5RuR91EeUQ5&#10;PKr+0mWZXpjjyeh5nB2cM1sIaZKb67bjqmXVanRSKxtj3f9mRmZaONeWo2/shDhKR3LW1taqSFNu&#10;bp7aHoBQHZs8oztIKl58lkSA34908D5acrgADUdjeZwKay6h06ErNuM3MECCElOdJUe5SHJ1J36q&#10;wPygzJBQklxmjnwyzbQC8DzvY/pJdnVHf6obIS7iwTnADJfvZpxIKjTRZX5rBePNgjM153E8UF47&#10;OjpQXDxSWf1bxakmF5RF3VbQZYyeDZRJklzWScolcS6R3FMBLix3vPJ6tAEG1mkis83MJI16/qs+&#10;NEa3d/raybaDblU3DxME5SaamiNIskBLC8G00EI4GjrunKuaSXCJzHSdDYJLsJ0mhvfvQmnLxnQb&#10;RLdbX0ERwla3uifkH8KAuwhDDh9C9iwcLJqHrlAC1Y9+FZENz+L+3+xD1FuEkuqcEdZNWrIt/h4M&#10;Fc7EjfkvorDjVSFih0mVmp84LPWldhHsHfWSnxIfOU+l+VSQXN5DWWAatEywrqpzUo6qHRCCGl50&#10;I0z55WpFdD7DLatYX9mPJCpnwv66kE/KrTMb1r5mJYcJzjvNLVWWXc5FpaGA9Z0EWb+DYbHvpBsv&#10;ZSc03fAi82TnqDYicGAXnPklaq/b8JSVCIsM9WeXI3fPM8rKV5M7jAsn92JR7QAeb5yE6o/+q5JD&#10;btFEy6z1wFaY5T6VaYSQ5abSBSgoKlbvJZwkV6nyIJlXxDJFMqXlSm/7E5c4d9WsSHv0MP6ZeabJ&#10;qzs2IOlSp2ExJ1U8h7LLVFsa95WmXKsP1xnmj14VeShmxxd/ZsPB5iimlAXh7tipSCiDY17RVb6l&#10;bCGKXhaCy/nrvKL+G58ECeSTL+5VJPdGIbluuwVxieZvBiz4f7kJTLIlFDHm/GVGlN5tzsZX06Sb&#10;xFfnh4V1WK4z1LgcPxxcgmFnAd5y8VSlU1GXyNnzrLo3HQEB0+yOBWBLRMH9f2n9dldMUjLkbFiv&#10;wud+v5xIm5TrlI10OUgw4ZqFsHXWSyYbYXblTYJD6p1FiKtJE1x1SZ7nitBSliwttZew26fc/aMl&#10;0xDjb48PpjmXY8nspYrgMh/v+OUv0NjXhXyrGe9xBySNUtL+Pvy8341X+19WYT9vqscQLbLqPUkc&#10;jGo3ZRPCMYfkTRKfLQmn5+b+V18S/xBbhiLPfpilnwvNvhG5zgDKtz+IoqYNcBVXqTxwdDXCeXCr&#10;yrsYuH+0E6XwKwK92B6FVWTGeGkSXiHUfRXz8V/mRizr3o68vc/L8Rzymjcja/8GDNhy1PZYXm82&#10;uNWnReoqDR0psRQYX5hmHudxdnFWSC6RWfhsrEgMHvn2txXJXbNqalrZ0I0yD3YKb1ahGWEZ476J&#10;qZFmNt5Mu04jwQ6poKBwhIKfeZ2gwqVdlo8GEoaKigr1nWFzhdCTnZs7Oj76N4+BgX7pWLnSqEUU&#10;bGNLIXa0TKcaIT7cGhwVVDBJdqikc54tD/5WltP9O+Dd+RRc+9YhEIljyGpYqGKxuIqDy+WW97vQ&#10;39+nwmJeZ8b5VIFxKygoUKPs/OR7mM/KjUXiQ0saiTaJMH9zwZBzHWMp/mfSusu8Y1lTzt9MgwMn&#10;ilNJLli/2Jnr9pLfORBjbqtHXvVkVe/1AAxl8XTUibMFx5ZHj9sSfrQBhrFIbiZ0uzf6GI3xzh8v&#10;Rlv7gpNWKJJCwsK5fkqRTpEk9jOZ79X9KRGvmKE+zzXo+PY170Nx9x51LrNMKbMsC09hGZwVk+GY&#10;OA/JCQtgyS1WbUWvIw/FgQMotvZh26Y+LI0+q6yeeq5naPJyNRe5pNyNwgCVeumPmCUqWyR/6HvI&#10;+XcDbQgKUbR17ZdrSXRPFJItJCOz/9Jx1XlK8DrrmD6XmecEv7Nu8tDXeD8Pupf7JyxVBNVeXK36&#10;jvr6ejVQlV4wKgW9uBkHK+KzL0OsaIJStgneZ4kEYO7vgLVjH+yi4NvrX4Zj+5Owb3wAgRmXptOh&#10;48D4UFcImOxq4F2n1VDghXCULsTg9EvhvOBa2JdeCtOiyzHtigXGsyJnJI6e7X8V0pTqN+wu9L7t&#10;WxicdjG6e/uUzqFBa7tj30ZF/Oh54Di4RQ00cF9VTXC73v5tNBYYqyBrkst36YN44f9eQUOHAxF3&#10;AfpNecj1ykmRfe6Ru3HKTfC78o0BaJJebymayxej0yOf/UEkhFBH7B4hOAmsmjkE85WXo7tsFva6&#10;azGp21iBPGaxY9PSDyjdpaNsHtqqlqG4VeKqrJdSh6wONb+Vv598qQ59QnKveeuVGM4ugb2oBnMk&#10;zV4hWiZ3jhDBHJE/IWrDveoZvZAaSTctyYmeFjlvVQMEupRjQvh/Fr0Qa+Z4Udi5FTnrfgfvnueU&#10;WzFviskfQ4uTH5InA94S9F/5b2ohLlpqWW4cJAk7suAI9MAUDgDBYaD7AIZFR0I8BmegWz3bWjIH&#10;vnapb3y5/O6uWozuwinwDbUJuTTep8BXSbgBOOD3VcAV9asBBEugHxaRR7W901A3bPIO5/5XjYGP&#10;sB9X9e/G/8uPYX5JJSZEe1Q49cMhbBg8iLvLoviP/AS+32/BDd6E/I4rV+a9UXPaLXmn6HhxIaM5&#10;JOlJC/okDstdSVQXb8SjT/wjylv/AdGdlcgNfB/WqDFn2bS1B13fWIoi+/dgtkTllQlYklLvQhbY&#10;LGEjLUxSRtq4l+6QyFNx+zaY6IXINoGXYhEVZq+zEPbyyXImiaEhLjxlkef1tDyWxrHrt+dx+mGS&#10;BuCslwgbLFrhPihErDY/C9/8yjuMrRNqpPMSQdZkTCttb0Z4/vhZY8N0ARchCNz4afX9bKCxsVEp&#10;AyRlpwPck5flyU6ZnRPL7URJLjt4jv7SNYTPkjxSaadM5P75SyPyNDL/Glg3PYz+rDJ05E1F4fSF&#10;Sjmoq9utSD7johSJ43j/saCurk4NSFApGAt8HwckSNpoaSboMq73hT0XQUJr3/KIdIrGfoXciudM&#10;yzD34WOZ/b1Yc48XRhk9KkpuwFhhNLW/qW4zdXvJg3lJTxHO7SdBYF3kb3oZ0LpLC9F4JO7NBMqo&#10;ltdTBQ4KEnqg8Gwjs27S7TBaNSd1xYDuL/mpy1+3efw8k33oeDJ6NDCedVtfw/wDTygixDIldFiB&#10;RTerrWyIzDTq9PEzvP4vyt2Tli1qqbRi9V/9ceV2SiteVEihq+5FQydlluhuQQht3JMvpIsLDq1S&#10;1i1r7yFFaEwu7xvSwXeN/syMk/6uf/Ng3WS/xk+Wk+7TeI19hR7Ya2pqUnWVHl28Z+uBIdy3tgn+&#10;UAzvvKwGiyfnpcNmeEkhSiRRkfIZKLj7YyoMlThd5Hy/1YbeO76VOnE43oSOLweRObjDvXjpBcX+&#10;nL851SG/X8jLtsdVOfgX3oRwxax0HHwPfFGtyktwyx1u70SPqsKHv4rI8reqLXL0+2iFdW/6s4qv&#10;PK3O6Q/uHdv3tv9R8zd5P+fzjoVtLzbhsV9tRWA4jLf881Ks7qY7sfH+oLcQjcv+KZ2/Oo/19+JH&#10;v64WWCKivlK1DzPTQFI457lvqvM6DZmg3pGZRtZD/v5/X30YjT3DuPurt8LjSO3NqtIq5S4y1fP2&#10;74x4Vi7KIdfUXyHs896Tnl7FNGt5yATbaepStX8xttUKyvWhhAlFnAaayjspYflq/Ai7cuBgGpUV&#10;Vo5UeEkJe1fNpZh68HlYEkLkeJ6P6MgIXp37DkwfqoPZmSX15AVFiFOXFGIWIfgWG8x0002lieEq&#10;zweBSLb8M76T1HOroMH+aiTyrPAlGhCRS3e0WdVet9wLl+A+uQ21UfXbWmdV6egXPtncORFP9Jah&#10;KFmEQlM+ym1t2Ff6MhxCen8kZLjRn4PvBK/EA7atKCh4WfIujmLJk3dnWdEjAThtgwj4S7ArWoRH&#10;k7lok3iuCZswKxpDwcpBuLJ6YBeS7gj2wT3YisbKFZjQsm5Efuiy3DzvHSiaNEPJ9dDQsNRVu5zV&#10;83B1Jp7HuYKzZsnNBCs13WQe/fa34c4twOL/+S0sBRXqvL5O6Ab4zYhTPefuZMCGkoobSRYb+1MN&#10;Wog4As0GmyRTN9i6Qz9WsNNmJz9jxgxFdjjKrEkuD/vO50bkKRUqLqSxb+5tmLDvaZimXaDe19LS&#10;rLZOoeycavmhQkKyQOvCeK6ffCfjSxKhLegkvHSp5neSjLMB5td4ltmxLItnWoaV65yQMMrRebwR&#10;R1vhV7eXPOhJQFDeKIdUlCizdL9kfaUiTQX2zY7T4WZ7NEvu6cJ49ZOfdCOlNYzfdXuoy5plzE9C&#10;f2qM/n26cbRpD+OlkbLb1t2LnJU3IT7nMnV+dFi0XOs0Z0Kfs1ZOQ2fxLASHBpAd6JTn/GruoWfT&#10;g7AEB0T7sauVc+niG5p6oRDZg4ayL4pqwpuLwJJb4dzxJAYX3Yp4cx2ciWD63VxBmHFkn5b5Oda5&#10;zDjyXOa9BK+xzPQ5/mY/xwFRkjwOFuu+5Wt/3IPW3iAC4Thae4K4eLaxhZR6h8Qt6/mfqQWVlDuu&#10;5KlcUM+lFXX5ZBq5kuxYYDhsC4Zb96Oy4VnkN6zFUHsLBqNCvq0uRb4LX/rVCNdf5gXBeHCOuPaK&#10;0Fvr0BKcv/PxEfcyvbT+RmZcLKSnAubBduVqT2pEjhCafjGiJVPSg8KZltxM0BVdz2vl98ytfUIL&#10;b0BO3I+SLfcjr/Fl2PLLYC2sVGlQXlYSV73wEt2DOVeVceI7C5pfkz4uO52GTIzePihaNl39fvKp&#10;zegPRvDWy2fDajGpbaoskk+m4CCGLnw3sp/7qaTR2KOZpC9pFXJErwGSUklz/7SL04OQbJfZ7+nv&#10;HEDnwQFf/jZv/LM8Z0JXwIo/9FmxwBNXFl2RAvWP/4lhXxWcAe7ea0JMZJryz/LnUdjfqKya6lb+&#10;MZkRsznxUvEVeKi3AsunFcLmK4JrFz0hAsZ98pwOCxIWHE6Eltyiypz5EebiY7GQ+m7me4QYq8QJ&#10;EafLc0P9dSj07IDZ4cKH++34Y19cuR3TbZj4dpcbf4zmomnKCgy3x5AMWvHFgSh+GO4RGbgAsw5O&#10;RUWPD4nOStyVlYvn4jWImWoxLTIJ122cj8CQCb8ytWPdkAOXvPYeFL/4ASSbViISvxDJ/sX4pq8P&#10;TfYYQpYkuqUM3l7zG4SG9qJ0oAnuQDds4WFlJLGJHNpNqbxJySTrEsXvUNEsFJQbXhZSlZVM0p7O&#10;T6MuqofO4xzBsTOO0wjduGsooRklKZnX34wYa1P/swWSRTaeHK09HWAHostUlxs/2bEdD+gGzM6N&#10;ClwmbE3b4fnL14wOQzoc5ml43jXqWjirGA7pcOzRYRUPNkRUEBiG6ljZKp1CUCGgQnI84ODC9OnT&#10;lTWXZHf37t0qrWcajvX3wdLbkt54/2g40zJMEkaiy+M8joajt4/aOsSBAw22s3SxJzLPjweSEveD&#10;X1ULPPH7mw2nI/7HGmbmfeb+o7e949VP3T/yYJuWeWRe43EknI68ODLeKKPjpVETQaZpLDBpbN/Z&#10;rtMimPPoN5H74JfU90zkFJXCfvm7sXPJezDkKoRr9/OK0EgIwIAQEPlOl9WG4gXoqliMhLxPei1E&#10;ejrx7JPrYQ75Yd3xLP5Y8lYjQAHXmGCbpAmrtsjqg/HO/K3P6fPK4irfCV1G+jc/df/JaTns/zTB&#10;4/lM6PB+/p/PItnaAOfGP0leHuIV44YRkHM8TYuewPfnLyHvd/+G3Ps+oyzbhH7nwIZHMX33QygM&#10;dori34Pylo2Y2PCkIlfsu0aWieHOzENZZl9/QpHfoBAfupDrNoegOyfvy8wX5gUt8rSidt/6VXTf&#10;/i10v+1/4Jf+XOdJdlc9fI99C3l/+qyKN8tZx3k0aCmm5bXvps+r72rV5r5DahVlPQdXg9fJvygD&#10;5rA/fZ3va55+tVp8zLPpz294Fz0nBq75D/Tf/J8qDP074kjNGxZ9ICZxD+bXwOQfUNtX0XXb4u9V&#10;76HLfPfNX1SDLHw3S4Qyx7zgkVmfeWjdhZ8Wznf+w+eV63NowiLRIbLxoaK4EDLWdwlIDoZFi6p8&#10;IOhKLdwo5wMLb0JCiLuGsiErmeAv+SPlYY0Gsar1MXzE9ix6gyb0PS9k2n948SmmI+7JRbhqviof&#10;7qUcKJ2OnjX/hu7rP4P+gqvR7f8cDr70FcSGLQj4i9HStQDbm67Dhu0fRLMtB9/ovQ7dz9+Ob/js&#10;ODgxgUdDbvQk8iQ8E/zmMFoCvbjr+RexK3wIK/J6sL46jPoJUQxY4/hrbROSQlDj1hiuOVSM0oAT&#10;vrAdl7YVIZAziOXJGvyh8aN4fO8nsSxRjcH8Hgw6ejHYNISB5kHJ3wRyI3Ys6/Ph7XtrsP+Fz8Jf&#10;cjPaa5ahP2+CWsm7vXoZXFHpC+1u9N3+DQyt/Ae157ZEUOWBRw0aCMcXWebAMPXpo7W153H2cE5Y&#10;cgmShcf+939Vg37x+98/okHPFKA3qzBxJHq0ZexsgsSPo8QcLRxNIk8WtG5yNFRbN9kYstyOt+wY&#10;P3asDCcT6RH9WESN/vtv+byay8S5dQPROKz9bbBMX4kkXZD6etX8XHYetMjoxb34/VQcJKd05eIo&#10;63iW3PFAC+7ZtOwer2X2TMsw5YXlxXylR8DfA0g2jnXe85HmkjLvMusdLbn8TSWV8jraaku5ozwf&#10;zZp7thckO1mcSPyZL8R4ltxjDTPzPu5JmygwFhUcD+PVT122+rs+9DmWJX+PBbpzU24oK2eiLI82&#10;33m8NJIAdXV1KXdZnZbRYXGBJV7zPPUjScfIRYUywXu8+UXoLp6JQ0JkO2ovUEd35SI8a1uI/+uo&#10;xR2tv0V2aouRUFYRGlZ+ECtF2edcS4co3XMCOxGxuhATxTdgcyN4YBeGmuow1NaMwb4eDAWCiJss&#10;I/qAzDIiNLHT5zVYXpllRt2Hc2LzXvwVKprXoT9hU4vn8J6CHLuy4NosZty+ulJZdR//7gZEm/Zh&#10;XvFh66K2Pto6GyRFlI0UCVJIGvMVeYUL5wx1or1wBur/+hwqD74A56Vvh2n+GmW94zZAfCycW4Ve&#10;IShWbw68ZTVAXytMQtKSK94Kc0GFipv36bvSFl4tT0wTdTvnvo2ILb1F3ctz+iAyf+t80Afbqtqt&#10;98E23K3iyvm+meWsVjx+2djSh4Ovo62uo7dT0lsBaaSvS5FQDrlAUxZX7e5rUu/MfNd4UHF46Td4&#10;+rFXMBCMYM2vpe3OqzDqmIRvleed+16VF6QecGcrOXe+/mR6/rEkFdZwAL6tf1EWZqaD6ae8ZML+&#10;2HeNedixMKOsVte2WjknugQxqRcW1iUGxvTI9Y7cScgbOIiEyYwIV4huq5Ny5T0MzYSQ3YuDU9eg&#10;YfIa/L+dU/GL/tm4ybMHdnMC3u56RN25iEh8uI+uWXSobUvfp7bjKdj5V+yrXA7n7IsQ3yJk9i9m&#10;DP8S6H52EO1d7Rg09aK99QIMNayGeddK5PctgLelDOsK2tDgiKClsg6Xuncjy5zEzEgBGl/+GHZI&#10;3t1tbsKMWClmJUuxwlyDf8NM3BtYht+H5sIbteLqQTdckjYRZ+QlzVgw6MUSOXIsCam3AQSyBxHw&#10;DSKYK59ZQwhl+xH0DiPsDSDsCWCO3LuwNw8LW4oRz5L7siJY7PslWie9G70ep+TnsGoXavY+qeTl&#10;ZfNMFL/4M3jDPaksS6p2wFQzV+mRxcWGJ00wEFL1mmV2HucWzi2S+53vwCsk95IPfEA19BSY0YLD&#10;RvA8Th4cYeWcAlpvSCRPJUgo2Tmx8lNp1mV4PA0Aw6Crcm1t7RvKfLRixFU3GTZXi9wXMCNWMgXO&#10;sgnqORJG7rdXueMh5O9/BVFnjjTahuVqNCat/SGK655G4b4X4RjuwlDJ9NQV4Mv3H8JfXuvDE9sG&#10;8HpTACumGqO2epVaWsOO16KrcarILgmS68kfwvnqn2Hf9bzhfnWCJOlcAPOAi4ZoOfp7wPEQD5bX&#10;eIMOmW0nD01y6T3AOs+8zbSy8DsHbCjDmedH43S7rB8PyT8RnEj8j0ZyjzXMzPtilbOOSnKPNoiR&#10;CZatBst2PNDap+XqdJclcSQZJcZLI60klEeSXC0T1qZtiCy6CeEL3qbu07Jt23E4HeZoALGc0jeQ&#10;HYIWF20Z1cfs3o1YMb8KsSnLYetqVCSRbq6+ZBCug5slgodJxqHpV8EnhMHt70LOcAfyBltQ0LsP&#10;RZ07UNz8KlqdpfAWlafuHruMNGnRcddgmemDoAK915SPoYkr0BW3oea576r6UFxbjUvmFuKqRSUo&#10;zXXiv/+0VxT9PWgMlWPxx9+NoOS1XtQyWjxJbZ9DgqlWBZbXHehxqS2D9P62VNpDFgeiXS2Y278O&#10;bocF/skrVf9L8miskpxUhM/d34LsuucQKp6C6IrbYFpwJSwp918e5k2PqIFnhkmCbK9fpwjbsC0L&#10;+31TkDdxZjrdmWnPlF1C5xHPMx8KmjfBEmc8BKnHNGHN3BpqLDI62rV4PNdjbqelLLoSDrflSQiB&#10;1+8cixwTjB+PnOd+quLw+NrdGArHsOD22zFo9SqdllZPu7+bNyPu9CBpdaJvxhVqkczs+pdgTnC/&#10;aibKhE5PGfL69qfrJ/OI4WfmmW3rX4085vstoiObLTBL3Ll4Fwlu2JGNXRd+FJ21K9RCYfahDhSI&#10;zMrDcDZtVeWikMpH7v2a112HAoTgm78cbb0h3Gh6TW6XMpe4ZYX74Q71IS710xXqR1nTepQcfAU2&#10;yafsQBcG6w/g5aeykWwPImiVMo84kddegoKWCtXXZF9ug+NDYZjeNYhktxkPRVskrAS2mrx4pmsx&#10;Kjfdgu6WxSqdrqGJeH/3pbitfRVuaFqFNU0XIKtlNmw+F5qTfkwI2VE6kI1ZganwXeBBTkU2city&#10;4MvJg6+vELnIRx4K5W8RfEPy7j3FyO7Og7fXB0+fD255NmsgC7mhbMlDM5xBN0I5w6guewX9njVS&#10;n19CidTl7KFWNBWKrE5chG88PYTLLTvhNRvz+gnm+0D5XBXn/PwCVS6cm8vfRv0dKc/ncXZxzpBc&#10;Eq5nvvtduDwe1UiwAyIoOJmgQJ3HqQGtY3RZpvI22hXqZMBOihY4lhUtnLrM+Dm6PMfDgQMHVMep&#10;XSkzkd5mQRperiCqR/SpvFOZ5zs9Hq9qcPi+4ld+rToaLrHvjQ7BteQalebRB/dm1uHGL30PsgpL&#10;09eK81w41B1QI+jvuHwCpteWqPMkuYznG924jh8nS3ZJkNTCUJJmUzSS7izHw9EU0LMNlinzl+Wq&#10;F+T4W8epIh66rvGThya5zEfW9bGstjxHWTsSyT3dAyOK5IvckuTbDm5FIrf8lL7jROJ/NJKbGWas&#10;eh4crz4wJkkf8e55VyHpPPLADZ8dq35mliuPzHNHa4MyV58+3WV5LBgvjfQGosxyDuJ4Az867SRS&#10;1oNbYEpI3yIHLZNHsrxlwvvK7+HZ/Szsh3YhPHEphi78BxUPbjljWLz4DslnUVyzehrV/K6kwytx&#10;CaizCkIISFT8sMJaM1uVgS4blstYyCwnXW76OZIjLt7IweeJEyeqvCipe1ptqxictHyEde+vmzrw&#10;0dKNmHbRdFTW3a9Wsh1t0cy0ZrrtcUmJCVaPiyPJ6M2pllibUNC3T103JaLwHhCSk1OkVj9OpVB9&#10;kvjZg/2qDIZrl6h4sn3mgATjbqO7udq+Su6WcmA7RuI5VLNY6XdMD+9l+5OZL7oc+UmraPYrd8Oz&#10;/XG46l9BUeNLODT1Cum3hSRJuhOpFbI1YT2apZbvt3XuU+lK2t3wbHkI7m2Pwbn3ZfUs59Ny8Tbn&#10;vg3pcCLOLLRNvsR45zjkmHHlwQFYhsO0PvbMbvTG4vjIYo8aeKfbc96Ox2EL9InuEVEDDVw92t0q&#10;pKlpEwbm34jepW9D0FukyrbXlosCf5sQYSvsDRvSbQi91PT7bNufUlZcyhvTE1h8M+wHNqtrRCIW&#10;xSd2TUFtRT4qCjwq7TkDzSKilFE5UgWaFD2Gv9VzEpY5NIBq6yCus++AKXB4OyYl23zInQ2LkGnj&#10;ef5JqhWeE/LcKxYXqrprUXNwOgoX58J9TRKOT0jduXYYiWlCcLMM8md2mBB5LgGzM4xB+X3HkhpM&#10;uzgP2UsdyJ7sQZZJCOtSFzxvMcPxb0GY3j4M2ztDqF5jx9Iv1MBX2IdJeycg63NR2K6NwLpQZInH&#10;8iisV4dhvSZ1yHfL9UHY3x2C891R2N8ZhutdMbhuScA5z4SiG0XfXSXPbPGiPacJDlc/egtqkdPy&#10;Ahy5PtilLAcqF+AAsvHqgRgOBF2osA7AaYrDJtnmCA2ipXyxGhD2erOUTA8ODqm8ZDrHq/PncXZw&#10;1kkuBSIkSsS9738/gvv2wVxbi4rly9WoKw/deWtkfj+PkwOVWRII5RqVl5q7cQrAMuMoPDsAhssy&#10;0+XIDvpIZcj7Whrrga6DcBYYJJPItPDEK2aq+aFUjJKikOjwuJgWFYLq6hrVkfL9DM/BhRNSHdiR&#10;iEOmwpV0jHSRLs9344oFpbhmSZn6TrBxo6VRz3E+VThRsptJkNg5ceGM8dL6ZgHLkzLKAZkTtZS/&#10;mXCqiEdmneORSXKZl/S0UIppitCyvvI+Xj8SMutINKtQPUdF91gHYo4GJcPanU7ie7SBmuNFZvyP&#10;NW+PRnIZTtKVA0vXAdiatsEcFCVxDEt85ruPRnCPBl2uBMuVUIqkHJnWwkzwPlv9+rRcjc6L021F&#10;Px6QQDHf2Q6ONfDDtDE9jDPn8pqDQ0peKDfjWd4yod1c9dZC1OXDtQsVmWHYmfuHKsgnXZe5OBLJ&#10;L+9hLnNGZTBhU+6djmRMuf1yeg2vZ+b/6O88GP/RZcfz7FNowSwtLVVtHutqwb4XVbpIcgkdHt2X&#10;5yZ2oSi4b1yLJgeFw63NsEY5SCtKujWBYVcBGiZfidKBRjgig0YeRIWQsH+WvCbpEkGCmVvHCAmi&#10;FZJWQkd4UMiuNb3HK8kw92Gl5df22l/S2aXJkcnrQ2TqKtVXcnVyunOzzWG6eLAt4sHzPFx//b4x&#10;oEHXZNYhydPmWTfAtmANQjMvQXj6agSnXaTSmFl+avVeeSMJZybJz7T0WrsPwhIcTJdhZl5lWnwP&#10;TbwYg4WT5Z1XqsXdRhNclhnzn/oF02DNK1Ft9iN/fAHNcu4dX/o6HCU1yOG7/X0SL6OM5Uk5JE/k&#10;eQ64O/pakL1vndp71R4LoqNqCQp7RfcxmWGhe3aqDdGLdfGd9t1rhYUb7aNaHG3RzXDUvZQuJ87H&#10;3eUXctblwIopWeg0Z6Osr16RayIh8eOetsPL7kDDpCuQ074LpsIqtcK1uacJZiG4j8TmYIqlXeKp&#10;S1PSyrnE/Hb4lPoTSdqx0r0PXXWXIfeTwgBvFiI8MYqE1fAUyJRreBMovKsQ7oJevPW1JZjwBSmz&#10;0gSSxVGgRspkWQSmGVGYio32S7Vlf3Vh3Xf9+PHcLdjlCiE/NwvlbzfqTeaRCb6L8qjfnb7HLkdJ&#10;DFkDe2B7/qdw1TyEAbsFE3I2Sz14Gfs63CgqtAIiHxysYrlnW4awqT8HT0WmwbNiDcqnTkWytxV9&#10;Jrdy4eYcX75jWG0lxMEbxmBkfM7j7OKskVx2xGwkAkKwfnb99Tiwbh2el/NTb7sNa9asUZY8dnRU&#10;uiigFFwe+vt5jA8qnlRqqSQc7eAIKztVftKycyosuiw3bqvDzosuKywvdnLsENj4jFd+jHP/pmcw&#10;Zft9KPK3wrn8htQV6bwe/bbae80kHTWVyZB0dAyfYNw58k3rMS2qTqdD5IuLOHCRC2lsswtUB0bi&#10;EF1yc9qdaywYStMjiNUuSJ0ZH0wnlRFajnVcTiWOl+wqgtS1X/Iookh6ZOlbzqqieipAueEiL0dK&#10;998SRhOPE0VmW8mDdZy/OejEvOTB+k+FnPWO8sW8Jtg263tGg/WXcsj58pxOwAEI3X7Q+2asZ44H&#10;lGHrga2iPhmKAi1mtr0vn1XSxXwijjSQpa2NSstJNW+nywV4dPupy5jILHMNTV6d0q757/jauPl4&#10;PK7ypxscOGHbyvZv9MCPJqI8NCmSlCsLWFIUeP+8a9PEZLw5m5r8kPDQEtx//adGkBlFenoOqMUN&#10;uWduxO6GVYgJw0jQ7dTmVFbFv0z7GOLTlsEy+0JYOveh2+ZDdqGRvywLQpeFslKm4hLPiAuvs95Q&#10;H2L92r9/v9J79IAT+zXfoe0ILrhe7YfM+1VYz/0Ukw88Cf/it8Deuscg5YLRJJ/vCU5eBlfjRuWC&#10;25tbi45Ft2HqjvuNua6pPABdX1NkSLnC8ohF1OrTg/KOwXBMeQoFgwF4wgPqfZkkzLbrBQkrZWWU&#10;sEimaAXtN7lUX6ktucwXtjH64G99WF8X4kwSR6hsMyG3sw4ueR9/Rlw5Ek2LsrRnlh9djbmNzWiS&#10;n2nphVlkJlUmmoTrvIql9pmmrGXvfgal9c/C8/oTaoupeJbIYG5pmpwzHeyLFGFv2g5s+DOSIT8e&#10;e+RVdNnsuO5TX1TlmH63roopOdC/mbck6eqE/B+qmAdLdxuCA6G0OznbEOYv9Qu1Nkl2oZoPzb2A&#10;LRe+DZ7KybDklyFRv1Glja1vhXUQ662zcOm8IlWPfFWTYWL9kWcCK96G2IXvUPPM8zb+Qe2lbOU1&#10;LoCl4mXCl0NX42LLTrjMQjYz4nxw9o3I6d5reEyoOCfhMAk5lZe27bsYOctcirSq2+U5Lfdp2OU1&#10;f3Gjp6AV2c0FcL6L/frh+9LPDEu5/N6N0Ndc6NzZjR9N2oUeewyDQpw7CoZx2RKjDmQeo8H6lNhi&#10;Q6JVZLHdAsjBz+RWm7SD34HN2w6rTfImEYTLNUzRQKEnCGtoUJUZB3kGqxcJ+W3AZYlNeLvjNWRJ&#10;35n3+qPKK3DYmQtrxTQMDw8pfdvhcKn3avE6j3MHZ43kskFr37kT373wQgSF6F7/3e/iu488gmXL&#10;luHKK69UFhxWUCpUbPxpLdMYS6jP4zDYSbKRZYN8NPAe5i/JLRf64HNsvE9GWdVhUUGhYsgwdcfG&#10;d40Gr1Fhzl93NypbX4WZxFQ6L7r0aThee1DKnd+kUUvEEJqzxmjIJEyOdFMhYsej91TVMsJPktr4&#10;jIuEOFx6RIJLUNGLC8GNF9Wmzoy0Imcq21Tw1ZyhAiHRY6TrVOFYya4iSDMvQWT+1YjOufyskYJT&#10;CXbuzGOSqKNZGc/jMCj3rFf85JFpyaXsUGHjwBAHE9lJs84TbHNJWjmNgSutqoEnaZ95D+WuublZ&#10;hUNFj/PlaW3iwTJiHea7Tmb+NGU2kVeuSI0pOJy2LJ1N0kVCz3bySCQ309pISxfJ1tlyAR6NNHkV&#10;pZp7iY+HU+UqfyrA+s6V8dm2qnYtY+Ans2/KnI+bECIyfPPnEc1Yc2G8OZuZ5IfPc8GhN5BgIU0k&#10;DnHJi72L/wEFBzYYFkAhJty7l7JeMWMaSvc/D++uZ+Dob8GQyQF71YwRcdQYLy66jvJgXUse2oMy&#10;a0QRYvY5QZsXrdPXwFMxSfV3vI9hccVgDgaFq+ent7GhJXJ47jUYsHjUNkChxm3Y3x9S9djvq8Bw&#10;+VzpG66AL79gRB6Q7JGQ6jAoKxZR+Bk+13YYXnADmmIuXLyhDm93+tNbvvC5yJTUdkqp6T4qDsvv&#10;wPCSW9U6GSTp1Oeow+nV8vVhatwM+7M/h3Xr4whJOiOl01QYXIVYa3nkDdb2OtgbN8Hdsg0xkQN6&#10;TJi4v67cpKzQcSHgGWnhFlvMJxJgnSa9vQ2JsURYxfn5Pbn40Q8PIb8kC6U1PpWvJDFcY5tpp0XZ&#10;HuiBe+m1qi9iu0nCzriz/7c9+h0VPon5o0/uQLe0E7d+9KPq3cks0Qu4RREHSgQGwZbzFtFbbNJ3&#10;x8Jy32HCuG/CpfjrHw5hY70bZbkhJE1WWC6+HcgrU++lXkXvGdOcS9W2WpRzxoOf1j0vG/VAghoy&#10;uVC++mr4nMaKzeWzF8M2fw0si66Gs7RWhWN56H9EFkXfk3yxcB/pJHNb4ibx8Ky6HmUtr8JtMuKt&#10;IJd9nXVGGuR7TOI0eMkH4Kpfp35rkuuIbTviQmAkngPBfjhCLrgXCunMPbzSuLnThvgPsjD0Awmv&#10;sw2tlY3yAPCaNyCyYZD+nFwrLp1bpL4T4w1iEU2fHMDg+uCIo725AyXlG2CzGGnrMku7bjHkxpwq&#10;i6jNhZ/2zMT3NiRxoM2PR0NTMaPSiarmdbCGh+SOBOKQuE9eKnE3DDhqr1yWeSot53Hu4KyR3J2P&#10;Porf3HknnKI4vPtPf0Lx/Pn43ve+p0juRRddpJQxWgEJKlxUvFg5qYxRmM5jbNBll5gyZYpSyo7l&#10;oCLB/KYip5VZkraTyWsqvZmKIcvOaAxsIxoCdr6NjY2qA6lqfD49Epzw+BRh0zBGiXWja4K9wVjU&#10;gp0oFXMqRXwfrUlaESDYCLp2P4d41Zx0I3SkNFHR48ImHPXUGM/CwbjzXWPNGz4dOFay+7cGlhcV&#10;JZYt5ejNhrPhBjpa1rUll7JC2SFZpYLEej958mS1wA/lmJ4QlDH9m9YD1ivWW34nsdXnMxV5bd1g&#10;2FTU+Z3PnAg0qbHtXXfKSdfxlAUHAXgQtIBnDrSORtraKO1GeNWd6cWRzgVkktcjkdzRFtOzGX8S&#10;XJIJyuNoaNmmAk+LKNtmxlnPh85UeF07nkqvYMvBB3oAqe+ZCw5JG55JPNlncBVazn2kFTOw5C3o&#10;s2ShaP8r8m4+LX9EISZZsva1YujCf4RnyyMqXnapEp0F0+Dr2fcG5Xs0qSQR0+Cz7B8PNe7FtP3P&#10;wN22W8WH99v9PeirmK/6Ul2nM62EtDo1Vq5Al7sMQ2YnLM07UVD3DPJaX0esfDpya6ZiUturKN/1&#10;GLLDfUjMXK3ememiG6mco+also/jPE9b+97DcZV8c+1/DXkdO/GjngR2+COY5hBSa7LAstwgsuwH&#10;tTWU7sSZZIO6wKwXvwdnwyuqvChXTAMPg/h3pfOf82NpuYz5yoy4RcNonXG1WkuDdSu2/K3Iqp4K&#10;04Y/S1wD0i5kIyrkPVY6Wcl4UuRAzaGVuBD8pKWWbsfcd5ffSczUvq+Sd7U5A1hV3YpXXulHyZKJ&#10;yNkr+Up5MZpNVc58x1DNEiWTPFhOJO2UP9eetel8Isnttdvw3ikxNTeac2YtgQGRTSFEJrPSX7hQ&#10;VHD6xWrFZbUY2OEXoXPCBahZNRv2ylJ0OsrhKPTB2rUXXf1D6AwlcM+6l/Ce3/8G33jiUXhEDvKl&#10;XDjAT7Jt9hWpARQ1QLHsBuRVlKk+s3Ljb2Fdfx/iW55EfNOjGEjasbYlibx9L8ElJDYuZNtCvUqi&#10;ERFSP5yww3J5KbqKt6NsnxBQiTdtsySAYafoctJG8B3MY3vL67B1H1Sxb2s0SG7Orh+9cSCHltmd&#10;ove1W5BosmC4O4Chgl7YflsAy0YPTB0WxO51offnUbQmmtBV0QL7sAuleyYg31WI4mUWtCWCsElc&#10;3lpTjeJH8xB72oH4X5zIDf5AiGeHep95fzeiTxQie8+v4dr+DMKBHIT8hSp+GqakGQFnAoXZ+9EQ&#10;8eEDPdfgbv9s3OnZrvIgKeTVv/Id8FfOU4tw9SMLNy0vhre0DP5YEoUDBxiKVIo4dtlr1KrKZikH&#10;s8RNg3J9HucOzgrJfe33v8c973kPikS5+tBTTyGvqkqRlEySqxtBrdizEW1ra1MVl8rT6XAPfbOD&#10;eXjw4EFMmDDhhBRMklpt6aGyyrymgnu8ec1yY8PLBliTZ5JmdtA8MkFSzU6Dm6Anc4rSimJk2a0j&#10;lCx9LdO6w86dHSKVIb6PijflhbJCMB5Zz/xYlDfpWGvnq99aSRgPieIJakQ6E+NZODj4QuVeuRGd&#10;Qeg68fdCdik/TCNl+s2YxrPhBjpa1tl2kujS9Zb5SRJbXV2t6ud4AweUKd7LPKd1djSxHQ22E5RL&#10;DjrRQsx6mB7kOgK5HO8aSRe3y6Ay3TXlEgzZslR6eBwpHkfC8ZQF84zp54DhkQguwThnWhvPBCyH&#10;hAgJyTra+9LkNZFUHh7j4VSm4WQGdii37DvsXftRtPH3bwiD5U/ZUiRXSEyM8ybnXAbni3crxTpT&#10;wXZxPQYq8UkTwkIAP7GpCA9vbENuZSXyll5qLDhEsiHdEtt4WnTtTdtHWDFJvEjU6GHkHmrLcNeU&#10;PJP+IJRbBXfjBvXbER6Cp3UXnL0H1Z6i7Mu4D3B4wpIRpFK5Ho+ycrF+on0fCgNt6l2aPMUcHvSU&#10;zVODfCRXrMN9zgKETVY0FczAvooVKn5LN/8S+f0H4A31wiR93sANn4E70I3cV34De+tuFRaJeXDm&#10;Zeo7368JoHf9H0aQk8D8a9NxpVXX6u+FVZ71LroOT3T149dDdtSsvg21E2al+3R+coDA+9JvjAWw&#10;pMy4ZgbjW9r4ogqbhDbhzEoPAIAuu3oQQvIyIUSK2/GQQAXmXYf62osRcucZc3Knr0bEk2/sfc/9&#10;jqkDxMLobemFt68BViGu7L/hzgFsTrT2DSkdhoNuHJAeaGtCpHG7Gtjo95aiu2AK2ssXIlQ1C+Vz&#10;KxF3eTE4eSU6alcg/8B6iZHImRBV/4Ib1I4Mm/b140ePNqL1tfVYtu8PyNn2sJIRWvq5GNbjj76K&#10;AasZ71pRaaRVzQE23LphdaTSKW2ypJnloMuXRJqy0zPpIlRUlqOkKg9lUyvhnTwTVtGbCvc+B0+2&#10;DxfuuA8fcg/hY1kBLO7egfyGtcjb+zzQshv7c6ejp0qIOC3Y+eWq3WId4sJdVq6+LHmly/aLW/PR&#10;GHCqxZQ6hbxnxYakeljx/aEVeClQAdPyP6G3sAsTt5dgb/VF2GaqkfLvx/5IDmLBAFxJIZxtdTjU&#10;0wl/OCIk2Iq+/Rcpkuvufy6dLlU3RL5IcCMfyUb7HqmThyLYlTOM+8s78eSkgwg6WhHt7EanuRUD&#10;xV3Kwpt/oBzOgOhxtjii4ShydzixvKEIqxqLkbVFSHKrH52RNoT6wyioeFm5HRPhYTccni2wu0SO&#10;LVKX3d3obl4iV9gHGkcgdxAFuQ3I9RzCEFx4NDBZzppwZxb3QjYhKu3E2tJr8edXWhEIx/HOy2ow&#10;u9LQOcLZxajPn4MDRYvQnDdDuc1zShxXWKbssx/lofXP8zg3YJKGdSTrOM2478MfViSXKJs9G04h&#10;CQQb7w0bNqBq/nx8SYgvlRgeFB4eWmmjCx1dYal0UFH7e9la5FjQ0NCgiCoXeDhZkDiSWLCDYsXl&#10;iPrxLE5F8kUlkR0zFWmWHctstLKoLc/HGmfu86hWEBbE88oRuPEzSjmgTPA9nB9L5Ucr97l//pLa&#10;HiK26Hr1+0QaICpsnKdrCgfVglexamP5+B07dihyfjQF+HSDAwXMb4JlpQcWSAr/Vjwf9KALrY5v&#10;Nowls6cTlE3ddurf+/btU8rhzJmiOI1Dak8lOOhEKygHsMrLy1H6+H9n5EGF5MGn1XciM38iOaVo&#10;XPZuhAf74OzYi6zhdgzlT4S/YIKq1wyPYPpIqln3KOOUd61kHCl9x1oWHDDcu3cv5s6dmzpz7oEr&#10;JVukbcrMyzMJo118VFnUwkuNdlFjZD6PLO+jgfLK+l764s/hGTQs6QwjeJNRVryuSS7B8uYgquue&#10;T6ffGcstQ//V/67af87VJA4mcvGBzqvV9+oiN77yjhmKlLlf/yssfUJeyXQFahGjpBG2Docu68TM&#10;DT9XbsIkJvGkGT1JDw4WLsT8kBBjITQJqwvdrmIU9++Te4x2l2EE5l6DjtdfgK9U5Di3HA4hIiS9&#10;mXWU8lYZbkdunpBD+c14sc85UL0S9chHT1AU6N4uXIdN8A02M6KIStjBOVfCtvkROIc4N1kg5Hpo&#10;+dsQqZxt/B4FEsP8P3xSpSHmyUP/jZ9PXTGw7cUmPParLQj6o7jtYysw78JqZN33eZW39Vd/XvWx&#10;Y4H9TGZ+xySd/Vd/XPXPwfrNmNr0AkxODyzRcPoeWnaTdumjJJ0cTPC89uf0taZ+NzZU3Iqpi4tU&#10;G0K81tCnCMi06D7c6dgKc8CP+3bU4l3LW+GMG3PndfltXvWvaioF5YOWcc8LvxIFwGg/UFgNvO0r&#10;6TaF+qdy/ZXPzPYjs3z+9Wevo2cogl8XPIhiK+fS8oLorkpGPo7/lHftdzvw+JduTl0SvVX+8f9o&#10;mQrOuQqu1x5QCz6pewR0kzWruZ1J+BfepMpP52fCLGX/9q8isnsdbPs3GxZU3a1LHOJCxlsmXoRD&#10;WTXpesH0XLj794jbPIha7IibzGizFSEQjCEvMYg9nqm4bGAtbClLriSShaieJfZFffhIzzUoyjLh&#10;n1a6RpS7v3U/ltf9Sb4xf0zw7fYi1+vBry6ahZV9u9PlyTTQRfng90WXLO6Gqz8LMYfkcdgGf8IE&#10;hz2KpJBZU8IMd9/h6SAqOhbpx2x+mLJ6sM8OzM/ejWzXAFyOfpiEpOY3uGE12THDPg//3LYEtyz5&#10;X7i51Y/AVmcYeSywqbCkhNFQG4W5YyV82QfhyQni9WmX45ubHOgdjuGx4rvV/TGY0Zd0467+BVgX&#10;rlTtxH/cUCX9mcRD8o+yTBdlm9WGxZvuUlbwTRf8P+mPpHwl73iczqlr53H8OKMk96W77lJuyoSq&#10;GqxQqUaEjcu+jRvhErLz5a3SeI1Bcgn9m2SXJIxWBpLdI1nTKJhU8P6Wod1oqMSeSnAElBZLKpGV&#10;lZXHbNVlXEhgqewSbHipkNIqkkk0j5fkjiac8Zp5qnwpDyTitKxSPgh+Olp2wBIeVi5afJbKgDnQ&#10;j6SV6Ui+QTk7GrRih7Af2yZejcmLjryK57HiSArjsYJEn8o5OzfdcfOT9YiEVxMAlqUmwZmf5zKY&#10;jp07d2L69OnnfFxHY7TMnkjZHg8o92ORXIJbkui29EyA9ZLtx6I9D8Dp71LnSC6HrvukarN4lKz/&#10;rdqrc8BbilBuJUx5ZZj2yk9gDfan7j9MkpgWyjWtxTj4OhxtexCwutFXOBVxp2HpojyznaKc6E/K&#10;vZJzuqIeQ1nQnZtgm3c6cTL13v3Y/4omGxiXqJ9uZBJZZbUTcqXT4Vh/3zENJowFyicHSKuf+Q7s&#10;YYO4MIyuyz+m+hOWMcuVfT8VyvRxYGu6bLWCrUksz32vdz6e7C9V4V1X2IH3FYgyLvElocgkVzFP&#10;riKKmeGQ5HJLmOqdDxlkJWlSCrHVlMCuKTejaHGGR8ATP0ZBVx1vkbSYEamYDVvL6+nntoaBKrsF&#10;uU67IoLRgmq0d/TD52+B/5L3IqugWKWRsk65JbH74/MHEBZ+9lPfn+GODkg4xquSUs8TQo4sagEj&#10;A4PuYvzH8PXwh2L417l+zOl+OZ1OpsUy1IXch76q7uXiWb23fFl91/jcW+9DX4cRXuXkfPzn3beq&#10;ubPY8ABaLvzgmC7kGiNJbhn6rvq4+s60cOAiuuFZTIvshSsiaRDwnoFr/kN9J3wPfDH9/IEeJ762&#10;dh4+/L1ViqwSmmgudzTjH3w7UO5NIrj4FhW+a/vjRr2uWQBT03bUL/6H9HN5D345NTihfqr3rs2+&#10;XZH5wHAEb/nnpZizslKFQ/2EMug8tFNk5wmVd3zHBx6Nv5HkSkGwDJlORXKzs/Dof14vkmHoOFzA&#10;K+HIkhdGYBY9hO7KgekXK0s536HSq+OllGJ+ypd0G51Ez53fVe7v5lf/gkRwSJWje5PIa3AAMbMD&#10;tpSXmU5be9yDzyVuww+dv8e+ygsw9eCzMCvvA9GzRf5sZuM7B33yct3I6j8kz8o59X4TwkLIu0XW&#10;/qPLiUPWZfjkNRdg0aTD62GwTsW2PIm8Iepu6qE0qZxZUoanP/Qx9V2DJLf5O0ZbUHFNEZwlm+Fq&#10;eRTh0CD6TMP41y4zHho2o3tSFDmaH+o8UJ+SppgXhWY/uPMREZHs9dQb7/Safbgu53r8d+4+OLtr&#10;0VKXhyVlP4HL7EGutQh2kwP1oW14Z3Y2/jm3Bx9tuwQd1nrEnFFUmmbCFSvBnwr/qLYIsqSs6vui&#10;uULwr0ZVoQv/enVpij8kUbP7UfhCXfAvuAXezQ+oNq5uzRdUWVJHOW/FPfdwRt2VqxYvxqK3vU0d&#10;3At36TveoT4Xyu/aNWvwlx/8QLm3XfKBDyih4aGR+Z0KHC2EtCzS4sgOka4Z7PioyGSiq+UgzEJs&#10;6J5yJOV40toforjuaRTuexH5+15GUcNaFDa+iO6JZ2exk+MF00YL3ql25yQxpbWcVjRWdH4/lpEq&#10;lgPvZZz0PFlahfk9s4x4jtBujUcDXda4JUF8zuVqDhDlggqvjhvjmxk/3pMorFYyc3h7gojqDOnu&#10;dLzuo9rdkS45fRMuQE7hSJezE8WpcGnlQA9JPusF501yES528vzNfKfFi0oTBxxIhlln9AAB6xAH&#10;jfib7l28RoWS8sS8O9tgHFjGjPubzXtDu4Fuawphy7Ov4KlvfANtr7+OqZcZboOnA5ntJRU3Wvt5&#10;jrKQee10g2VFWTzgqkAsxHlwZlG8VmJ/V7+SQcYlOnEx7NOWwzd5LnJLK1EwcBAOLmiiFCgpew5S&#10;pfbL5f2s32zr857/KTw9jcjpb0JBsANdJbNVO8M2h3LCdoHtFg/KNeW7O2FHT9lcDExYhpArVykm&#10;BMPMzBe6W5Pgju5PjgcksEdz2T2Zem/b8QwiC64bM9wzgcxpHFxEh9uP6HREFt8onyc2v5eDdKpP&#10;t3pgtjvRk12NPXmz0eMPYcKm30n//BISHfvRJeXZFjIWS6OM002TrrC2nibl7sq5sCR16TmZ0hdw&#10;np1VNOXPeZ+Bw394Lmime25AiC3Jbeb2MXQHrt5yL2xcM0K0YJKFCKyiQCfgrp2OmBBVjaydTymr&#10;GfcRpQyraTbqivG3M25Cgd0GRywIy3AfbN0H8IuuyXgqORtL51am+y8O0NL117f3OdQPObE34MX1&#10;zt2HFwSS4Gh9NiXi6lOjPWzH7zprlLvlu0OPwBvuSaeTLtzW/ja1BZBCMoHgrCvUV5IXuhGvLt6L&#10;y6f34KrZXegPuzF3hh2ODX+CPdCr9KFMHYNxpHuxnnucuQAW521u7LLjrsf245FX29XerZOXLMDz&#10;+0SfCCZR5Aort23O6WX5KYIp9aRt8y5EYxbcs7EUTZ02rLx5gurX2Ac8/lo7gpE4vpL7HMoth1fC&#10;HVpwQ6qcVyNWNhUHsyep+ky9gp+Ht4SS95isGF50C7735W3obB5EUEhuR9MAVt04Tb2DfWTB3R+D&#10;rWufaoJiIgNxhxeX5XVjRV4/uvOmItcruqTDLWnOR4SrMruy8Ox3f4B+jxdvu3KR8S5BXORezV/t&#10;aEidkwCjYTV3WYE7P7TXGfN1jQJFNKdUDcxrOBo2wtS4CebU3GXWr6CEOXzBO7A/bzqKD7xi3CjP&#10;xuXZUCiK3AvWYGL7OvRWzEf+0CHDJV+uC30XImfcPph0IZlfBu9wm3o4YXchIWUwoSUH24fD+FRe&#10;GO/zHsSMge1qDrieW84pYHGh8Y6IEUeu6fzlHkNHKJT2/l2LjW2uiMd378AHn/gdfmV7EbcPLUXO&#10;NQ742n4gxLwTDmtEkdqp9iQ6pE7cnpU0SKbUrRgsah4wB5KSKIRHbuRgA8uyPw74Gg63y07hn1fn&#10;2zHNvh2l2etQXLsOL0VvRZltAvJsRfBZCzDfVodflAyiXB775y6R42ifyGAQQ7Ehdd8NH343nPvW&#10;p1cXHza5sM48E7dfVIVsO/uSIFw9B1DT/IoqA+twJ2JLb0YgGke7u1TaFFvagp7Zj5zH2ccZseSO&#10;NVpNZUQr3AStUB+fOhUVolh8ecsW1djw0I2fFpzM7xrsFF0PfwttBdPgr5qvlHuSvp6GHcjf+Vdg&#10;1sWwTl2auntsZFpb1Kib2vg6iaF335W64+8bVEi5eiqVSyp/x0J0eQ+VSH6ynOlOzfKjNVeDllzm&#10;ff6SK45ZoWQYlB2OdjNsKrAcaSeho0sN5Ybv47t5r+64vPd+Lm1dUJ2NNOzHa2XQ1ovO/CkYWHq7&#10;8iI4FThWN8rTBeYTlUXmKesTlTrmHz+pKJA48GBeni1oQj5t2rTUmXMPD3/qU2jdsUN9L5s1C9d9&#10;7Wt46utfx8s/+iGCQ8NwuexISodYNnce3v/II+q+Uw2WJeuFHlXmJy25bDfpXn+2QKJN+SLx5YDM&#10;eMqAqgvDUhdSCg8Rz69QiyZl9iOjrYVNK9+vBmgy08i8YFug2wPKNgdGGQ9+8je/E2wj2G9EwyGE&#10;IlEsybecsJWVOJrLLts913M/lwISoi3pjAtJO5X1fqx+NxMk/azzuq/VB8uF8sPPzPPassX5faEl&#10;b1HXR/SZKcX8eNovlgsH1PSgmiasesCahIoDl/xNkIh5djyh3kli05lVmX6Wcj69dR1yh5phFcLN&#10;rV9IVmM5JaKgj1yZnaTMJcTHJAorV+v3hy34p/+bBZeQl1/cKfqHdmuVfsJwu/13+O79tFosiEp9&#10;wmpHzJ4FR7gfMV8pBtYctl4x38Ovv4Digca0/JJgECTHX+tfhQ/nbEa+iTqGcb7LUSQEw4wf2G/G&#10;8ul5WDq1QN73GbU/KesBLVn/2H1jygK9a4R7NS3PUSFu9uCAMCLPCIv1vcUPIMtkDETwPromc85x&#10;9ou/VHFTlmB3zhus2anuEUP2InhsQjVUfQT2rPmMGrTSdTfT8hr1GW67lB2WIY+P/XT7Gyyv4eoF&#10;sB7ahUg8iaDkoS/YqSylHJAgPnH9PRju52ACkFPowke+vwplZWUqPM6LpbvyV3APCi2GNZVWWZaP&#10;W2SRZIwW887KJWifeGHakksyriz6fskjm+HF9bNni/D8NmNV+fKJefjkL65T6eJ7Cn//b+o8Mbz6&#10;PXBtvD+dTrWIVFLa1lQeaXzo/92Dg5I3v3v0d/DufFLJKOVvRL4KdHz5HkJZmeU6f3K15Xs912L5&#10;8DpUmIzVvdU75J0ckCD4fEt3CHUX/DNKXQHMee6b6jwjFC2YIGS4E/23/hdy7v8C9pcuRHFFdTrt&#10;MQnOEg3AH7djV+2VKEl2o7bpZQmf75F3JJKobM3DS4W9qKZNiFFMpZH1YNe8t2HKS3dJeyB1n14W&#10;lCG5IXePBz6PG1++8Tpc6ZuDxFYbEvVWLGv/HFqtRhu4v8ABlzOK7CwLbAnDw29Lw82YP+kB9V2j&#10;I+5FscVoS7qiJgzLG2h8dks8CkVF3C/N9ZRGG4arpA+BEG9LIZqTG/GaiMxEuT5JSHOJkGC6Kl+c&#10;cxO88T/hvvIwtsn1RQdscJjcCCeN978nPxufyk3CPVfKoG8LsnoeRyg8gM/1uvHgsAlfvuhGLJxU&#10;oPqu2XUPIWfYmLbA1aVbVn1Q6SORzhZY8iuR5c0S2eecXIPTnMe5gTNiyR1vtFo3KOxAqUw/9cMf&#10;wiuKx/4XX1SWjimXXpq+TyPzuwYbVYsnG3mNL8Pd24R9YTta2jsRNtuRs/QqtTH30aCtLVx0I70A&#10;ktmmfp+HYZmlYkrFiISXI6tjlQWhy5Sf+iCosJDUUsmlQqmPPn8Ize1dSulk2FRqGPZ44fM8FRqt&#10;iPE5yg/BeMVEmaXyxHt4ne/nOS7AYpEOgA05F0WAzZW2MvCe8d6XCYYxNDiAnsW3pTvQU4GzvbIp&#10;084ypjLJciKh1SvtMh/pts6BBCqTzCuW0ZkGLdF0fWX8tNJ7NkFC+/x3v4tN99yTPvY+8wyGpOPj&#10;0SZkt05+73rsMbiswDtvXyrHMuys70JSFEt6tJwOaDnOlOlMS+7ZAsuNdZ9Ecqy6RnJAyyfdKSXy&#10;ckbu4W1ycNsWS8tuWLiv5zjWQi4OQ5JLmdXge9gWaQKrPVO0xwPv5aAoFXftZRKVtsI1cAjuhlfg&#10;6Wt6Q791rDjaljzsF0lAVQKlLQsvv/2U1vux+l3KxOCe1+B44dco2PlXNBfPVfnD9pLtKEkm6ziJ&#10;I9tUbQmn/AzJuaa8aWgumIn2IWmzQ2YcSv3uyp+MwaxSDPqqcKhoDjoG/OoZ7RnCg147DIttCc/T&#10;Wss2hW0+48Ay4aAhp66wPDi4xnrOdp7XWZaZiyUxr1iefI7383NfIhvlhzarbVHM4QAc+zfB1tmg&#10;LJiZiBVNgLPuJSQdbrXSbuuAA0/vLkBxZQ7W1O5XYmdA+g8uHiWk2dFenxLHJCJ26cOc0gbFolKX&#10;s9UKvPEsY5V9xqtTFOqijp3qN5GQNHTH3PjfgWVqrl/UnYtFloMqLCLpK0aekPNvNk9BR38El8wp&#10;hGfrI5JmXhVCYYrjKfNCXHThLLVgVlyITqblubFiBbqql8G25NoRFutb3EKIE8bCW5B7HQc2y6f0&#10;m7QccmVpkQdapmjlfcNiSPJea45PzseUDDHxnRNWjpgaplZ5jhjPsI4yXtzmhnJGPLFZCOwoyyvn&#10;k1qCQ7BHh2CRdzqELGkrMwcxrszbgKumHkLA7MWsm+ahoNyj6ibLvyzPpbaQceQVHk7//OuUXGQ/&#10;+2ODfAo8Un87ai9IW3J5nYtaOUUeWN6Mx5RaMzb3VsNqN+OG9y9CSbUx55T3czCH4MAAt0LKXBmb&#10;m6oa2wEJWD6pr1xdeUjy5rY1i+AQEs/BoENRyavuVmV9T6q9lY2tmhgfvoeHDjsq8eMcz7IcK+4f&#10;noqFzo7DKz2L/HNrNS7Cx+eT+7fhxy01WDzBibyWLTBJ2FzxN8Fti/rbFCENFk9GsK8b9jmrVZ1x&#10;7X0JNslrDlNb86WdWX4Dhgf6UNSzR8mH6i/kn2XOlZjdX4+slFuzer8gbHWi0VODD782AVfa9sBr&#10;MuImScDlWz6Lf+m5BZUPlyOyaQeCrXUw2dci4OjBe1w5+HphCLU5AbjtcdH3zLAXFSMZsKGlYzbK&#10;C7cZL0jBa055Kgg8FuCgvGa2kNPmmAe3eCMYiJvx0wEvbu0TfuCrQ8Taiu8NTsYXukL42UAS/9NH&#10;Y4kQV3MWKh2T8P2CbfAnHfhCtwsNUTumOOfBnxiEO27DI8UhFNkHsfvuZfhDexjfipTiI631WOcf&#10;wqCU3+49bbjm+UUw99iQ79oGq0vCtrsQXXILzAXlyjjnoC4k5NbpcKXl/jzOHZwRS+5YVioKAzsu&#10;KtD8ZGf3nhkzMK+yElbpCLkoFS0dRxuNHgt0a2RnrUeBz+PUgQoJ9+FlpzPefDVdtgTLl2BjTqLJ&#10;xWhYNtrawrKiwkMli8onr/MavxN8bjR4ThNYvofWmBc31WHAH8MTO8NqRbwFE4y5ubwn757/kE4p&#10;ruaMRaQjtbUac7Ey5Yn3cmP3o8ka005wK5W/N1AJ1korv1OBIFGgcnmmUF9fr2TjVA4wnCh+cu21&#10;aH39ddVWZUL/5jWNKscw3nrNDPX92z99CYmCqqNacpUSSguK1SaK8/GlN7OOULa5qA3JwolYck+k&#10;DT4RZPYTSSriEu+k1FsTFXRC4k9FjhjLWkiZrKurw5w5c1JnTg4kaaGGLShv3iDKZxhtF39E5SEJ&#10;Mz9JiPX3sWDk2/jzf0+n9wbfPdpKzDmKBRv/iIK+BnXPyb6TckUZ0wOK+rc++JvXRp/nwXxjPR7L&#10;oq9llvexz+B3fU/mdw0SI9f2v6q1FmImYzVgNU8x5QlAqwstZ6PB5xyNG5BobcI9W6rx6oFsNTdz&#10;dftPYaErJuWO/ZgQJ+776n3lHgnTeHbYXYDEouvhfOWPsMf8SDi8QmIciBZNRKx4IjqsuajY+FuJ&#10;RwBJIS+06L0SrlBWSH8ojjsvqcQFzkNKPsJxE7L97fIeWrE8eNi5GkFPId7vXgezpIWu4EnJi4Fr&#10;P2G8XMB8IHReUH8iuEATzzFtzm2Pw9J3SGWD+iMESbknC4nxz16D3Ps+m7YUcwGqQGquJ63gRNzm&#10;Qnjl21Ufa1t/r7Lm7rz0E6rtzcxz7h182MpYjoFrDud108Z1yK97CuXoM1xRBZllmJB6zpWkOXeV&#10;62QYYUkdV+VmWA5nrv0u4PSk5xRngotkPf7rrWpe7Q+v4xZPxjskAGy/+D+UBVhDzRfm/NcUpHVR&#10;K03TVX008u/+V8QsEh8XCb1hfba3GQsqcc6v/k4PBj0fmpbcQ8XFePA/LhUxMeLBqbADCYeSm2yv&#10;W23PFK6Ypa5pMC9tmx/GcP5EFLS8hlh+NYLDw/DEho2wGZSUQfiy92OwcLLKu9j/fRb/aboDH74s&#10;F7Of/aaRbsmzSOUs5aof9+Sj85pPKu85LtbI+pY5Xzru8Aixlv7cW4a8wSbjHZzwGk9g+yX/jpp4&#10;T9r6m+QesHK9ecJF6v2fvKcVyxzNeF/WJhRbOVACrDtwC7bbI3jM7MPPC/6MQpuRJypcFrX+FLQM&#10;ufD6vyUxeV0QnufmoLSA2/eYEA1lo0ni8O8d1+Fh/x9QJXHeMyGkPB/+JfsF5Gg/awEXxfrkHybh&#10;4Fwz/jT9NVTZEmou8k8GF2J9uBJPD9ybuhOY4JyJ1ypfR288iU90uXD/UATXexP4z3xgSZMDDx76&#10;CH49sRMDXARL/tmSZnijVqzpzMM0vwcRbxCOXrf0SUkUDJei6LLd8BQ9KCEPY9esW+EI9iGreSs6&#10;Zt8k+azN3+dxruCMWHLHs1KxsuoGj6O8n/rRj3Dphz6EQiFBBC0dJzJniSP2JLhUQkZDWwtOZGuD&#10;0TiVYb1ZwDylckKLGt38SHSOBpav7tSo1NDtmaP4HAWjxYCKjCartBRzNF9b6vRzOgz9e7Ti840H&#10;DuCSWdnIcZnQtX0rLjj0kLGNgXTeHL1lp6P2New+OGLuWGy6YV1hWEeTNW3JfDOu8HsqoBVTbTVh&#10;ebEMKQvaGnO6LaxUmlkGtDRn4mzUxU2//z2yRKkhWWVbpQ/OteWReW7mBB8sPbTcAK/UiwJgsanz&#10;R4Ln/i/BseMp2HevVek7Hksi5TmzjpCwsXxOxJJ7Im3wicC+TZQqNY9RlENPLvx3fgu2vesNa6gk&#10;Iy7nkl6J/zjeDkwf6ygtszrdJwP2IdkVE9BdNAPdpXMQHR5EaKgf/f6gGuih7OuFtbioDvNYWy9p&#10;sRy0ejFcuwT2pWPPmz2d3hssMw5KMOPokrq96hLEXTnIzc+H3d99St7JPGaea+LPvoF9L9sAel3w&#10;YB7yYLvPtoODo+wz+H08iz6hz1OGeRA8x0P/1sh+5sdq+xu271y5N0HLa5LuxhKGmem3jZhTqMHv&#10;rXkz8cXd5dibU4pb3zMfC+aXqC3kaFkksTTclrna7Y0qDAaZhBlRi6StfTdioqvYTDHlGs29T629&#10;QlyFZOQ1b0ZHdi2SC65BYNlt6l3aCrlmQREqCtzq3PZkIepDPjiHOxFNWlBk8aM03IrFib1wDbQo&#10;UmIODitr8S9bqzC7xvCgyswTglZ3fi/ZtxbeZ38i5P1VmENyTl0V8D51rzzHRRdFGbe17JD00VVf&#10;wuNWOUtvVS7ctECqVApxjdUuVNvvRWZcjC32GjUozXa/ZN1vYKNXheQ5iYF+D/e13Zc3Q8WHx4wd&#10;f0BeXIiwXKM1O2rPgkXyVN6o7o9zIEHSYpa8Zlj8bsRT7ndloatESFBq+yFt7dUgOfSs/T9cVHEA&#10;TW1AyJqNmjwhXRIW00RLLuVNY4Q1VmWHCdbO/XA2bnyDbHhefwIW5oHUIfVurmYshFzN1Z666rA3&#10;AWWl+4AaWHnsidcxLLJ9+4radH6QfLpMcbWoEed7Zlqs9TZKnMd8oGolync9DqvkPcvCNdRqWHG1&#10;qEu+WPdvgXvHk3DvfAa9SRcKVlyG8v7dyO3aIzcYb4xncZsqKReJT3DOGtUWaQ+VzC2slGxI+cbl&#10;++BtX1V5s29WBN42E7onXAB3xSQjjTMvUXnDee7ezjpEnDl4a/R5LLQ04Sn7Mkz2ZCHeH0dt0Wbk&#10;urpwi2cnngtXY6Zd6iPLlkh9BCUNvUEbtk2xYHjaQaz8qwfIdcARG1T3xLLK8OxgHv4hZzM+5vOj&#10;1l2K+fYB5IkclKBLDZJEnTVIRAbxL512fH/OIWxIdOCxUFLt2zzJFsUkawfWuA/gB32HrcEfyWnH&#10;FZ4EfJYkFjqiuKvbhkcqYvDlTMH3OwO46trZuGjCJDQPDGIoHENC4hKyJDCYn8T8Ti9iEm7CHkdS&#10;3m8asKB8mrQ3yXYlFxFJI9eQoEz3FkxXbWFKfM/jHMEZIbnsSMfaf0831vwkyf2RkNxVq1bBedDY&#10;YJpK4NFcvo4Xp0phM0bKf6FGMk+38neugQ0mG05aXTnantmRaOjOl+B3fRBUfqjkkMzSXbCoqEi5&#10;xpLwMmy9XcDoMAiuoOmUfHe8/mS6Y6IMcUEKriZ56ewcLGt8YMRiG+bgkASgHpeGSuLBjpTfRZ40&#10;ySUyZY0Kom3vy2nCRBc7EnOuTss4/r2DeUBlleXH8qcVTRNeKkFUeqnEnmqwrPkeykwmzhQRywRJ&#10;LnE0sko4X7ob5rAf4flXY8Nawz3raM+dTNvH+sK64hLiz7oStHkR9RacEMk91W3weLC//pQoumFW&#10;UlHSwnBse1y+J5AQBV9NLVh2q7KIjrePK9NM2eAACOXvVIEkjYM6vvwC5BYars3azVm3YcxX1gOS&#10;OZI81g8OxvBgO8kBQZ7LbDuYhqQQT0vXAVibtp3SwRkuSsX2j2sHtCy4DcXT56t4mgsqVPmNl4dn&#10;Cqr/fPKHcL76Z9h3PY9YxUwlW4TWCfR3fYyHkeQlibjNrSzvBAl+mqiMIknE2h09eHFnj1qkqb0v&#10;jCvz2pWrKtsReg3Qkkr5C3UI4fT3wiLhBWdcgjZTNgp6GmAFF30yCVGZalhNVUdjQsxkRiScQN/E&#10;5XBmGZ4uHBjJnI7DAd3du5vwyx1uPDQ8CX/2T8OdntfhNUfhTIRTeUCSboZ/8VsQcBdg3e5ezKjK&#10;2GollU8klBxwKN3wW0Ve+JyKCkFTm/yIe3MV0eE8ZFtHg7pP51tCrimX1sy85HVpS4eLpyHx9C8w&#10;ae9jqG7bZCx0JGHvXP3/0ClEMvPoqlmm4sF48eipWqxcnH2tr8NKkiflEpJ2aM/Kj6j7O6qWqs9+&#10;bwk6RFYdwX4EnBJPIZStxXPRFrOjtmOLER0h0I15M9MEmquy59mG4XEkUOYL47vP1GDSv7wNQW8R&#10;HAMtaMyerOqdvj/syJLwe2CjdTSVbyShTG+i5xAOZk9U91EXLZE0JiX9RnkyuZIXEbmv9/B9PPrN&#10;buQffBXRoUE8+exuIToFuPzWW+AcFBKky4F/U2Vhknf3wA3ftkfUIIF+96G8qSg6tAXWRARJLuJG&#10;oi7FxoEBPSAgEVLfWW79s6+E3ZetFkPjM+qy/GutXIqc7gZVdt3ynvawSbWHbJOoK2ly7uZK1BIp&#10;xtE//WK4GtahbkY7Cpoc6K8eOTiQ/exP1CCSReLl6W+Bo6AUXksM84I7YIt2wGo3+oa+hBOVtiEh&#10;9TG4TVFYU+7OCcnjpqgJ7++w4nvWCqx41z6R6RhmvuaBBSGEE/SESWBnpBqLE7tR6gjAJ89W5QrZ&#10;jw4L+ZV2N8KV+aUUCgqxu69fSG4cXy+PYqo3B7snLMWs0nJUDDTDKe8utIbw+YJE+lgi7XQgOAyn&#10;WTi1vGrbE/Nxw8w+eIpyMDjkw3CVC+++ZQmWTnPjhR3dyr2e8GVbsby+CPfb6/Gp3Afxqn0/bph4&#10;CMV5e4xSlT9uIc79E1agrWQeLHaXkv3zOLdwRldXHg1WMt2hceT7rrvuwoUXXghHBsk9kdHuI1l1&#10;TpXCpkbKlauP8ft0Kn/nIqisaaJLkLRmgmWqwe+Zhx7RZxi6Q2RndFDKnUojr/PcWBhNZiJTVyoZ&#10;ys+2YXPDAGaUO1A41ARX2Nh+RM295ZwhCS4hyk90+mqAK+hpecoYvdWyZpIGkaPBlBNNmGih4XsY&#10;v/MYCZajJrxU8q3NO5DY/RK6OzswaDJWdM5U7k8GHCnVRCbTTfRMEbFMHA/JZfwiQiy4eNKxPncy&#10;lj7Wn8y64gz2qVWFT4TkniqLo+vJHygr0njPGySXliVWV1GQ2DfEjbn0gbf851Hfu3FvDx55rRuL&#10;J/tOu0dBJtiG6UEdbb1kPWBe67mlmuyyn2M7wntGl1F9/Ta85CzHlKLDbdJosG9zrPsjYpOXpc6M&#10;BBX07t2bYOtvQ/+kVbBfeAd8RSVvIP2ZfaQpMAjHqw+cUS8Iplu5aktexEunvuG9zBsezCsOpOpz&#10;o8FzXJGXeUjLK/cabZt8CbzRQWWxotVVWcR4r7QPzob1atDTs+UhZUVbF6pEXbeh1Oa4rbip5wGl&#10;0JN8HF61OIkYLbKr3oHA7DXwrv8DCnoNl2/juknIw3JYu5sMy6hEszPmotsJ3P4OYNIiNYDb++oz&#10;yG5ch25nMbJyctHZsAOT9j+Px4drsczRgk/6XkaOWQiOTmbqM55bimjxJEzdfR8WDm1UKwgTmflB&#10;wjXjhe8YlufUeZKeRIIxlN9OL6IX3IHo8tvUAIgIrVrZWOWb5BPneTL/ueCmratRPa1chvmt4VW4&#10;Q/0wWazpvEzKvdklVSjd+gCKmjYgu3wCsqunqoUfOSA0+kB2YboNiS29JX0v64gaIJLnvWW1yN79&#10;DNzDHbBLH+2O+9FWMAPF3XWKyJmTcRTvf1mRbB5cMCzkLZT4WzC04HIsfNsiFbewJx+9Qq4XbvwJ&#10;ShpfEsJqPOMI9CiXfVp4FREO9Kq0N0+7SsmMBgcjmkoXoqyvwRgskezj/YemXgFvfzMq6p9CcaMR&#10;h4KWTdiz6iMYevExbNi4D+FsC9493Ymk1Y5dl3xcEfzMI/fQduS1blXhBiXudav+GX0V81X/2FI4&#10;C4Vde5SLOxHMKkTr5MtUPOOS93GLPbVitxCwzj3y/pclXzgdgWcMPTqnu15dpwzkduzGxO7tyGrc&#10;AO+WR5T7sVvquBrEoYhI+VJePvDci1hqCaK2ywpvyDymBZwu+EGLC67hLljkMIeMOCoIie2Me/Eb&#10;/0J8emACfhoaxB6J1jWuqFyi9Ml7sovhdyzDjx1b8N2X/xEvPLkCvxueg3v9s3Clcy+yLRE8c7AW&#10;C/OkDpEnSgQHrS70+YPoCJegzNypyiEpcmwJ9KNBSPNNthx8IXQrFtRMQN6katil34+0N8Azimdu&#10;bV8Ai60JPqoLkle/Kr4YHUkvlkWHMNPRgVfrVmJ5RwWCm+MogBNt0k7YTGbcdkU5pi7MxTubfoph&#10;DOE9vRdhhkXksWgdkspiK7qrtBGHqpYhKnHlCsvcL5dt1nmcOzg3Se6BA+o6lUA2vJkjz0cisBqj&#10;iVCmVedICtuxhK2hlGqO9koF55L04RW3H/H+v0WwYaYyxz0lSTj4XUN3wJkdMb+PPk/li89SAazc&#10;vxbldU+oDpGdaOb9GqPJDEcmqQSV5TlxwfRcDPb3wpSdj6xQjypjdt7DF9yJoCgnkdmXISYKVVie&#10;icy8JP0ODcqKpb3eWFnb6DnShInKI5XYY3HPPhdxPLJ9MmAeFaz9BXy9+1Aoyom7ez92mwvVIAEt&#10;vJSZkyG8JBS0qpPEZM63P1VE7HhwPCQ3XjkTsZr56vuxPsc0ZLZ9xwPKtW3H4boStbuF5M47IZJ7&#10;MvHQMPe2wLnxgTe0x5mg5dYguVIndbVk++rKVu/XGE+W/+ueXegYiOGy2T5FIkfjTNSBsd5Beaei&#10;T8sv+zvKL9s71oeC5tfSlrPWaAL/vrcb/7hs/L232bclPbmITVycOiOynwqT00A457ZKiJMrzIVV&#10;gmp/cGJ0vLgyte4jjSkcZ9YjSbfjtOBa6TY76r26XdYKox4MHQvx7CLDQiVt+gGftO9CcjyF5crF&#10;ki6icVGMTdGwGrikNc4mbZJZFHF+n+EexFXJTehJZOGSi2dhYufGdHnEPT7DxVPyJtMKTFdPurmq&#10;eZAqStJP0Vosx2DUDFJr0uNnQrVYEN2r3D/DW57CnENr4Qv3Ir9tO+o6+lHVsQ3xoJTRjJV4V+Bh&#10;ZQXrzp4Aq9sDq8SPsq+8GqROWA5uhy3Yp+LWM+lClRfaasQ8IommWy/jQrdKkttQ1AKHTWi+xJHW&#10;sN5ZV6n1MFz1r6B78mr05U1QbQKtrUO2LOWKXLD1QWWxYzg9+ZOwf+5bYFt0NWKzuchPsZIZtrHR&#10;JTePkCGWX3zGReky4mfmwb5WtyEQ0p55nwbTEffkqXac5JMkfFjiRX3AExkw1ijgjalHSN9plWV8&#10;vUJYPIVlKNv+oCLdnpJquA68ZmSh6BgJVw5CC29QbrgkcMXrfgO7vyf9rG3BGnWeB63t7Oc9pdUp&#10;V2TJfwkou6cR9tTe3QoSDw6S2xdeicC6x7FhfR1CPg9uXTpRnbfOX6MG7DOP/S1SF3sOwG4WCUkk&#10;keO0oLj+WRQeXA/X8hulHysY8U6fkFZbcAChLJHxuVfB2bR1ZJ5JJA7/1BkjZ0Vu1G/5n168Kn3d&#10;+DCuC1l0R5FjTiBmkz5DyGMmyWXZWkIDsDe+BqvIXnfMiUA8dphIpsL1J2zY3O7DA31b0RUdxBZ/&#10;FO/1Ib14Fb0HFpv2KevuQXsF6oeNvpt16AZXnfJe+O6DPrVtldXCZ4Sk74zih91WFJsmYpWnSaXT&#10;LHnBd3PbIX/XdNxa+CRqezbj0cYQ5keb8Z36MvRbujHDAeVK/FLQhL8OLcA9gUZMcQiJlWfv8c9B&#10;czwHN3o3wGcO4XuBWsx9zoaBumF4hXosasvB5dsmonZmFmyrYvjOM8+jMOrB1+rfheRlUn6+A8qI&#10;ogwhkre9NUsRkzrBlZV1e3Ue5w7OGZLL0bMf//jHWL16NRLbtsEqSuxYSuCRCKzGkaw6R1LYjiVs&#10;jUylOrzqHadtMZZzHSQ1VCipYFGZ0xaKIyGWWkyEHS47Z85rC/T3YOrex4wR9P52lfc6nBGNema+&#10;L7pRuWCS5PIekmWG3SsNtWvJtUJkL1adjZYx9bx8z2yIeF5f0+UvN6iOMen2pQkTSS7xZiW5xyPb&#10;J4vM+mfxZCHvorcoOaESxTmTrOu03PPcsbiVjlbQBy0eNTc3syyOVK9PF46H5HIEWuN4njtRUKa1&#10;wsi60lS5XK16Onou85mCbc+LsLbXqwVmbPXr4dj8MGy71ypZ0WTQvukhiXfqAflMmixqzltk7pVq&#10;jpml9xDMIsNm+UzklilZZpgMzyaK++Ibr8eC8rhaVTbTEqFxvHXgREjxkd7BMuFAYKZ1t9XsQ2/H&#10;PhFg7jwJvNMpyjr3ex3nXcyveOUsxEunqHaPLq/0gFEERcItbXh+zL5vdLyonKXvk8wmYVDfR/WX&#10;pwtsxwlbk+G6P/q9uk0mSOY0yeWh23N9ZIKDaczX2q33wTrUpdJJS6/KXzX/VKAeMZ6z2KzIjvZh&#10;ubMJk/q3I1A5V2QtpEjWUOksmAY6hUgFILmFlgLDVbZw219gTblDk4TSYpokKZH7OI/TZkrAJSSG&#10;bpsJud4vZTO9xSCgBC2QZcMH1T6l94fmYuqsyShvWSfKexSecB+s4UEYjq5yPwmLtHVD+bXoq5yP&#10;tmlr4I8llVGAaY22NSLv1T+iou4JuTuJiJA5f1YpnvLdhALnMBzxECxJiVtwCFm7noKrbi2em3Aj&#10;gk6fmmLCg20x+03KU2/1YrUXbteElUhOWozSikqV98xzyiSn95DwKnL3Bj3LkPXM/nUssMz4rrEO&#10;9ufcQ1bvUcy+Iimk2JVfIgRPZIVhS54w3yWgVIjyVeLhPLhFSJCxgrOaphQypinpvWppwdT7+dpb&#10;96QHM+jtxUESQi0CJfWeq287SmtTc5QDRn2R+Ol6wjjQSyA8YYkaOO/t6semR55EON+Lm1YvVO/L&#10;nOOr8d+feg2rq1qR5YqreeMcYLKk4vy+9WXIrarExEMvwSzkW62ALWXPNPT5amBbch2c2/6q8kDJ&#10;hvrL/EjlBfOFUN+Nr2/8TOWdPiEfOqzXa24TAn4Q+QMHhIxa1D7BOS/8AraORlVmhNck8ZonMrjo&#10;ZjilzdXB7Lv0Y7j42hX4l8svwf8895Q6FxX96bJinxqcsEqdULxY7s+xxbEuWqlc/yMxYN4F0/Gq&#10;Yy72llfgpz0zcbNjJ2xCdD+fn8B78+IotzdJfYJyNybikoQyG/DDHStxefUORZAnRfNRHN+NQmcP&#10;1rRYlZsy16mKw4efh2ZKPZyBJ8Nz8J3+POwIrMdjZRtRao3iho47JD+Aj8/5DsomPodg1RZ8PCsP&#10;e0o78XBbG/J9NhS/UIy5iRLMT9Yi9t5+DEQSKBhqSbcntMjbSifSQ1zqUTydV+dxbuCcI7nzpfHu&#10;274dM6+5Ri3eMhpHIrAaJ2rVOZawNRgmr59JpVrjWJSvE1HQThR6oZEDBw6ozlK5J6WgKzzLmW6m&#10;+uD8VnbSJLq0aGS3vo4CrvLHezPyXj/PTx7sXCNTV0m+X6pG8PXqnfo6O2SSZjX/TL4T+rr+Tuh7&#10;9XNEuvzlZ0I61sBbvpDOtzc7yT0e2T5ZjFX/KB90T6O7N/OdgxskvFTWqNxQhnR5jcZoBZ2L+XC0&#10;nXI23jNnAidKVs8YyZW6QqWUgz0tAWPLrbNFch1CYDloRLJvUi7LpWpLDO7NaOluhrV1t5oXGF71&#10;LkTmXIHIgmsQWXQDojNWwzzUDcer98N6YCvi5TNEdlciXjJJiPIjsPS3KrdXbgVjnXMxhodEYRSZ&#10;GKueHq0OHMnaeawDQ8daz7R111dejXDVQgwlLCiLDyM/NiwabduItQIywboVEaWqIxBTbslFe56C&#10;LzcPpTMXKgI9Xt83Ol68pu+LTl2piN3x9pcnA/UOUaSP1E/rdpnlyUP/phzz0Of0Jw8uAMb+pC9v&#10;IrpzJ6A/twaDnmIEXXlCAH2IOLIQE/njXqdmNf8xiqA9BwG5PiSfvSY39lYKycubjGGbB7sdlbhw&#10;eyve7+xHZeNLKNr/cmq+bxLfj1wC1+W3GnNRq5YoC5i5pR6euJAiiWqeJYT+/BpEhTCJJMAaoHu2&#10;Sbk2Rjy5CJgc+N+2Wcjp2IkLXM1q2yNFOOQ/49nrq0LAkYugkLIDM69HyFeOhM2Y90f5YZtq8vhQ&#10;2LBWzXclopLGnos/iMoJxSIbTwphNrbWU5BwwxIWp/jU1NQorw62B2yXM12HebD+MHz2l5l9ps5v&#10;YjxZ4y4Fei0AWiYzvbL08wyT7T4/eb9n7a8NAir1LpMc0kOBA+fFL/7cWGlaiQDzSOIkYSlIGLSK&#10;ilSp/OVlElc1wJHasod71Wo3dBJgrqjMuq1dtfU7Of+UVsdiKWt33VphLZG0i3aC202p7/IueQ/f&#10;TiJKUt7TM4St996L/gnTcOkXf6zCY1pH47n7duHi2lZ4HIaLfOZ2RD/rnanmhV+X2JBKWup5+egp&#10;nIbsyfMQCwWUO7l6e/oePs/P1KHOG1nRFBf5qI/j03lCMtV5XmfeGdc5CKPd458ITcFUew8GaxYi&#10;f/8raKzbhAIh4joZlM6huB3uzr1wN3BvXTmpop7Ex7ZPQlGuUy2u9rOH10rdMuM9N7wFlStugnvP&#10;82pgh+DgDRfi8laUY6G1Ce92rMfMro3I7d2HZaYGPB6cjGucUoescr+E75KDhDaT4OpFlrtbL8KM&#10;itfUd0s4AZs9AI/I1g/6ffigz4/OuAW/HV6MlrjoCZLOe0vuxfWe/dgbCeEJvwkzHGY8FZolsU/i&#10;Js8eDMbdeCi4FN0D+bgya5+0kz34y94E4nYn3jpYi3sW1WP6BLuxrZQrF7aBNoRFD4kMD8A26yLR&#10;RTlQwwxRmXIe5wjOGsllQ8dGTn+SRGwXkpsnBGXB7bfjlu98R92n72GDoRpcaTTNIlxsWGNLb5bG&#10;hHuy0ZLHu9lwxqWxLVWuM3RJ1Y2NbphJivT30chstMMX/5Pay/JcxLFYJI7XanGyYIfIUWGSD1oU&#10;xgJJMMuCBJTbEHB5fy44pUaTpaHIT/pFAbYrVyiWm+5gKQPa4kcFhgoOwWuZ4Chs3oZ7kNXfLGVo&#10;hSm/Qt5HBSklO3Lw/XyeYfLgb90p0xWGMsQOJDppmSjU04yABZrk0kLEZ95sGE8hOR1g2JkDQG8g&#10;D6W1Srni4lGsiyS69AQg8eVqkLTEML/1kXtgQ8qFTsrf6kRTzqS0SxmtwWcL5zrJ1fJO0OLHOnS8&#10;JPdUDZZFp6wQMnUBYpOXIzp5GWK1CxDjdiA2J6zN22HulzZq7pWqziWdHnnx4XIdLU8aY8k0lWK6&#10;sWdOndA4Wh04orXzGAeGjreesXy8Etecmhnw1y5Bu6cCwVBIlFO3Kj9vRx3cL/xK5X/Q6sE++NA6&#10;HEHVzodRc2AtXIEeNd9at+/j5ZUpOJhe3ZttGwcP9H3M87GeOd0YL67E6DaWbTXB8/oaP9l+aNLL&#10;385XH0BFSRHsVdNh9RUhi66ooqQOVs5HsGQagpVzEJR8Ltz1V2VZ4jxPezyI2Lyr4GvfCaz5gOq/&#10;isNdyN/9NGqG9mPpzPnI7m1CliIHcpAdSE5Ozw7Cs/TqtJsrD19PHSKD/RIfyWdaeCIBDMy6Cvtd&#10;FRi05yI31A2zNxtD130S9VKW/xZ+ANOLLOgtnYW2iavlc7aaV+yK+pHl74QrFoQrGUVJ21bDBbd8&#10;onJ7pXyT/Kmjzlh9WOWJ12e4yYrc2Pauk1gafWSccwXdIju1q5Q7N+PKPKWMMQ/ZNug+VveLOp8J&#10;nc+8h88Q45Xf0XQP/Tw/+a6s1OrYTAPvJ2nUyHn1Tyjd+zQs6ZWi+ax84w+Go+KY+m2cRNzhRWDh&#10;jXC0vI6k1aZWL7ZLH2+O0W1X3mmxqnO2zn1CvqLquya5nH+aFB3SGehV8UkKSU6I/JBgc8udEe9K&#10;hRWadhH6m5sVyQ1WVuLaO+7gDSPyT2NqdgeyhxqVu3LCbIfJ4ZTCiaFHOO+fA7PVvPCrnXVpYq3k&#10;TdBTs0y5TwcLJ6gtoBz7Um718orBi/4JlqHUqslqsEOeERnl6/ev/hB+tnmjsoRe4JZyTcmuEX2p&#10;PwxcnUpiXmQP3FJfON+XpNT89m+oFZppYSYBf4t7N97vvx1XClF0JFOeDAom/KJ/liLol8wtxD+v&#10;uQT/cvmlWPLSj+Hd9KDKY07pG7rwH2HrPgBnZAC5Ay2ojbWixMKpYaI/CvEtsARxk3uP5A3lL6nI&#10;bDp+grlPlOFf4saiUoQplo27kpX42sAF+IHfiU92BvDfvVZMcs7Gxztb8YuBXMkTThEyITtmxdt8&#10;m9W8XLo6f7zLirsHfdhRtR5vz9qhLLprrbPR584XXTSJ/dL+fjjvZTzsn4Q5w1mYCBvuc/Wi1x/B&#10;nKocdEdNeN/3/4Dra9yosIXRVTgNIr2K6I5V7udx9jA22zsLYINHByZbSQne+qMfKeXK/eBXkfWn&#10;z6tVQnXDSLfgwI2fxeBbvohg2UxpJEWEuf+bJIWfNtthi5BuqHVjyk9NkMaCEfZn4L/tK4jnj70H&#10;7LkHI1+OjGO55+TB0eFYLKZIy2iQxLBj5fY7VLRJTlg2LA922gPZ5dgw8XrUr/oQ+vMnqvLSHS/v&#10;4+AEQYufloXRUKO1fYeUy1jOnmfS9zEsQjc++rz+7dzwJ1h6W6RTNhYbod+J9dAudW009DNvNmTK&#10;9pl2rVcWMclf7rPI/VY1WE85yMG9W+fOnassWxwsGY2GCz+M3Vd8Wh37l79HPccypJvdeRw7TkR2&#10;xyu7U4WTkcuxnmX7M96c7+N7V1Kt5My9ZOneGBljL82xcHzvGAkSl+JZi5F16TuUNY2EPbrlKcT8&#10;A+h2FqK9sxMTXvudagNzAl1Gsy6Hpb9N9ZeE7jc99342fY6wNb4mpJ2L1Izftp0JME6WQ7tTv44d&#10;xyK7w637UdH5ulq8iCvMVq29C0XbH0Jh40tqYJXklfnKdob72iqk8tDZuAFJITMaro33K6sRF9q5&#10;qPEZlFlEf2AU1B+BfLgdhxeZ4SePWG4lnIggklOKg77J6PMUw+8PSJk5MSFwEPHiiQhwZdx7v4qF&#10;G34BZ3gQBV27UFP/FGZs/AVqt96Loo7X4ZD39t72dTXYo1Z19vcpd9vRYL5wW5tYbhni7lyE512j&#10;ztvX3Wv0ZZK4WNKMbwysxD9034h1kcN6DZ/NzFedhkzwOgePvQ99Hd77Pqd0sePDyPCIsd5zGEn1&#10;Pt9j30Lug1+C298FG7f8o7lRET5+8j7+ORz3NORU0uNT++nSIjsi31LP8V9aVxiVr8xLW1SIV4pc&#10;UibUV/qiMoBUGIwnoYhzBo6kXxKzAi+hwB2GVW6zcFshzjOWsPuTHuRn2XHTijL4l92myjNpc4q4&#10;UZsxo9eao9Y+ofcTD60PEeHn70VLdwjdQxF8qe9COS7CwWQuIs5soz2Q9vAHIR+CZkc6XSr6Ki3C&#10;sbk4GeWav1NJi8u7Nbinc1WhS827/eBFDvRMv0S56NIjQcUiFQ4NEIxbS0uLcYJQ10R/8xUbexzT&#10;Gi/hF1v9CCWtar/bjphHhU0ol31LVChlEkGHD6GJSzC8/Hb0Xf8ZvHJ5F5on2fHF3gtxVfvbMb3m&#10;WXwiZzP+JXsdWiL7McM+jJ+UDOHB0nWwmhwi91G8NPQo+oVMh4Q4E+HoXGy3TMWFLhceLDdW2WYU&#10;vfE/4d/Nv8FnE79G0nof7g0+inbJM168oLMA2fM2Y6WrGduaIthY3636GOqVTqvBNRwtO1TZa+5x&#10;HucOzpoll40nGzr9SXfl537yE+RKR3TJBz4A11+/P2I0kC42BIVIH7qR5qGFK7Py62uEJjp/C0J4&#10;LNaCM2m5ywTzmSSX1hTOE6N1jo0eLW8kuLpMdNmzPHgvyQ7P0ZVZz9mkwupp36OsrLRkUNnk/JxM&#10;udEH4drxlBoB5Ubn1qgf4ekXq/viotzxM3MUmuA5Ho5dz6dHwnWDrS037CRoycrd9xL6apaOcMU+&#10;j2PDsbhwUg6o5NM6e7RDD3SQEI9Fis8U/h4suWfSzf1UgO6qdL2kjBwvRreZJKnjWRpPJ3RdICkL&#10;Vs9HT+UimCYuQtGUOXBt/yuGJq1AVnmtct+WUpaIixqcspiNZ0U7V8rR+eJvEVl4PQU0deaN0DKr&#10;2162/cgqUFNVNHTbre+lrMdfe1StfktXVRIlzms0h/xqF4S4T0hgxvOc6+1Iz/GUD7sXgTlXSt51&#10;wvvSbxASNSI70Knu1VHVHEvdL4d/8a2IZY/cysza0wRHx14ElrwF+2wlaLPLexx26Td8sLm9cB3a&#10;jnj7QSSWXgvTYDvsaoGp1MPyuXP1v2FbvhCV+lqsWVA8YkufzLmjGkw/p+0khNBwoS1b83bVT3Ig&#10;wyhvE/bHcnDXwEIEIwl0DcbwT60/V1vGcEEn5inljYfOSyIzb91P/lDlC2XKlFov40g4Ft1Dh8+D&#10;Lsq8X7sOZ7oW00svEZc+nlv4qOjIHx1NFojxnwGm+JuEl8onktek1aGskiazBQmrEzGbFyYb9wm2&#10;Ily7GMEZFyNSNVfyLBe5f/6Sypd18/8JpuW3ILrgWmNBs+kXKdkYfcRyy4Uot8C78U/wv/Y81r+2&#10;H/Zs4FZfxwi3a8qi3hM30/2ZUzVU/RX0xd14d/Z21Ab2qrnEsYIJCNcsRHjWpWgomI35G3+CwoaX&#10;UHxwnVphWm+RRXhMEfjMQTU3dbmvDxPmz0Bl7y61SnP+8CG812vG53yDsNFlmGXKjOIn382fqYMY&#10;FrLZ5puAGCzo9pbBITJbUeDBVXkdyOltQE3Ty/B17FZhR9x5sHNAQAKZbXsdHzm4C8/tb8ClZZWq&#10;PrqKq1RbFIqb8cuh+fj5xiCus+9Uc8QjUt963CX48vDluKd/CuYtmILY/v3IcR62YPeGrfANHIBd&#10;CGTrjteFGAeMNDpbsMbdoL5bJe0Vlj58viuEQ/EEHhw24ZcDPgxN6cdt2S7siF8LlyULbfFmvD/7&#10;oGR5B3ITPbjRG8Y8p+FCTSx1xjHVkUS2kOGJtjDu6o8jGp6Ief2TsLS5HJ4rG7DGth5FH9kF16R1&#10;sA9VYfbkJZgyuFeIrpDcWAjdpSJHCcMzQtedTGh5P48zi3OK5D4vJNcTCmHfCy9g49PrhRz1YOY0&#10;ITXSaHGOEoWH4P38TkLLeZ0kUFRqeE6TWd5D6GcI/b43O9hpHE35OpZ7TgdYDpxvy/LkIh16gSEq&#10;nrTYErrMeShF5rlfqA7AXVINX+10dZ5uqyTIVZv+kO5gqbRxhcvMRkSHQ7h2PSsdSER1Zlwkglst&#10;cHSNLuy8n98pM/pZHY/0JunyDGWNe3LSZZoKgFYa6S7bPelCRbLO4/hwqgdcWIZ0Y+bgyNkmuVxU&#10;Y1V263G5854NksvBI44+Hy/JPVuDZScKzscnORzPmnsknMo2M5OgnYybN9tOEl4t5z1RMyKefHir&#10;psC295U3EFf7tr+qeYLqHN0yZxpbo5w75SgkpKAq9X1spPOOi/4EB95ArjI9c7R8U9Ztrz0obbxN&#10;rcpr4xxvrlTr71NEgn1I5h65JCCOPS+qxWPi2cXgvsx0WyXBMsk7uTWLsbCMhC//E1zhO7cMoYlL&#10;EZ5xCfzzr0c05e2l48HDu+nPiFbMQpevBp6Gl5Eb7oU/pxx+/zDawiY05UzGpAPPK8X9QP5sZAsp&#10;N4tCzy6sq3oZhvOqcdcT7Zgc3ocrDt0nRGeBihsteuFJy5B0eNTxpXv24OdPHsADr7RiU0Mfbhx4&#10;RLnXcyVye93LMKfm4sbcuWi+4EO4eFEVblpegQWVZpQ2GsSZeaL1qsw+lchMk0FCO0RbtCKy6Ma0&#10;7ES+/zH4dj4Ex5ZH0S06m2PZ5er80eqRflc6fLmHRgySSQ4aaFLpn70Gtz3hw5WuBmRbjLKI5ZWj&#10;95YvqevaZVdCkXDUZcS8uQjMu06RSso/5cISHlZ5SFdei9QXs/xWFlTJL1puSXAJrQe05E5V7SQH&#10;BY8EvX8suWJPvx/rX90Pc1EWrptVrPJLu13r+xRpp/uzxJGEnttOMV49/oQigavtDTAHBmDpk/6k&#10;Y59yt3Y0rEde+y6RxdScVht1G3pkGDqPSnS62CStUvdzOvYgnDCrBdC4wJgHIXmQC9tJ/gkx5+Jc&#10;+rmYr0ItSqbDYKj54R50Z5ervYLjDZvxfN0gpu5/Eg6uKCzXmd/0cLEPcmDCAr/VjW8HcjDLacbv&#10;K5IoHzygno2Vz1D5++GX87C1z6n2or7WWQe3EFPG0+txonTBHGw/FMeGTgfCefMwPfY6AkK0+xNO&#10;/GRwIabZuuHgHF5FaBOIFk5Aa6gKFabmVB6YEJGPr/VxP2EDcfn33hw7fjk8Hy1x0dfk+hb/i/h0&#10;vrE9F12W2SY4U9PYiGxLSoYEHXHgp/0WxJJ23BCbgtp5m1ETfVTyPYptC1sRN0ubm9uJQv+FmDDU&#10;qAbTrJFhdJfMkfKxS9jnrbnnEk4LyT2WDp6Nm1bC+ElSc/9Pf4qKigpkZ2XhUMMB1aguvXCeWkWX&#10;y84TdImg+09nZzeam1vUcwMDgymiS6WXG60b4WuM9/08Tj1IJElOSXC5yFBpoBXlr/9FWUIjzhw1&#10;6kywHHi4SSKlQ6AiY2/aBkuxKAcVk9Q9LNOizt2wpvaN04qcfpbQCg/h2vuS6kg4yhiye9UCVeyo&#10;SHIdnAuy+3ml6FFhSdqNDfkJ1bGKAhSZfTkScy43Vo8UmeX1zG1YuiauOk9yTwBHU3qOFywXunJm&#10;Kv9nAySrlr5DWDEzLz0IczQrB3G2LLl6sOl4cKrKjn3CqSj7I4HviDfthHfi7BGDm6cTls79sHQ3&#10;vSFtmRZVxsu29+V0X3gs/eN46I4b5J3tUDK7EOZ+Y30KTVyNvYbD0lhKuTvcaZLLa6eyDp4Q2A5v&#10;/BMcWx87Yrp13iklNtVd67af7T09fAgt2/xkn1NnKUHO6req9lxZ0oS82OmaLbdx7qSz8dX06rok&#10;ubq/iAsZtkq/QNKXiIQQdGTDKkQknlWo3stocAVcLm42vPJdSOQUgXuOqoWNUtY6xoGHS/J/MKsM&#10;waa9mNS9DXnDrfjlDhfu7PkTajpEWZaD8w3N8TgKBg4qgkuFm0lxBPqQ37IF3vgw3u3epAiZZbhb&#10;LTZFkmRv3wtb137VV3lcFrT1htRK4rddWIHcZZchKP0diTDTpvJPCH90xW3InTgFxX17ULDhN8jf&#10;/1J6fQOmLSaEUsc9E5nnRnvV6TbOued5WFNzM01ZObDm5B2TXOtwM9+R2Y9r8NyD69txo3uPIjnq&#10;nMRZW7OVlTu14FaCg9kuHwJCqkZYgoVUHuo2wWuLSl6n0pj6YFi0gGsrKwc5BudfD1PjZlTueAju&#10;Xc+kZWUsZFrZe/oMkmspzsHV86tV3o6IZ+o+Etz+q/9dEflo6RR1zybPfGzstOM682Z1j5LXBL3c&#10;jJ8he5boNHxe5IRTDniDSkMqIYqa6u/yTV2mTCURIMkNDUh55CkyFpc2gwM/+vl4VlHqt4QhbYZV&#10;hZVU0yG4h69z7sVw+bxo8lbhUDIfsbhJ9HMXLP2H1P0cIBi+5Yu4cOGFeMuhF+EJ9iEspNcd6FH1&#10;ibL6100dCEYMD8uoOxfz843Vy2m1Z/we3jyoCHDQacPPOqfg/sAMPOifimYhqDd76tQeuiS4hEXq&#10;yB1tl+JO7+s6oQhIPL7Za4EFNnymcCl+UtyDStsgVrsO4hr3Xlwinx/J7UeWkFrDGwA4GPPizq5b&#10;8e7WOny5x4L/zE8g0D0R23fdgb1xLz5ROIzbpAxLrBFMLnxcnjAh5AXqZ/vV8w74MMF8jchlDNbe&#10;JmUgCYl+G82rVPlCaAKtoWX9PM4sTosmcCzzuNjRe/7yNbj/+Bn1nQLxipwvee978cHHHkPZ3Hno&#10;CZpwaMX7Ea2ao54h6eHiRU0HmzE4MAS7zYm83ELk+goQDIRRv7cB7W3SuAv06CTD1S7MJGBnWtCY&#10;trHmSP0tgwtKUZmm4nEoEEdD2VLU11yMQ4NBNDQ0qKOurk4drYUzMZA/EcO+Cgxnl8G/42U1f5eD&#10;GbQCb5t4pTH/QxqQ3smr1aJEPHh9dMeo5ybx3j1Vq9UACMuecsAVLtkBBqeKopQauSUoD1pW9JwK&#10;yow+IsvfqkYtGaY+97eATLm0v/rgm0pGtUU+E+dGPTt3ZeNsy63ruZ+f9nJhv0MidTQLzIlgXPkS&#10;onO0ucq0AGT2hadqnnOsavbY83+pZInSyn/nEmwNG2Dt2Hdc6U6IMsz5s1wvgXnPOaExIbn6YB/A&#10;g1NkSPxZ9mzTOf+P7Xxw2krJC2nbOdiQmoPp2fSgmvNJizentliGRclXSGJv7SXorloCW+9BIZX1&#10;sHYJEQ0NqfmunEurYe1pVq7jhNYpWMfaZ16Nvv4+TOzekm4OPut7Uf6OoXewmNQn/5qE1Erfll2K&#10;5ddfiURWvrqo9uTlQEYaRqALJ/rwlXfMwHfeNweLJo30zmDaubDV8Fu/nJYLLXN0j45b7Iq8RRdc&#10;p67pfk0fmenhMRKHfydX35Ges25dldo39xjkmmGyzHT4+tDnNPjbLlX597GlGHAVvaEM0nORpZxD&#10;01arQQjPpj9LxTA8GQgJGTkFHgTjNgxFbFI1ROWVPj5u96iwRs/N5TunNTwB+0Bb+lwmMucL08qu&#10;3i8yxL2YCTP7pvHiOeo88VpDHx5c16ZIniReZS8XhOrx29E5aENMyG7ckvJKScnJCKif8kdd4qf6&#10;Iop9EqEkXbWpIyVFjoyFM98A9Tzfq77Ib0bg8OADB0bLy8sxdfY8/OxgJerihUJYIwiJnBLmYL/K&#10;k0xwj2iFSEDl1U9zH8B1hR1qzvGEFSsUyf/9tJtx4cPP4Nrf/dK4V9DeF2RMVDYwCA5KeM2Hy5LY&#10;HjEGHO4eNjgBQUKf+oIPZG/CRJvU51ReZpsi6neNZOFX+lel5wD/wb9Qbk/Fk5CvjZ1LMW3Bz3Bx&#10;xUYsyOnAzNxd8BYKN5F/sUQeeoTIexNVcCQKUBO5RU1d41oH0hCpkIo7dij51TLMPMw8iEz5Po8z&#10;g9NiyT2W+T+jRwc7imbiZz/7GS677DK4u7qw7YEH0Cdk56W77kJfczMq5s5FQjowWnCysnyKjLBD&#10;o1uaQVK46JRNEavBIWNbElp6CAqWFrQzLWRHW2nwbxEsB70VQW5ZFTylNbAXlGMgZkJ2Vz2m7HsK&#10;Za2bUH7gZeT0HVCrg1oTEbRc8lH4i6eo8vT17INn48MI5ZejSu4NO7IR9Q9iXzJHWaXoftne3g5/&#10;SwMsda/AsecFdNnz0THpIgxPXonhBMdvuJ9gv3KhpqxkygHBT7o36r0CKTOjwdFIS1s9ktJx9lUv&#10;UYqUfv7NjBGWpm5R5AL9bxoZZf5zmgJXFqXLMnEy9Yyk5UQsa8oiKwrI0ovmSY987G6gZ8td+UQs&#10;uacK3Bf3aOVyouWgYdvxDHqyq5BVOyN15tRhPPniPr2Wrkb5PbKP0+7BpiAXlpETUgy6LzyZ+bF6&#10;lfe8vv0qr2y7X0Bs4mIlh4RhyaViKC+0H7bkngtwPfszyb+RXjljIrsAJhI7SVN41Z2wttapbaJ0&#10;3meuvksZ58EFb7i4FNsEPSUl6+kfwRz2G/My1QI/KeWT+9kGh5QlNjz5AuXaS8tS15RL0OEsQtms&#10;RYj5ytIr1g4vvwP+pW8dYdFz1b0g70DaWkdwmo5573pM7NrGCqiKgGSKrpkKKWsZSTcV53Q/kvHR&#10;PmEVCnY/gWjpVEQmLFKWWxIoutJq6xfrhdZjdBj81IcerM28lumRtPvSf4f7gpvU1j4a+l5Cf9ft&#10;R6arO73q9HOMB8tQewccq1zruBMMn/0uy0y/T4ODGLMKQ1h50SKYZq1W1s/MMuB3PWfWu/4Paest&#10;pLwldio/WebO6CDsFiHMFk2/hFBnFynyOXrOM7eny971tDyoTo2wHBOZrsfcu1tZZaWOdSJPra4c&#10;mb8cKz75beWxptOSGc/RVuH//lM92vpCiuTemUXrpHE+LjKS647CYk6K7uODI3LYpdj41D8yoBsa&#10;waAQXJvNKnlhhT0aSMm+pFvahJhpENyhh7LIgQGDAMtzo8LN7m6Ad89zxiBGbzOu7n0YMyINEp7o&#10;DJFh9GWVqaldnn3r4ZTjoG8mhgeHFel3W0UWJX+s/h7Y4mHMzw9j9e03qS2GiDt+83Ps6+nCcCSM&#10;zVU78Y9ZW3G7eztusu3CdebdeH8+FzgzYZHDGOD5UrcZ3wvdiceHa5H92G7Euny4VnL9X3MjyLKY&#10;1IrLn82PKIs/5xVzhWYmRVtuee4K9361rVdH3IM7DjVjQ8Um/KonBwEhwrTm1vbPwKG+i/Dr8FT8&#10;MDwD9/fPw9T2mTAFshG459OwT5mKipqLURm9BvnNffC8+H/SRnRL6IY8W6WMektmCU8xvAR5ZNZD&#10;jdG/z+P04rRYco9/VUqjo+Lqyk1f+hL+T5Q/ElxXapEfZ1YW3Lm5iqzoxpDfSaZo0ePB7zxHd2WS&#10;FrrLElrIePC50RagM4vDjfuxYFzrwZsM7HRJRkgQq/avVaOkViFVmcLHjrS4uFhtLUQ35+I9T6HG&#10;0ouS7r2IJC3SeUbhmrECEydOxNSpU9NH4ZQ5SMy/Et2Lb0OksFbtu8tRfbs0wvn5BTCLgkTlQ71D&#10;yj+z0eFqhVT+eT8XrGmp3w08JB3UA9+A/9G70LT+aQS2PCPyFYYtOPCGTvhvBUzXYRyfjJ4tcNCC&#10;StDYOL40nIxljfu+nuhqusTfSh0/KpSl4MjlcrIWTroa0h3u9ONwOkzhwJh9HGWBchG69H2I54/s&#10;C09k1ebR0HnF+XvOp+5KnRVkbL2UuVrw2Yatfj3Mg91qnuTR0q3zLtMSeRjGDgk8CBIkenjxUC7c&#10;I9oyyY6+Q0i4cxCXg/MHlS6fasPDVfNgb96GSOl0pezb9r+miDJBaygJTN9NnzdWhR0FS3+Hmj9J&#10;KxZ1ikOHDql1KCZ0HV59mPtpJtypQSVNcJXsSD8i/9Sc0dRv/TFYOFm911n3ItzbHkNg1mUYuuQD&#10;CMy9Jm2p1Jaz0WnVYN5onYfgfVrm6JGkz4/uyzKf0eCz9KQ7ljbuWOSabZznL19TKzVz6z4i872Z&#10;72fZjkUSjgZzREgd+4akkNoMq+7IYIy8G21lPTzQLSVjsrzB8joSb8x/5n237TW86v4U1rk/ii7r&#10;q6kr42O5oxk/yH8s9UvkRqJA92ojvib486pTkR/5viTP6TSl7qXnAwdRcswROGJ+eAJCwvSjctj6&#10;WhCzCNml8iUyae013I5Hh82fruHOtDU76+W74Q33q0uR4olKLuKzLkE8EccPIhehK+mFuXkX3tdx&#10;FV4pW6PqTWZb5A9F8dnf7sK//my7sl5nwmliWRnfuwIO/GpzJRqD2bjTa8gHQRJrFjK7zN6Mr157&#10;EB+ZF8KhiUGYQlX4c+fVeKVrKQKDkxHtL1fJ5b7jTdHDGiaJLatLf9yB3w3PgRU2+W7Cx7uvwXRT&#10;OSqS+bDFrHjWN4iDLmPQoyDsRu2LF6A+MBNtU/YDw8aaP0ouX75PtS3yQ+V5t4S1Pyr537ZHPatl&#10;eqzjPM4sTosld/QIXybYyHEE2hzxI0EXD5uQ0kU3oituw/d+/nMs4f5tQlSIqkWL8I6778ait78d&#10;NqdTCRc7Em4TRPC37uzY0ejvXHyif6BPrdhrtZpFGY7KOUMp5rNcse9M4WQW/PhbswIz/7nBujU1&#10;sh33+MC5Ium8SY1ysly54jFHhR0xOUxRRC98B+I189T1w9Z7w5pPCxVH8LlFEa3HXm+2tGoH1Oh3&#10;0c7Hcchbpd5NKz8JrZ4zzO+8v6qqSsmKr7AYubuegsffiaxAF3JjA+hd/T4MVi/CHt+MNFH/W0Cm&#10;XEanrhRlQOrcCcjo2QItWqzvejGzk6lnJ2pZo0W2bccO1D3zDDbdc88xH3wmq6hIWXJPVx1nZ0pF&#10;RHeqHMzhIODZsuTa6teNWS66P6D1lm6G6UWTjqMcNAatXvTHTOPu030yGE++4kW1R5Q1XhvdF451&#10;7lihLbkFza8dllmHK51XJ1MPTiecG/8E83APErmlCLzlCypemWVPyz3lf4QlX/oDJb/asss0Vc6B&#10;67UH03NraVVkO05ZZ7nzfvYLBPcG5nw5y3AvgtNWgwv9KKtuNKTmQ3J1ZVrkrN1yT3AA+ypXonDi&#10;YS+ATIWUxJKrLnu2P65crmnNoyU40tuOnShQJJs6SG3HFuEMSVGyXWrhH5u/VwJKBcI6SdKmvgPN&#10;8Rz4zNR1eEY0cLmec2g7emMWRUbd/c2wt9bB1LEf4cIJsEpfyL1d6V1Ea7aOHz95cICX+hH7RK5V&#10;wHPMF0LL3H7fVHVO92P62bGgr2VeH+9egu942TwT32qowAO7Yij0OVCe705dNeq667lfjPAaYjrY&#10;3+t4Mp/Tc2RdPvTBiRL/IeS8cveI+dSjkV48UggHy9eIppAOHX+Gzw+usuz2KYs4wxltZaXBJGvv&#10;WvUM1+2IVMwa8b7M9+gwGOf+B3+GzRvrYF68GLk3bEXQ0oaYKYCAuQ3l0ctST78RBTl23Nj1AMqt&#10;Uq8litxrtUsYaI7ZiC/RPfVStSWW9tDgwEhSdNyk6M6HV2o2PhKuHJFpaRdUdvKkka8qQ1L32CMi&#10;g0JsE3KofFIWYH6aEHVkGys3p+4laM3mXOCEMwtJfhZUw9rfjsDqf5T6XI5pjY9gU6gUU7KC2J6s&#10;xPRyC8pLi0fk1Y/75mJzj7H4VHPnMG6cV4z9/b2wyjs/nhNCX24N2nOn4k/uy/CcqQTvztkGe2oe&#10;rsY19p241LUfUXMxyvJfh1uqecI6jH8fXoz/GnhF3t2JGTkDaoXk97W7sNAZQYkQetrv/2/AhBXu&#10;GA7Fs/HToUVwmd3YIe3Rba034P+970pcOH8Jnjg4iJhVOELMDFfUilslH10LH8X0opfhl7ShfxJc&#10;K408i2x6Wm13xHxqSfjw7JI78c97u/HcQAjXTpuOoiIufij1WLhHTMqI4kcZp8dpukzO44zgjK+u&#10;nFbqRKFhRxa89QuqoaD74RYhuSXSUDulAb7p29/GDV//OrKKjQaGHReFRI3ahrhKmtGR6Q5Nkx7e&#10;w0aemzKz8ST5oVBSuIyGlLX3zAmZ7lxORKE5V7Z9OJU4NBRGnilFqJbdqkZ/R+eNci2msrZ/E+pL&#10;FiPf36EW+EnMXC1labS+LFse/M1yZwfPObjspLgnYVN/QAhQFobKZ8vvwyOKWl4IklZajhlG+ggO&#10;KdccviUmSpF94nxFpBgu8bdCcjPlMl4+7YRl9EyBZc0y4HxsDlCwvaAip8vjZOrZiRKDttdHzkU6&#10;VpDgls2ejamXXXba6jhlme0dPwl6KpxNkjteuWSSfKafitGJEjS9mjsHrk41RsuXJmgkUnEhTGcK&#10;muRyC6GxZHZ0PM8V2HY+84a4jh7gYZ5m/uaAj5JjlaZVCM9YDdfLvxOC2aXIKckezzNPOIipSa4G&#10;76VVj/29WcIMLLlFkRa1QFPVPARTW8EEZ1+BAyULMAi7kp3MPkLDcFPtQqR6HsydB2GJhdCVXYUH&#10;bcvw4E4LJlSXqK1WYgf34g/2y7Ah/wIUV5VgZ+5s3Ly1CC8G+nCtJyxKvQQmcey15yMrPpRW5BNC&#10;WmgRsguR9XXuUfvkNhfOgTcegMMv7x3owc8tV6FowTJ4ogMqHRqq35L0Rdc9gOakV03p4lQe1gfq&#10;S+y/1D1yaPlhu6nPGXrRqcF/3bMLrb2S10JmWnuCuHzBYRlkeXM7J02glCvwpBUjSG5Ohjsw87vB&#10;VYXJO/4M23C3OpfoOYSD2RNV2jKPfiEtXSVz0FWxAIUH16s5qURC9MS4xQFL0liwKerMxu5l71X3&#10;jw5DhdPfj6LOnbAK0eMghl48SSOTFPMaCTmt7ls27kH9vk7EhOTWrukVYmd4GcUSYdibFo/5Lh5Z&#10;thiqWl6BOWl4GFqFcGbTRVnIfHf5fGG9AbQUzkRJ62aYJZ+YdyyzkKcArRNXwxHoQTIs1FjkiFyV&#10;BhwjLKZfiKzkhMruw9VCYPwYghMOCAFjmDwn/6PVc8Ftkfh41O6GhdsvhSSuK9+ptqii90KsbCps&#10;XQfg2v4EXM1bkZUMYpK5S4ihH1dZd2F/4WyVj1wFPintUGTmJfjVa2G1+NSnrnJj9ax81Obm4S0z&#10;5+DOuQvRUXsBBktnosvmE9JqR3/QhAuSu9OLjRHcF/cfs7Zhb/Ms3GcqRYltUHn4fW9wGVriOVia&#10;mIUP1V+Hz2dV4P7AHHzN0oNp+T4p9wHlsuwyxVBiBfoSTjwamCwENQfupy1YljUVuSs8+K9129CW&#10;CMBvSSA7yZWpTXhvwVpU5+2G3SrtUXYX2lYXwldguKHf/ZofRck+RCUOD2IJbrxsJd61ZDmunDRV&#10;tUUsW+or5CFKtpnJApPiLYZsnseZgUmIwRnNcc8fP6vm1xB0bQne9FnVyO3duxf/tWwZasrK8Jn1&#10;62HPaJi1ssZPEpnWQx3weA5f12SHh7bo0mU5LB3clCmTlXKn7+Om11x1LhPsXE/E1fB0g/Gyb3lE&#10;OoagIoPnYhyPB8z/rVu3Yt48URTGUCQywfJy3fNp9GeVoaNmBcoPvIjoZe9Xc3rNr/5FjQZzVJ4N&#10;Rv+ca7En6lGNChsYu92hOvMiIRN0gfZ6PerdBAm0/j4afCf3yjssnxUI3Php9V1vcF5ZaewBRxjl&#10;86goGAGEl775y+dcAcvw4MGDKp9JWnjwHMuOVnwe/M6V2Pl5ojgXyu901XHd3vGT+bhz507l6VBd&#10;XZ2649zA6P6AbpEnCir2HOyqqalJnTl90PGOzL8GYTnOFHQ7RNl/s2N02bMOZP723/BpJb88CMqz&#10;9/+z9x6AcR3X1fDZ3tArUdh776RIieq9S5bkIrmX5Evyf+ndidOTz+lxHLe4W+62JFu9V1KkRIq9&#10;kwBBkOgdu4vt/z337SweIJAESJCiLBzyYXdfnTdzZ+aeuXfu/Pgv3nYOp6Nw8MvINvsWnlv4s7/S&#10;aKwEXVLpBkwYfYIwnySG1C2WHXtWf3tP7tPPWNKJ7cv/GCuafoh0QRkOTb8a0f1b1HX4kcYKbGuw&#10;Bj+nVgQ1EBSVW96TaeDG8vqPn38T36mKwJvt8th7WE8dhLpx+/KHpNfddRKtpXNR0XEA4fLZSDQ3&#10;YMCTB/fC9Sg5+Hyu/wuvuRe+o1vQEk3Dc+UDqv+8vr9NAxr9ReUbCM9cpdN6OODP9PD9KT8mb01/&#10;Nh74jf9+E+29VsRl5sk/f0qIWhZa3v1SdqJ/ZRxuhK/4OGJC1k07RbD/NXkQK6jEK5Nv1MGL4foC&#10;9YDK+o062PAGVuLHjyQwr7AVH1jfjpA3if3rfi175iAWvvyf1vxoeV1yDhJeRzIBT9JYPuWPpKPP&#10;mYf8NNd/hQa8Stz9p/p9OHJplct+8dROPPnMHjy/4aOYv+E+/PU9VmCm3DMFKSmvPRv+r343mLfx&#10;K/DGrIEHKQh9fu5TkGSQMCGqHPww+zhf9/Caj2Pu5q/LLzmXLyOfsUAhDsh7L3n+87n79FbMQ37b&#10;fkve9DwB81++y5WDU8ZkHy274XUfhGvb4/ClomqIGsz1wTSFV9yB0LaH5Rufobv0q/m+8+o/1L6m&#10;/MUvoS0wCT3TL0FdJA+/3NKKv1zVg7ylV1gnDgO9jViPZzt7EX3hx6h0WWXAYFN/3HktHgz+Ep97&#10;fAn+6a7dCPks1+n6RAk+230nPlQ8A2UuP57o+gU+6DuCOaETevyYZP3UrI2D2dqT9uE/e9diU6wW&#10;hU8fxB9V3oEZf1iB39nyBlq7o+o6fn9olwhfCVw7r8a0S78mZDqDpoQD+dVz0D1pIQqWXq4u1w9t&#10;PInwQAoPXD0Zq2cPDqyaek+9xS2knb8d4FKW1DtZ56zzJnBhcMEtuXariQYxKK4S4ctoMKFXvv51&#10;lAgxuf63fzvX8FFATCPM32zA29s7de6tOcbNfh7B3wPSaUZ6ezAQTyIcDisx5vWu+reGuEW5j+9G&#10;MhvB+WLCxToqf7Zg+bEhO9UadFT4c+XCxf8nL0KwcQdCXY04Ou8WdPf0YtLr39URXo6ycnSeo7vx&#10;zhZEpq1SJYeNayKR0hF5Lh1UXl4hsmB15EZOCKbFdKxGbvibgShGsqyZEXBG1DM4X66m73XQ6kil&#10;k4MUlBUOVDDCI+dqc84cy5YWSVOWZ4uLofzOVx2nLFOujYyz3tHybZffiwHj6V5L68HknQ8hb/uj&#10;2q6fzzbTWOAznDojisyFap/tlrh3O4aXfap24VBZsLmJ5tpq2zVcy5yWNVorqRwzTzjIreeJ7I/k&#10;Wkq44hEhiN7cPQnqG/1tTahM9cDbsNMiBbof+MKP3Vjz+x9FvasMR48eRVJkq3jyDDy2I5JbGqUw&#10;6MbVS8q1X2M9MwNxrHcPdG1CAb0UeVPpanJPVdObftGf0qBpkCm6oTK97qaDCGZi6MmbBH9fC0KZ&#10;KPLSUQRbD8o7iX6z8Fr0r7kPqaIqdJbMgrdxDyr2WMszff75frT2JnCvYzNmNL+p6Wj3W/ONCbsl&#10;92wxpL/O1je6KJ9oj8DjcuL+q6cNcVceovtt+HBu1QwDpoVLP5ky65h3LcK+Qu3XmV727War3PQd&#10;eMMd1nJI7a14eGMe/uCqwyj19us+16X3DjmfW+DQJtUXrGeJHMh5Dq9/cN5uNi8Gkg50Z/wIp734&#10;cXI1Fi6dDbsbtXGZtget2neoGUfq2lA/fQUWLFmBOy+b+bZnUp49K24ckibqOXzfpBBMpsNKgvzh&#10;J2VDPt259ZopL4y27EVBrBtuDhiYc+WPwx+CZ/WtCEp55PaJnuTW98ter58sd/1m/dEv3C1fXG44&#10;O45rlGiH6E+5c/gne15sxhr4svOpjUBzmSt+cimd1umXWgMTwQKUntyOqkMvoDTZjpmTg1hw8DEN&#10;UjWS2zkNU+mmI5iy7YfIo7ef3DCRceKT7Xfo8baNHhyLZXDf+o7c0lF5ZcW48sN3oWaZF6+1t+GD&#10;sYdR6ZB3dlku159u9mFNII2CrKrQJ+nbGp+K3l+elH4/ibvXHoNn7lJMW1GA+qYe/LHnadR6eyXf&#10;Aqia+ZJcIXpjSQ2S0TTKok3o9JcinFeJmTXFuGZZBW5cWZkLpmUHB8zYpni4bq7mt+EqkiyrkCdw&#10;gXDBSS4bwkygEK62engadmglp7CT5L5KkisK7JWf+UxOQbMTWf5WktvWnj1mzcElzHk8TlifTiSS&#10;acTiA6IcWIGo8vND8A+L7Jycthzp7MLuEzi/IHnhiDKt68NhJx0OzvlYJYrPgiuRmbsOyVRaR8b6&#10;pcMv7GnURo4Lb3fk1yIojZpjybVa5rx3Op1BKtKra7ZNfum/EV9yvcqL2QjzaQf3sSNmGowSZRSt&#10;kUjur6I7+akwkkJzvsB6zEEpKjeUEyqLI5XXueJXufxUlrNtJsGBg3ea5I4kQ9zGg+Tz3nnbHkGw&#10;r1nnV57vQYucwi7KnVsU4As1QJI5/Ka6ARqSeyHr5XjDXvZbdwzgK/+yG794owAF196ByqXzsmdZ&#10;smw2ui7H516mLpDmXenBw3yo3vkwQvueVwVa18qVtpuupXRzNvN7qSfQNdjA6Bbc79r3MpwbPqju&#10;p061+HEpFw9ePTEFK6+fonWI92AMBw62kdDZ16qtKQ3k9A8DRu+f17LNivJKkiHXK/RD/vCd5J8e&#10;FkJCosNozgTX9eX8ysBAN7rLZiMhfZI/zn7Ius7V3SR95QBCb/1Co+AW9p7QgV+60T7cOxPLHPVY&#10;6WtSt8/iSDMKmvagKZJCLFCs6ee7DMdI+06FkQYJSWqvX1GFW9ZUDyG4hCnv+MKrcuvlM+/tSOaX&#10;q3twdN4V6Pfk6+AFdcLh6bITzN6YB8/sKcXNi9oR8lmDDnRDt4Mk1dt0QPI4u66v/hXQHVf0BUV2&#10;p9+Rgk+2gOTbAscJuIorraWGJF+dkt8MVpYqqtZ1dfX9pdz2HDiJOiG5RevX4APvu16Jj/2ZaU8Q&#10;kZV3vo3Y8TdllHOlB/IqkJfoVaKogzBqSTVp46eVQFcmhVTFTLik/aFDsrVfZEjeJbjvRXle0na+&#10;yLaQVetS6zdlx9yWu9IOBqvSE5CJ9sGbjuk1cdGvrXVzs8iS7IG5G1Q2eRMORqirvaSUFmvehu7H&#10;JPCUQ2/rUSnTChR2HEZt50F5nKRHys3uBk6r6P88VocT7X24ru0JBJKcYmAR3B+FF2FXdtmgv5v7&#10;LE6UVGCbZyrm54fh8Xqxc9JV+Ofn+/DLLU2I9KZxqXMHirz9iEpSBzIufC96Hx6NLMb3wovxkbxd&#10;CAnZrXX34pl90n4LN7h6eR/K0psxVcrtihU1KNgkdd8bRVvfDBT6m3VedmzqCsTbTiDojMMvzzzg&#10;KNNBdruhxgyC+Hc/g6aeCMrrN6LPIeSXcWc0C43uyU/+nsCFwgUnucRwMpMJFKD7yW/gpRe2a4N2&#10;hY3kcrPM/Ba4PxIe0OBBtObaGz+SIHYy7PQICqGOqEolTOki2hzBzIdv7wtDlNv42nuF1AztnCZw&#10;fsAgISwTktHhGE46qMzwXI7Om3lFsdgAjhTMQUY6m5PFs1DddxyxVXfAXT5Zz+U5gYAQ3aPb0OUp&#10;RGmkBdHpq1QujEJjlxmCv6nk6ECJdMSpBVeo4sXv5tyRSO5wS8S7ScEcKy6k1ZOBxOjuQ8vt8LIa&#10;T/wqlx/zzS7rFwPJPZ8yxHtnRDHzxvpEFxMl0TZocT6IoFHYqaxRhsyzzjeKXvgqOrNLmREXsl6e&#10;T/zH7zyGloYeRPvjaD7WjSvuXqCya6//w7+b3+z3p778JbgG+lSBZj7YAzO5wp3wnNiLVHG1/jZg&#10;/TBg2x+r3wP3ZCHXRZWInWxEuD+Fn+6ZjnUPXI6SqoBaZ+p6PPjplj48+kYzls0sxoevmoLrl5ej&#10;qtgK9KR9SPa+7LdY7w5Ovw2zTtAqlE2/jbDEfQVwiH7iTFrzD0laaCXziNI8SE6EeGXiqFv/aRx3&#10;FSOUisDP1QmkD3S3HdX3DvuKhQBbA/lplxszZk/GPeEnUUCLFm8i/93JARS74ijZcLeex/Ta84Aw&#10;eTYanO0gIZ/ByMrBl76pllHkl2lf62vcjfxXv4Pg3uekbS5DxG+ttc+gkMNht9Ifq7wSdSddaOl1&#10;Y850B9x+n86ZtYNzqhkpmEvpOKSMkiQfDhec1AtNHki5yFHNcpd8d8kXH5JwZYOMKanWrJRjUu8Z&#10;mZkE1X9wI/btrkN9fTtWzXHgnslyHylTEuPcM4WYcj63neTarcMxbz6qDz2P6Irb1WU4cODV3PMI&#10;JtFKmUB0GQbXoheJk5ZsOabplnZPA0RxEIeRpeXf1nW/ic45V6Dk+DadXyuZjxjnJV/x22idcakS&#10;60jRZJ0Lu3veXShv2YOestk4Ub4QheEWNFUvR/30K9BeuQhJb0iDhtYXzEQw1q1p2L7sw+iYexXi&#10;wWL4Ip2aTxXHNiNweBP8x97SNajdsj8i93RKXpglfUgA0/OttsosozRH6tjVva/oO0fSHnwxtgHX&#10;+w7i/Xl70BHPw41FR1GdF8VftFTg71ra8eWwC5tP5CPc59M54CVpPzZGenCJvxUdaRe+3HcZal29&#10;+JPi1/DJ/O34YJMDc70ZIbrSxkybhc9eshvxnilIug6jZ99r6PBPQerBuUB1HfoHSlAcatI1zj2t&#10;dXrNgEjDd3oWodVTharefbo0pgHlyxHtQa+3GLXNbyE00IXyaAuS/d3oK5wMl8gp5d7ooRO4cHhH&#10;SO7wxtFzbCfapFN5cdNhlEiDRksuwQ6DIMnldwoJv6fTDKDQk1sj04DHXC5ab+PqwmS5NLuE7IoS&#10;K8SX7qulpSVIzV4LR6wf6YJKDFz1SR2tuRjwbh6VHy1qf/k3yKvfAkdBuSoj9ve1u6vRld1RWqON&#10;At1YWP4kxt68QnikXOPV8xCYMg/JxdcAxdb8l2QymR3okAaltBap3i70B0rRHme/4FKroF3xJ0zD&#10;w/tzY8cTMGmiy3S2DEZyEzSK7q+KO/npcCGtniwTKpSs33aL/3jXj1/l8mMe2mWdFiXm5ztJcs9V&#10;hk5X/rz3gCcIp9cHhyhs9kGL80kEXc2HkJyx6oLJj3vXczmSy/zwHtokmZmWTco7+O71Rnj2h7uU&#10;4BIFJUFcKST3VKBMG32AYL+ft+tpVY4JylZ8rhW0inNAix/+W1G22xGdtc46QWDuYdp+/u7qaEf+&#10;QKdloWk5jGQmiW3l81G8cBamVIie4vEgE+vFoaYBnOhKqRX3uuVWudvTYr5T52C/8c2XunC3N7u0&#10;kOq3clytYsCey38boZoZ8B7blr1ONiVF1sC+oV2JyllwL9yAiNOPk4Uz0BGoQH46Cq8QXF4SFrIc&#10;oJVX5IAWwKr2XUrS9KAgLe+ZDhQhvvYeoJDBc0SWjmyFX4gmPeuM/Jq0jwZnO0jIZwRs3nQkjBxY&#10;Dj39Rf1OcscpSX3TVqtHDw0fw2EsoCSzBbOmY8Mdc7HgplVILbz8bQSXyFl+9fXoyl6qeUzLN38z&#10;Q1LePLQsuxv5J/eYbJNPOZfyNHkJPO112Z2Sn7KPzyd47z1Cco8Jya1ZWIOVVQXwth4RARiwoh/L&#10;vUh0vY2iWxx4WUjxa3oN3eK5jizTFext0rm5xsI5mF4KjJSppC8jckm3YL67q/ukdZyQ+4vU5Qhk&#10;x4f+FaniGvTUH8S0tp3Iq54G34m9Oe8EujW7V9+C0r4TyO9vQnHdJgS6T6C7egmqj29GMNyG0q46&#10;TXNRbyMqW3bLJoS89wQ8iTC6InENWuVacCkK561Uq61xH2fQK92YNnomqDw5lOi2lS1ES29CgzUZ&#10;N3Diya0t6va/cnoQy3veQF2iEF8Pr8JH/W9isrsXIUdCPvtQ5Ipq4Ki/a2tGf6oPvQMD6En0osY7&#10;U+vJJ2oO4SbXVlRK9S1yZdRiu97fiCmeXg3wdokfmCfqBI/VuHvwzb7lWNlRirKKfeiNRVBw7HU4&#10;nEF48tol6XkoCLZo+jIOK3iXByksdx7D1G7JS9FL2ryWRw0Hsjycw+/1Iy8lfUy2XCjbRZK/7kgX&#10;ekpnaV4MBsCdwIXCuU1qO0vY11NLrLhN95mCz9bTHNhpEJaAWMnlyB47p/7+Pj3Oa3lMrX5CZGmt&#10;5b5wuF+JD0dUY/GYklxaibi25cBlH7YIrnynsnAxrFV5rutEvhsQL6qWjlkaHXm/4e/LoDsMPBP5&#10;wN/rd5abUdSNlZblTkWdMkDrLn/zHMqBkQGC5MhbVoVIydSsrPSrS7x9zhZh5MooO/7NP82lybPt&#10;UT1nAkPr7Nmu7TkWsCyo4NjxXqgf5xOU9XcS5ypDpyt/3rs/WIbOG3//DOt5jq+CwcBT4xmw7Ex9&#10;Ucu867LfrPwArX3sNaX9uhD18nzhA797KWpnlaJkUh5u+9TKXPtswN9mH9tws7HdN26DaVEgjWxx&#10;Hzdvd2NuDVTKv2nvuZlzzBYtmYKinY8h/5VvoyDSgjJHGLc539IATgQJayYZw4Isl2N6qF+YdJl+&#10;xICDs6Y/OpIoQksyZCk43OSSSGYw6r/D7kmmxCaDVKhYFGdrrmNXoErXGf38o22oOL4DS44+pUsM&#10;debXolfk3kkrXVZ7Uote9rvC5UT/ZR9F992fQ6LauIE7kJy5CtGbfkcHfs4Gpr8e6xrhJr8GMfw3&#10;YU09M2U2VjAoFAesDWh11XWSc8g+k7eW+zPQV9e9f4f+yrmyw8p//ciuleur35a9RORw2Pq5vHfC&#10;Y3mmuYVpOmN9+qxUSfWQZ9Kd2DkQVs8CWnhzJFXgNsGn5P6abr6z3Es02+x+kXt/Pjre9zcacGxI&#10;+QpI8mIZOVfylu9OBD1OJc5c59Zas1aukf88N2/zT+CrexMBIdzOASvAkytufRJ81fCGjwrxD2Wf&#10;lM0PIcnliKKipECnkZ0SmlfZT9lYhvmVk/BbHbfgY+13YntmMAAiAzdNKQ+gNN+qxw3uSXg5aps+&#10;KNdXO7u0/nyvb+g8btZ/F4m7bDW97ZjqyWgk5pT8nunpEsIb1nzhvt/rfwD/Eb8GhxPF6sIfymxG&#10;dyYInyOJaVJNvZ2z4Ks6KHU2gqAQZEtOnUh7pWz1fUQmkcYkVxhTT76Jwu2PYuumjQi8+D34pQ4F&#10;GBWcgchYdnJ+smKmDjZUtO9H5a6H0C98xPCZCVw4vCMklw0ioyKSzHChdY0qmp2jYcBKQSEznRK/&#10;s1PjdzjiqKgsRSQaYZ2Wc7gWbhJeHzuZDCorK1BYVCAHpG672VDKDeU8Bp5ixzMcF6fyrLXqVw7p&#10;az6pn8Z9fBBD39eUO8uchJWNg1FoeIybHfbfaelMuBUXF6G6ugrTjr6AeH+Pzjch0SXhtc6zGhw+&#10;g1DZGoJBxeq9jrNVaM4Fby8PO86+XEYq05Fk6lcR5+sdPXueP+MA4fjK0NAy5P3qqtdo+zAcF3qA&#10;5lxwpr6or2Lk5YpSRZNOm6cXy0DuqbD8imn43Pfuwf97+H6suHL6iO272cd2wfzmRiI54JW+/apP&#10;qWwRoUf+EXk/+Qtkyqej/76/zeWNafMpJ7wPf7M9IKGip4Mz2qMBdwaRQWN7BFuPdOs8vLz8Quxu&#10;9YpC7sVd66v1HryWrrYFj34ehT//qxy5oiW3MNaF/yl/HIXuBL6fXKv7qbRk3B74suGW6dYqCeEB&#10;S6xFQWf0ZpInZN2Ynz/px7HWCNp745ja+Jq6pcrbo6T/OLxyv668aiSKquRSe75Z90vRgit6lsk/&#10;gu+smy+kMSsMRmobx4LRytlIdTIxY5VGmRbGj5RtiSRTZvb0nwkkkXR9Ln7YIrt8/+j8K3P3j1fN&#10;1/wluTWDIIQ+S58jm5Rt74aP6bW69qw+Xv5I2ZmgWcwvfg9PttbwdwkxZdm4u5vgivSgf/2H9BlD&#10;y8VC2uvPpSfj9KDflY+vdSxE/MUfKxGmnNCayk+WYzqVVo8cT/Oh7B0Gj9HW6ONyVPIcRnz2b/mZ&#10;EG45kD3P/q5Hy9bA2dcGd/sxyXQh2uYeQsDN94zLq++NWCS7T9Iv/09MXoOuyz4CV80cFD3+L7n8&#10;zd1fruPG9+U/BT/kHt6m/Vkya9Udg1WzivH3H1mI6eVeJbIvdVsu3V/uXYn6rgDkteF1Sx1N+XBb&#10;uhf/mbkOtzs34GrHMlznuQRlKQf8aSdqvEf0um+VPYyNA7VKbkl2H+qfJ4/PIBJP40NTu1G1Yg0C&#10;8x/A5fWfwOSZL6AnUoUjLWuRV3ocRYFm9CYLUFxUp/KWcPvhioXRn1+J9rK58v5rcXTO9diz+F40&#10;T1mDfmc+vu6+QeqytCfqIi6vKjJE13QXVwCR3zG5Ni/SgSmHnhTO0iMyRl7DNoz1n23YoJHFyPoE&#10;xg/viLuyAYVIG1rpoI/7q7Dp299WC90Vn/509oyRQZdkCkdChDYS6RfhcOm+jAhZfn6ebAVCZMLo&#10;7u5SUkuLrtvjyi0nM7whv5CumKfDe2GOZ8YbRG80gc7i6fDPk8b2VO8bj+p8G1NWrPz2zcAct5cp&#10;GwuzsfEofuWbKO86gq7SmUhKo8VzudQDj3GeIs+jLHLjXJ+R0sRRfFoWGTVwAucXLN8TJ05ogBeW&#10;kcF41Y8h97TJj/k+FmXqYoVpW8270KWK7v52d/txgRCCwEvfgnf3s2oROp9zQs9U/pQZszSKHTzv&#10;3eKWfqa+yD5tYiz1YbQu2yQmZ5oSMJpzLjQCQhRJmNI18xG0vWts8XVWBGwB5YKbUSiHywmnujRG&#10;MpjUWy8nZ5DMuPDFntVoEKXXK01GIN6kMSHef+0ijarKwErmHvnPfTm3vqtxOWX8iZl7HkZefzOC&#10;SGCdp07qpJxMBZeuslJ3ipt2qxXWaY+gy3TKcW/dNovkyL7vRFZhZroRf1L0GkpdVmAe1ajlD6O/&#10;lrbuRcPk9XAtugKu9np9d0My0nnFOddawt7+DQfXfUY2v84Go5Wzkeqk/9Xvwcl1dEkNEjF01S7X&#10;wFOMsE+MpX32H3xV56vy3P51H9J9DvntaRPyImXkljRyrWGSM7o3m7mynOZWdujlbN4KMWsQWT+y&#10;WaNYc61YBrRKFVQqgdZIy5R/uXbX00+jdccOTF86DYurrCkhrMckjj03/o7OB2e+kAClsxG02Xbq&#10;nFp5TtKXh0903Ikd3UHcEdg/uEaslD2XHqKMuFIxjVzMubS6Tb8M3dWLUda4lVLAjNFLeP7+y34T&#10;JyoWobxtv87zJWGlDOxyTMOMY88i0H1c0+6KSHln5ag/VIai3uN6D8qfukzLc3m8P+PBV3Edyleu&#10;Qc2AyPOup6SMIwivvEvvTZn3tB7Rcteo1bynblaZ8Qfnil/6/ntPGZGYOtlvbanBcalvLqmfXd5i&#10;RHb3Ys1kzuXNIOgeQFWwGYtL+vBodBUGgoWIiz53JVrwB8fzUDr5La1f97bdh98r3AS/U+qYpGGR&#10;txUP5O/GA3m7kOltxz07V+ODA9/D9JrNCLjDyESlnd23AXmVzVIkbrT31yDP1yFpSOs85ri0K4Fw&#10;O4JCVPOiHaibexOWvvkN1LbswILObZg9uQAdeZPgCBXBI89L1CwQWfmw5q/z5H5EhIAXJHpRGGlF&#10;JtyNvrLZOc9ErmvMzei0o5HtCYwNFwXJ5SfXunt9lCSXS8Jw3iUtfOxIkskE8gvyMDAQVSsuSS+D&#10;D9G663Q5EAoF9b6cO8Brh+N0ysKF7NBHavh/JVE1C0c6IyiYOlcXCzfv62qtE2X5OfjefBieQ5ty&#10;HaQhIIbgjqYhMOdRmfHve1GDcxSGmxGZeUluoW4eN/N0eT4tutYC5le9rQxUlo5sha9q+ojWogmM&#10;H7gUzNTtP4E/b3CuGDGe9cOuMJltJMX33Qq+h2lbCVoAzgfJ9b/wdXhEGSfspOxU7ea5tKenK3/W&#10;T3ppMFjZuxlnIq52knu6/BiO0Q7kkqQ43B6E3/e5U95zLHOcA09/Eb6tvxg3GTgVPLueodAjNfsS&#10;0WrciC++Vq2F7tajCD7zPwhufQQ+Udohz+KguoGpH6wrtORyScOG3gGU953Az8PzsTu0ELcs8mJh&#10;RUKnx3CgnHrE8HYiN4dSYOZrciWBKYefkz3Zc+Wj44F/V9JkziVxyfjzlYg6BvotUssT5ZPlFF14&#10;tRCJu+Etr8SdbT9HjZukZPB+GY9fA/qQlHgGetBRMAUFfSf1t1mOaI/vEvzPP+7C0w/uwswllSip&#10;zLeuHwGhn/8tvHyX3jbJVL+Uz9D5sGcqu3MxGOi1kh+pylkYmHMZen1FSjrtc3JH2z77hJw6o93q&#10;4jswz5qjq8GnIpJXQgi5Pq6v4S0lw6n8ciVpBS98FWX7npIz2W7yg4MNb48G7HvqS/CF23Q/A2il&#10;hcA+9/BrCB/dh+qbb8TC2jIdoB+Ytd4KvtTXhuii61QmBqQ8mR4Opvvr3pS0CLmR58QDBXikbzYG&#10;Ehm0pEKY7usVouVCSu7DCO5OIf0sb9f6e1T+zMY5n75jbH/lYDZrrKWKbtA1wzumrEKwZqbup1vy&#10;zE1fRiDSrtwzlV8m+UGLMXNEyLQniKCQOHOvtOSdkVMSz+m1hShZsBLFL35tMNJ0wza0dIRRfvRl&#10;a5BHvSAG06KQ+xO8l7dx95BlmAzyNv8YcdG/Hj1My7a1xvK/fWoJFrc9hHyPGQCyzu0P+lFy1dW5&#10;yOZ33D4X83zf1rno9G/4QXgxPpy3MzdH2X4t3+OJ6BzcHDikAwlxpxDlmXfD97vLELz2FrTnr0FF&#10;+0OI+svgT/XoNanyaVKG7db3wgoEy6oQOD7opZA/0IHI2vvg3r8RbUXTESuZjIpXvqZLJSERh7NA&#10;5LewXKdTFPc0YCDcj/5iawDf3v4Q1EEmML64uEjud74zKpLLubUmoBTXRCVIcL1eD8rKSkXhSckx&#10;lzQCBaIMSMWURtIiuLz27SSJDfWplIXzGbTkvQpWZDbA2492YvfxAQzE0ygv9MHd0aDk1hGLqoLn&#10;kvxmECjfrqeRkkYxIZ2RkRdThvxUV7HXvqtRGTl6Rtd3nmcaDm/bUWmdkjqi6Zs0TZUZElquHUjF&#10;n795H6bLbMPBc0q3/AAn0gEUVE3J7p3A+UDr8XpMOfj0eatvRi6MHBlZMvt/FcB3MnWFaG5uRigU&#10;GjeSS4tP4NkviYJXI8qFKELDSFmu3ZS6TMXYc/A1VYrVHfc8tKf02OHgCNdWfjfjdH0RwSWEOjO+&#10;MXuUDCfPzPuRyAqJRmL+BqQqpuvvkTAWIuMSsuQWImAv6/PRp+7wToFv6dVWzI2KafK+QjSE7AYe&#10;+zd1QZbKoMSGZCU530ov64bvzUcQEBLs3/4YMqKQemctR+fR/QhyGZVZ87FiyWRMrylFVVWV5vlI&#10;BJcYaU3e8PGDmNSyO3uGQC6jJbC1uR2h3kad30cokaBFh1FxfUGrPsnJadFv+q76jJJmWr6Kj2Yj&#10;7hJZC1mieDLcdG2V317Jz0QsglBfi5wX1b6w+/Y/xT//2ZvSpvZqYK/ymnzMWTY0yrQdLFtnf4cu&#10;8eiU/nh42Xr2vQR38yEhTH0jlt1YvAuGIzl9hc5xj81Zj1iB5F84jEWv/JdG6uW7cNmh0ZIAWhXp&#10;MkzPMUNy7QMRCikPXUe2/ZgSEqfkHYtWJEX/mXMIWiG5bA4JWioShoeuwQKSVMrUd354AJ7+Bkz6&#10;6K9j6q2fUOswLcfu9nrdKH9JIe8GJNzqAi134JrHJ+Zch2BFObqjDjRnirB00WRUJqXuhLvQufJ9&#10;8Pec0PtxiSDvib2IzbRc3wNC0t0dx6lUWRGjhRAb+TPTsgp8QhxFtrgsUWD3M1YwLEFayopu3YT2&#10;FyK73ng2Doa8N0ks3Y77MwG8npiK1a4G5B96RZdo4/vwHOZTUW8D/nPgSixCgy69RMnkplknf5Kg&#10;l6XoV7xnNgK6GTRwdZ1EwRoLBAQAAP/0SURBVItfFR1uL9zxCG7CG3i1/wgeatuHUrcTi7qOIJS1&#10;aoczHnSlAhq0KjnJiZ8cfBa1sW24MybnyDtykMglT/5e/xLcHjwAv5ORs5mKDKLy2ZkK4Rt9y9GY&#10;KkRbOoQlwQ7sWfsxFCybo3JFr74Bd0Ty9CXEXdI2xPv0/ShDmTSXmkrpFjixW+WGL8d3CyfkWnnv&#10;oubdKO7jVJMOJEQ8Iq4gfM40vNIGkiRTtuLSX5Z0HcZJTzmSPiuY3VCZ1lybwDjiohk2sCueZwIr&#10;DM93iSDW1lZjxszpqKmp0o6Ir8R7cKPsuKWi8JNzNK1rTu2qc2ZYaZzAuYPr9E0KxnHzqkosnVGk&#10;c1nsc/ZS05YNmZ/m3/FETjZYjkZeCF3DruuENth0oxnujtZ9xafQeedf6NwZ7iexpVsjv5vIzTyX&#10;FloTKGQkZNbejaK6zThRZ839mMD5AQctLJyf+mY6FSNHxoo/XK4mMDKcopiEHvo7uJsOwi0K15nm&#10;2WrAlRHnmI5fXieTyXNs2y8sSPzPZo5s+d6n1EI4UmwJO2jVILn0cW7eiX1D2lZ+P9XcX1o/E9NX&#10;Zn+9HZpWtquS12lf3hjmOJ+qrMdHBlj2dDceDoe6v2YhRNDV06TWNwPPzqdVPqXiq8fPybrDKO87&#10;jgNL7kHVqqt0ygTJrZnWMryNML/pstl98x+i666/tOYyCmJpBxLBIjY4skmeySfnL05rfBVeElzt&#10;nqw+im66DjknJURF93G3e6jbMF1rSYg0y1R5d+BI2UrZR7m3rgm3d+Kt6qt4uuDteesLnrp/I840&#10;fz227v3ov/+fEb3+t5Cctjy7dxDD5WwsyChJ82lfbPpurr2q82tf+ZatXzgzaJ0lpHRyc0dj01Yg&#10;5QvJTskXDhJks8cV7ZafFmklWFQphwv9cQ86Ij4knEG4Iz2iYzTqkjiyx7oHb8ByEHK2rMqy9JW+&#10;9ZCWMWEtIdQp8pXWtNvnsNrB+fS95bOxVIjb52/w42urG7C49y2Vl/2X/QYinD9879+i44P/qtGV&#10;KRe8B6OG01MhHSpGdN7l6Lnlj4bIX0HbIZSc3KHPHYrsi0u6FJIXdHF2p4R0M18k75MMekaRkvcc&#10;qJqNdbND8IXbEUuk0P4hSYccpyU4WVSjAbY+5ngByYxVP25vv19IpciZFqEDMXhwa+uH8NGBT+jj&#10;LFhpoBt3YtJcjf6d11kHTzSNB6t70T2zG7cffgEfbb8Lf9N1OY4ki/GvPeuEcHtxr2MjXnnuJ9jT&#10;fBKfK+hFxUCL1r0065o888mqB1HkiuFIohg3Nn8If9N9BU6mijUI1edKXsbjkx7Ueb4fOHG7poEw&#10;9Zh1PLJ6cIktwt1trT9NGVF3evmubaD8d0s9LnBEUXDoZet15R6hvmaEol3oDVXqgALDwDWnC+Ra&#10;IeFCkuld4KmdjXTLIfVUIIwOyjRMYHxx0VhyT548ic3f/a5aci8/gyXXLgx0P+YWOLkXea98G54d&#10;TyIjDVy6qFLP4TxdVihO9uZvF0e0bA3amXAuI5PjhTO5CL0bwRF3upqTXNANzA5TtnaLgYbxn3uZ&#10;lr0dPDew/+XcCK1xFWMnQOtuaPuj8LbVIbjjMc07uqNRIXLVb0fewVcw6cAz6Ey60JZ0qxsz3QFP&#10;tXVLZ8foi41NllWM1t0JjC+YzxwxD2YS56W+UV44z4ukyB7EjBs7Gu4z8nex4Gzqv2kj+UkSb7wW&#10;TmfJHe1zgo/9q7pIEqey5Jl2U10wzT7WYbUijm97ynSz7e8rqEbhJFtUzosYZ2vN9Ox+Hu2TV6mV&#10;hn2lHbQgeLc8hBSD4gjxodtiqmYB0gWWwm/HqayxWh4eP1zSZnL6SDq7PJsB0+3MBsVJF1YoKTot&#10;pE65Th4YUtbn2qeOJKe04hd1HEHhpgd1Py1/3O/Z+5K6wBpSCAZ9kWczv1k3vG89Piif8rtX+oDO&#10;4pmomrtY+yj2FTxPj8s7mzplwO/mt/070djWiWmd+7MWOyGAXFlA+iUX+yo9LXuuuUTIdrpgki53&#10;pD+HzaWldU6t0R3HlHyQZJQ3Cxlye5GSMqQVz33p3WgLTVKS6pqxXK8pnZSPlmNC0rxO3PapFcgv&#10;evsa9QbMs9N5EigcTpWp1CRrCZjxhlH42U6XHuL6wswiIRg9rboMlD2PTwVaDN3tDdZgj9QLXVNY&#10;8o0BnnLzn5Voyafez2rzM0LypBRxoieA/+/BeXh8Zxmum9eGgMcWvVov4XdpY3mdEOJt2/ajrrkH&#10;K5bXYq43qlbKIS7sLrfl4pu1YkaW3zrE8k/dYvGL/y593xZdqojkmO6trVMvwezH/xY+kdPgziel&#10;zg6oRdsnfSTJf6Jyhpxfr1tw97M6yG9tT6KoZR8KpE5Q/ng+02PNA7YGgzL+EJyckyvvMeAIwhGN&#10;qIt74/yb0EjLcu9JHJ22AbGMC1MbXmXmCBGOIbj3eYSlHNxSjzi3mXlNS2bAmdR8+WBwF9zMRyu7&#10;4EIKdwX34455ond1N2k9+N+8+xBNZtRDIVE1B9HF1+NQySI89K1GVBcP0D6OH2XW4shAPv6u+AVM&#10;9vRivqddP4OOBGa4k/hylwP/tziNYp8H0YXXqDdFuqMR8YGEWny/2b8cx1MFuesNWGpckohuy5uO&#10;DOCFne0oK/RiZk2JDh7SY7CzuxclXUcRF1mPufOByulSXla9JCyRsWRAN/NV/jAP+LUg1onW8vnI&#10;D7fCVyJt3kBY2r4yRJfcpMtezt72oOThCXRJe2NNgRvafkxgfHDRkNzGxkZs+d73UFpWhss/9ans&#10;GSPDLgim4xmqNDRnXZIsMmt1VPzG5/F63T0qjKrRP884H+5dFwPYmVH5pjs5v9uhsmFThgZW3qFz&#10;qYzSYTpCblRo7B0GlbuCbCAQRjpEqAguWnqzrmq81v/kF3By8hocqV0HT8WUIfc8HXgO0zB58rtD&#10;mX63gQGSopWzEVg/vgSXnRctYJy3yfnYVIo5SGHmZJP0cpCD53HfxYSzqf+UY7tCPhqSO9rnZELF&#10;uXp5KpJi2s10Se2Qc2ndGU17ejrCPfwYrZJcV7N92joUlr8zbfRYwUEC5q+7YceY5i52JJxwltWq&#10;1ZJWAJYnFV/mReC5r0jhpE95L6comM6uJm1X7W1rcuoy+N74+ZC8ZhkPJ7jEWFyVCc7pZFlTnkyZ&#10;cT10tRifZZ86kpxywHTK1h+qHNj3Z4SI8z11sIVVQTamm/0A6wbdDh1tdCcFTlYuRUG4BYEpc1Gx&#10;9Sc6/SUZLNY4DRwoIob3U8Nh6hvLR+fkduwbMgCrbov8YZ2mcy4ZZDXtCSoB43xiXcNffkdW3qkk&#10;1Y68138oJNnKf1rQXELg2McZ12SeT6vz8Zj0ZaU1+n3S1EJdR/aa+xYhVODX/ut8Y7QDZqcC85Hu&#10;ysUHX6Tqzz26DjTJo8nj06HPVYr//XoLFhQ2CUFNaX7LHbJzRi1Ca92WVssiJUjUH04suEXXjP3x&#10;1hrUt1ixN25Z0o6A25oWR1LLyMPG8puS67j801NPbkVD3wAuWT0d02qrdHBCiXbncesxbIvpMSCg&#10;HGjAK87RzQa9Yt9TWbdRj8vJqqe6hKCXNm6Fi5G0mX75w3ulQoVKMHnP+NTl8LQe1suUnvMEA35X&#10;IiZyKzKjcsj3l7TzXrQoMlYJz+sJO/AHjy1HzUdv1fTMf+W/NdhSeftBFHUfs+a3yuYgeZXr+6/6&#10;NFw7n4Enk30nOWhqhqZVv8hLyPO5n+vUDrDOyfPTiTieOTCAh/alUVseyAWhYp/8k2824dl9Zdge&#10;noO1H96Awyf7cYN7r86f9Uh/zTnshDuvCI9D2v54DJf4pM8+vgu++q3yvAx6Yw58pW8lfr9wE24O&#10;HsZXelfin7ov1cBTFhwocUUlTRm8Ga1EJGateX3ruqmqG9Dw0tfVgZLmPdg8UAuPI4lgeQVcPaJP&#10;MpflBVk+fOdk6VSd+8135j4tIb48N6lnexbeA48Q2PyW/YgzINW1/yenxwYPvILCvpNw9rfbiO4E&#10;xhsXlOTaGz42yrSq2UnuG0Jy6Rp0JpLLawzZsdyQ0/DtlcbQ1vlycXHO3WXnZIgJQ3Vb4bv1tHcN&#10;xqpYXEw4XWdHMkHSQRdhu1VUG3PZ2BhQUYkvvCrXMJhyt28ktbE5VoehQRfkfjq3KKtc8Ll0y2Pe&#10;xeZcpo1YomEvWiev0kA11dXVak3m+rvmk8rjqbaJCMvnD4yQy3mV4000afmi4llTU6NlSOWPxI+f&#10;lCHGBGAb1NXVlZ32cPHgbOo/38m0raO15I72OazDPDYakjKWc0kKOjo61Jof2Peitt9Jpxfx7jac&#10;9E/KeVQUvvkza55lMolUeyO4LiUVyPZZV6CweGignIsVqdoF0jh6hOTuGpM1s74nphZGtlmUV5Yx&#10;g8949r6ghPV092KAI/hDSqTs5cKotqMZ3GBbTtdnWsfS3hDia+8ZdbrHOlBDmWVbYMrcvhXXb9YI&#10;rgSjqzYUzlIFefKJLXBmyUcmPoC6skVqIeuoXqbLeHhFaSeRaZpxOdrTXiUWnXlVaJ9+Keorl6G8&#10;fqNak9IVMxEJlaGndBb6hBN0xtJab0x/Y4f5TQtt/mvfzQXV6ffkY3tdDza3hlCR6ZIy8yG28nb4&#10;699SoqSXiVL86vJPoXvOlWifugaxQBEKT+yAU0hNLFCMo7XrVOlmW2jItbEOasApBlHi+4qybjyY&#10;CCrLjHlB77iiASEqL34FoW2/gP/Ay0jMXAOH7/x7IA0v70xA2txRkl72z3xfWnK73AXITwoRc3k0&#10;psZw0n8qeDMDuKLze0hL/fA4Jb9zDIx/LPJFN2+6uEaEcJJ0kujm731WIwr7F61E3UmXWr/nXLUY&#10;lQNH5FKrPZVKh7i/AGmXDydmXoW+kunY9vCjaCHJvXwpyq/9kKaTAxLOOCNh83my8XmBwtycWbvM&#10;xLz5yG8/bKVT0mZJFUm5RSKzO7Ssk8k03DpvW/Iq3At3ol+vIenSNOrJsjGteh3Zl3UDyot+k99p&#10;egXQqi3XhmNuPLylGKtvrUFJpAX+SCfCwVL0Vs5Hb+l0dNSuQJfUI3qRnJh7PfoiUfzVG9sw1RWH&#10;VA98szeANQEpN+sx1nPlsfY0dHpFvhu2wj3Qi1p3Lx4Nz8Lx1n4srExrXWTfu/uFNhSUBnDHr63C&#10;iuWT8OTWVtRH/XJ+D8KiB+YlerUOp6Sdmzftctwc2Y9Qql/6g17Ly0FIMAkx70/3ZH6fLN8fj8zG&#10;A/lZkmtlAOZ7WvH9sLUUVGHQjdvWTdNBbiW58n6TGt9AlbsfJY6Izu9O+PJzJJuvFQ6Uor+nDyFH&#10;Qn5LfmajYFvvzvJwon3GejgadiNSOg09ZbPRnnTpgBwHKAekzNkmBaJdaEj6dY6uz+fnxfqMCYwP&#10;HCJYY8pRdnScw8Pw4bG1944474JzZklGiFQqoR0x2+jQj/7ScnXi/pJaRO78sxwJ3bRpE750882Y&#10;O3cu/vz11/WcscBK16Ma6ISjxGOdD3Ix4938bqEffTZX5jqw4Q0MkR1GfaWCMmfOHG0ozgaUL/tG&#10;eXIc3aYuOy4ht7HF18N74FXE192n83KpONTt24XiqslKakmweY3pXN/LGE39Pluc6d5s+A8dOoQl&#10;S4Yu+H42yMmByFRSyBBljL+51qU1hUE6oHa6HzkQo3tTl2XZJRleuGjuaedmX2icTf3n+xN8Z8r7&#10;vn37dHCG5OhUeCfbGSrkJOJU6IdPXxgtOIBxtm3IuwEmj+hFQu+Xw4cPa/nOcfWNW509nQzY23LT&#10;f58NTBkZGTUw+6kTHD9+XOssBxz5m+C7mm3mS/+t0YSJgfwKHFn7iVz7Pf/Ff9e5nATnGh68+vf1&#10;O8FnGJ1jxotfgDdmuTFG88rx/KRrddBrce9elB1/UwhBCm1T1mJfyWJcsf1/9TwlqJaWjIToOf/Y&#10;vQG/8Vt3ofihv9HIvUSyuAb16z+F6Y//vS5BwqvkwXrMgP1g191/hcIf/SleXfoJvT/TcGj1x3K6&#10;ExVu5hGJPQNesV5U9jcKEXtGBxm8LQflRkJr5N4Ni+9EU7Ba340EN8+RRFgU9UBBIVYefgye3ma9&#10;Z99tfwyUT9Xv5xNDZUXqpcjTaGWHZcSNA48kBJR3s88Os495ZJcRI1dc5sd37C2RCxrVZJ/klZwg&#10;n9a5XNeVczkNhpdh981/oAOjHHgr3vEo+spmoLd4Wm5gdO5rX87Jz1/+6xPYdbIbn3joIaxbt073&#10;5e7HR8tz+zwBdPSHMd2bTYu+jpVW/th51R9q+1zw089h88IP6MAK+y5i5av/IafKuSYPeJnJDtt3&#10;ft199R/pfNzSwy8jxEjKw/ItLSfFpM54GX3a40fT7GtQve9JeBJRfHv6r+Heo99AUMhhOO1BX8aL&#10;r/auxFvpKfj8jS7M2vJtpKjDkVBmrbhhOeeROZ/BotqA1lmisd+HOw98Re8TdQWQcHlxZMHt0mY5&#10;sXqa1NsdL8OPGFqv/Q185sE3cCC8B9F0GDt/5/cxKXxCXa6TfR1ojnAVjAz+q2cBPnrvzUP6r9/5&#10;6k7855RNKOmtB71ZTpUnzamQvIsX09zdGpgqd458v7Pjw8gPePGBy6twy6Qw0pt+hsxAPxqEQH/3&#10;1S7cn7cL+ULkf55ajV/3vGDdV27AD7YFomHo/fZc9ltY+Op/86Ae6QmUCyG3gmwx/7/juBIfTr+Y&#10;Kz6W9aLn/3lwUEBQP2kFmqeuQ0F+SU6eTdnxN79Tvs2xCYwOrs9+8Ka/Gu1oLDGaEVlGPmZBUJk0&#10;BUMrKucTDbW2XqnH2ag3NDTgzQcfHJUldyTYR6bH8j7vBryb381uHdJw6tGeIbJDMsERPCq3p7Le&#10;bTnYgf98+CAe3tSI8iKfrk9oh2kIDChvnFfBObzJZTchWTlT846eAwRHDXvCUbUYqtXX69X97ByH&#10;3+u9hrFaXMaCM92bCjzLzqyLeLZgGdo7BZYrFUZaBohYLK5tTltbuz7T5XTr73g8hoFIH2Zt/wH8&#10;O588o8VhPEBScSYLx7nUf+YBlX8SelpyqSyfCufynHNBXV2dls3MmTPVik7l7my2i6HuOjtPqHxn&#10;/GdH1E8Fex7xXQm2W5TfqW/9eNzq7OlkYKweBaOR7ZHAciSxIMG11rbn2vf5uXLWgSqbu3XqknuQ&#10;N3m2DlLxmgAj9Jt0yjMDa27NXcuN5wy/x3FRav1V0zDPE0Hprl+K8koyCwT7WtAx8zJUH9vElOka&#10;pyS/DmEKpKLT/X3wLLli6PxLyZvm8oWoOPKKvAv3yJ9hosl5lfGahXCHu1Hd+AY7H7ilDao4sQ35&#10;NTOQP2WODmRQH2IeqGLbsBsDJ4/g5KTlCAmJiXvzEJEtIYS3sPUAWr0lmDRzngbLKiqfBG9I6rq0&#10;bV3+MpR1HFRX0YGF18ARGF/ZHAn2vKV3gbtx76hlx5BU433DsmI7zo0wbbpR9hnUiRZRs7oC85aI&#10;T1lKYYK3/aiV/fLH7ppsLKoG9jJMeIM45J+M9qP7UdFxABX9x6VstqKmcQsCc1ahONEDX7PkaSqm&#10;ruXPvV6P9p4+rH7gAR1sI0zEbSsugaRX0laeZMTjrDAMkQkHWqZfqnLOKQmuslr1MuPG9y3cl12K&#10;KndNlqyRLBNZ1+BUXjE8q29F5cZvwx/ttKyLOqhLMF9pYZQ8SYR1vysRE0J8EO5UXINAvVjvxFxH&#10;s1pA6WKc50jgcv8xfCC4A/ng/OZ2tVZSri2qx2V58vGDzrm447IZWl5f/I2N2PtyE26e3wK/K4W6&#10;imXwSD4V5Ifwzf9tw435G1Ht6tFnUN6v8x7BofgA9sczaDhSi1uaf4a8WIekKYkidwZFUtHmujsQ&#10;m7V+SP/Vtn0LFi2cgoCUr1MHtRxIyKZENouk/EpLvlS7+4VEe/BQZB5me+Te2by4L7ATNy+Xclm4&#10;FKGnvwhHd7PKgD/ahSWZYzqXl5baJaGurPeIZrr+HazbGXjnX2otGSTgM7tdRXAVFsNLfVf2za/N&#10;0/nLCtlRUfeaNJBmrVxgoHoRQr0nEOvrlfparp4fZrDLrpcavWYCo4fTHllx7BgUprdj6GgDC2dg&#10;7T06qkd3ntiyW3QfC9A0aoqJAvyVAq0Bpsw5ej0Iq8xJbBnEybKqjYxvPV2H+pYw2npi+Okr1mLl&#10;w8GImXm/+CcU/Oxz6gbEBoIbGwRuVLgCD/29RjPtaW7UxpL7jcWOMmg60QkYnK5+nyvefm8OPpwr&#10;wSVYrqZd4cbfVJSMpba/P4zOzi5wCbK8vHwM0GoVj8hnBIWiDPY4/KeIBjz+OFWU2/GEyYOLDbTc&#10;79+/X7/PmzdvyJSFdyvSbOtsijPbnbOJomxwujwi+eMABst3EOevztrb8tFEVT6VbA9N71CYYyN5&#10;1fAYNx6jR070rs++LYov5dyezsSK204p+4zgP3D3X6D+6t9BvaNIyEktCrc/IjqonM9kMC2pBPJb&#10;D+pPRuYNr32/EN1CVVS5TXZaliu6u9IymAoWI7L4RtVt4q5h/Z2+m7yDw2WdE+2Hq0H6pUibCIpX&#10;gw0xmJBv++P67tyYdvZRJDuz6l/CrKY3sGTXD+EVgpLf34LicLPOIyZpKQ03KYk315Ikk3C5q2bg&#10;8MxrkRQylvfs/5y1LI4FLBN7lOWxyA7f2ZQZ34Pu12ZjXtiVf+Zz8I2fD66u8OZDuSjGwbceVV1A&#10;g3SR/LJsVt6leZ/xBRHaOhgJmWAZ9gdK0JZXi5ZgLRZu/z7WH/wZqlp2wtvdJPdxIFk2DaE3fob8&#10;l7+pXmKMnMyo0CTFhH1epYm4rVF/BW4vXVGzUFIqn3JPSyz4x3J7r6zPzs0V8P35npIhQp5EBklq&#10;9dSsAGo2yQ7eR/45k3EUvPwtzQvC8mjgcX4IkU6GNAqyHZaLv1zv8eM3fS8JuU2iKz1ocLCKQnSo&#10;zhP6m0gFC3EsXaz3e7B/iZXGLL5031v4r9veglPK6aXQpahIbIE/OYDgsbfQ2ZdAkqbkLGiBnebJ&#10;4EfVKRycntDlJFM8njvF+l7jSeMfH2nBm4et9yI+FXoT/pIyrTuaEfK/Icm6ye8kvC48cNKP8sNp&#10;eA54EHIlcE9oH3xc/klOaU6H1JLKqOrG0DEIIdchS84Ilyd7XMotFsg+Q27CnIukvXBG2A5YaXWI&#10;PMRv/HXsrr4M/XOv0ABiVvla6eIn5VunJXhCODz9SnRHY0KuYyLfbtFFYjrgbtp2UxfseTyB0YO+&#10;G9mvo8NoGivOk2XlZGPEgkkmreV70tOXI37P5xD5wN9rB8PCYyPFjQVKWMU5gV8V2Du72GX3jyg7&#10;JCC9kQT+4Gvb8JtffFMtt6cC5Wh4ZSfBDbzw9ZxC5dn2aK6jp4zxfP/mn+pxdnSd0cQQZYDyR/D7&#10;ex1jVWTHgtPdmyPAVOhpZTlXsLxN2dvLloFMOO+zt7cffb1hdeuLRMLSTnGNPAagSsM1bx06pqzG&#10;zpUfQ0vZPDh+8S+I79uUswLbMVYCc+bz3zudGMvh4MGDWg+nTz/1mqzvdpzLIAbdk8+URyS9nYtv&#10;Pm911o7hxGVsGJRto7SNBNNeU2ew11/u40Y9gce4n7/t4Pms56NJp7menwx2x7bA6CCDIN11YPZB&#10;RmCWf4moEiMuRUNCS3sOSQ4Rq12Erpv+QJeqI7mpb4vhP3vWqqskLWdMKlObCpagb8NH9Ry6W7s0&#10;K+Q+Q/LEelfzfsPfkzeilc4EP1LI9V0z1qtXlBngZV6Y+dv+BevxxvKPwRnuPq0sjtRGnbndOjPG&#10;Ijv2vOB7kDiad+Jmytm8ox1OXerHIryBfS/od2aYFUXYyq/hSw5SBjhtamfYg43TbkF5fyOmNL0J&#10;X6xXyqtISod3kL/84hSyTbKn5W4VKiMGO4SgEHaSa2AGQOAkUbKuIeHkF9GM5R/v7VBXX+opgf5W&#10;XqbgO2odkGt45/6MD3G1VZLUCvSPBcool7jxNpgyMgetZ3H7/dh9aqHld5Jaurqb0zj44nWkUOyK&#10;IU+eokKbRaqg3IqDwJMdTsSnrkBxHqOPA/kBN+5aP+hGHPSmkT+pCC/5Lselfa+hqNOJ/FgnQv1t&#10;+K87d+DFgak4kihCR3rQo4DRmCflF+DnM58REmq5QWuy9T0z6u7cHUnh4U1NeogYiEtbUFSt+UvC&#10;3Z3yqdXVIJ5x4WHbCmJEQgg+n01yTjdsgvfn4Enm8vtzA1Ut0y6FKx7RY/pfV2VhngVy0akJ5tD+&#10;uXfBpSSX5SjFHO1GSVcdvIWlODJpJTo/+C9w9Hdp4KlE5Sykii1Lf3vtChyuXY/pjZtR1XUI/ngf&#10;pvUdwdy5cxAXeYpE+/SZlHfTBowkXxM4PVx//Nf/MCZ35dO5MxmwQFgYLBx2HPw0v6nMmoLjPlN4&#10;9fX1OPbDH6Ji5Upccs89uu9cYRRnpsFY7CYwOrAzOxtXs9PhVLLDjjga7sX2YxE0dsRwsiOK61YM&#10;HqeL8on2CDxCRu6/ehpqSgMqPwaBJ78AXQ8xu8tyh9qgHSDli27yXNPTkYqjYe6NSAQKdZTbBPRg&#10;J8L72b+/VzGa+n22ON29qWgS4xXUi2XJcjSKK5UFM1/I7fKho7Nd2ocYgsGQHLPm7c6YMV2IcD+K&#10;qqehatpM9AXLUR/zqJLak7Lm8/KeJMtsT4KjdO2mSyldhUc6n259ybYGDGQ8SK6+Q5cWGE+YPCCp&#10;JCE6nbvyhQLJG+fbca4dpwz8KuNsgoYZUPHm/D+6n54K7N/6vQUIrr3tvNTZc4G6rLbVqXVJo6oW&#10;VIw6fXx3yir7BnVHffU7ljuqEHlayk17rf3UC1+Hb9fTSMkx1p/RtN/sF4zuUVRUom1DIBCEv2Ky&#10;xnOwB9AZ/Cpkie6s0m5El9wIP8mE3CMi3/W4PNdsz25rwstNAdwR2A/O6eM+zkU1EZAJT8theE/u&#10;1e9dq++FL9IhDZcHsVV3DvEGMKD7ay5StLG+0SIIJ6LzrkS0bAZ2bqzHrAXWHFbTBnKjHNFjqm0g&#10;hcLuBl0+JjmCLI40peR8TmE5FVg2nIvM/tgMfNrLjDDvyHJn+uiCTNLGtUkVUoi04hJ0MYe0+xrt&#10;WHQFJSqSd13F09DadBLugT4UTZ2jOukkuqaz0OVSBo5imWfo4p1KqgVTraQqFJZwUC6ef2Uf2vuj&#10;KL7uXnx/Yw9+uaVJl6Vh5GCWty5r2HxAAxjxudaFklbZ2EM5ZV9/oBRti29Vt2Va4Pnuoeb98OwS&#10;4tfL6wC/Mw2XlD3nqTJ9ei0PENkPhX6XP9brW7+FnF7+8Y8osefPtD8f9eUrUdB7XPJRfoteZJE1&#10;nip9otuKVeLIJJHOJ8mVY3I/rqHL9whE2nU5n3XuOkyLHNJ3ZL1l/jwe24Arux9FnhDeXLokzSFX&#10;EgWeFP5i4E6UXX4jZja+lD3swHF/BUr6mxB0Sj6TTGaDbjGC9ebSK7CrJ4gZhWk09mbw+VcexqXx&#10;Zjx3shCTDjyJAndCB5zK3FFdV/dS/3HJqxQ+W5rAX5Sm8ZdlrC9CjDNu/HnqPtROLcd1A5uUFMcW&#10;XgPPjGVISvvUPXkFYguu1MB0VXWvSqqs1KXzRcaE5LMsMyIHLg38xfLLoCLWrBG3OZjJ8ylz3sZd&#10;qGjbizZ5p7y+k8g/vl3y7KRa/xl1m16Nh5e+H5miSuRPnq3yy7qfWHcfAjWzVDel/KfSCZ1ORbk3&#10;8m6vAxM4M5xjH5E9M1gBqVgNJ7gcLe3u7tX5Nma+BcGC48ZxLrcog+cC3peur4w8yQrHwAVUqKgM&#10;XMwYj9HS8cSFcKM0oGyQQFyz0BrZG16J18wpxT9/ajn+57dW6XeePzKkE3S41BVef8l9dBNlCx4f&#10;kpUzcDyTp+tLUnmiXNphzp/A2HGu8ss5s293GTo7sAwpI3Y54Xe6Q/MzEu1HXBS2igpRPgaium/h&#10;woWiTBVg0qRKVXjZXpBwT5qzGNXLL1VFi1YStisk5Hv27EHEb7mhWRiUG55jtjfffBPHjh3Dzp07&#10;dQR+ENb5bH+T9/01Xp1+C3b0n59R2otJpjm3lJ03A81xoOlXHefiGcHBlNra2uyvkUGX5ZG8DC4G&#10;ULapi0MILokZ+5HRtA+UV+oOxlJHy5uHCmLW8sZ2W5Vvqbf2fiqw80nL6mXDSG06rzMbwcEf3i8p&#10;7UKsdjH+sWfDEHfN4eBlTJM8TH/TxdS4yPpP7NF0EwUhIeE5tiztQntkSFoc0T4mkP/Vshu+48+G&#10;eLkZmLRyP8/h8k7WASEAxTXofODfMbDydm2vDm5tyeldZtNT5ZMkt2jdbTi0+qOIxlNIH3rjDO32&#10;SO3GSPvGFybNxJxXv6SeWsSQvMu+G/Oe5U4C3r/yToQveX/OGhedd1XO4i6KgZALIc2+AOKFVTg5&#10;YwNenf9BHJt1LQpWXIPS5Veox4TKDx+jltZBKDER3UKX3BkBJmmPb+3AsdYI2nvjOaujkQ9nd7Mk&#10;XNikFUJZjxHHhcvtiDkwo22HWt25mXd1vfoDeBiwS+VENqZPkybvL//ckgc9aakverr8yd3Wkivr&#10;XIG8T9IMoIouxOMMiuU8vlcInaVz63rOelEGPcUzpVP3qmGA13L5nHSwNLtkkluv5amx2oVIeUPq&#10;Ah6r26V1s272dbj81sUoKDf9uaRF/sbo5i+Y4urGtysewXW7v4AfhxdIv8gZ8JIeb1Ct1XyeQ0gk&#10;3XytpbTuwhtHIvhh4ffw6eRjOoDwwoEj+Gx7Ejen38A0VydKMv06x5f4i6KX5T6sm/JUSaRmgfVa&#10;aiX+rcVRzBdyXeUOY881f4TYqjs03dRB7LJnByNxZ7+hu3K+fMp52XJgXrh7m+Vbdh8/hJy6I92Y&#10;U/8C8nc+kRvozF6kAb/2nBjQdocermbqBduBeHwAxcWFmDVrhqTHif5wr6ZL26hsILIJjB7nZQkh&#10;pzTsXP5BBUAafFZOdth9fWHtkOkiyAIzljQWIC25h374QxQtWIB1y6adtRWRFgvejw0+5/ex4eIo&#10;Jgkvn3exWnTfidHS0+FsLRDsKM+m7CgniXAHdjam8MA10xFwDOigyJnm6WnDzwW2WxoRjjvxtfil&#10;GnCitiyocsDj7KC8B19FJL8KzflTMHXq1Jwc8Lhp2NjBUR4vJpxtfl5onKv8sn6yvp6pvEcDU+4G&#10;/M2yPXr0qHYStKpOnlyLjo52UfyCucjeXF7M4/EOaS/YfhBmH62yhlT0lkxHIpVGKBVFeNmtui4l&#10;ia2xmhIkIZxLSatUY8lctHiK4RTlITx9jZ7P5zY3N2v7SPA3rxkv8H4cTHynLbkcNDhy5IgqE7Nn&#10;z74g7fDFUHf4zLPxjOBAAGWCczFPB+YjZe5iW/bKYHg/omtNirLPoICE6f+1HZfNkFQOTJeXl6u8&#10;+PdlAwJJlea9vIc2ankykODwYJZcSo7X6G9bG0DwOeZZBJ9t2nzW6/KwEOmyyXj9aBg3ZbbKBU60&#10;pkP41+51uKywXYNO0V2RAYu8J/dbaZKuw9ewA65or/42a7HPrn8c96Vfg3f+Wpxs6UYs5cI3+pZh&#10;zVoqyBb8Ddvh7jiOcLAEmUVXaR/I9JHUGeu0vqdNbnicFl1HNqgTrb4Orpcr1/K9u7p6EMh3o7Bo&#10;5HrO8/IrqtFUMB3pfa8h78BL8PS3a7vN5bja516jy5rw3l0LrkefJ1/XCuaa87SU9i25GbFQqbaj&#10;prxM2Y1X32nuwzow6eCzKi/sT0z5EXwuyXzes1/StDHv2e+0L7wRXbUr0D/7UiSr5up1DKjk6mtB&#10;UsrucM16Oa8ZJV1HELj8/TrQxjpEIsrgVWX1mzTAENe+TZZMkXJldGQ+U56dSSFVVKVRoq1kyB8a&#10;dLx5eOr1OnT19iF9yZ1Iu0I8iKAng4WT0pj0+nfh6WvHZ7ruQnj+ZVjQvR1OyjmvTTvw6RYXfr/V&#10;jT+t9ut8TvtSVP6Wgzo4yijOJFHmsQodQXIgJh8eybKcRVcrCpDMCCnnOXyO21ruqPqZf9d1lfUE&#10;+a8EU04h+UvLc3or5qBj8krU509HbPktKDr2plrGuUQb65lTCBiJb0YIKZcy+u2e2/GT/vlw5udh&#10;UrpdXa2rg07s6M3H80cdqIC1fFZyntT3vk546HFHWaGeIGW2yNOqaeSbteRVoyzSapKGtlQIrRF5&#10;h6Z6LHHUoT/txefba/FI904kJeX1KT/+b9BaJohoTQXRIteUOK16yT8JeT/SUyunRP7lWZX9x+BL&#10;RvQ73ZLLE13wFZSgNxzJyRcHxDXCurQB9JpIhMqsoKnCa3xCaDWytLkpIXnKiNNaJll50e/S17eX&#10;zkVB7wn5bU6Wr4k4JrXvRnjmGh1AN8+16lJK6rJH5TLP60Z/NIbYAOfrWoMG5twJjA7nheRyjpvV&#10;eZDkWiMkbHyNIkfpoMJFZdM0aFRAD//oRyiaPx+X+xrOSmGm8slnMRohG3OCyhWfwVFMKqk8zgaa&#10;BIobldeLAefi1nY+MDw64mgVtLMlOywvNizXLSvDtEmF6Nn0Szjr3kK8YubbiA8tavayo2vXb76U&#10;h+91zsLhaJ66O1+/0lL62Gg4aI0+sBH9eeXoLZutiiMbCtNRUzkwnSa/c9/Fgott8ONUOFf5pVLL&#10;ejse5Idly/Lkp1EcueYmLbCc20jiSmJJBYe/KQc8z5Q/NxJc+8AY70G5o4ya33HRU7j+3fGyhWiS&#10;fpVEg4oZ5ZUWOD7HkGRaqemtwMipPSUz0BxzqNsun0FZJhGmhwEH+3jN2Vi17aSOkTxZZ5lOvh/T&#10;/k6RXFqymf/M79O53o43fBt/AHdb/ZjrDs8d7+jIYwVllbJ3pjnq7NtYtjyX21hwIQYB7P0ICZmn&#10;bqtGHyYZZdopn3qetLmss9wI1k+SXNZLyrK2gVk3XXt5OoRcujqOqa45MH01UjXzcn0/YdpyPsds&#10;2idkv7POR0WJpO5QfnwLirY/gkULJiPUtE8ugrozcs3N9If+CrH5V2qkfgbL8R/ZIodNP5H9lPPZ&#10;9pGohA69gmC8F1FRnH+/5zb8oHs2GlOFuNs2d9F/ZDOcojD/vGcW/nubW6fl1JaF4H/yC6ds85l2&#10;kvv4nMt0/Xjjns39fJf8Uo96qrCumf3D84DIF7mKlE5H/pHX1S2Ucw5pcadF6uS0y3B85pXoEbJG&#10;na0LfrRULMTJysXoyPhU3jhoRo85Dg5QVllebMO58Tv3mUHB1MHNCB/bj77jh9HddBzN4YRey3tw&#10;4/240YOGnnfmk/umNG1FXGTnRCYPkcZDCDccwMloRu8f2P44CrpY9ny/jEbWbSiZb7Xzb3wXzSlp&#10;w/tjaE240BCYjPy+k5h2TIg95zP7Q1b+ZVHw/FeULDPKsJVHHBwXYslb8yfLVraEw4dEPAGPwzLi&#10;cEsXVuDpF3ejW0juF28AfqNsHx7I24U73DusIFJy2u4rfw+XzM5DRYEHFcek3Ok+LTek+vv+ggw+&#10;W57BwCXvt+YL9wppFzLpP75D6o1b14LeufLjqGp4XdO26+o/QlnDGxZRFvhZrkLK26as0Qi9cpKm&#10;y+VgwCWvWonne5KY0b8XzqScywTJ/9cv/QORo7WICNFqn3EpKuteRbC3CQXthzGp8xBOTF6A0u4j&#10;SBZVoN49RdoXL9zsn0VOnDHOVwW+1DoPM4uSWFTlQL48e9aRZxA4uRdFx9/ASz0V+HLvKmz2L8Pt&#10;kefgDXfoc63Nytg9KQdqDnnx0YI0vhYpwOXolHTLIYE7k0BK+MOXuxbjC71r8OuF23BDqA33FnhR&#10;4F6Gp2oOavRnvZ/cLs+VQImLbsSCLNlkS0DiGxIibIm+/EnGIBRFv0fzKlC+8dtwTFuMnoxFLFlf&#10;2M8PlpO0TVLG7r62waWTmHyB1C59fNqXh/71H0LfZR/V6Qv7CuejfeblaK9dif5EGlXt1rQE60KW&#10;QFraljiap1kRo1mubA+5+U/shufZr8K9/Ul4RBcJTpknBHwAfapbnJun63sR54Xk0iLCZYRYmEbZ&#10;ZAWh1SQQ8KsSR4JLgTLHqQgZknvpTCn0s1CY6QbNe9sVZSqS7MCoQA5XAoz74liVg/OBsyWV5wt8&#10;/tlYIM6F7LBTY3n0Hz+EeYefQElfE/o6WlG4+0n4dz+jihg72QMHDmjnSMsfyQCveWyLlHOMHQ/Q&#10;P5BEdYkPk8vz9JgzIsTk0GvoLJoO1C4UGcnXhsw0Kvyu52W/X0y42AY/ToVzlV+SoPEkQCxPwpQn&#10;iSTbGsoMXWY50EFSauTAyIA5n20I2wUqbRwYo3XVRH4mCWbbwfvxHH7yHK5HS+WMZNKQ2+Hgszjg&#10;Rk8T3pPfSe7ZHhpZpnJIBX+sGGlAhPd7p0ku85DP5RzcC4mkKG8ciXe11ukcxNHWnXea4BKsD5yv&#10;PJq+iUSEMjiWsiXBZbA+RgU9mwE0Xu/d/SzcR96QHyK3ch9Pww6NWmvPP9OPZERJ9L31S20f6PXA&#10;ZV4om9xYJ0zd40ayRnJkrNPJ/HIMzF6vxFKtpwLTFvpf/Z4G25E9ooDGRWG/JHc/yj03A+YREXr8&#10;3+A5vgvxqnmSHNZfS6mtPfyckhyXKPWe1qOqDxN9QvIq6162lqIrrkGhECLO1aQinXG45TRRgknG&#10;A0VK5OlCzciunkQErXEfbv3YvbhrXbVuBkyjf//LcIW7sXFgMrb1F6OpcwDXLZ902jZfrbwvfmOI&#10;lddVvx0B2cc+0ldei9SRbch3ybsKAeZzTH4Qpp0j2B74974g7xJWC5UrFYM31o/CRC/y19+hOhM3&#10;tlXc2CZxo1xyY7vFzbSlZuMxcy6vL0iFUV7/Gkq76uGeuhCB6hna7rHN0zT4/dr2cdNBDSknppN6&#10;W2PNakxu2YmKhs0oadmDUKwbqQVX6LXVex6DO2nlU6xgEk5e89taX1jmM+teQHHfCUQl79heF0jb&#10;XVP3ipA8y8qX9vrhP/pGzmKas8zbYeb0ZgkT//Xd8JsIhNs0kJXO85V7pfLL8PRzO9AjJPf2Kxcg&#10;zytESfRfi3zLKZLf5Uz7pKkI1s5CgJ4J2XnD4YwbSW8+Bi79kLqq5pYxysqezv+uXoBI+SxU1G3U&#10;3RVHX5Vni95snaHn8lkhztvV9Gb3C0hwf1CVQo0nA1dyUA74Tp8/sQTvm9SJ6q0/RFDS5m09ksuD&#10;9uAk/HzSZrRcvg8nZ7vQlfokXjwYxfTEMeSlJc/lNlJKqMx3YMlkP0qkbV+w/ft6LfOFg0NzPe24&#10;LnAUd7m2wi8ywDra4xa93y11TtqIAW8Uf94hpD3swv8tTuNY8Uy4lt2BP9w3H1/vXoyP5u1UK+3U&#10;SCsSRfOx2rlXZEPqQCKJSwInkJJ3iQgx7c74NWJ0FG5IzsOprsrmPa1vGmzL7OKnlCd/B3tOwsV3&#10;LpuMWPFkrV+0pJdKXrP+an4K0oECay42wetl45EBeOGRezPf3O3HMDDvCjy/7Ri++WIbXjsUwasH&#10;wvho/y+xr2Y9Ti69C20zN+ica7PRNd3UT7P5nuAgV6u2yxjoh7O4Ev6qKerG3NXdoflnr9OE+W6v&#10;3xOwcF5Iriks+8ZCYQPGBoefZmODxuNUPElyixcswMr7Pz5mhdlYcY0iSnAfXfXY6LETo1WXDTAb&#10;VW5UStkono3VZLxxtqTyYsO5kB3Op3Ye24kpx16Fb6BXG5IA4ujyFCO/5wTc9W/hSEqU5XmLlURQ&#10;EaRiR0LCUfDN+9u1EUxLRafCcHNZK3yiyKVqFogytlnXFwxUTZcO8txdYi8ULrbBj1PhXOSX9ZLk&#10;kArT+QKVKlrF+Cy2EzNmzMgeOTUoV7QKqNVAlDFDXmklofJG2WOnwjaGx4zSdqZ5lAZsd8xgnwGJ&#10;r3FVPZMVbzjerhxbJJfpe6dILgce+S6zZs3K7rmAEIKbqpqjZDdVOUNJwengPr4b/hf+9x2fGsB+&#10;iQMdnFYxGrB82b9RLkcDi+D+r1RaWiSkkZX/Yx1AY94kpyxBcvoKtXKwnUpVTD/lAAHPMe1DPGTF&#10;VeBmQD3AkBv215Qb9tX2czgthdY2toUkkyR4dpk3FmLeg+B7Brc+DFdfu5JTM6/OLb89Qph9B15F&#10;rGo+3AWl4Nz8YNNeeYcZcEU64e5tk3yhncYluoIbmeq5GJB7MwgWLbC0xDDvUkIk6cYbvuQDSNUu&#10;hH/HE/K8NsTSTnQlPHgYa7CiNCbvbwXLsm95r/9Qn/Hj8CK0pqR9Cnlw/Qq532nafPtAlqO7GdFZ&#10;6xB65n9yLrtUjlsmr0b5nieUDBL2PLR/J8yzHFFayWXHWcjCcFDXM/oeN07LSM6/Qsr+GrjKJ+f0&#10;L9Omsg1k+8zNDPyxnWI94Gfh5FnyrkLgJD+Sa98nCv90bTONhZ/5H11xOzyVU1WfYxtPC6qTFrc1&#10;d+g9+Qyzbi3P54CIO9yRy7PI8lv1WILFmhIyFvHglbpKVEzywS1ppew40wmEV9+D4PbHdGCAgYrS&#10;Isvxacvx0g9/jq7wAG5/39XybgEMzF4nz4hZ3gci1+Y5HKwJ7H0+t67r/3juwMLSFJLLreBlTKP3&#10;+E45YskwC4UEd1NfKU60xTDF0Qq3lBFL0bIiZn/obxJf/pZrWa8FVwUyKLDsTdYfflqHdOmffl8J&#10;Vva8rkGRTB5w3m+dqwo/OzQf81bthDdTiNX5t2Hh0jlwLLkakSU36Nz4n6VWYt26hZjV/LqSwoFY&#10;SmoLSaZAnhFAEqXuKHy6+JG1MxMsQe/dn9OBhWTnW7jem0aXL41iueraPA8W1D+P20OH0OsuxFp3&#10;vV7VE3XjyY0hrKlsQr4/Bb8nrXNu72z9IE6KPrjS24RC1wACjqS6IOfek5BPK5o0v5t8cSAmKe1I&#10;SX/tFTnl+rclVYhWzkHBc1/WumStiZuFXJIOFmjkbr0t/yiZBPrTHrQ7ClHokPoo8kE35AV7f4wb&#10;Q0dwtZDyY9Egjnin4cbYZl1nOa9mhg50UK652euKaRc8u5+zCK6AcuZq3ItM20n81390YutTJ1E9&#10;P4i8Ams6HmGv07zXBIbivJBcgh2N6WwIe2Hy0xQoR235SZJ75Mc/1jm5Kz/ymTErzCNZcbmPiiLT&#10;wU+ORtpBxYANKon3BMYHLK+zJTu0ujvajqFw4dqcMsNoc71zr8CJvhiS8tu/+hZV5thxkayQgPD7&#10;tEkFeH57qwbUYENfJArD7a0/1Uabgah8e55DU9VyFFRNEXIxKCMXO84lP0cDBh15p5V6Dm6wLEkc&#10;zydYz9n20AtgNISa7QbTRkvF8LQZAsyBFpIMuiKTlJzKgjsWsPPjPEtan3nf0cKuHGuEVilPtq3v&#10;JMmlhw7JCpXMdwpqXTwDwSU8+1+Bu/kgnNE+ycexWTbHE3RZp3yNlrSyT6WL6GgHiUiUHLREWtqa&#10;Kv2x9R+4YPWffb6B0RPsJJdtweRtP0LRvmcst3tGNOU52bYwteS6XIRiEl8j8yQ63M/7sJ5zSbDI&#10;nA26bAdcVh/P/cGN31frryOVgLutTgkY87AhIspw9TwUNrxpWYcle9iXuFMx9Nzyh3o93Vo1QI/s&#10;z8i9SHr619yrlmkqyCQyzNPLT6zH1mgrPuA9gJpIi5IbuzJK9NfvQsuUVXitT+qp259dOUDIWPY9&#10;R2rz7aQ+RWsYSZOx/gl4rLjrKGIeqW/zLfnlc5l/I8E8K11Se0pifaHB9HLjYB/rQWjybK2LzA+6&#10;aht5YZ7H5lyGyFyRiaxnAEG9rlJIFyMh07Jm5tv66reyaFh08uKpnDWVgyNchobRgQ8KoZvc8hYS&#10;RTXIr67ARtd1qLjzfUiVT0PbnkPwrLgil9+UEUYc9jYdwGNP78aJRBL33rIWAVdG5+66+jvgivXL&#10;E6y853P4jMDBV63yknSsKuqFP9KJAZFBQuW3uNoqi7QQqVChxhJ5ZXszLnUcUHIXcFr1x3pb+Zsl&#10;b4ncHFyz34EQOY/5nU2H9d2BaQvnYGnjEwhUTUZE8vr7hwKojBxHUaYXez0zsD0Wwg2ljVj7bAHy&#10;9rys7WLorV8gsO0XSDm9mBKQ/ql+s85HpxfAHUI665JFmObrlTKSepadK0sM+PIsV3B5H+YB61Gw&#10;V4hpyonLpCovSjgRSgihyyThFrK4xt2g6+UOxFmPHbh5ToOmmgSX6I278dPYIvxd8QuY5JLr+Lp8&#10;v6wM6MmK7D75r0MC3C/bsWQhPtNxO65YXYt8qaecpxybuQa+vS/m6pKVXfwjd5a65qLhhRdrHls3&#10;CjiTKOQcYJ4m7Y237agSfV8mplZoWrNnOltRGHCpm7S76ZBGbyaMnJuNcq0bB/Pqt/Opck9JtdzX&#10;13sC33y2ELFIEi1Hwpi5RvQMOcb6Ya7lp9XuacInkMV5I7nDMTzjzW9+smAMyS1ZtAirbrtNj40W&#10;I1lx2dBRuTP7aE0gobWDcz+olPL5E3jnwTJKFgqhmL14SCdP5TxdOlmj0NkVP5YnlXeSFirv1eV5&#10;Q5Yamt78unb6kdXvg3/H46ibfpUqgpwzPgEL/o0/0FHDd1KpZz0kxkLozhaGnNoHxMzcRN+2X8Kz&#10;72VVJEmK+j352q6cKvgP00v5o5WSijvbm/Egc1S4SXBJsM0cX5PW02GIcpwlAez4jBs1rScXkuQa&#10;K+6FnId7LkjVLrAUfmmDHLTUTF+RPXLhQCsU3bvZb422rDh4M1ymT4chFn/K2tWfPuPapeOJZNJa&#10;A5f9Lj+5EeY75TV0dAsC/W0565c5zmtYPwjqDpR5Bnri/Epd3kP28Tw9R0iF0S/s1/r2vjD4/sEC&#10;KfMrtA1q6o3q2pbeVTcjLmQ3VVgtxEH0lPgAggdfebtbq9zLI0qtIeJMQ2LlbRqw51PHv4t7A72Y&#10;5JY0ZsnNcDjmXgpnfzc2OPfj9g/cnAuWeDrYB7IYAEvJfoEQ/d4Wyxor5I9WqH5PITBv/ah1myFt&#10;h43gmrZxPAZCR3Mvvr/Z2LbS24WD2AbczzI1AyXmt/lOUPcrbtqNqPT7zB8z35aDGibgUcafL+VW&#10;rAM8uXwUxOr3oKLzEHyJHtEvHKi47Xbdnw4VK8HV78YizIEZIT8MRvbYQ5tAu+OnN0yDLx2Dp/2Y&#10;tTavEBSmjnM2Iyvv1OfYLcp8dqJ6fu75BD0U6HYfW3QN8i57H46nAlh75KeY7OlDgHOBcyIiX+R/&#10;OM8hRDiDEI2PfBiPS14w0JaTQabM+dn91mcGFQNNKIq16VJCz7UV41rsRK2LAa6A7b65WL58DTZs&#10;3QNvX7fmWe6d5B5uWsLzCwejTctFV4Qacbt/P/6p51KkhJjO9XTIqVaCmsrmoSDSpsuJ+Q9t0uV4&#10;pOD0Ore/xppbT/fvLHqD5Qgmw5rc/EBKdLoMhCLC77K8T7zuND6cv8sKOpV9hiZc/whRlA+L1DoQ&#10;TnvQJXn4SmYBppdKeyfE+mep1RDqidXLJ8N/yR0I7HsRcdF/GGSNZZOUG5C45+7n8es8ZOsZJunm&#10;h3WOJX/ZffpdmiBHEsUOS+ZYFimnCz0z1ufaacqu2cxAH6cZeA9uzLVRyWChyszPX7P4S1FZCGtv&#10;mqHeJz6fX59r6oGpAxMYxAVzVx4O0zARPM7Im0d/8hMUL1w4ZpI7khVXXV+lgafSyf0MdEBrrkkL&#10;n89GlMrESOmbwIUHy8O4LA2HcW2yg+VLhZCgDIRccWxYUITL5oZQ4E0i7i/QSJGH/FOkkYmjr2R6&#10;1gVOL5mAwJddHmokF7XxVHBOB5Yd3cwuFAFj22B378y5AIqMsGMxpJ/KNQfQSDyoHI9EIJKisFOm&#10;6F7K7yQcI01/GGtekkDzvtFwP2Jbn0LZ5u/DUVA+5jJg20byTUsf69WFJLkXgxV3OM5YDi4P0qW1&#10;40Zwx1ruJ3a/iYIKaxmRsYDyzPZw+EDuSBhi8d/w4QtKcAkSFEM47Rv3cWN9C9RvhS/WpwQxOmso&#10;yeXG/tvVdBCefS+p6ylJAvcZRY/343dVGrPXmv0kpXR/JclgBOEDh4/A3XwI0/vrUNWyC+k5a+Fq&#10;b4B/5xPwdp9ANFgKvxBuzrnbHbwMqZYTCLmFMAmBofIaazuJ9AJrXXZd0ualb+Jw5UoUQ5RUkSda&#10;mOnayvSYtBiUvPS/iAqZ9kxfknu/04Hyw3aac00TeWV6Da2bXPPWe8ga1CXiwSJ0VswflTycDuMZ&#10;+HD4vTg4Yc8Lwv6b+gD7heEk15ABU9b2fOV3tu/tk1epWyhht3QbQkSC233zH6oF1U4wA7ueQmig&#10;C9YyOw4Edz8jBOgFdVEOHHgFqfxynTvLQYvogqs0GBkJyLNf+y6oiXzq+kVw6TtQ7uRTvmuapfxp&#10;LSb4PF5vns2BHHsa6BKfl10XGtLmdzkCKKnfDG+GLs4Ck0XZd/EknQjQMcP6af2R72adWf3B/Vky&#10;xh/8y7VamS9cu3VGVT4yl96jwZNYF1JlVZi/dBGcu16AR0g7Qc8IrgdrBSqzvBh8x97KzUdPrroF&#10;vpP7UO3qw1x3Bx6e82lUt+9Vi25jwQxU9B0HozRzoIHpiPqL0FS6ELsr1qAi3AgwLXKkI1iB4ig9&#10;IpiLUiey76skN0vyNYuHwOywDvKfufYD3Q+g11WAO4rqkIlF8e3YGmyKTcavzW5DoLxC+8RgSmTy&#10;sS/AX79Nl/ZypygvvJeVd2wrnLKPVuVI2gu3g9MseQr/ZPBA5BO4w7PDSis32cdo1fytPwU81S3v&#10;3xmJo3K3yFN2PjhjDtjlXtsADlyZwaxVd6N/xZ3Y+cpxuL1O3PNb61E7swzd3V3gesZuBo0T2O8x&#10;gUGcF5OWaXTsYAEMLwT7PvvI3FhAJZRWj+GKFC0wxnWQ9+RxKtMGfB4V0rE+bwLnD5SbM3Xydhjr&#10;2fz583XxdHuHznLtr5yLo5d8Ui1YdZPXaSM9Ud6DoAJ+ujU8L9RayayrLKMLBcoJFSG6x58aVgR4&#10;EyyJaRwJZv4tz2V7QqVsJJxtXtZMnoKiDXfj0JL70LfzZfVaGCtYR0iC+M7nC7Q4m7WBue3fv1/3&#10;n28X9LHiQq7/TYzleQ2HDiAvFRkzwSXYv9FqPhqQ1Ebu/HNdl/FCE1xiJP3A7GP7zO+M9su1Trn+&#10;5nCQ4AQf+1fkPfVf8O95XvOVfQGvM+273iO7kXgWPvbPKPz5X2nE/sSUJei44ffQeedfaB+R19OI&#10;BUef1DlznrhlmeI5PXd9Do2L75J7Wn0So+1++esd+P0fzEJn2CuJ1d3oCTNyq6XL+Df/VMu7o2ga&#10;+m77E/Td+zdKikaCSWtPfnXu+2jB883AgHm2fU3mk5MvyelU44e3l9vZw7oXy8eQ1uFbfvthhJqt&#10;duRMGJ5/8zZ+BcG3HtX1abnkTTJUrOu5JiVvTiVXREl3g/Aa0RNIuMKdUuZh2ayo3vzOuajDoWsm&#10;Z6EDoZqUYeUZj+TWUqY8EvzkvoJXvpXbRwS2/Cy3LnTm9Z9rvxKtXYh4RsikHOcazn2ZQO5d0u4R&#10;YowoAc5C84bEdnAfZZqkW9cRluOe1sMofPaLKHzmiwhPmq9Rh4mv9K3EkUQRujKSd0Jw04E8fWbf&#10;ZR9TuU776RJ+pU4JKd71GJySVi4L1HLdb+DGS2aj0Gc9s7LrMKLurH4maWsumY3AQBemtGzFhn3f&#10;QzDaif1xK2SUPAV9wTL0pHzYXbAY4WCpTlVz5hegq3ox2qauRbSAbaTcm7fnh2xRZ0AI6PCB6Ax+&#10;OOlh/FbeJhREWhCM9+D61Ju6jvGCxpfUw4l6QHLPK/AKgXbK+Raplj96bwdaUoOuylyS6FPhD0p6&#10;bAPZcurvLQsjDOow2TQpRLa95CXZfTrIIH36yW1wd53Q8uUaz6zD3FifWdYMfsU2jYNBA2vv0Taa&#10;xz9/+3b8v3+dh6UbJstvxu8IIR6Pya0H6znr0wSG4oyW3LOx5tg7mNOBBcdz2EAdOnQI9T/7GUoX&#10;LcLKW0e/aD6tJ+zc7a6OvCeVQVpqTOPH8zhCzFEb7qPiR7eokayGE3hnwEEIKmujtfywjNmRM4oj&#10;r+Gghn2j5Z7lTZcO465eUMBgPhMNAWGsAiPN/SLeHsjo7IORnA60xtPiN5Kl9HyAdZ6yQRfP/t4e&#10;FE6ZbY2aSrvBThyewJB5aWw7KGv26RB2cPkzRoNle3IqgnIuecl8KayoQl/5bM2rsbgws63jVBDW&#10;E+bx+bLk8hkcCFCLfOtBTN//OGqatgH5ZaPqMy4UvDueVMsfFS0SqcTCq7NHzg9GW+5UtPoHYpiy&#10;ZE12z9jAPo/tJ9vC8cLZ9P2jAQmMIWfEcF2BgzGtxbPgX3dHzsLFc83GcwMsx2y+Gmsvj/G+hPnk&#10;Prqr0lqmLoM9LRqcivWBCiXbgh5PMToQQHGsC4k1dyNBmZU08jmlr3wDGa5ZKUSHczxPtjnx65ce&#10;RZ4/id6YF/1OPx5xrMXi5XP1WZzTx3TVT1qh0xyMjkMSw3mhtM6RhPK9eCzsCqA7WI6ScotU8B4G&#10;p8p/nmPe1f6pFt35bM+vwfGusE7NOdegmqcLgjVW2O+VnLoMvi0/13cjaaJV2sgBN+Z/om4navY+&#10;hkxJbW76BcFjhsDre8v5Jk/4nfJTffgFuNsb1C2Wbsq03nff+VmdozvcemtHaMcTSgflRry57DGf&#10;hDxH7hVdeG32t/X80K4n8fgT29Es3z9x52U5qzHnbJMxpT1BjV5tD3RFLyHjRs372t3y7ZZnnS88&#10;4xKUbPs5fOkBTUpLuhAvzP84nAsuQfvklYgFiuCLdMAtRFrdg7NkSlI39MO+W07r2/ARIakF8Amp&#10;0ncW0KobaD0El8hwcuMPsDt8EjPygqjI9CPmE93Z7UXvnX8+WC+TMQT3PAPnQJ/IvaQvaz2OHtmH&#10;dumvqo++JL+kviYjcKfjkq0OtJfNQ+eqe+BY9z5dbsdspRWT4T+21VrDNq8IkXs+h6n7fgkfBxsy&#10;adzZeBd+1lyJ18MVmHflpWidcRmKTu6CS5d9krwSos0pCpoP8lSS1f5AKd6Yfy+cJVW6PBLnYRf4&#10;gMvXTMHRqeuxYdtXNUhZx4r34cSSO3FyyiXW8kyZlJB6IdZCuOkSHfEV4mjNJYAvhDlzy1DUtA9+&#10;p+U6zQwtDR9HUCNI8zc/rM/W5e+Dv+ekumkzQRQrzk3uzZsEX6Jf0zOw+Dqtw6YeB5/+Ys7jwWFb&#10;U5yDKeoBIcS5cOODGnG8OzgJmWCR3NoKXDWBt+OMJPds3FVYWMRImW4aIoLnme8HDx7EsZ//HKWL&#10;F2PFGEguFT0SVm7GGsTvdksuwWNUVmn1pYLI42woz9WdZwLjB7qUszyGuyWfClQMWcYjDVRQzoz8&#10;kaDEYrT2WxEcJ9qC0WE8FZzTYbyXDxoN2G4wEF1Xd4+ucetdeRMyK25W0jOc9HO0l9ZJEkwSieEB&#10;fjJHtqGidS8KhED6J40cEXc88pL1wrgw1x9r0PbL3saNBLopG1LMgaDzMajH+9O1cOFCLs9VgNKX&#10;vw5Pf3uOVLxTc71HgnfXM2rZUWVElIXzTXJHU+5snyhbM2fOPOuBHg4uHD9+XOXD9L/nivF0VbWD&#10;6TNWSAPTXnMf2wOSM8oSraL5r3xLLWgpksOCCiU59si6nNdId2Bey433MV5a/O3dMzgHl6SB8x2p&#10;d/AZTAej4TbFHHg+NRf/+VocpQUeVBVbHhn+fS+K8hyCO9aH8CUfxIrMZpQHwvB7MujI5ONPkvfi&#10;6quWoqbU6rNMIKyGwlnqXaT75Fl5z35pSATk4/M92OP7AhqrtiHTuAA1kTYEX/rmEEJ7qvw3eWWH&#10;/TfbBcrTSG3q8OvOBKbjdAOhY4H9Xlz6yf5unBcaeuXbugwS50Vq5OL6nSjsPiaK/lDZY35SBgj7&#10;+/A7j5HkljTtRLpYyHGoGFwGKB0qQmzGaj1PLfvP/DdCb/1S3ZMZdChRNUePhXY+KX+pk8p91Rrq&#10;QDKvWOUt43Kjf819Sk7ztj0s5PYp+KW86L7LwFMtImvv/9zf5+Syf90H0X/phzEgbUwu2JTAzNEe&#10;TmbNvG2ds9teLwQyIT+SKDj6OjxqSRTymFeOskQHFndsRkXdayiXrah1Pzw5gsuzmHZuwJb1/x+O&#10;lC/FVA44ckf2MOHf8xx8dW9q/uigHz/0WrmNx4/yeC8WFxfAMW89itr2Iyn1wAvRoedZc5MJ/8HX&#10;4Gbka7mmO+XXaMcMgPULxxpMmVGlAcAY5T7tDSmh+4rnRpStu0rbqeHI9HfBI4TQ1GkSaeYFo00n&#10;5fqf9M/T9K3yNuKazmdQeZgDiBEls/G0C15p1+mJodkg9T8dKETzzCs0uves3Q/Bw+XSJINYXiF5&#10;N7YDXI6JmRZq2ov86QuQJ/v9x7bJeWlkuBQqE8YsKZD2ZsZy5Aupnty6E8HMgFzFemgd/1DHvcir&#10;qcTs6FF0hSoQcwnHcAfRNOtKXTrKkglrWSnKmy/Rh6ivSNIbhufIZmlnXoJfSCyXZeOSbFHJ6f9N&#10;XI7/7lqOknwPqkuk/xbZpAxyKTValik7+YlenCyaDQ+XcRtj3X6vYIy9odagM8IQ15HAY6Yw+N2c&#10;e7przgRaWBg4giSWoFI6ktsgz6M1l4ofz2dHOIGLB3bZOBN4rgaYGMG6xnuYTpDl3dnJAAgQpYkK&#10;vrV/AmfGhXBrZPmcrWI/Hpg+fboq0xxk47zakcDjJLaUteERb+NNdZi87zFUN29H1dGXs3vfjvHM&#10;S7ow00WfA3Z79uwZMg3DgHWAUzk4EGQCZ3HfaOvXWMDBqVNZuaWmZj8vEogyYJDxnn8X+TOVO+Wf&#10;5JRu8aMd3DsVOIjBNvH8YPzK0cgg23DCLpcNDQ0q1xyMZLuQ/+LXdc1auvaR6Jpz6SrJOZV0OY7V&#10;LhpyD513K+2/ub/djTe65CYhvrpb9QVew/P4fVXfm/gX/09Qt2kT/Cf2oPiJf9UBEZco0ikhaHym&#10;1z+oM1SXOPDNmqdw1fZ/VzdovY+Uce+tf5xLCz+ZHvPbQgaHfd9Dv/MYoo42uWbbKNzah+Y/n8X1&#10;cUOP/CPyfvIX6uLIZ9D6y4j5ed7BJUnszzZ5QvC7fXvnICRDFHzjomtcgl2JmBxi2genMbFcTblx&#10;G/4+5l1PzL4W7o46lR2uBe1pPoi8TT/QY2oRG7CmbvBsks0c7MVESsJBk0Q8517KtBk336gzH5H4&#10;YN/FNFIWKZddd/3lEDd1c43dVXqkfQSvI1HjerOM4OxadYu6W2eELPq4dqu2W3KC/GfcEc0DZoPm&#10;lXkBax+XylMvRyXssmn+OMA1KEj2BmXDgcbeEB7eXoF40qHk62SgFm6pg5MOPYdIoAShcLucZZ1v&#10;XK3Vcpu9Z8LhwW933orf6LsLRfPmWQEl5VCyuArhS96PRLAIG65clhskNvegC7cz2ot09Zy35d0b&#10;9YXoCruRcvuQL3UvJe/6ad9GFIRbhNQm4JFn8x+XCSIx1QcKUv58TdfUPb+wZIeWVBuYZPUGMPmW&#10;TsHz7FeQ/9LXJaus+zBStS41lM7T8ina8Sj8fS1wc8BMn2tdzj+9Axms6N+pP7rL5qAw1oWigXYs&#10;fv7zaHzu2xjo70b3XZ9D5/v/Ce0P/Dva7/8PHF77cXQGK9DbJ4S1X/pwSYMjPqDf6VZ9V3qjulWz&#10;PeJ0C8qJxg2R8wx88t5pKYOkWrOZIuv9JzCIM1pyz6c1xzRS/KSS2fDQQyijJfeWW7JnjA6mAaRL&#10;Kr/TqkDFdLirDp9jRnh5jJXfEowJXAwwwcFONa/RDlo/aLEfblUj2BFSDli2tAqQvNCSz3OpcEzg&#10;4gGVcnpVDF/e60KCLrwkhHQ3HmnZFlW25Ry2VZQfyifJIy2Ypdt+Bp+6nElbqZFaz49L93AwTUwr&#10;2zO7tdY+YMBgfhwx534eJ3EYb0su6yCJCZUpU7dO1WecL/fXseBCeSeMFiwjluNIlo2xgoSZ5cG+&#10;bzxwIfOKaafbP9tuRis3bvV2d29j7bITm5Fg+nR+sh/QyMdzNyA674psAKjBY6z3DYcPYNKxzZjb&#10;uV1dE5egHsGG7RpJlkuaxENliC2+Xi1LzBNjqcuttSqKqbdxF3yHN8HVfATBV7+LxuqVQwaXaJFy&#10;ZPOSy3vVlbyJpIPRgkQJcztRsz8P3ux8YOPWfrr8Zz6Fhrk10tpJ629GFOHuWZdpX2pgJ4D8NJv5&#10;TcLhf+HrF6xumnfLpEhOJA8YbdeiDLo0Etf/zdS9BX8qZr27cY+VtBpX5VNB+5RQKYKT58LVUW8F&#10;OpKHuDuFREs+OeVZakHlg/WRafiPbkEyUAS/lLvu16yRP9KmWUsNWWmjDPavvFNd3hOLr4KzbJKW&#10;wROPbEKrtMXv/93fzeWrHZQde7CpU+0zsFt5w0f3wUuLpaRBrbuSHofILucYk8yHeptQ3+pBcYBE&#10;x9QNSYN8pxsw84MuuSSKdMM1yCVTzmOQpO+/NRWPvVWC451+BOcUoTrRhlCsU58Zc/vhSw0g5stD&#10;VyyNijd/pGXm6uF60tZtfHkhvK+kHvc7N2FxxxZMaWFeipwJKYsL+U9Wz0egenB9euOunayYAf+h&#10;jblATPR0oGs/fz/z2ElsPhhA1RQf+lIO/F7eq6h22WJL2N7Bop1SUrp6hlOtnbRSN09bj4rjb1jl&#10;yPxxuBBecy/63HkoP/pqLh90LjbvYe4pYG6+kpmP+Z1b4AxLXvAYSTE/9YNnOPBgeAk2ZWZhxvU3&#10;YOaBJ9Tdm8/KONzwX/lRZCYvUi8UwkxdqGh8E0edhXDIfYvsamn2+R5HCj8ML8ZfhJ5FXqwDnff9&#10;o235Keve0bX3aQCvRIJBLz1SzyfizgzHGUkuG7vxclcZDhaGaXwPHDhgkdwlS7B8jCSXIInhvDiO&#10;HnFe3HA3ZKNghfY9D19ZDbyTpk0Iw0UGzpE8E8k15eg/8jri0tGMpLRTpqjA8H50MyURmDt3ru7j&#10;NhIuBgX8vQjWV3peECaIHBV1jtZTmTFleb7rKtsPDoaMNGhCMA1sU5g2DrBQprgv4/YiGOu+IERg&#10;JBgXZuYdoxkbF2ZaBwm6LDJPqeicD3dlEmwSa/sgxan6jPPl/joWnCpt7wQ4j5lyNF6u+ix71qXx&#10;CvZ1ofKK/TYJLsk+15q2D0QqOcxGQg4vu9UimsMI23CYdsMc43e1er78LVWcaRHh+5BYNx45gLlH&#10;n0NBX1Muiiwjp+Ygt2hZ/1E4aubqT7M2Kwmz3QWVViSVa0krFd/G2jW5toR9i2/740q2GEgmNW0Z&#10;AihH2NEoqrgXkf33oa6nArN9vaKRDbYjp8p/vg83umGb55N8JYTIc19/oASZ2WuHeAbY84vXDkfg&#10;yS9csLrJNDiFbLqaD6l1VJdm4TtJXaCL6cDKO4CSahxN5SG15Fq4ympzZcqNBJ8wZMGQI0MUjTfD&#10;3oFSlB55Lbteq/X+rkgP+tfeB3fLwSx5ZXqk+ZZ8JLlyRXmt5JHsJEFypCWvbGlTN1qRAZOfhqi+&#10;8C//gg63C5+Zkxoy7/pswHvTZZsEkHLvS0Ws1FuPlA9+kbSxre88Co8Q4BIluNZRa5M0ewM6f5gD&#10;RofLlqBt6iVomX6pks5gX7OcJedIH3Zs4Z04vvBWTNkwDxvumYnlS72Y07ULPgZiIqkW+FJC2oTc&#10;8Vl0j07rfFU+hrJkET2uH+2S89XVV+6b1iWMJF2Sz96GHfA0HVDXbQMSeaaUEau9LYdzZZA5KvUl&#10;3Ka/K/IG8O2N1WhI1+DD1S9guteS9xxI9iRdL8cqUJyfB49X6tP6++VZUr7ZutE+63KUndgu78Lf&#10;8tbSvnja6hDz5qO7Yi4K2w9a5ayp4QfL3PrO9XdnO1sw4PDCFQghVVytMjswYzXcXQxcadmPH88s&#10;xwPXTMfcqRUIHng596xUcRUiq+9WmSn93u9om+Fp3JObn12R6EVPxXwUcq3e7DPN8/nrxryjKPBK&#10;+5VOwHd0C2LTVkh+xiR/PQiv/6B6DlBfpsxPRFkeGedlCaHRwjS4/CTJPf7wwygnyb355uwZYwOt&#10;syRJI7l9XQwK1gROD5JSuj0Ot8DbYcqxtWgG8hddOqJlluSDHSEVfSr4DMbCjeeO1METE/LxzoCk&#10;i2VEJYafJGu0OpL8kkxSJji/jGSK32nt50YXXXps8Dw28Nx0fc1hg1ujBYka70+CaLeGDgfJMI+z&#10;zSJB8VROBRa/fR7v2eBcBlqYbrNuL8kT84MDO5R5WsqZp8zrs82fU4FW3KqqqlMOTNnfiS5j1nxY&#10;6cOz1qr3KugJQFmfPXt2ds+5g2XNunKqdZ0vNrCNrq+vV2I+bdq03ECJUdIMOXTEI+raaXdLtm+E&#10;+TQwxwwpss+Jdfe1oXvyCrTueQML656Fn2twrrzdav81ki5vIOlj3XGHEF56U65PUmL16neUWKnC&#10;mYxZ1+hRC3wuSa6xzgce+ze4+tp1/qCr7RiSXP8UtZicvgHT0rfi337YiiN9Xiy96Tq4V9+q66Se&#10;CXyvVMha05NEKCrki9ZOuuG2Cy8pWrBW5cHkA8FPrY9Ziy2JmHnWeAcZPFNbZvpbeZq1g/lNt9b3&#10;fU7nULIP5+AHCZq2sw07dc4uBxFCXM5H8t8r+4YHcyIMyf3SU824zrXHWkuVkIJNFcozVt2JgQVX&#10;q5XTd2RLjgxxzVtXrF/TQgIoGab7CaYyvO6DOTdak6cGJLmdwog+ftmUt6WHOBUht8N+DtfOJTmK&#10;cz7vjiesE4xg6qOlXBnxOWOCH2XTq9nJ7/JfZCSy+Abu0HzkVtpdj+Idv1SrsJ4m55Dk0erNJZd4&#10;TuWm78Ad6ZZO0Sfkj1MAeVOlxHwqL9JAUNyf5jxT6lTZNJnBAQ2yJEQsN5AgVNAp5Nqkh+AAVkpk&#10;I3Dwtez1sk9kr7c3ilC2zHocAeztn4nCSh9uKhMirHuzKco+szcoBPL+P0N6/ga1itOKz0ECT2eD&#10;6nO05IaqrHmxWlelPaCse0V2mmZfjXIS4Gw6+W65/NTf8k1+x1JO+BN9SnAT5TPkHnG0TL8cqeY6&#10;DGQ8WHLz1Upwtb2RdzL1Mj55CULbfqFlSrkg4dfnZ++fChUhUToVyWQG/jgH+7MZIZ+caxxySJ/p&#10;lb41EZfrRTeN9KDn9s8iPOcyrbts28h3kskkIlFpX1wTK8YMx8hmrXcApyIfYwEtFSMR3Lfj3J81&#10;gfEHZYCd22jQVznvlGSYlZzKfqyjWZV6Kn0kUez0zSjw6XHxyweVCM69Cv34s/r93QqWFRVcWnAY&#10;eIdK/7x587BgwQIsWrQIS5cuxfLly7Fs2TKdh8pzaPkisaLlh50yCRatMiS/+/bt06kP9uVsRrvR&#10;SmsUpNOBbQwJJbfRtTenhr0cfa8+eE7L2zAtdPXkPGN+GrJu2tZTdX4j5cVoNuY1n3E691j7XEMq&#10;Tadbsuq9Ag7eUIGnzI8n2B6yjTvVUlHn0maca3sz/HoOuphlpljfR5IhIztmLiT7BsqwkWPK9Uh6&#10;A0mRIXjE28/J4Pjhg5jbtBnedEJlkdZVzrtjoCLVcQW0ePUHy/V+BpzPaeZntu95Cx8/cQPqa0Th&#10;FOVSA+xUzFTFn2TCvK8jFpZjvFrSrm65b09TU3dSB6NG2//x3Tj/t+eWP8rNYWTf5jq8BeGCGn1/&#10;A5NP7AO9m36cq48cQDCwz1sej7o5lqWz1Eqafa6+1whePHlbH0Zs9johgrtz+U+lfxBD85NLCK10&#10;HcstgcN5lSmvbPlDvRzs82J75l3DzMpuWdnhH/lKUsfBDc4fJckevhwQ4czKm4Wh6Qm9/iO4O5nu&#10;ToTkXUaCXbbM/HOVB5adpCfuHDaQmJUp/ufyPiShCk2HbDZdh+k0yxUpUbWBc3/NPOgceEo8goxt&#10;/qdeNfhHkU5zARv+Zp4JF/OG9NORSiPuoPustZ/5OVzzosxyXVoLknqHS+vg9xJrtcxakiE86l6D&#10;P/3G7bjqgRlwS1ZE5V4NSSd+GlmYO+f74aGxDjgQjZkr0X3nX+LY4rs0DVwSjEt6ZaR+m+Qzm5Y8&#10;/89wxbNLr5l3I9HN5mFa0v3j8AJdvsnA035ELcHBmqnonbMBxS5rkMTkcWjrQ/oejBfgk/czZWqQ&#10;ChYMzsVeeRdKO46gacZl0m5k25khciQ/NaiYfgOXMctIeQ22bdb3oqJCcDmhCbwdFw3JHR35OHuM&#10;dyM+gfEHIwiWPPlvp1WkWI59xVNy7mMjgY0aXU/D0sgaIsLOgjJmGofheLfJx1iUiF8FsNyoxLMs&#10;aZGkxwbdMmkt4SDGnDlzlATzd2V/I6Zv+jpmvvzfupzNaEFZGY+5kWOBvRyNRcECNYOzA8n/8EBQ&#10;p5J7klWSrrMBBxg42DBaMNDT8CBM50qe3o2gBZeK2LkOkIwEDvTSg4WDfPSMsONc2oxzbW/s1zu2&#10;PIzOt17ClFSnDsiMjthZhMdsBqpECyjfZjPHecyQJUNmOO/yYOkyLDn2rAbxia55HzIzVsDXuBsF&#10;QmJIQrSmUM+VD7ecYye5diSSaQ0MU3D8LVHqaVFLI5OMofl9/4Cp9a8Mvq+t7qUD2UBBNnzs+umo&#10;Lra8Q0YD+3uSzPKT92T/pu9cYrn3Dt/ermNZ13Aj4Qjf8Wfov+9vRwyQdm4Y+r5Mu72/Hbjyk9om&#10;MA1Mp3kX851b36UPIJqNPmzAJZ1GCtxEtMy4FP9f4CX8RtFWdKAQha4onEJmkqVDpwbwmSbYUaRq&#10;PhOnG4l3WyqEnvQgsXSkExYB3fOsEJdGuPoHg2QRLlov5TPuK0BjzRr11jAbA0hZgiXlJjJmP2Y2&#10;8JwsHL1t2jYzpgjTEy8oEwXJBMqTp/BBWSJOZET+hpNXe74bAk0ZtSDHzOl6n8FzWVcIEnvrntnn&#10;2SFlEsmvQt+keWifvg4NC27FoVUPYMu8e3lQ7p0Rfa5bSKnXeo5saSkvO4K7nlSLd1xoSCpYgr4N&#10;H9XymH/FZfi88x78fuw+XDKvRIlj9cmtek1cbv1A1xX4TmQZfqvjFnys/U481VU5JB/pycQ2kN5f&#10;jb5KyxPA49G6wukC6dJa0LtABzWGvHr2PU2+ysfxTDEeTq/CnprLB88lYZdsPHzwIH5x1IXjBTO1&#10;Dx0peJodkmW6vjGJLWWO+czz3L0tqHGEcbiW8p1Ng8Ii/knb4EbYEcAff2MHfvsr2/H0lsP6jg0N&#10;x3TQlAP9EXW3n4Ad5+yuTMXkbF3s2NixAeMnrQInfvELlC9dimU2d+Vzub8dvO5imYs1gZERP7AF&#10;FU07TusyzLLbEc/XaKSnUj5ojaMbJa0DtbW1OWWAskZQ3obj3SYfF2IN2/GqexcSVPLNEjYuUTi5&#10;VEBgzS0qC2faTh0h+PzBXo50XcrklYh2Mb7ze82cXA4OMH/sMAGrWE9GypMzbaebP0+cKXjRu22a&#10;wHjUCeY5B2yYf+MNKnP0SOAzqPhQ6SPhpUtweeNWrRPEWNuMc21vzPVxXz5i3jxMadqKUO9JeA69&#10;/ra8NO2zXXYYrInrwLItNyTWgOeb/aadt5Mkgq68zeULsS1TgZUNz8LfP7icD9eW5ZzUQYurgNYc&#10;+TEg6c3MuyyXJl3eReS1I5zGN/qWozFViLtDBxB0ZN3whRgU7H4aKUmz20R0lWtTedK2cP1tIXfD&#10;ZaamNIhFVZYeNFqZ4Lm5fJJ3NO/ZkXBg8v4ndV4oXTYT+eVDjtOV0inpZ55yfimPG6JrMDx/zwZn&#10;qvf8zWBgdMc1LtMmjcYKTfnlwCP7ebWwy3Hmv5mrGp+2Qohmh5JPuvfa5+R6oz3Ic2WQF+tEbaZd&#10;3XOZWwPyTBMAaDjYTh7118J77ccRXXQ9HEuvRvGB5+T+1qodGRc9x0j7JJ1CdEiE1XovRP3Zr30X&#10;HX4/7r1tA3zRLhS37NdgTxWyTZJNr8mWF915ub+keTfi/kJ1r5236Ss4Mfd6NCy8Date248/ORFD&#10;8/6NuObkRhTnFwhJjsKbsOQzmleBfZf9ps6vPVC8EFObt+nc0WPpYniQ0kjDSpTkecniGnWBdkt/&#10;KBmo19MNn8vjMDn8ng4WqSzUHTiKgue/ivxjW9T6pcnlRshnsqQGne/7GxwMzcCkE2/CE+9HINyK&#10;vO5G5LUfwUlJ/7K3vqPr1vIC3qMjHUBLKiTZJWW4/h4UvPAVza+0HI2+8BOEhQQ/iMsx8wOfzpUf&#10;l8uJe1vxyNHn8JnezSiK9aC3sBaFvSfgd2bw8WA9PhDchTtCh/DJ/Ldwb+FBVB15WZdU8hzdiRkN&#10;L+nSReUNm1HbshMDi65DVeQkvM//LzzHdyK97l4kr/gwYkKsvYc3S3qlTZT3q+8IIJl2IujNRoyW&#10;/CpyRnGPdydqBxqUcDJw165r/git0y5BX3Mb7up5GsXxTgQT/fBI++ZOWm0k3a65vi2XPbOWg4rj&#10;w+GPYd6iGaite2GIuz2f4452Y0/VOimnDuTHudSRlfmUFVcmgZTDo4MO3kwc06+7Dp/qeBDOhWs1&#10;mQte+i9UHnkJ01vfQmvZfLgC49+vvJtxziR3tErK25QDEWg20my4+Ll3714luRUkuTfdlL3q3acE&#10;TeDs0X90F0p7jun3UylSGlhs50PIj3TA98bPR1Q2Oc+Lo1q0MrGTNJ22Xd7e7TiTEjEeeLfWvfMx&#10;AHC+CP+QchQFmBaO8R5oYV2gCystryORXOJ8EC6C78H8P9U7XYjBGjvOtRzHo06czzwneWabx/mt&#10;DHxEzwQTMK3bV4y8qCj8Ht+Y24xzbW/6HD60JZwIJSMI9TVZOznPTMjI8Lw07TOfkZx/hcjONfqd&#10;+w2ZNTD7aIkNvvwtON54HD/59mF872tHUDIpD5OmWu0/iRPdgVkPpnbuzwaGocwVaKRcXUtX0kFy&#10;mxEF3OEUoiXEr6NoOtwzV+TSpNGZ5Rp3xzGscB1D2FOI4oXLUJ7uEm3KA1eEEV3TODb3BhR3HBE1&#10;lWxD7imyFrnnc0Pyjfc021hlwqSH/ZnZiJaEC1MOP6cEnnmqUYqzfZ6Sx5JqfV8GziLZM9eZ+/HT&#10;nr9nC77n6eq9/bn2jeDzedzE6ODADfdx43xqT4vkqxBbd/ux3JxcX8N2+Hc9rWvX0qpe3vAGvN0n&#10;pMJ7hFSJ7GZdUgfk3UmyRoIOBsZT6glj4D+4Medhw9RxPqUlI/wQSZFjfds34oWX96M94MEn103W&#10;89KSVpJHJUY631P2Wq8nkHeVvxxwys2HPfI68hJ92FGwBkcb0+iMdePh6ghmelJWWYaKrEFQIfcM&#10;zGXmz7Jelx1/U2Wybvp1yOuoyw24MJ3uNskjjf4vaeZgQUBItciER+RXMhnwBXX9YP+RzZjUuBl5&#10;zrgSZk1qNr1aUh56nTg0WFQ040JJdz336j6VL48fwZpZkmEhdeW1YBHpj7XfhSeSC3HzdUvV7Zze&#10;DPsC8/DvRyfj0dgCXHH5IiW2dnzzR1/E3/tbMcMjeSz36M2bJCSX7YaVON63J+NHezyAvMICnUud&#10;djgRTzvgd9CFV57NdW6FlDbWrEbJy1+32q9YBOmOE4g6vCjY+D1EV9yGlh37EY878YMtVdLAhzCj&#10;mHVR3lrlkRshv90+aQfLdG3d8qadmNKxC24OhskpoWinfGbQk18Fj5Q9B+VI2tleBPYxUnYUl3/8&#10;o5i25RtaHqnSKVr/aMXl9bRy909fiw4EMFnaJyvX5YA+XuSFbsn6O4Oy1n1IzlwF36zl2l4EDr2e&#10;k9FefylSRbW5ujQBaU+yn+MErQ4j4kzuTqbROz1Gc84E3o1g+feEKs/oMtzX1ozS9kPw7XluiDzx&#10;enaCVOgZlIidI5U9QhthqfT2jvTdDrqUne81bIfi3VP3zofr+WjcNUmgxup6eyHKkfJvtosNoy0r&#10;94l92W/nhnN1ux2K85efZyNLI4HEhhZ8er6geg6OXvJJtN76p2OWtXOV0/CkeWioWYPMuvflypvR&#10;XwcxmJd2OR0ut/xOqyPbcb4brXzc/Jt/quXqT/biquoj6GzuxxPf2q7XuN1eHD1aJwQ3LEQmhrYF&#10;16ubK9OQWGHNA9Wox6VMVyli1/4aej7yn2i75AFEA4PeHab/oFtiQaQFZY4wfif4MpaefEZll3mj&#10;7yFdTG/5bGSGuGe+XVbMu9nfb7Qw19ndkIf3beYn+0Xjrkkkk0m9xv5cfuc+HhsLTJ4YmHQR9mP2&#10;/YawEmb/8OPeA69i1c4HETi5V+/BY0xf8I2fjzwnN8MgTClhC0IChPQZcN1RkruBGSJ7co9Exczc&#10;cwiTRvMMD616NjC4mJlvnWE+6+sMfefOTmuAIsFJo1lwiR91+/UIMeK1Xj9SPlo0XYOSILfggMjg&#10;HN0Mvvf8cTgi5VgdvB5FQqqsk+WPnJv54N+h956/1vmlujf7Hnuv+B103/05TF59CdxX3MsM1P3y&#10;MOvTQJ5F93z/sbf0uXwFulEH9r1o5ekwGY1nnOqy/dbs92ukZLryqytuX7O+E93EuYyR5p+QrMDO&#10;J3UOKsH61f7Af2DgI/+M7/3Bavyk8mcoe/B3kREy3L/oekyvCODvPrwA//GZJVg9u2RIfrKc/zK/&#10;H8v8Unflt0iGDlyQ5vG7QV/KjT/48Wy82iDkVHa75J2KnTF9L80wQvbPfem/Bpeo0sutdZn5zr/x&#10;RAZPlD+AX9bNwX1rW3H1NGtVgtz1hBBLWlEpb2kpT127uL/Dll/Wfd2JGAbyKnH48t9Ut2u223S1&#10;tp49FM1N7fjUgZV4a877Ea+aJ9t8+CLSJ1VORUdezZDH55B9L1ekC4m63Sj7/h/Kb0vOrHWUXajt&#10;PaJr5iYYEM9p6cTMz0EZ5z3eWzhrkms6YUbLTOWVjFGhfHtOmwprF3bifCisE7g4EfUVnlGRYih6&#10;wt7Y8Rflhh0+l1Gh0mOsVnZ5snduEzgz3q1171wV8jNjZDkaXwI1vjCd3MWG0ZaVsytr/RtXjL09&#10;OFWdGC9SanA+ZIltIpUes2TXhQTnz+syXXm1ufKOXXb/WbUvph03ZOltck3rioCnUcGjyzbfmddx&#10;Lr9/4aU6/9TInPYd05YhetdnEfnA3+fksK9iDtqrLEJxKtCiyDLSKNByH0Pcma7hsrLlYAf+6Ovb&#10;8ZtffFO/ny3M+/PTvvFduQ3kVygBGVh6sxJbpsUO7jvddi6wtzP2tJn93JhG7rOD+015enY/h+Dr&#10;P4I/0Y+Cfc9lz7DOsYNzcrlUjVZjJXTZ58q/k7OvHjJfl9ZKXu/uOK7vSMs/CUjRQ3+tkZuZJhJ8&#10;f7Rb7/Hm4S589rt7Edm9OTffmsQ1B02LPDj3bGkDaHLM7ksLQSWR0jneci2jCHfd83fo+NC/IC1k&#10;1w6eM9K8YoXeWvJN/rH+0EPDHuGfOo+z7i2EHvlHfZdwOIyEN9+6TrbO8mzsEkkTg0EFX/oGHELQ&#10;pACs/cOQFEqQTDuQCBSibcX70HnL76IyT8gSoy1n4XB75QXluSS9dKHWPBA+39+mhI5eC45L3qdW&#10;RnqRaCAoRQY9az8Af8/JnHWe72BkwcgADRTFxuNI3oGv4pM6XZ8sxD/2XYmGTAlahXw/2G/Vzfao&#10;eV/+GQbZRTdilh9/UF5UHhLWwNB/+7+Pu2I/wCeW7cWUQmstYoNw2q2Bp0z50poqL6/f9Xm5T/Mj&#10;g+JeQ5Jt86Ap7xwoEZCQcuDgm92LdD7/vAMPwXtyP4J7n8Xc17+uumvvjEsw4DODa5Ie+R+HRz74&#10;3UpfTziBtNfKIxJqNnlMX6hT9N9Y7ynr8fA69F7AWZNc0wkzJDcks8+kpJxJYWYjMxJGqwRN4OLC&#10;WJU+NtZnqoB0Vc4f6LBkaOG1OXlKrLhNn+H/+d+hquuQKjLc7Pcb3qlO4MyYqHuDGDvhv7jkjfL/&#10;bu7gEnMHl+M4F5zrwM2p6sT5HOBIl03Ofjs3kOSafvZUEZjPJ+g6TRdUg/FoX/g+7DtooSKpiTrz&#10;8XzjLBRXhnDzx5epzNOFmwOe1dU1WLBgoSqAdgXbbLyXuZ/5PvvQU2DUVHMOoZYTeZbUKKlYVp06&#10;3NaCP/i3P0VMFd4M5m/6qu63v9+3nq5DfUsYbT0x/PSVQWV4rFAiKMQs7xf/pMSGhI3vYt6nbt2n&#10;0PO+v9JnGkJHEmT6Yu473TYW2PPFwN7ODD9GmH0mzYS5Dy243s0/YxZmMfT+dquVMxlHomaxxTGo&#10;5ev/DDomr7ZO5oFsUoI7n9RP/+GNWq52izCD/9BiPG3j/8JDX10BLarHWiNI6fqpFpLZQFda7rqf&#10;58qnw1KjXXwXygN30wo7BNZ7kDxHYkbXZYI10RqJl2Tlw9dMwZTyAErzvfB5BtXztJA0uiYTJI90&#10;qeayiNXRJiyse0atgCdv+ENM2vkIPAPWIFba40dE2rj6O/4WdXf8De4Pfwy3NH0QN7c8gI9FP2Ll&#10;uT8fjpU3IyNtDKckOG76TTTc8Vd6j7IjL2P2s/+Mmrd+Iq/E93SgbuEdCKai8jtbdrJbGKu8tnzn&#10;mrqSt46BXjhf+b6uTc265//6b8MVl/ambAqKEr3If/Z/EGrerwTYvAvJO9sHvhPrn+dKSZ/Iud5f&#10;8tQdD+ORvhj+oXkH7mpcjI933InNicmILqxCU3xwCk5SslblhdeNgFTRJM1nE3W7yBVDhUPSpiTY&#10;AmWI/x+Z++sIQwh6VrZ0Y7Rp/c4c4ZcssgNrrT1x5LUcGCKzlIeU5DPBZwcdMXymYCvW+Y4jIPRV&#10;5UVzOKNzs0uLClFfM1SGPY4kelJ+tGXkPnLvGnQgXFirgae4ZRIxK13yhy7rrMdavtl0mO9sO95r&#10;OOs5uWOdSzXSHA3TKPNz165daH7sMZ2Tu9Q2J3cCI0NJ3UUcFGisc9fYsHEJmNOt8cjKHK9ZAN8l&#10;dyBTu0DvGV94lc4z8jNwyEA/mhbdCp8/oI0mK7Sp5KYzncAEzgZnmmNGXIh50mcDRvPl+qlU7jjv&#10;jPP/zMaokAw8Ndq5gKfDeW2TsiPh54rRlOPZYCz94WjmX1KW4PEitu6DSMy/Irv33GD6WyWF0eiY&#10;ynx42bJNH2tZk2iyjSfOZb1mvgc3Q0iTySSS+eUYmH0p4ouuxIIbV+HqexeiapqxhlhLypWUWNZk&#10;dgX2/sAQWnM/fjKfOBBQXrcRvva6IWueMp5IdNZ6tfC5u47rNd/sBv5PKIoyUUb5PM63dLXVI7Hw&#10;ausiwWNbTgrBsZZkKQx5cP2KwcjkY5mTy7Szv2P/yrl4DJ7FebYE6zPfkXlNRZd9YHBYX8xAWyYP&#10;R9rGirfV+2wAIdP3kpCb4wzEw7mK9mfxPG6e3c/D//qPuUddjGPuYG5uowG/W3McI5L/CTi5/rBq&#10;9/JX3rXv8k+gsXQ+pu/4qQYfNPnTe9PvIrrkRiSyay379R7WPMaUPw/ehl3whttxsnYt8ssq0bZ9&#10;C3439ArynDH0OwLwi7xGhGCTZJMU57JJPlsTfmx5bQ96CgJ44NJZujOdV6xzZ9kfMJ2cqx3a/RT2&#10;1XVhMtrhd1IO5GLO/ZZ3jy61rLg1pQFctaQMt6ypRnCftCl0nyah8gbRM+MSlXW24ZxfTtIbeuZ/&#10;rMBJ8u6plbcOmUOcKqyAa9l1KgucslBZInpR+159r3uCe+BLx9T6N1A8GY6eVrkgjnDZTLQm3Rq4&#10;iYMIJK6DIpFBYKBb+GAK3lifJF/yXdJG8u+ke6wuEuRAQsqo/eY/QsRfpO2Me9tT8LjSiM+6BK5t&#10;j+qdSIDdB16FU9KodVfeifWNG+tTPCTtXyKu9Yv5k5b2f0qqB/cXDOB3io7hI3m78EDeTtxRUYd9&#10;lXMx29mBnt4kvvT6NKyb2s3sUKQl7UlPQNvkjHwywBZl6JtvxvCz7plyDy4BZckP34eeGH1JD3zO&#10;JOaG98MnxeMkeWceSEZEFl4LV5R5IO/KdYSREln16ZzajqgT/9u7DDfENkpFLoPn5H5dR5sWVy5H&#10;FtrzDPyHpD1JRnTt5vX+BrUc5+qcfDBYHeW1Z/ntODF5jQYX43aoZBHmNm9ByElSzLoD3Hn0Ruw+&#10;HsFHT35dL3dxzWS5iVfqfWvJLK37TpEvUw8Ju078XsFZ0/pzHREfDnYsxEiNLBvR8XQFMzhf970Q&#10;uJhdI9+OM1cqlv+ZRpkYNdFEwKWcmM6R4Gf71LVISqPLubjmuMF7rWJP4MJjPCxT5wunkn+OojOy&#10;8njg3dUmjS/Guz+k/Axc9mGkKqZn95wbTF9X8/S/gJZJdYvLEqvRYHjZnm1Z87kcdDkXUJbt8sy2&#10;nhstlsVP/CsKf/5XSqzMMZI+kgOSAkNg7ffgOQSPmY3HeE0g3KZEioNEZqP7Mz/dR96wiK7TgRtC&#10;aRS5bHVMbkm3UPu60retLNClgopDbly1IDjk2FiW8dr6wlH0tNvzcGg/aPo+s28oRtp3bhguCyYP&#10;CS2XUxw3+Ww2394X9BqCwYleX/B+tXyNGqI/cI3SgrZD2R0Gg8+gXBQ8+nkpt7hahI1bt0GGS/UI&#10;fi1/K2Z6unSOZ7GTAclEdtuPqYuzJS2Sj/wvW7zE8rRwywFaeXnP8KIb8PqRPPzxT+cgLQQOdHWV&#10;k29w79FzrWLIICWkKllSrbJLmHxh1HqHkCiSSMLBOch1b2ndicfjSnJJIPlOvBcthfxuvAyM+zPP&#10;NdsaVz3+j+s5THW2a5ArKRx5YErjmxirtkdIKD3m+JIMmOXUSM3WM5gWX18LAr3Nepx/mDxXuFv4&#10;oUVwUw4nvtI2H7/7tZ14ftsxNUx4s4Q+1mgrFxLo3nYMvPQDXdf+6NGjuiIG6wKX/+GnqV/yFI2W&#10;PdmT0Xm6haImMq+l1itZvCr+Ov7wx7PwXc/7cGDdBoSRtaLLOYzkvnHR/di39tPYs/ZTqHeVav29&#10;eVkIVUVu6714YvZ9kpKvLhfrD4TI98ph/htEva8Ke5fdL+/pgjPWLxkv7ybvcnLmVfjtyD3YFJsM&#10;j5BgXfM+66oe94b0fM5bZh53VS7A4ZUPoGnBzWidfpn8nq/LMQ0+KKN6bnV1dW4zeq+exPNke6Ly&#10;e/hf/7fhTieRcVlr4hN0V04kZB9fQsA6ePo24VcbZ23JHY8RcZPx/KQlt+Xxx1GxbBmW3jh0bsL5&#10;ivJ6vu57IXCho5KOFWO1alEB4Wj7qdYpje/bhFRfJ8qmzxtSaQmS47aEC/3Vi+B0e3T+F8FzzKf5&#10;PoHzDyrU582iN4Exg8oQlZyamhqtX7QW2bfxwsXeJp1PjKU/HIvVbrxg7+tojemfvkYVZrowj6Zt&#10;HF62qnyeRVmzzeZz7RFsibG0GUZnsCwV1karZR6tWr2DSwPRusljXq9P100PBkNqQeYyP4TpF8w2&#10;HMwbWlA6Zqwf8ixzfseU1WibuQHtsi04sQUBtWSJ3uv24cC1f6z77ags9GD93HxcsaAA7mSfWq/M&#10;WslmGa/RYPem4zjakY/CsgBSoXJg0WVw+EMahbazqxuhvLzcPEhNa2E5HN1No+6LxwrfW4/CLLPD&#10;pVKii67N9c18vk+Ibe64EKfwgqtzxwmWlUNkSJc3yuoMvE9D+WJtr0x5G5hlnDTS8Ox1ai2jFxcj&#10;H7Ps6brLwF/BfpF3OX9g+mokquboPQqe+7JGaGY6UFCO1P3/AHf5ZM2jROsxlNVt0vmoeUKUjUWU&#10;1jZ+93Q0aDRwC3Jn/pd7drX3qCW3tXoqbv63HyK24Ep9xuzjj+DGqt0iM9YVXM6HgaMyy65DZMkN&#10;8B3ZAle0V+7Zp7FGUkXVupwSZYGbo1B0ocNvymNInTN6T2Ox3/7yMXzzr19E/UkhfrNTiK6+W8uV&#10;18fmXIaB+Vb0bAPmId/dCtZl5SWtowOhMrWAH593E74dnI8fH67DhtbXUcEBG3XB5bnW+fzgNzNv&#10;lXK++4rfE6K2HhuvfhG717Rj36p+lC7twK2TrkNFgVsHHAIDnXDHI0Ls7kdFwxYmRm5k3dMpcvFK&#10;yzQ8/F87sekX9SgsD6CsxvLyaJ+8KrdM0p/9VQy3LWmDxyl1TK7ddfUfoWXaej3eVjQVS6+ZhIWL&#10;K7FhQRHii67Cido1aJbjXVPXWAMGco2Rod2NUTy3ux//z/NThIQk86WieeX4ydRP4AvNC/CzgzV4&#10;alMxZt20AAWS9oy0LScW3ILGxXfofGS2AR1TVqF1xmW6tcsWzyvDhnl5uG5xATpmXY52ea45Xpc3&#10;HfXF81HUfRwuj1vfq79kKgbkmeHiySKrc9Ta7I92iv7qy1mb7VCvkqOvSVKtd+gJVsKfjOgvEukT&#10;C29BKN6jdaJz/g3odljztmnJJQbrj/l87+CclxA6FzDjTQO2Y8cOtD7xBCqXL8eSYST3fClP72al&#10;7GJ1jTRgekar9BFUwqn8cU7GSAg89xX0LLgeBYVFKjNsaIzsaETltAeJVFqvp7VgsFJP4ELj3Tx4&#10;9KsI1g92kvRwGAwCMv642NukC4nTkbbRktzxHCyy93UIFqClYpEqf3QNHI1MDC/bVO3CsyprWkdp&#10;KRrezo+1zWD7bt9oofMc2igJpeXJoetUUtm35pmK4tfZqZ+M1TCc5NrB3+xXDFhnNBCObLzWDAxx&#10;P3/zk799B0QBNbqE5EVgza25c0faaIkjiebAk9k3WswUZX72ZQsQWLIWjnmrEXz2ywjseAL+3c+i&#10;uLsO5QeeR2jHY1a0270vYGDDR3QpJq5JO5pyyvvu78G39RElp5SbuBCy0yG25HpEl96E8OIbEFl4&#10;je5jHpp8jC+9AQPZ4/3zr9J9BnT99Yt804Wa+WZ0Bu++l9BQOl+XwTL9fGj7Yyh44WvwH9smxHUN&#10;+q76tJLXtF/yX0iiustK2Sd9QQR7m+HW8sig6VALDqbmY/Kscs0Pyhhq5wNVM5GZsljvT0JYnz9T&#10;tulyv3whrMvQWTobEZ+Qb5Jp+ezMq0Y4vwqJUInuS3sDSAvp6WrrwpbXD6BH0vrR3/otrVckzhl5&#10;D9f+V63nEaFCeFbcoPoJ5VLrJI+JCBoS61x6rRJcWnMHgkLm5XpDtinTdMlner/4h8+g9XgvjrV6&#10;sPLPPgZ3xZScFdgOWogLX/gqQm/9IncfBQks602sX13radn90PY6fDW/A7O9ckyLThNmnWu+E1ax&#10;iixVwrvyJpXdkLMSYccJVNV5sO6FYlQ1vIX86uko3f4IvJFueVQGnvmXwt+wXS5M525F1/b/+W4a&#10;7Sf6EYsk0dcWx00PrNK6wfvykwaQ9/t+iWDIZ7nkysV/9R8ZTJtdjZkLqnWwiHVxSqINBa//CO7d&#10;L+Dh/Q74qmdi3jRrCTUe5724feGxRrT2JNCcCmGGvw95Ib+6lv/Hq3Hd7361DonuGD45f7cST5M/&#10;XG+f9zFtgWkDuDGt9u/ceJwb01ecjqK24bXcvSgHB1qS2HgwilWzyxGaPEvbPB2cGEZwCfbf39vj&#10;QaWjG4mMCz9OrsZqx9FsWWRwXAi4e7nUM7k+7C3Q8zm45+CQRLb+WDCf7x28YyTXdOC+XU9rB76t&#10;rgltTz6JymXL3kZyz5fy9G5WypjWsZDI8cL5stKxIaA7slF+hj+nq7sH/vmXaCADwk5yuWQQQQWK&#10;rh32hn4kJWYC5xfv5sGjX0UYkssO+HyS3HeqTboYcTrSNlqSO56DRcP7uoFAsVpZil//PgJ7nj1j&#10;Wz68bEcq69H2DQw+RfJix1jaDLb9+qwXvq7P4jxPusQ64nThFbogx8Or79E1Ktne05pBV0hGnmX/&#10;YLoA9h92mN/8NN/5LLMZ8Lt138F9Y9UlGO2ZlhbOlRwthuRvfllu7istm+bZx6asR1Hfydw6wCRv&#10;Zg6uwfD3Hg4viVm2LPiM4WXB64f3o4Zgmb7XnocG5re5lmvakpyzvEnCCXPvVKgYTTHHEEsuLZGW&#10;W6zkRcdxRBdfr98Lnv4CnCmuDSv3lTI5Ofd65DP4TnY5oK6wC99/yoMb718J94LL0Lv0VkSmrkRf&#10;yfSclwt1By0Tnx+VtVOQV1iEYHk1Krb+FMG+JgRivQj6vIhe82sYqF2Esu0PC4mOwCXEsau1C6+/&#10;Wack94Hr18D19FfgeutxOArKkZm6OGdFz6y/DyiuUh2GRNgpJDFz6A1KrKbTISSYRIVge61u/QVl&#10;ltVa8pXvGBSiHzj4Ck50eFDfYsUpuOZD8/V+1oCOS8uA+WXyjEvO6DP4nzLLJY3cPmRcXmu+qcAR&#10;C2NfwoXLvTEUZWOPcV50X0pIfMqvUZc9jpQ1v1Gy2dQxYy0OpqpRHb8GM595E96+biXUju5muPo7&#10;ebpek5w0G94Te5Hx+HQe9AB8+EbfcuzfJu+ZsOaq5xcHcM2KOPJe/Y62S5z+0e0MYvqJl+HMMK1W&#10;bh045sJVvldR2fACAr1NqDryIjxHtiAQ70MQcSx0NMB/eBuKdjyK5PLrleybex4fCKAi043783bp&#10;usDp9feoW/yTW1sQjafgPdoh+ZLGXWu7czJkyejlb2vjODBjwPxm/pu8N+0GB9hC/S0oat4rJ1nz&#10;iwfmXYHP//QQClv34sbWh5AWuaAnw6lAebiz8UGUOKPqoq0EV3NCMlae9af7Z+PxN1tRVuhFeb5H&#10;dWmfyLIhuUyHVf+0NN5TeMdI7vBgCG8M5KP9qacwiZbcG4aOHI7UoY4Hztd9f5Vxvqx07GyczYdR&#10;UGPNQbM/B11N2DXpUsxw9WkDw4ERNn5sYHgdOwOOjFOBsTcy3CZw4fFuHjz6VQTrCIkVR6CpDE3g&#10;/ON0pG20JHc8B4uG93VsJz27nkVe+5ExteWnI7Kj6RuobHFOHEmuvX0eS5vB6wLZwEvmWXQ/NXmV&#10;EoWxb8Ud+o7WoE4GdXV1Qi48KCuT50gaCN7HKIAmLbRsW8qghZH6EB4nkeAnj/N6K383jFqXMAGi&#10;TheAa3he69zW7Ds7hECY/LVbQPd3xPHLwx4sKIjA4/WNmJdM8+m2M5WFIVKEyUuTbzxm8o/3Ivjb&#10;vo/fQ/tfhO/wJsAT0GeQLJnnE3T/bGtr00Fvns/9GvBJj8o95ffAkhus/XSXNvvl+Y0Lb0PMV4C+&#10;Qw1CYB34wZYqVC5dgEVrKtAZiWla7UTQgMSAv2ntMwjsHwxQ5YyHEah7E/lHXpPvsi97aUdXP15/&#10;ow4DgTQ+WCakjpZLKaNM50lEVt+N+FwGyLwaifxyJdMmaBQHEJzlU5QEO4Rw4tL3a15z2hbTx7yl&#10;VY/W28DBV9W1mRTPIcR0znQntnZMkURlcNmds3ODlyavDOzpJ8GKhsrQe+/fqUt5Wki49/hO656y&#10;XVoSwv/rD2GKI4ZyV0YjEX+5ZzlmONrglGsdDjd8GlgNaOwJYJfvUkyaWij32IX8176L4N7n5Fki&#10;m1nXdC6b40zE5Dr+csj9hOA3HdC6SkL3ydZbsb3Lj1TAg0uLm/E7V9XjtsXNCJzcDXe4U9Ot0w5c&#10;fhS1yXUsL0lnSyoP181qRYEvrnnRF6pAQe8JyQqRseyrc8mhEiHsXnmPyOIbUPD8V+Dus6YyLJS6&#10;sdLZgBp3L4KOhD6DgeVIEJs6B5D0e5AXi2Pl3UuQl5C22lYPhvMW1kG7HBk5t8s7g+0VdDciv/MI&#10;92gQMZJckuo/Cz6LwlQv/CJXaSH+yVIp0xFAkltx9DX5ln3BbJ4q5OPL7Qs1qF1zVwyXzstHd7e8&#10;WzAo6bDSQlnSNHGOtbnuPYJ3jOQO78C3RC2Sq+7Kw0juBC4enKvixfUB//Phg3h4UyPKi3yoKbXC&#10;v9OSW7TvWbjmrNXf9ufEfXkIz96A6s3fHdLAcGSNDQgbEnZc9g5xAu8c2BnYFeoJvLMgyTVB2yZI&#10;7oXB6YjCaEnu+Rws0sBTiQwKG9/S36Nty09HZEfTN7BtJnmp7G9E6OVvwbftl/DsexnuE3sQX3UX&#10;Ypd+6G3vOZL1hJF47c9i/jCvMqKIh5fdimhkE/yvfBXOHY/gYKwbGU+1Ru6n5XSk/oH72HfYySuh&#10;iqGAv81mzjEw19rPPRPofVTaXY/CTQ+OOGBADM9rO5E/Vf7WH2/Bg3u8eNO7GFd++O15ORrwmjO1&#10;3/Z35Xf74AD32QcOiOHH0pUzkVx0jTzjGn23gK18SexIBplHpk/X+6WScHUck5uJvjD/KsQrZ+sx&#10;P6P00pKbYdCnQrRWL0c0UIzm4Fp863EfVt2zAbd8ciliiaS2f3aCa08r20jCTnJpJfce3yHcQB7K&#10;dLAslDTKuwmR4jPbe5PYvOUwokUB3Ldmhh4i6FngOfja28qWzyOYDkYWjs+9TOfxRv2Wa6vJKzuG&#10;k1VXwIclv/sxzFlfqO7NJLkkx9z4HmaL+fIR6KVlP4Huwilo9E3CpO0/g1fynAMLnra63H39mQSu&#10;L/QgcOkH4K3fBlcsjEtcR1HiHFDrIa2vSZE7ZzSCF/cX4wc/6sLGxw7hpuAL8EWtSNaMIqwFJPnC&#10;edXMM8laRTpUBDet2vwuBHhV6gDuCe1Bc6AEn5l1EFWBMDyZONLJlJJqPU+exyV5jEWVeUti6uRN&#10;szfuKpqCgv6T1sFsmSiyHyS5gf0v597TlSd55rLmbxPGDby6JIBrllbgxqumYOFlJUjklSG49rYh&#10;9cC740nrveQ5DPZkj54+HJQpwmrvGuDvbNDfGnlbnkdSPfnE6/I+1v129QTRkj8DZQWWtyJhBhDy&#10;Dr4Kb5reCllk3836zOTWDC4MunHFohLtY6yBD+tErXM6cCK/Tf68R2DVtncAA2vvGRKNkgVAGMGY&#10;wMWJc40ieqq1AtlJOhmBMAt9jnQwcLrR5ylEWamJLmdBmhhV3glacqnAj9Q5TGACE5jAhcZ4RNoe&#10;6R4kfOOFzKSZ6Jy6WhTXInTOvjK7dywY2t6Otm+gmy7XKWXEXUe0H87+jtNGaR4pkrNdf4gtu0Xd&#10;Dftv/1MN7JOatgzFm18UZbQa9bV3IVBxJebMmZNbVu50MMTHDuom3Ni/8Bg/zWbHSNeeCry2dPcT&#10;Y4hQnRlV/saTVpqGp80OytD5WlWCzx0pD0zecKO1l5v5Pbx8uY/5zU8D3jcs5dz5wX9B90f+U9d/&#10;Ne8YWfcBDepEF+fIyrt0PxX8Dbcswj/85H5cec98PY8DO0bPNNdSHpgWzvdd9OK/6T47KFdpf6HF&#10;FXST6/S/dR9FNriPEi8BLZiSCyJ/ySHvZDamgfoOrbm06pqNv5NyjQHPIdEncWXUZE0x/8hG0spz&#10;mXaC58R2vwL/iWz05iwYgOvAul/D7qt+H0cX342qyEn4Yn1wN+xAaOvDLBh1PTbpNesGyy95ztCy&#10;9DKkseznI5dO7pP0pjDDdwKexOCa29Z8d+saupbrN+a1/Hf1temn3iMexTRXJya5wvhIwW7k5+YB&#10;Z9CX9ugath3pPI0QrcjegwTNEGDrfLkbSWf2mUPBazJWRGwTTdsbgiMuZNwWXTv3jNFCH8UcGumZ&#10;Fuz5xnJNTF40JOo1sWpWMTxX3qfRtVPBEvwSq7DtcJceMwi9+ZBGvs5LcgBG3id7W2mNrN8Kh0aK&#10;5trKd62vVjkn7DJuvr8X8Y6RXHba0bs+i/77/vaslYBzAedhcG4Qoy7q3IdxBAWKDRAbLgbZ4HID&#10;HM35VRC0kRSvs4U9P9jwd0yyRqMI3lvbsnQS3QW1Orpq7+QHltyko1VUmHjtmawiE5jAex32jvfd&#10;jvOpqJ8rqJjal4fh1rPteXh+8tfwff9PgCNbs2eOHWcmQ6MD86zmpS/pvNz2hTeiOVQzRME+FU5H&#10;tEbbN7DNHhmj6R+tc0g+wnf8GaIf/AcltYasUMGjta4nfzoOLr4HJUsu1Wj73MfnnqkOmOP8tJ/L&#10;voob+xrz3Q5zvv2a08GQrUFk3ibTw/N6NPmbknRR2b338pHdHomRBg1GA/Pew9+dsL//SOdxvyG3&#10;LCuTT2+/1+BAgjmHMPczBJEw94nVLkL3zX+Irrv+UuWCx0lyeT7n2XIuNufBmoBO5l7cTLp8u5/V&#10;QXbe04BWNBIkuuDyXBU9IVlyZZbgyMb/Oh/Yese004HGRXcg6Rd9JJv8RCKuc8Lt246nHkfvtz6H&#10;1Hf+HHuff0aX2qE+OrDnVcRf+REcT30Zvkf+H2Y8+y/I3/ggjiVo3bOeJw8SYjeg78Jt2hP/gJKX&#10;v45FDS9gRtuO3LIzw7epU6eirXYlonkV+iqOSJe1zA1lkXmdTS90brsNooilSRXiMQT6W61dWaL5&#10;0XUn4XZqxkjWuJB2D/MU0nta93b0CMnlb+Zldi4wUVvmh4vZnj1XNDrUuvtQ5OjXZZtOzr5adjsQ&#10;hwspniRlYBWGnm6lTb/rW0kZmDKUg3Kdp/sknLGwrpMLt1ffmb/hDeZkZtSQ6w0y3lPHtzB1Ofij&#10;P7eeVTUbUdFZM76gLnNF2SL4bMruluvuwuHWOGbX5IFLDY0IllH2va1XZV5Ye37vlkn4j88sUeLM&#10;NtDUIT03+938fq/hoomuvHXrVnQ+8wyqVqzA4uutgALjDZIiNiQnTpxQcmtG0qiUsJHhce4jTtUh&#10;Mr32UTi6l7ARjTXXI954AANHtiN26E3Ux73qSktrI88jkSbZ5Xfe+9Qd/cUHvivziO/AzsPeEYwV&#10;dFE+0R6BR1q1+6+elnNX5r37XUG1yBrQ/Y0LlIeSEQR2P6MRPbXjX3Itel0hHahg2pgmQ3JHKrMJ&#10;TOC9DLZBVPao7JvAbe92BB77N7j62kUhiMDVVn9at7GzAZWUU809PRXYRh47dkz7A/YR9jaeAWrC&#10;pdPQW7NUA7Cc7drEnv0vj8qt+EwwrrB02WNU175pq1VhJhE4HU7nyjraPGPfy6A7XPJCOlSkA3m5&#10;uZkjXTPcbZvBe9gP28mS+eR+lkFv0UxR7GtzpNdYvIjh1xL273ayz/32e3MzRIkYfmy0oG4QnDQF&#10;vkhH7r3sc27pwsu+7kxuw8PR39WKD9+4CFMqBl1uh+N0buWnKkP7e9vf37y32U4Fk4/c7NfyXrp0&#10;kLw384FRbulGSz2J1kla3+1gufE6+73M/VjfjJ7CIHt6b9lMPeR3ygE/eS3vZTYvA0XJOVzyxQQD&#10;M/M4OcdUniYvobuzH/wtzxXCtf94H3btqMNuqd93rpiJylYhMHL/4wtvw/FFt6OzZlkunfNf/HdM&#10;OvwypvYdQpFrAG2Lb4Fj6jy9I48XNe1GReObCIbb4UMSbkbjHehCacse9AdK4E8IYRLQLTsyZ4MO&#10;oJX0nUBpJOsGnHW9PRWqtzwIb7gD/z975wEY13Wd6QNMRe8ACbD3LpKSKKpQvdmWZVXLjp3EaZvs&#10;JptssinrFK/jtE3iJLspLkkcx7HjKktyUbMkqzdKotjFXsACkuh9BtP2fufNGTyMABIgQYoy9ROX&#10;780r991y7rnnvzWQSkoyWCSB7PzZhCN8Q0WVjrA7wjsUkyNNF0tXWaNsmX+b/L8HyuXJfdPlG89W&#10;yLfemiG1H7tVKmc0yccWv+X0hcihxe+T5qW3y4lZl0vN/lccFYU0O28Kw7Lt2t/SbX5wu8sXyMxj&#10;G7ykM5LqAKnTofjZa+yrG4S6ujRkOHXliR3SnwpKkbvOaFtNd/I+UiRtQxGJl9dJec8xydCjXlot&#10;iWt+VjrX/pQjlbfqNk02LBlZZ8h7/jDl0cAcWGQEOfJjvFNI/FMNWqoXSv3MOVLyxOdy84JtHrAN&#10;R64orpObb7xUh0xLwOuJBbZd1oCjJeGMDVfO6iSVe849uWV+Pwtslb/0NafEhiReTUNXdnpAVuYL&#10;MN21keDCwXlBcln+f+/D/yFH39wrZQudQKxcqYRzMhyVCYqPDaYxPqjwWLGPVi0UKI7fCDPCgILk&#10;HQip+cF7zG/gHMXLM0awUMa4GS/8i1Q1vy7lbXskKgmJXPI+nQOE33yDuSX0RuIXC2/gF3HH6OS7&#10;5xswjOl9Pn5ovxw5diJH1GkgQAFYa+lEww6pvXn1VPnAmsYcwQWkL36y5LoBhdLb2S7l3YdyFb/N&#10;ASNPMWDIA4gx6agF/z28h/cwApRl9M1PEsmNvP6QVu5U4uIMpKGV79Prk4XxLKJkK8Kjz9sPH5De&#10;2JDq+xkzZmha0/Bmrrh+mhQ1zNAVW89k1EmmyBnv4yQ8J4Of6LC1CVsKER8MfD8hnAhOlmZGnoIb&#10;H5UuV0POOPq6BJIxiV/xEZ2HezIix3U/2TO7wfQ9Bhzg2gsvvKC/Z86areQG0k58qFvM0AP+uoL3&#10;/OA5u8Zz9izX8v3Ab+pAe87unYrw09heOmOBFKy4MRev8cxpPhVorGdRr5PVyycz1EfLQ4u333HN&#10;rts5DvjTww//c35/WAU77sjGoIsvc1S5hiyis7CbzD/SGmf+8hzg97aXj8p//OUzUlIZlJWXLlHb&#10;gMYK68HnnO+ZbOOn+QsgWYVtB+T4zLW5Obn582DdfyOPkAXnx+udFbJvw2aJTI/Kz62cosNp2f+1&#10;ZKhHgqtu1jLF/OupGx+QwGA3b2eRkbL+Vgldept+U5/b8KAEhgb0mTRlvbRK99EtdOQMgttdOtXd&#10;K5TYmrulu7BYGy8Diy6XyNQ5Omx3cPF1o25BY/DHiZg4+qPn9IYeSTn7NOZssIJBqeg5KmVD3dLU&#10;1yzr6vbLriMFcrArKmvunifLljfIvK0PemTZtyUOcYi9+ay396xDKp2RhtbtUjJlphRPm6e2WsOB&#10;l/Qevb45oktyurzJpanGnot6V1Lu2RB9uNnfHgq0MeStxmulItYq5QOOPPL+r3xR4iU1+i3ylwYU&#10;5Jn9Y9l/Ntm0ZMTvsdJqLJKbr4vGgr8sH5i1Tsukbl+VvWYEm4aU/nhCklf+tF436OJdjpHawmOH&#10;axePXHgKWIK4AySX9LeGmcGKJonXzXFlhMeG9aW+8h7JPXewxGfFsm179svhrYeldvlymbfu7QYF&#10;mPfcP0nDzielbu/zUnZil3RNX529MzZQaqwyNn36dCWdCC2KLx8oRVpCIEwYKmxWz7uED2eFBmLH&#10;dSpNFCdGI+8FqqaocFFxJNbcpfuk8bwfKFtIXONgi0xxCq94z0uyPxaStoGEEkiIJModAo3/VjGb&#10;88OU82SCSsV6ugebd0jj/heksXWb1F59l6YJ8zlm7XhE6ptfla7CEjnafEAGu9okXhA64x5evk0c&#10;/SS3L1wuiUM7XEVwXH9bxU9DAWlEepG3VimdjTQ5FzidXqP38JOLyZYHdAuVNjrtJ4XkhrY/mxsm&#10;yIImk92T6zdSUpESaaldoivi0vAHkaAHpXLzI1Kx+zmZtvcZqe05JPWz5kv1q984q+V4svzMJzqZ&#10;qqkqJ+hQdOrp4GQkzcjT8ZImmdm9R0J9bSdtQDgZhg02b34joE6mcZoGBxqwqROsAdnqcGB1RH5d&#10;MdpvHO+bA/jDud3nu/7fOJ45VSMJ9Szl0XoZwVjk82T6IP/e0cGM2jmEYyzw/miGOn6Fd7/sAuLS&#10;1BnCmWIvDy39cH47xH/d4m7I/z7P+GHv+WG/OWIHIY/YHaQx/pHOdm42EdfoDQtte0JW3He5XHLN&#10;Gn2XZ0hbyxuOdKZEnv6S7s4gbO+TjTvfS0xZIPtqvD1zzZ6wXjQIsLvhHHNMXbwsas7fpCs3Tx4M&#10;SPubr0l8aqXcs2JG7j5lIL7gSv1+5eP/V+e75lJFT5xv6YTElnurROOibw2TUAguQ1mLXHjdLUV0&#10;qF8XbdoXD8u+noTMmzdPquvqJVXVKPHZl+RIW8DJUSb69u2pLE7poZgunBRw3yevA5mUVKV7pSIQ&#10;t6Ap8QzEeiQiQ7Lmoqjc8Me/IvUNBToFr+nEltxiUAUuTIPFtdIdKJFvbXZEVrqkojDuiKkrK+47&#10;4YNvSslWFwdH1Eu6Diu1hWSyz7AuVGVzd4kkRNUde4ShwN71x5PLZEGhswGzJDhdGJB0caWS1MJZ&#10;i6XS6eCoI9rcK3jreY3jkCO6pCfpMTjvcokvuc6lyXEpXf9tCTjdw6rPbD1W4Eg6Pam2XZGlH/Xl&#10;ghc/r9tAnY7OtbLsUlCON65UOU66MHPNT7BpdGhvWC7BGd68cevZZYhzomGeXgOEp36/I7kuDVQK&#10;NcGycNcguXAb5AcdPFQ+VWJTFroy4pVNKyu87V7w3rtAcE5Jrl8h08JCxYpSCW97WjYfaFGSO2Pt&#10;WrninntGtIKbi2x/JleJFpRWnnLDdXNKQp1ynAh4nsqe9xEeyC+twqosnfLkOpUUfkPwCqobR604&#10;RkPxj/7JVfKtEnJxqRnqlL7Za5Qwm2KndwBFQm8lDuOKHmTOrWea42DLAUnu3yyxlv3SORCXntiQ&#10;EkD8oPcG/3Cc439woEtC3S06FydwYp8kK6bm5gzT001Bsp7u6eGEFB/eIkGnwGiBogL1hlOd0Na7&#10;imSvlN7wcRkKRKTh2X+Wnv3bpW0wIR3dvZJu2S0FO16Q9N43pCVcqwT2VI44kb7+ljMMARYvKMtb&#10;xh1DkzQnXlRI5AHxI8+sonw3YTy9Ru/hwsFky4PplJ8kkpupqB8mBGvvPS1DZDTQmIku7IpUyVBB&#10;QForZkksUinVe56Thn3PS7B6qpTPWqTDjWs2fk+ivcel0Blquselq98s30IHN0q6qumMwnUycnOm&#10;wC9/fYU+peGQuoa6baL1JThZD6ER4MO1S6U21jrcmzTOHksaFqir0PNa3zrDDYdsUx/bsOShg9ul&#10;PtMvRU1zta6moZg6gfj46wfe9cN+c/THHT/sXZBfv3Df3vXfO1Wv7GgkNz9PcvkP8RnoVv/y9UFO&#10;V8QH9flIrFsiiy/P3p0Y8Mv2GnYRlvjlH1FDnHjhMJQ5WpzHcjwTPLZbyp/9V0kXlasfds/g/z3a&#10;PRs5hi3i/x7nwDoAsFlS256Xwus/KtNmz1WbwJ6zZ+3daN62U5aOFj90JM/ZcOUNm+PyhW8k5dK6&#10;Q1IctCHL7tlQkaRcvOKpkHz91any6uNvOnturww5knv3iumOSDg5cATOPawkBvIU3beegKi/iuwp&#10;w47ZTqbqwc8o6Uo0LtYw+okQJDvQ3uwC6l4IRSTo5KC+t1lSkVIpnrV0hAwZKn/wfyTo/Mmfb4p/&#10;9AzurlwkjfueywbJi5cFyhs47NIPOpUVaWQvuucV7ZWNFVdL2/RLZF/9SqnoPiJRR4RDJ/ZI1a6n&#10;ZU5VSoqczciKwZ7XjmRl/S3qOeZ+er+x61RvZgku82jT4WLJBMNKfOPpQvmb7ivkr7qvktpoSi4L&#10;7M8Gr0B6QzXSd/cfuvi5MvT8v0kyEJbIUHbxK3rBu47JwNy1uggXe+OytRF8g0Wc2IZJPXLxCnYc&#10;cuHeN2II8aHFIdkW/Qc5Vvl9Wf6ak6PTrH+tLB+bepHKMiN76Hnun7NWYouv1XzQ5xwhrzy2WeJz&#10;vV1FrCc24OIwuGS44VZJrvbkigxmwhJiKyCXltlEkbZ5V6vtjA4OtOx0eefkefpqSSVd+rpMtnLL&#10;wmAuVvrOhYJzSnLzjTe2gFEFU1YrG19/VVo27tM5ucvGmJN7skr0XICKjooU568IJwp/BSjF5Y6s&#10;f0B7MKn0KAw2vJkhDhy5DslGiI20o4hnvfQlqWnZrHMWSjsPSuuU5bkeTiO3HCGxK57+awnvfE5b&#10;akO7X5FE62HZmKrW5/GvqalJFyewbQ2CzkgbWv1Bp4RSWmGRX/lbGKSWXOM1IJSUS8XRTVLdsk1q&#10;D70m1Yc3SElns1NiiRG97eS1gYJn4DoE1+apcY8KjHBXOoOSIV20xEl1o8bJnDVAWGXGO+SL/zvv&#10;BpzKIDrfcTaN8QsRky0PNHxRSb5bSC7lGEdYKcuUafQU5dz0Rj4hmCygc7RBYOZ8iSy4VCoWXSI1&#10;r9/vyOwxbdwrinU5fXSDZzDk1UfBw9uH9TpG3GkaSIZz3fgFeaQxlbS33qyJ4GR5YmlV3n9Cmmdc&#10;KRVpZ5SOUY+TtkZOye+Ojk45dOiwy5c+aW/vcOTHW0ho37592iBBYzS/CX/3ro3SdHi9bsvCuyYz&#10;VieY/Pgx1jXe9csc55Bpc8il/13/+alsFeSMuh1/xoLlv/PNu+C8z9cHfl3hak3pK6qR8KK1+nui&#10;8G+PwkrFQ1d9TK+TdsgEIA0sXyy+/Lb0BcXOziinNyrWp8SBuYd+2Lv+9DJwjW+ZDWNzcrlm36G+&#10;KX72yxLd+oQcDjdIzWW3qB2Q3v2aFLMt1ZYfKWGkE8W+ofpk2/BwUdIR+xOQj+QDje34j23F3ruz&#10;d3xDbp7tyJW7xn6rHp/wege7PvhJ+V9/0iZbdyZlZmCbxJy9M9RUIx9au1xiC65U8lToCJeRpwKX&#10;FrnYcuLSUU8YklpWJ0V7Xtbn6L0LHt+jw1UhvHwrMXWBDC6/WQZX3CLRXS/lGoiK04PS3rhSdr/R&#10;Jv/+mWflR1/fItVTSnXv2qLtP5Zw6wHt0U3MWqXpQC+hkb6+4jqpPbFdwwAph3iS78lMwJGoiBQV&#10;QnVd1JFPl3b06rIAV7CtOTe8Glv1QGe/lMfaJDrU6+y9tKSCUalJZnush//TQ9qFAfLl/XZHTnO3&#10;M9J35U9LGFvTfSdakJLZ0V55uXCp/FHpk9n5qAWSTBfINzfNkYuWRKTU5TWrNA9Fy3XFaPUTnwJB&#10;GXL2YtlTX1AiTG9y5OAGl/fZXmrgns24tB/MuHShN9uhUwLy5vLXpfRIsax+uUzKeobeVt6Qj9Hk&#10;1g+7z7PUJcge9r2VIT9Cx3dLqO2ANjwAG05OOWRIs+2by7tHpl+mPbadcy/XI/Oc2+atk51VS/U+&#10;fAF5ibz+PUkWVUjPtFWSTHiLtBEmnNcP/B7JPWvIN95yJNdVAM/uPSHdP/6xNF58sSy76SZ9Jh8n&#10;q0TfTZgIWUcwTQnTYmeVOaTQP8afnu2StberIWuOgoXyp8KoPbLRKd+rRFwBShcEpGvpLTJ1yWpt&#10;KUVhWWvgCMPKKYjBW35NV3Is7GqRxPKbRoSbAmX5l1x8jSSX3yDizu2Z5GV367wjwmDOiOlo1/wG&#10;BRUcvdXMb+Ma8edIi74BI8EMDXMUdo7vJrzTjTdninNtjI8H72biPdnyQI/Iu4nkUqYBZRmHXuCa&#10;GdhnExi66FcMBiMgYzU6kC/++oh8Cx580xmEnrHFolij7ZM5Xpzrxi/SlwZcbVx0dYflw2TA0iq9&#10;9Do5OpiWnpmXStEVd4yaLuQ5IDy41tY2F66obgPU0FAvXV3eqCYAGaZ3lzpuoLNN5m78lhQWlapt&#10;wbv+uoDhqtGnv3ROdILFdyxbhcW3xpo7i+4q+tE/SUFfO1KEKOkQ1Uxx5dv0gekKI1G9pQ0SXrjG&#10;uzkB8M3wnlfdGT1EzqdIsYad8kZ+cNShlFmSRPpR/1v6+o+lz38lR8RGW9zHnh2rLCN3NGKjt3Qd&#10;AffdIkdqbZgxI8oyrlwcXvQ+mbb6KrVdkAEW9qEe4ttWD/nzXxe4GkWv8gyO+a2Lnv5bJZzho2/p&#10;qsEsdKRbi7rU1UWPHCxOT39nu8T6E3Jd4xty4KD7XmOl3LW43pHL/Y5DuXT0PR+fsybbG+vsJSef&#10;BawujK1CLy1ELObIkHuOuLIQnJFjGgj86eSfY3ps7jXSGyqTr/7JK3LiUI8M9g3JieZuuepDC6Vo&#10;1wvqB725jNxLTF8u5ZC+rN+oqJK+VvWzwMkg2+nQQz204Aopad/ngu59M+XSiMYKLxldOjlCyIJ/&#10;5c99SYoZRl0YkKreIxZVF++MBDMeafRdJNrSNuMyKek+otczTsY8L90N5M2B/YghnoUMD3coDybk&#10;rqLtEk705/IRkju7olvKWrdLYTI7XJqwBkLaC8zWSsju4MKrh+cfex/yPoVOcM/z/diS6+U3d7TI&#10;jMK4dFfNluerV8k8+aDM62+SmmMt6mf8kjvUvjV7Ahk8le7wyxyjTxp3PiHhYEB7ck23GYo3Pqw9&#10;tpQlYMPJM+65YE+rNpgA9DKNL/kO25kGYOoqOsKQlcjGR3RodHfTCkmnvHwEhOs9knuW4TfeVHiy&#10;w5VJ/PXr10vP00/L1JOQ3J8UnKoCHC9OZgyTplSgVBgo78El10nJojXa+5pcfqOEG2aOasSMZlhl&#10;isolOXt1LtyQWQqstbb7jQkKKwbGyeKWX7mZDJhDEUBw8ZdCbNdpFcNRoWGwU8h51wxhwDnPvpsw&#10;WfLwTuFcG+PjwflIvMeLyZYHm8JgC7S9W2DlmiO6iuPZBiQXoHcM42104DpDlHOkg6FhZyB/4/3u&#10;ZAJjCsJIjy469mwAvc2cZsgJjbWjgXzH7d+/X1dLprc2tWu9NGz4jjS1bJBkaa0c7Inr+4Szp6VZ&#10;ynY8rSvx07jKCsz59QBrf+TrhHeqMexkC0Shuwr7O7Lhd3WlIxKx639RF+jKDx+/0RXp6mlS0NUi&#10;PaEKic6/OHt3/OCbuaHKDumy6uFOiKzzSJI3tJP0sx5a7vmRM9THWNyHeOW/4wd2BSS35NgOaXjz&#10;uyOGaxcc3yf94XI5dulHZdal16hOwB7AT39PLYSRdPHLAGk1mm3CMzjspIbd7lvso2rky/3BExLh&#10;CgkWJCQdKpaBi+/QONVMKZPjB7tleuo1OXDguKSbquSOZY2aZZ7HLt0KgtJ/6T0SW7hOehdfL0X7&#10;XtN5rrmHnP/xYFQKgxFNq8zB7RJKe+RN4v2OZDZKOtuYgOO7EOzY4mukoLNF2lIhke3b5Feu3Ce3&#10;rzwunfEiWXiTs9XIg/YDjkQ7AtRxRIJdxzQNlfQ5DJTUSXF/q/NTfyp57vzg/5KyV76lPdDKCAsC&#10;moe6+rH3mD6frJ0twfZDGoXSwTZ9VH+4e5BebWiJ93h+K4F14a5ukv1LPij1+1+SVLhI0k6neSs7&#10;85Id0pKOlOoogsKYI7bYcilvmHg8E9DGw5AzWYvDKXfOUGc+nJHnl/+M9C+6RvYujsqMnXtkyJHT&#10;A5ULJR4pk9LjO3ONEwSUXt+3rv4NOTJ9jbSEquVAIiBTVtwklUuukCULl2gdGaibriNBkBMILuk+&#10;EXuC5+2IHp3i4hzd9YKEd780Yt4v+RHd+4qED2/JXbf8pZGCBgkaGVIVo+skOoKo2236npFcGk4y&#10;/V3SPXV5juRaefOCZglyYeCcklxTyKpksgVXM8Udn/vmN2Vg40a5+Jd/WWYuXZp9492Ns12BjkjP&#10;k/jNPCsKAUOLT4XxGlZURDhgBok/Pw38piKyY/65/7c9j18YQfTUEm784z6t3xi73DcDwcLBM/Zd&#10;//ffw9nHO2GMnwrnI/F+p0AvrpHc4pa3zllv1umCsm4jNzgyT5Zzyjll/mxiNJI7Xj0L7NnQrpfP&#10;WP4m8t3JBHFnAScwnjpjoiBPMf7IU386G8hjHAYcz9GwGQ5HpD0Tlo6mVTJt3zNSluiVwMqbdIoN&#10;pDlSViGxhvmScgZrqGHmqHVA/nBV0vadagwjfZkiNBr8ugt7lK1RYtf+nPd7DCAfzEPcO+SNQpgo&#10;RujLQKHEL/+o2mgG0pM1UYwkkX7xBVdpPnGPehsHeM+ImBn0EwH+YMDPfPPbunaJu+LdcGlxvHqe&#10;xK/9eZkyY7bqNJ61BrBEUUWuHmIrIv9wZTCaTACu4yC5dXtf0O/wn/Iz/HfHUNoRPReMdEW99F9y&#10;Jw9Iw4xy7TU98vLzsnfLTklPq5b3rVooQ45cxVxYuksbZdeMdXIgVSw9B3dKwb43ZDBcJv2OYMaL&#10;qyThnksHwhKI90ko3qtDasURLIhN5+2/L4PLb9F8JWwhR3iKdr+o5zSABBxB6q6coWnwPnlaaotj&#10;UhJJy6KmmCSXX6+rVDPXN7biVm0ACR7fJbGL3q/pA3FtblojvZfdJ6lLbpcBvlNWK6WvPyChziMa&#10;Z/chdRBe4u1y16WIu+buMc860HtCtiTq5ZOJe+TKT3xCe00L0M+OuEacHJ245D7pql8shT3H5P7Z&#10;vyCfPzRHnnmrT2JLr5JlHa/r1kiPLfqYzOrZ6/xPys/0fVxurjgq3cV10lY+XfrdsdCx06FohURY&#10;pdoR4EKXEX/Rc438eedVcmfxWxIucPanC+Os429K7aHXHam7XWIr3y/Hp65UeWCV5ba5V8rxWVfo&#10;0F6G+LZN8xqAkFsayNYtXiKzZ8xQHUKjG7Jk8oADHPPtCVa5P5Vtz3sQ0Om7nnApx3DvmKTbj8jB&#10;8rmq0yrfeECK2/e/7Tquft/zum9zoqdDWusWadhO7Nkuqd3rJbTlKSne/KjUbXlYqnc9LTNb3pCj&#10;M9bqqAfKQ7ppsbTVLdEeXk+IPWicqD591y4EnFOS60d+9//zr25Skrvw9ttlxk8IyT1fepMY2oWx&#10;MlaruR/jMaxQIOaAGSWAQmbKAWih8z3P79GcPYtLJpNKaFkl0/zW3uhBb1EJHcIUDue+7/+ehWMy&#10;cC5b+d+pHoXJwHhk5lzjfCTe7xT8PbksbHE+6KSToYAeBKcSkkkarxiiDDFiOgWjUxh94umLs4HR&#10;SO7p4N0sf+hTenMxtmxO5GQDEgPGSmfqAQw7hk1XVXn6vqqqUsPVeOgVyehaFrepUYqjMZTe3tHq&#10;uFz94gz5/Dx5JxrDaKyJbHlCykPO9B1FLpCd4P7XnfFPvYZhWihDzng/VR1BYxCNAkxBmij88hpf&#10;99M6RQmoYZx1/vRjJB6LbVr9TBrzDHlh6W0rxeavXHsq4Af6qmLfKxK0FdTdtX2zr5fS6z6qPffI&#10;Ad+hwQQ7gN9DpbU6Uo2tiCC4hIswATuOBosfNgZkqG7fC941vef9lwlGlHzS213k8q504w+kZMvj&#10;0rHxCWndukN27z0hx1ZeIat+8Q+kd/ZlUujks6ptt0zp3C1VMxdI1dLLpOnN+6Wqc7+U9x+XkoFW&#10;ica6JDTUL0FH8kgyvhjob5dMOqUE1UA8yh/+rKZnZN96XcSKRZPEkVnSoGbvc2JbAQULUzp/l+vs&#10;mcrwcnoKE7NWS2LBlSrfQ0uvl6O9cbUJGbkBCgd7vKGxTr8G2w5IJlTsBDWhBBdoOpAi7i8djugC&#10;Tl8YvEJuuW6Z7u2amyvs7qdKKqW4p0XKWnfJsTnXyMKt94sM9spPhV+XpZ1vSFEooEOSmxsvkYau&#10;fdor+2/tS+TeyGapHmyRqq5mCbpyzDozkXh39rsaAFkbbpYDyUpZET4hpWxV5F2WvkCV/P2/pOQj&#10;/+0Gbchl9xJ2AQmt+aASWKbkoWs48tumyaE3kDeTldEcyNfn+Xta++tRKwscWWDumCPZXQuvU5Jt&#10;eyaD6iMbdXVr0iIZLpape5917nndZgmCy1ORWI8k2o/KloGwLN7wDWns2i2lg+1SWFatW0tZ2sTL&#10;GnSbJvs25Sce90iuhcWLj3vlAiO5Z7dZ/CSIvnq/BDoO63yB8JsP5zL+Jzf5s9riHQCVgBXWyYCf&#10;XFoBsh5VwG/m85Z9+Vcl+sb3c9csj/Nh98yhGFDAkF0jxlTeZtDo0DX3Le6hnKzXh+cmE6rIfDJ6&#10;NnEuv3UhACNt4I4/kP77/jRnsL2HfLxzOulkoCzT+0yZN9JpusZ0z9kEI18YSYIznTZRvNvljy33&#10;IE2W/uMBJKz4oT+Xkm//oZ6fLtDjpsvR9xik9E7W1zeogRoPl8nQqtv0PvofBwm2egCYH+YP10fL&#10;k/jae3UoJSTM/DzbIEyR5MCYep6wZSJlLtBe2FmBF5yqjvDHd6I4mbySdqRxatZKfWbwo3+u53bd&#10;0hz4v89qtsHOI7p1TrEjhOMBflHmkD1WEXYCIIOl9fLW5b8s9dferSQFAx4YweV5wgG5Kf/hX0nV&#10;Q5/R+denC4bMjgBRckTM4sIKx9sTATnoOETEfd9ij11CAwON8HXbH5dwd4vuaFG2/Um9Tw9wsqrR&#10;EUi2xxlpjyVDRdlLTs9l71lajsxTd17g0nwopvGE+DL0V6+7v1R0eME4S3/kRYorR+QX6UbZMpS8&#10;8ZBUf/uT3mrQgYhuYUPvo5Oo7BPOvgqwbFSBBLtb5XjVPLnnjosl1NIr/+cXvi9PbnI2WUFAUuFS&#10;KUgM5dIKwlYfHJC7SnbI3FCn1Bb0a/oNltVpuf5i+3I5FCuWL9c9JC+kF7j0afKGK9fNzH53JFhV&#10;+BOVW2V9Zq6uyEzakJ5ff6FGDu/pkMye16X4mX8bzqss/DLKuaUFDqg/WTcaTlY+NOFHAXKJfyyo&#10;agu7mpt3fIOUdh/W3UtS4RJJrP6gEyYbNePC4dIy7a6D2u6D8vKLB+TxwbkylHHhdfk/NJUth4a/&#10;a/sPA+LmxWW4I8riP1b8fpLxjpHckXAJn018vzC+2/FOVKCjIV+hTRSjGS8oBzMq8D/ddkhJKQUb&#10;F9izXvOUlnKvwFlL0nD+0tJY+chnpfp7f6LK2p7DuKWVDX8YcoGhxdHmE1pBHU1W7N7k41wqB+9b&#10;k2U0vof3YGVl6PIPnxc66WTAwIXk2jBryjS64FwAg8TmorJoCETXcL6Vx7MdHox11kYYLybaUEf6&#10;0lucr7Pz6wm/McqopK1rfkFiTUtzczHtfY527n/ff57/rdGM19NN1/G+hyyzfcrJ6pT4VR9z5XSa&#10;zq0cuuze7FU/3v6u+ptNp7MJS2dLSzvHDrBrb8fYcTVYPmEXzH31yxLIJKW3fJq0XPbTsmjVGrVh&#10;0Ac8h+N7yADfxBYpdUTNyE1006PqVz78sjAaFj7799leURdegpxx8kWa6kiSLJJxu+U81CsK0h47&#10;BpsmMNjti7I/7i7srGCtl9x/7p14tFz3rDVkwpBgD4QXf2OX3SPJ6kZJFVdLyhHiAEOWXTwPBmvl&#10;8MKbcuRw4GJvKLUfKkPzLsvlE3JC2pmshE/slVDHIS9d2T83xpxc7rj/sBuzcWRuKNv8FCRj0lK9&#10;QAn9/f/wqpLL1Q2t4iiudN77py6t/Os+eHH3Jzvx233pJ3Skxn+teFPJ75TCfrkpuFXnIPNw+sgO&#10;XRwrreNrecn9wCuX6NODPfKB4BYpZM0D92xvqEI2HavxHnvmqy6gzPX1QH7kg3jj/LJgaYPzQ9PE&#10;H/gsTmbb2/PUY/iH3Fqa4wCrX+viZC5xMyWVutWTNoJk87h33c9K/9r7tFEkFq1SYn990UEJ69ZB&#10;aQm37JDWj/2d9F33izJYWuf8GRluvq1+Z+MzWhwuFJx9jTgGKLR+IUnnCde7HVRyVPQMZ6BAvL31&#10;59zBCtrpIt94ocCgJPCTIwW3/Mf/LEWvPeAUZL9WPKH9G/Rdpzb0PmFA4VQ8/Ne5Fshi97xVSkWb&#10;H9NnCvZtkMpj23OGJsrBCipDa0w5+79tFd1kF+Sz3UjhN4oScy5527dy6d7bofMozxfj+kIDw30Z&#10;XXDkyBFdMIZzjH96/DDU8531NJwvoIxY2Th5i/T5ASpor5L2KmczEgBl/mwDoouj99C+C8630RZn&#10;OzwMVUaWkf+J4+T1OestlBRFdQugN998U7Zv365bAkF684Fu9zvT+eSN1WtmRCIvJuv+c8C748Hp&#10;put43yOckJqT1Sn+cgqoJ1hEKOUIy8nqI398TxfmR+DAxlz9FH7tISn+wV9L4PA2veeHpbM5Q3zW&#10;at3OZbjnaWz43yvb4O0/fbhmsXRf/ysyc/FyHY5s+e1/Fn1AvhqhGMbp2ZOhxKDabC5E3gV3YJgy&#10;O1Kon+6PbWuWhlIyy/HSONMpsuGBaFvvKUQEEkwoCgd6pOY7vy9lz305d89DgSSd3zsv/2U5Ov96&#10;JTSp4ioZXPE+7242PYlzZs5qid31RzLwkT8bQSJrCoekfNV10vX+35HOOz+lZMneG7j0LrUpkjNX&#10;5coNLr+sFG/29bIXZKQ/HpChpAu8i1uiaXkuXAPLb9U5un0V06Rg+hJ91xAJWpyGe6x55/isKyUW&#10;KpWOGZcqGTN/DEUSlzRxXnqDJOddLpF9r0vKEfaS7qNKTgotT/lWoSNtnDoSS5+yobs/Iff++lpp&#10;mutfKM/dd3/YlflAZnAWf8DRro9HT4ynHkVHkc74aWmPA/qJrAt2HtYtq8g7fz5+r69ALjkQkq8P&#10;RGVKZViqy97eeMBzNBiQzn7QKaRy4z7kj+N44vaThneM5CIYg3f+ofR9+E/0PJf42Qx5t+N8MohQ&#10;ahS0sTBaCzT5MXqB8FpNKTAUWPwGKLbwiT1S5shuINYrnbf9nrR97O+k46Of1ZbZ6sf+RisAFjno&#10;vMMrxH6Q7fhJa+zQlPlez60jwjWP/51MefQvdciGfY8KzxQG71CYTWlNZiEejyI7E/hlJHhk+0m/&#10;xb5554MsXQhg5ADbqOzevVs2bdqkK7xifCN3zCW0obQsKsFzzB830ss1ev8gxJMpiz9JIF2ssvfK&#10;LDqf8ssCMl5DvCvVjBDU+5T5UAjjNiPhV7+t750LoOci7QdzulHogcnhfMvb8YVnNF0/FuhpwY1G&#10;PEfDRBoFabCcPXeeLFmyRFatWpUbHk35QT7Id+DJCSORMEKRnbQLT5/Lm7C7xtYxXh3Ac7ZOw1jl&#10;jufM35PCn8+64vDpYOz8IHwHZ60bd51i9QQrdku4eMw6grifrJ4fLyz9/FPKQq4ujl39M5KatjR3&#10;n6Od812c/1rkwAYlJNbzZPnEfc6RLYb4MmyV9QLYo5/6viA7zPTEklt1NAFrcZidYX5DILARcFzj&#10;235yxSJL/rAYxntN4fQNw0aVlCmxxEhxz/NfFlNrp8jQjJV6bg0uBigZT+oWPI4Ye6sBe2COMcNU&#10;6Tld9PIXpadu/giC44eFzxzklXgmiyolJsP7LJt8W1rZ8PLYmrty6c4RcG6yEuhjOy4XNveXTrt8&#10;CTg9G+S3k6e+Ng0XacuQZnofTxRPkSUbv66dFb/yCzVy82UpKYnQe+rFz0/WSi+6RnZd9V/l2Nyr&#10;5bX5d8i2y35xRPz6nL8Di6+V6B5vBWIvfceAC7MLdPaH0zeZQjmeLJEfpFfLiqumyx/8+x3yly3L&#10;RXf41ToFeLJmace5XsUv39FgaWiw9/LPTwX8wF5Axu0drlmaP5zMpoF+qkCHiefjjx75vmw7dlSm&#10;BdKSbFo6Qr6RSfwjPzn2NSzUc68M8m1Ph1mZzJU7n7xcKHjHFp4CZI4mvDu+8OijEtu8WRZ/6EMy&#10;ffHJW/3eDXgnFrQYC/Q+MbQkXwkbRlsgizzBKcprdXsCW3AiWV6fKzimNFlRkdUWY3Mvk0zIW8wA&#10;ksrCEyx8MLDyg9J/2YdHLD4x2lYDyf2bJbV4nS4IUPHjL+a2LCiKdcnRGm+VOZQ4w5lNfnIF2P22&#10;1qt3A04lI7bYgX8j+fHKEgbsu3Ehq3MdbmSF3leGQUJYIaj0XCFHyJjNoWFkAYaYtxCOM8ic8UVP&#10;Fz1SuqCTe5Z55MwZpGKBGEB8kWMbZv9OAVIOOSfs73RYgFX0dqS4mq7BeO3v69fwkgdl5aW6mFDK&#10;GcuU86KXvuEM7s2qOygfZxOEpXzTw1LScUB1I2WP79riI+jKyZDV05X5/MVQxvPeRBdDRHYA8n0q&#10;8H1000QXoCPvIb04GoooUyYP63e1y99/b5c8+OIhqSkPS01JgSNGpVr+kB9khEdN/9txovDnQUEy&#10;LuwHqoYy+8UuvT771Mkx3vzA+KUhjXiOB+O1JawB7kwXC7O0CPS2krCSnL1SBm/+Nclk5wabHWHp&#10;TLmkTjZ7wBrBo28Nr8bMlj6ZZdep/kGXUqbRjfas5ttDf+3ZGe484653zb9G5+AaeC4/b/mNHOBI&#10;7/iCK2Vo6XW69QvX8p83+P2yI3lS2fyGzhll+xqO6WiZI+hvaa80coGtEpt/ee58aPoK2XD/g7Lt&#10;SLt0z1ki3Q1XSX2mU8rFyZB6jsMe8b4BuWUbooJASArjfVLoymEgFdcFryyuZr9YGElvf1wSZXVq&#10;a3XPuVxOdHSNmt88q+UjNSRlX/0tiTgSlXLvmf1Fwyw2Ic/Qu1zQeVS32uETNCbatjsF2W2MSl75&#10;li42FSurl4r+ExLub9O8rY30y8qpHRJIsuhUgbP1tr5toTHihaMRi5F607d+X2r2vyRtqbAE9rwp&#10;4QMbJZr2Fq1i6HZqKKGrTSsIhyafF6C0K4/p8jpt3Opx70cKknJJcauU7npOdedfbyjShamuijZr&#10;D17fmntz4bD0xIa0tMyHyq+T/6I8fex/fqx3/eAZGsI5jqY7/2Z9QD4U2pRLZ0YDsGBYzTd+R0q2&#10;POYqn4T80/7j0huPyV9OdbZIvEtJbtqlT6i9WaL7X9Peb2zsute/LZ3TVul3yM9EIulsms4swR6O&#10;9+nqxnc7zh+S+8gjOZI77SeA5J6OAXK2cLKN58GpKlEI7NDCdRJbfK0qWBSBKWLLP3/hoeAVuQqO&#10;ljkjqbaxuR8oH/9WAyjBvX0ZaZq7UP0t2vFcrpIkXG1TL/KGJSWHpKOrW8NBpUlFaZWAhevdgFPJ&#10;CL/JC7YAONvG7PmCsx1u5IdVNCGgbOPBcElrccX4YpjqlClTlBDSy4BsnQpqTDhDBD+QR4guRjgk&#10;CdJMbwMVkL+MnEtg+BJHekzOJ5Jr6UGR5RxDmbQKhcIa3nQmqcYwjkdV11TUScAZUqF9b0i6bqYz&#10;Qs7OXq6A7w01b5eyvuP6G4JLz4iRuMmS1dP1x/TDREjlRBtfJ0JyzxTIJuWF8mf6/M++sV2OdgzK&#10;QDwlR9sH5dI5USXCQ0NxLZuUORcTrQvOpHz588DVIlmh9PL8VGlkGG9+TJSM5uqJtJN/95s8HK0x&#10;hB5PhpefKcm1tKDQxS+727l7XKEdbiC3+t/yCGjZdOdcoxxzbqsxQwbZu7g41iWRH/+rZF77voYf&#10;WwJ9jNNyvzUrm87LeGmtM9xXq87Kh33TvmckcDRnz/rBtdGuQ3LbZq6R4JrblXCwYnBgoFNtEObR&#10;0jsZX+JsoCkLlGwE2w5K1Omip5/eIge6BmRnxVw5XrNOftg/X/pKGmRVTUwyLq3S0VLNNwhz/9qP&#10;SPjYbiWMLhSaxkSYLXCK9rys5DDIop0v/IcUb39K04mVog2W9pb+RZselSlbvu/ktCZH5nRV5Re/&#10;KtGtT2hPeqBlpwt/Qrf9oREAMOUGkqtp6NI8cGibbpUECgJOP2eyw5ldWcB2Yw4wQe0srpfidFwK&#10;IbUONF7o8GHsNMj8UEz9ixzdLtHdL3sLWbk4VTzyWZmy/wVp6N4vhbFenU8ba22TGckWiRTalBD3&#10;fnxIIklv1eCDmWopLfSGJv9dwVVyeaZZJBjRhaZCg51SUhCXaEFKQi4sfD/UvEn+s3eZHE5VyMdL&#10;N2t4e6/6Gc9rB8v3/DrdrpOmpG/xj/5J42z6mL2VDTw3HvAcDefoNBq/81FbEZa9zV0ys7BVky22&#10;5DpJTF0gJZsf0WRAtj5SGZJfK4tJVTQqkT73nMvDkje+p/O9SfOBFbfqbgnh/nZtJKGs8N1YLK42&#10;jqcbvfBSRrxyOToH+EnGeUNyn3ckN75liyy5447zhuSeSa/SeCu8cwGMeXqjxiqg+WQLpZof91R5&#10;vSoAU7Lgtd0d8k8/3Cctb7wqlxx4QMp3/FgVGsOSGbqcqpqmyhGgDCG0JwPGS9IpMQgGQHFT2VqL&#10;ad2OJ6Xh0HoZCFfoPnBUjigSwoTioiBzPlY8zzeMV0ZOR5YmasxOBs6kvBgmO9wYlPTUMgyScsCo&#10;BgwqKh+I6KxZs7RHhQoCMoUMTRYgu8gyck1DE9+k9+JcA+PtfCK5pvcNVLxcoxImnOUVZa6e94Ze&#10;kV7eUGWvTNPgZmXhbBJcwDebO/ulIdU1agPTZMnquSyrE218RXbAuSC5pDe9H+Q5vbqskHvZwQfk&#10;7uKtciJVIr3RWrnrmvlahilTDMljFAX7aZrRb/bEROHPAxbwUdmaQKPiRAARnQgZ5fvIRPitZ3WP&#10;1LEaQ/ATfYdeOxOQFk4RyuAtvyrJ2Rdnrw7D0tic3y6wa/ocdsQqRxYvv0PCDTMl/cBfak8t4Wdf&#10;0MF5l4+wJ/xbFB2fd61uCWS2ALDngP/7OPLeYNeA/x1g1+3oB7LO8+htAEGzRvZ8+yXy+OclOsCi&#10;bBl55bX9csiR3LbpS6Rixiq9f0vxflmQOCCFqSHpuPfPpXjbU9pzGzn4ZpYQuoecy4SLZMvVvylT&#10;2RfVXYdc0UkQ7G3V3+Tz0MKrNFyF+9+U4me/7JHXwV4pe/XbjmwOSnF/m74HgSVe5U99QTsXSGd6&#10;CAsZjuyYlBeHK9Qv6iMak0AyVCzPbO2UKaXeqt8Mq3Yp6IXRgffY5mawfIq0TVkh4QWX5OwyRuAl&#10;Ghc7An3cI7vJIfeae5/pVcipiwOETffb9bzz4H5UFTAVYPg7gLLMhYSjtv/YfalcHXZp6C595tg6&#10;uaNkh4RTjpA7kqzzmnN56PLYnSealsnP/4+fl/etqnYE8BbpX3bzqPnMtVHl1f3mev5+0H6SO17g&#10;J2lMDza6zFCd7amdd+R5mRvtlYErPy59635GCW7Ntz+p2ykRH4JUlo5JaTQikXivS5GMhFr3a96Q&#10;XuniCinZ8L1cOE9kSS7lYGBgUHp7e7Sud7mvcTKS69k3I8vETzoCv/Ebv/Fpf2uaHTE2zKE47WiO&#10;VkOOKFZrQcQx1M/2ZbRzhu5xpPUShzLhmt+9+uSTknrrLVkMyV20KBu8dxZnu1fpXICCi1EAyR0L&#10;VokaiaKAFj32DyPibooWB3jmr+7fLcc64/JHpU9JTcpr8eRZa9mjIGYixTllaC2NY4FwUqkZEbAh&#10;0IOLrpHSV74poT6nzBNxqWzfI1VHN0lP2FWAOnQlqTKFzFGwx9P7di4xGeRvongnRhJMRnmZjHCj&#10;l5qbm3VeLOQW5Q6Bxahk72WOGO3ImVVwZwvIoi2iRi8VYbMW13MF9Cs6/XwhuW+HZ2hQGWuPTiik&#10;hgEt4OFwMGd86JPnMN0wGA61dUnlurslufzGt8nieGX1VOX/XJZV/Pbr+lPhXJJcgKwCiAZ1UFWy&#10;Q/fDnBXpk8ZrbpXpdSXS0DBVyzONV5TlUMgb8oqjrPsJz3gxIg/W3qvziyfSqDgRUE+hB05FRhmq&#10;/f8e2iUPvXxY6iojMvvYKydtDMFf7DTTN6eLdO10nVM9VtzRaVYOKZekOY5yStpTdjHubfSK2XgM&#10;X86FPxCU8J5XJbLlR1qHQ4gZYsw+t/SWHuxNqB7wyx1+jZa3FhazTfLht1nsWTv6gawvevpvcz2q&#10;St7aDmgPGuSD4b6QSXpJg84WsaGmLzuS2+xIbv0Vl8mUeRdLMFAovxt+zGk1T2fR45bbR9aBeb6Q&#10;FkDnQasjjrYFjBJK9y1LJ47h3S+p3iha/139Pv4E25odaR6QdDAiIUd0ec96aaM0hmS/lQ6GpCDu&#10;7oeLZVvRlfK5v9giT3x9qzQtKpOZc7I2oSPac2uCEk326XO60FZZrSQa5mqcB134mV99tHKuFCy/&#10;XoJ100eMwIvse03CR7Znh/g7/yxps8O0CxIQXC663xkX87Crd7NkTsFz7no6+xS/W1Ml8o+9l8kd&#10;pbslUpCQm6L7JOQSnOHJCu9BPT2UDkiZOw0626PwiruVa/jzPP/IvdFkAllWeXZ5jx0jLA6HPs7a&#10;rfl+ngw8Q6M6Zdxvj5aw6jfeOL+sd50efmQqMMCK3Nwc9j9WVKGLoXnI3nPpwxDygv4u9x3vTuuc&#10;q3Ikt7u7R/WL9eQS7mGS69WnFxICd9xxx6dpPaXCoIubI4XdT0SNnOKMuBqx5WiEFwWLkWLOCDOJ&#10;CxHBcW7CZMKGe+OZZ5TkLrnzTlcAzw+Sey5b2M8WSG+GZlqr3XiAURbe/YqLtKek8+NOQaIQP/r6&#10;MRkcSskdxTu8jbkdeBZCi5IoHHTyctmHJVE/RxJT5qvSGAvIA6SEBUjw375h8uEfuow6DCQd2U26&#10;wjz/CpU/gHyhUDCAzie8E40lEzVmJwOTUV4mI9w0lqCrZs+erfJERZPfonquAWEjHOhXKj/ChwE3&#10;mtE22UCHo4fPJ5JLmR42FjzjFR1AOCMRFjxiZMbwqpSmE8410J00vI3WcDZeWT1V+Z8MmT9bONck&#10;FxsCfQ5Ryw1fdSirqZb6K2/R86Az3BmujB1Cz09pqTccEPkYKVfjx0Tz4EwaLsdLRvOHat+8qFgC&#10;7QfVBE7MWyupppF2EjoFm4ve7TMB8Rm5DczbYeUSkO4Y1DQaMsWDBgrqYrMlrV4uqKjPre3B8N+A&#10;I4qUiYKuY9qIbn5iB5C36Etr8LY8PVnekvd+5D/L77H84Tf2b8MejyDS+8hiWYG+DrU3ICRBl/bR&#10;va/ocFE0Udz9354qlpdfPyjHO7tl6rq18pnfuFduvbhBSljVN/sNSK6uP6KEeUjTNuXqx0yoSG2l&#10;rsJiqT24Xh+H/A3Nvcw9F5cCZz8xN5gy4HUeOLJthIfRLy6+CfZWdXbV4OrblTArymtV3ySnr5D+&#10;G/+bDr2OLb1e/uqTr8uJQz0y2DckM5ZUyILlM7znHSCrLKDFSstsJ0TegB73frqkSg41rJTyI07m&#10;l1zhnnlMSl79tqTXPywDG5+SirZdkqlxdhskDSJGtHNZAXElYs6Oc0ftgOUM2YHcFgYkGY1I2skI&#10;aeo9WyBRR2zbQ3VStmSVVA61OluvS+LBEgmnY94z+px+QEpqpkr/mnslfHCDI7n3aPkyWfDnOcjP&#10;dwNyZ9yEdERHJ5bdkBsq7petsfzww+xuGuH89VZuv2ji7rxhIb3o/tdzW06x1/DAUFDCAU0o6S+q&#10;lUis253yzex33SFZXC3BgU71J5kJSNucK3ONSm1t7fpNDWcm+44DcfBIrlduLxQULlu2THBLly7V&#10;lQ7tiFu8eLG6RY50mlu4cKG6+fPnv83NmzdP5s6dq27OnDlqZHJkSKA5elJwM2bM0CNGKOdmgA5n&#10;yTuPs72FzLmAVUTjBZV30dNfcqUtu1peYVA3qqbAUHBoEaLC4vgzN7p8rCuSrycvk+6i+lw6+VfX&#10;SzTM03kE7IVb+vI3nPI94X3Ih/Kn/0XiezdqBYm/oykRW1nOlusHnDLUFLkyI5RK/vzGsLL8ScP5&#10;VF4gdKPNhXkngYyiDzFCqQRZuZkVnJkfxe+zifFUzOcKRkQsTPkGBDoAwxgiwBHkKu1zDL57JjoF&#10;fVqIAUO512hm9Np4Vzi+0ECZnbL1YSn+1h+M2FYtvvIDOTmhTotEopo3TFeBSDGUs+jBP5Oy+z91&#10;TtL0THZPIB6EfSLgndC+13WUFEyB1fjzMdG6/nRh30GfYbdRb9OwTAMa8aKREcLIc5BfrmuZzu5W&#10;kL8NDmWC9+go2bVrl5Y37E9ILtf95d6vK/Lh1yn+d/zX/cAvc8D/TGCwyyO4es27DomzvU3B8UyF&#10;/M/4h6WswGt8r9j1nNR+/bek+v4/lHQgLG0f/awkqqfrPWyigsRQjrQGGXae8lbALW/dLSn2n3V+&#10;F8b7NW97bvs9yThyOWwQZ0buce4IWLK0SqID7e7OyDQhnfs/9PtK1Igb+ZCfbiWV42ns9N7h3b5j&#10;zZKasUJ/F21/RodTlxfEpSkYk6BLo6EuV4cFozr8mn1eB5beKEkXVvVD41Ag6UInH4FsOLLX2EKp&#10;wJF8/PCnf9CRt1+v2Sgr2l6UcMxraIsnHAmFtEEQHTRKbHPUuER/G/LjejKQNtQx1L+8N5qcGLg3&#10;3nKLf1NanE3b8lb2ig+En3g4pytvZ1zdz2+HTFWDxH7+r/RcQcOGP0x6WiB9vf258yPpco2H2u7o&#10;wD0vaLmzdCDM3Mcfjhca3rE5uWQILaEMV6Hl8OkXXpehrVtl6Z13SqMj0ecDzucW9vGCnhF66ll4&#10;ajyg14EV9awApaqmytDaD2sBMWcVT1NNkdxS1SJXDrwq0cyQR3JmrXybwU4rpu6H231ckjXTpeqH&#10;/0ei257UFkZQvPFhqTzwqkw9tklKNz0i6Y1Pydc3DskVhx/SxReYm6v7zznFSrASM1yF4RSTtV4G&#10;nSIItB2U8r0vSV/NnHPW6zBevBNDh98JnC/l5Vz3Pk0UhAsDjoU/qHQwCBleTU8MZYfei/FWpuMB&#10;/mM48t3zpSfX9IhXEXt6hXPCmVLjzxn1obCGl3sYIlZRn0vYHNHTHR2i+lS3oXHhdoZ+/PKPeATp&#10;JD27Vjeey+kNY4GyNPc5F4fyunMSDvK7Z89mqercr71Z7A1q+oS89/LfW425pKRUe/xOnDguszaS&#10;psOLxZzt0TJnMmqFkRXIsn++6WhgiPKRtgEJBQrlY9fPOuVw5fH6e6bAgDbySj6QJ5RbG+UHrJwS&#10;HiMPODO4qdOtTmTHhqOOJ7JVG43WTU1NufcnAvPfYN8cDXbdHzbSr8rZIZmich3iq09kX8+wGJMj&#10;5trIAEkpDEjBNR+VJYk22f/sY3Kwo1+mzKuX6+Y1aK9vuqRS0s42CTdvlNiia9SPko0/dN/hzP3n&#10;SI0NVy09vlNCjshZUMljhignZl+iZcDSCPJKnieXO4I7daHsLZsnDXtf0NWZbU4u8TcXef5rEp99&#10;cU5v1k4tl2MHuyUQKpBVNzfK1MZsz68PLApFL7ZHuPsYHiet0XrpjSelbsEK9ado+9OOrGcb/rJh&#10;3h5Lyp9HFsuaD/+O+sF8ZhbXykXKIRYuZQyepJsWS2F/u74am32pN2fX2XAg49K2QAmfcy7u+MHw&#10;bbYKKipMS7SQRk/6gs1r97x7LrNvk4RdOow2XBln8J8DnjNn6eY/t+fNH5z5fTJQl1fsfE5KDr2p&#10;w7oN3p7Ezk+85aDee99AxuIuPcpe+qrGnXvxSJlEh/qk7eN/pyMCcP3Lb5Hm/qAk2o7KUDoge6at&#10;k0iNKzfr/1PnYrfVzHfKY6aWycICb1E2kwH71oWEd4zkFucN4Xpyb48kHMlddvfd0rhgQfap93Cm&#10;gORiqNh2BacyoLTydnmCIs8UBCV+xUdycxIMVvApOKVPfC63yIEZF8MFylMiEFGGFbM6M8Niirb8&#10;SJJBZzS++YQkNj0rYUlKJloicXctnBiQlkyFXBk9ogs7MHQIBT6w6jaVF+b39q+6XWJr7pagqxii&#10;6x+QyHNfkRJXmfQFi+VQuP6kQ7Pz5zk11RRn75w9kMbv9saSdxPOd5JroPKxYcyjEV56NiYjDhhv&#10;9HhBFBkKym/8J53snCMOA4Hf+Y7rvMvR5hTaNBW/Q9/g6IW1nlh+e+TVm7ZCPDnnGucYKgyhwnlD&#10;lDPuO95UGMJIGvEchrVft5wLkB9810YFTJSA+slQqqpRGwJHI0h+f4MHNuaGcp4LwnYykP5Tdj55&#10;zsJB3nafaJGa9t2aNqzqnw9vuB37tQe07CQSKWkdTEl9937vvnsv6QzL0eRksmTnTBouSVPk+FRk&#10;lLrp/TUn5O6Bx2TOwaeceepk3xn8mWDERaRQ5cgvg5Tf0fwlzhZvM+iBGfH2m3OuGew6vbCUAQgt&#10;DT4czXA2fSJ735DS57+Sa5S29TfMT7/jPYaBkkcDC6+WfZ2eXmEkIPlp71mY84EfwB8P/7X8ONlv&#10;v5927neU9bbZl0vw0g9IZOfzumiUR0YC0rvuExI6st0RLshYgS5O1rfmHil/6ouyedMeOdjZL1Md&#10;wb3WOWyndNjZN44IB3tacyQ3qn4aOcyGL+4ImfMvkM6OnHPn9PZi9wywldodn5TUihtlfWvY2S07&#10;s3ZLVGb175Hq9d+U4JDXqMCcXOYzEw962As7Dktw76u5ebqgYUaFrPvQQrnsA7OcYjsiMzd8M7fd&#10;D9tC8i5rn7BglPuh76RPHJQH+ufLTW1PSrDI6WGXrzQChI5uc1Fw4XXxSDhS+unecrli7c0yr7ZO&#10;t37UHm8vil5c3TOJULEkLr9XIi5cLETFA7qYEnOe7ZlAiZONOhZZlu6huJRk14H8pb6Pyh1leySU&#10;dqQfuHpCv+9A3Ht6BqWkwJG6LMklLiYDdvSD+3a0c5AvN/myNZ76h/sM1S8/+Lquisyqz1ouXDpH&#10;Dm5wD7iH+IwePb/42ZMOS6TrqOapfoP0iJS6/AyNIMqgctp0CV10jUSq62T6wWeko2ml1B/ZoHLT&#10;Pv0SGQyVeWF3skuYKcOA6J0i+D9xKOjs7HybBFDhMgSHFuj4ZfeOe9PyiaDkW3+oKwUChmD8r8cP&#10;S/83vykf/upX5eLb3p1Dg89HUKEyx4Vh52Bkuk+TgTt+X88NXt7/UFsyMchOlvcUnrLvfGpEPjJM&#10;BuPWFIFfIZgCqXrwM7o0f66gOySrmuRgeIrM6t0ng47A6iILPOOQqJyqw3fe2Nslj6xvkaJIUG65&#10;ZKpc/cbf5r7tqgU5MO96SS244qQk97/94+vS1uMpylkNJfJXv+Bt5P4efnLAAk+A7YDejYAAHjx4&#10;UI1HGqdOtmjceABpZkg0xi8GqoHySPm0yns0WKVuR561cuw/nuqaOdMHxNHO7br/GfseBJkeI35j&#10;vHEfcM/et3fNGPFfB1y39zi364Bzc/7fds4qvhgIpB2/5z//OQnFGH4sEitrkMS9/1vPx8Jo+nS0&#10;a369zBQRUaPX06kM8TwVaMSAcEw2iP+Vr39BUoGw7Lrht7NXzy66jx6UVbu+L61LbpHe+rEbvE1W&#10;Ms4YZF/IyJGtsqztTX2vr8EbDWb5bvCeH3ktH2UndkntXla7HZQTi24+aRhOB6QpYTBCdzLMe+6f&#10;PHkjyFmx1YWLGOLogAzuv/wX9Nz8zZ/ra/KMPuS+lRM/uG6O543YUubMQKYMcp8yaec0eLG/+KKX&#10;vijhuNe4OFhaL7sv/Vk9B/iHbNqqxQbICCMlGO7sJ7f4ezJYGO3Z/Of9flhcCS/gt+kW4H+O9OO6&#10;7nveultqmJ875EjDsvdJ/5RFMuPJv8uVfaZOdb7PlYcv/J587WuPyXN7T8iqW5bJp25arveHiiok&#10;40hu2rndl35Cr+Hn1D0/lnB2dWALQyxMbx3X3A8uZY+HMtVS8fN/ovbbn3z3iHT2ezqhqTosny9/&#10;QMMyWFonYacrsJnMViMuEWc/JermSHzashHpwzexCYtf+oY0tHlDabG9ut7/27Lp+WZZteNzUl3k&#10;7CMvaBILFsvm2bfK7IWLJNrRrD3DIGfDOSQZVs1wa8cXOu/4lNT852+51903LT6KjCQDEUkUVUqY&#10;oeDZodoucN4xmxaDQ4Wy+5b/Kf/435+Trks2yB80JGRWMCObLvkvMiPRKg0HXtTFRzvrF0l55349&#10;j112j3zu4X3yu6XPSGF5rfSu/pDGG7D+BXHediQmT2zucf6n5bbV5bJs2ugjc3iW9CINOfc7kC9r&#10;o4EpmAcOHJBlT/2li7V7VxPCKxdFfdnpellvnPRmk8j97/7wPvsp/fHiso9LWX2jLHvm74QVq/GL&#10;YeGpUESOOnu3cbeTJ1funlv1SzIr1e701nOyf/XHddg4cCVZ61orByP8v0AwKsk9FRGaDAQObJTI&#10;RkeksxX9H/3F52XgW9+S+xzJXX2WSO65IO/nG6hEMHCZRw3yGxfGY0Dlg4JuhT4/H5l7Qg9NPkw5&#10;cKz7ulOCvE4rVrbAUWm8MueDOlSJRYIye16Xih1PqRIzBf5rn9sg7b2ecoSg/u2NBWosSmxAjlXM&#10;lsGFV0nZlBlaaY4FP8mdWV8sf/2L3pL/7+EnB+92kmugZxSyi5HJugWnO9SYvYDxC7KMoTmeivqd&#10;wGjhwiCj9wh9g9GdTHqGnhmtwM553wxYOzfkP2PgN276E3+bM2Dj5Q3SfNUv63U/GfcDg7iqv0Wq&#10;V1x1Un0zXozQy2xf44yU8TQ00ssOyUDnIienmoe+4KnP5gzMVDAiLcs+OCqh8z/31s2TX/8b8sOz&#10;6/r/qXkMuRoLlr84zgsc6aN3FzJAGkyZMtyLyDN+jHbtnYCF/VSYKOEeK27YAZBfdKIRPSsrpBnO&#10;DHvTM/jFM+QHjrLAb3ufZ/ft26f7sjJNye+vHxBhvk+9TmORxZ3nkV+ujwXi37TpAY/UO3shVl4v&#10;+9b+gr6PA/5v4idu/pN/PUKudlz7m3rOOzQcDBPyOvWPdyztIPHElThzzdIGon75hn+VgK4M7OB4&#10;Q8+6n5e//6+flDdef10af/mX5ZedOxlGNgbUKQFGx6167d+kJLt4p8bEBaVPiqSoOCzrl340t5iY&#10;hZN40LDFdfLU0sLiUPSjf5S+G/6r/jZnoMe68qWvSU3HHv2N7cUaKvf/+hfkrsX7pbYsrmaZ+4r8&#10;qOZWmbbqIiWYLJqE7dx/8Z36XvGWx1RHCYuIZXuU2z72d1LsbLLojmekAHmJsjCWk6d4v+xZFJN4&#10;/e/pc4T3H37tWelpi8m//ewWiZSEZNu6X9d7hqXP/b9cHkLirtz8FQmwcFeu2BAnXxka8dP7sX3O&#10;zTKndZOWn+MLb5Lu2nnebQdLl/w82bPm5/ScMJrz//anZT6Quz03/a4M9XZJfzIja1/9nHvHu0cc&#10;1m7/Vm6OccblZev0S6XyxA4JxXvlw/+xWgKDCU2P4oiTAvtM9v2D6Sp5ceHH5L59/+yliy++W2/4&#10;PZUNr1GYhuxsODPevtXD8k0c9JULBuMguadHhE4FlBLKwwTmNz7+CxJ9+AH5yNe+Jqs+8AG9Ntk4&#10;F+T9fAPGGMqQhcFAfi8CmCjxJ8+s4Bus8FtFyLkd7b65mq/+D73WWzFNHg+tlOt6X5ZBZ1geKpsj&#10;AyW12tuEQQs4NhYOSO3mH0pnR7d8vmu1vByfrgSVXljiRgVaGg5IRd0Ufd7eHQ0MV/7Oc83SH0vJ&#10;J26eLWsWnLo1/T28u/CTQnIB5QeiizFICzELak0UkFwMNBqQzgeS69cdhMWvIwC/0SM4yDlDtqmk&#10;cTrPyB0nGxMZwaI7EZw4JvXJTilacnn26plhIt8HpAOkDoOV9RbGu3p+ft3O90arE/3P9f785/R4&#10;NnA6tgZy4pfhwsKgysQbb7yuRt4ll1ycq2uA/9n8dycbk92QfiY2iz/+fp1o8SfNsMHYl7Xwte9p&#10;mOXqj2uYqbuN2HoN2Y/k4gSh5T7+b9vwmqze/5gM3vkH6hfPWyM3/hox6lpxm+xKlWndjB6CSNv3&#10;LZyjwR9/hv/Gl96gCzPhJ2uFJGaskIJ9GyS66VG9Nnjp3ZKZs3rEe5C47g/8rp4DwlW02T3vZF8X&#10;tHTxpVHFwqG2qYuz+dl90Qe1J5cRMVe88S86ZNwAUfk///6mrN+8XRb9zu/IJz988wgySKM/sLQo&#10;HOiSNHN7XRbwbe5jv4Sf+U+ZObBXUo7bBCw5ssftN30yN0+ZNCP/OM+v55C90AanQ9y3mfs/1LRE&#10;48L1os2OkGbD1Fo+Q4b2b5H5B34sgYEe3dKn77L7JPGoI74lHqkcShZIOhKVLUvvkcYFS2XKI385&#10;3HOb7fk1+Ht12z/+f3V/a0uDgUvu0jj2b35Opmx8UJLRcpGr3Ldcvm187qD84F/fkE9e9oKUz2qS&#10;7pt/fYTMSCJLnl1apVyaMXxcR3nr0Ga+ViCJcLGEEgx9dnDy4WoTR66zjSwu/YYi5TkCy1S3THG5&#10;yg1hMlvVC69H2C1PgKU3R3N2fSxEv/5J2XvNr0l/+wmpnzFbmh7+cyl0BJYGmk3X/bbMTndI2fNf&#10;yY3EYNqB7WLywTc/KJEdJ+Tzt70pdWVZEuuQcBHpSBXLF3svlqMVC+WfSu/30tuXFp0/+w8qw5TZ&#10;w4ePuPOQxs/fk+uVe+Kh3l4wGHVO7rlYKIcEJ+ENn//8d6Tu6G6dkzs1S8gmG2eyWMREgWI5HxYP&#10;wTim4rchTITDPz/0dLa38Rd4U7j+go/iMHDdFAVHzfMjb8mO6eukZebl8tj+Erl8cIM0xo7K9K5d&#10;0tS1V2YfelGmHXlNqvqPyWCwRNrCNdI6ZbmUTWmStQ1J2ZacIj913UxJx7rUeKenp7KmTsPC+cnA&#10;PKebV0+VD6xpPCfzcd/DuQct4+B8nJM70TnhlBsbKsuqpVRYLILk151+UMkxXYByQQ8KQ55pCMK4&#10;pMfkdHuDzwZMZ/iPdk48rXK2nlz0Cm6suJ8J8vXiWCB9IZfBaJHUzF2aC++ZYrzfB/TcMhyOdGEn&#10;g4k0fOTX7cHDjjCMUif6nyNMZwuna2v47QfmcHNOupA/TU3Dw/snK3/Gi/HUpxOxDU7XZsmPN40h&#10;XEMnKrF1egD50YWjvvdZb2uf+ICk2g5L/5zLNB2tbs9fPyW52AsDfiZ2virVsROSWnKtXqPM8h4o&#10;//EXdb0OhvwWHd2uw2P7A8VyZCAtpUVRiRYVa76dLI/y57QH2ppzYZHOFl3rw9YFYT4i4dM9/X1y&#10;xTY9iTLPPgBJd+5fI4QwmCzxDDrG7ycLXvbNXqMNbnWt2x3ZSjpu4fxywS5wDOOVV3bJoY5eabj6&#10;arl5YFPuPdYS4TvA0oJtgJiz3HX7J0fMW26PDUldupdZ13J4yfulu2GxFPe0qD/hdffl0glHGHGk&#10;P0fylKNf9nDJuZfq86VPfl7DYmHqnnGx9EhYprbQwzmgc2LDh7dINOjilc2KQGFGumrmSd/0lWo7&#10;spAU74N0ICjRfa9J8aZHJLrrRV0lOhUtdfkUl76lN2Xj2uo97/KopXaxHBsqlFktr0mIxaGyMjR1&#10;VpVce9cSCTdM0QaJ4g3fk7AjnMH+du9dGhOymxEXOlKYkxIXSPaWTUVL5HCyXIpT/cr1EstvlOBA&#10;l8oxF5z06j7CLMylr+GHk0Url5aO3poxw/v+co10M7mwdDf4z/2gXBcc2iqds9ZIz8CgTJ06VQqr&#10;G1UOXU0mJ5pWS8n0+RLd80ouLRmBYv49W3+1ZObWytJVc6Uu40jsYK+7J9KeKZNPtH5IDqcqpKI4&#10;KNdeuUjzOUNdSBq58MZWvl/9oZ7vO7BDUpFSr64s8KYamHyPFfafZIxKcidS4Z4uECRLePD1rz6g&#10;JHf5PffIlLNEcs8FeTecDnk8G2DeCxXWWHvnTVYlar/JVyO5XMPxfYxujG32DjtUOksqnGKe1bNX&#10;1hz5oTwTmynFhQmJOFVQlHYKupCCmZFwrFtqXaVS6chuLFQq3VUzpTVUIUtdtkFwTYaYz8ORAk6l&#10;bd9/D+cGRkbOF5wvJHc0YzZ/78ubVo9PBzEMFaOU8nP8+HE1cOgBaG1t1d8QYOYfcZ+eRsgtRpmV&#10;PQzb82WfXCufZkwAvz4h3IAwU6ath4jn+c3xnQI6jPDRc3omaZkvG9QRpyI+fBtyS1owfJ3Fykib&#10;iSC/bh+rTvQ/dyqcSYNufnjGC2TA4p5KeYYi5YC0wbi0uscvV+OFxafQEYJU08jtSU6F8dSnE7EN&#10;TsdmyS8f/EYfkBbYAbZVHyC9Cjb+SMMCWMQns/Q61eem0/37FRMnCAoNaAObn5FZR1+X3mW3SKhh&#10;pt7HP4OfGDm6IQMlddJaMlUqE91S9/p3pF+CEp4y66R5lB9/f6MMYR2cd/lIAuausdhSJitXg4uu&#10;UYKbLw92ThxJC4srugkXfWvYT+IMUVOZq2xwrl5Cbd4iZ+CVV3dLc+eANKxbJ9dWOBLnCwvkCeSH&#10;0a4DeuAOtvdIxVV3SXzJdRKdOlvqX/x3CTnC5kKpBIbwEV7CYHGgnuPc6rnwpscdYWU4r7OLetsl&#10;wfxZRz7D254ezr/icumafrF2fLDFjT9/8DXDNAG+AYdP88yburJ6atpSlVnyIR2PubB1KDlmGDDE&#10;fSBYIrunXSHTX/qSBIYccdYeRuejI8CZHetl4dGXnP946i4HXF66eFo8WMwq0NUioUNbdNEtfc5B&#10;w+ROk84N925zz9mUyEUqKS/EmuTP+2+R0qtvl6krVkvxlBmSaD0oGRfOQ4veJ/21c6U04dKJPYe9&#10;V3Ppj6z6bVUD5ziTC4523/9cPijXwcEuOTbrCi0f9LBTXlk873DdUm18pg7WPZMhqYWMHnB+spiZ&#10;S6v3l+2Xm69eLKVLLtbw9Xd3SUn3EUkWV8r60DIJBgrlvqunyeyuLRJmETSXtvGm5QiQyryFu/T1&#10;B6W9ep6e+0mupxfGDv9PKt6x1ZVJcFMs4OXHfiihPTtkxd13nzWSe7oV6ungXPYanwwoQgpz/oqL&#10;hsmoRK3gY1BjAGJU04NshjgVbLqnXfoTKR3KhHE2Y/vDUuiUR1XnPolKQn6t/QPy7f6l8vHSLZJk&#10;+X2nCApifZIpqZbu235XegsiauQZiUWJUFmz2TbGPxUFBjDID997OLtgOCz5cbK5VecS5wvJHc2Y&#10;fXj9USW4oKIkpKMKxgtkH7KLnEOwkH/iSCMPQ1YZ0gb5onyxYBXXMWopl5SZ860nF1jFDCi3hBMd&#10;Qhwp0/46gucwON6p8o1eO3GsRWpq685YtvJlA2I1FvFBlzJkHbkmnzGeJisfJ6NO9McldHCjpKua&#10;zmr9ihwgJ2Z80pPLEZJL/UJPLr/NTRQWn/jFH9L6cSIYT306EdsgP3/G26BAvP3lBBmiPKEXSDd0&#10;gq2ATl1rYU6suUt7tkhf6lvq8HBto/ZCcj952d1KSvBv9gtfVOLav/IDuXnpvMd3GXYabtnpCFC2&#10;F825SLxHihN9UtF9SKKpmMRdeWI3BLNNRsur/Pj707d/5W26SrNdgzTEXJ4RPj8pJEzA739++gCe&#10;M5JuaeKkTNoqZknJ4S1SIkNSc/BViR7ZirJynjjnyMnL6/dJc9eATLnmGrnk+vep7BAWepCtt9ZP&#10;bPzXSafyp/9ZaroOSjoUFalu1GvRva/kvuEnucCO1nBh6Rfe8oT2qron9N3CTkeQFlwxIs3I3+7C&#10;Yo1naeNsr9yyVyseuP+SLlz751wvpV3NEk30SyAZl3DzJknOXq1D1fdVLJDd5fOlsXNProd0qGKK&#10;dNz6P6VsxgIZWnGLFG/5Uc6/gsICCTu5C0LkNNzOhYtlaOkwyeVIQwpbTHKJhazoFTZS2px0spNy&#10;9UCoyJH0Mpfkrty7W4HBbqkuD8stH7ld5jf/WEqf+qLIzpckNnuN9F73S9KeDku8uFpCq2+VdPU0&#10;CfR6JF23Y8rKuMHCgkxwjhstzU8GK9eMUMQfdLUOe3fltXLP89LSsELrY/I+13Nc7p6hx9/FL+II&#10;svaou7xnJebSnc/pfPLUmjvk5tkZuTf2I5nb8qISXBoAQKCvXTrv+rRUPPzXEt36hMvrWonseVmO&#10;Nlzk6UcmjmdhcbvQcN6Q3FccyU1t3y4r7rlHGuYNTw5/t2I8ld25AIYRvbm2hVA+8iuR8cAKC/6i&#10;aPkGZJaKTytNpzzIW5bFrzyxU6buekrqD78hU49vUsVaOn2+KrGibU85RZZ2BLZIftjvNWx8pO6Q&#10;zqvpW32HRHe+IKnaGTI0a7X6yTBBjHy+x3eogCnIxA2jmDDRQumXq/dw9oExxBDaUy16c65wvpDc&#10;0YzZ/L0vJzpkHjknnZlbi2FJAw+Exwz+0WDl5XzpyfWXT8Js4cbwMiMTeSJOBgx09A56YKx4nm0w&#10;B64wEMz1FJ4J8mWD/TfzZQUicnTfbinY9IQEZyyR2bNn58jE+QR/XJhfdqreyTMF8oOcaB3jZMSG&#10;K7e3t2kdVFtbo3JusjXRvCI+mUhRbs2KiWA89elotsF4yetoDWf5sPjiZ9GzX5aIIx29BVEJ1E3X&#10;RmEaa2gMQL5AgSNWbD9DmDH+9ZrzY+/evdp4yVDT4/VLpXfeFTrUl8Y2rlfufFr6St3z89ZoelM+&#10;8ZN3y5/6gs4bZFgvBjtkt8Dl09HKedITKHblOSSxG35J59OWv/Q1CXYclkzdDCmInFy+SReGRg+6&#10;NNZ0c3oBYkhPVpwh0470mlwQDtMZHIHZLoB6i3P1wwEdeWjPThk4tFsGjx+SIUdgnXRJ6UC7RNNx&#10;qTq6RQKsjJztaXQv6+Gl1/bJIUdyp157rVx8421KYNgrtmTD96Vky2OOtSUktnCd13tY3eSIWqUO&#10;twXlP/oH3Qs2HQpL2YHXlCBGDrxJQJ3/PDHckwssHsQJva5p7eo5roffem64HDqGmHFpiSw29yWl&#10;vXGltM+4RLqcrWWdBcVNc70wMQzcyVTakcct9Wuku2K6NLVtV4KrUXVlOnhggwQcgazc/4oMLrxa&#10;yppmqwxD2gdX355Ld+BtlcSc0gJJFVdIMO7IODe85JKuYJEEV9yoYTcX3PGiBPrb9T7DufvX3KOk&#10;9Ghfv/zWiUL54XeWy2td8+WS3/svUrTrhewc4Ix0lzVKcP4lUv7jL6gtCYLtzoZcfrPqAtKF+hJi&#10;SVlhj2FtGHHXLS0tDMCuGZivSxmiXCLHNKDYs/mgXKfaDmmvPzJFWSt6+G+ViJKWh5sufdvK50Z4&#10;f/XFarkrtFHjQO94sK1ZhyPvuOKXpTIzqPN4IfX0vGtPty8MkUNbJNh5RHVCQdcxbUQZ6O4QobHA&#10;kVx/nMYK+08yzhuS+/T3vy+pt96SFffe+xNBclHAEyWPZwMYAxBRhjUCjKR8Qc+vYFECVvBxFPTo&#10;01/KFXSGAtHamNnyYxmsn5dbNRG/yVO+BwEudBVZuHGuVO96RkIsG0+roFNkmWXXScYV1kDbAVWS&#10;+2ffJDv7imQomZYPF2+V8PE9UrTzWZeIKRlqWirpxoVKaFlEiwq6qKjUkYNqKW9eLwPlje7b1XLg&#10;wP5cTxUVLUrGM4C81lniYfI2XoPiPYwPyBYVLcTkfMD5QnJHM2bfiTnhlEeMWtLjbJPc8ZQtv8Fm&#10;RJYyym8MTdtqxF8523m+7jpXYAg4zhbNOVPkywbDAQtb90she0Y6vdeRDEjv9ldk7o4fSCA+KH+y&#10;fdo53dt7IiAuwYNvKonBkqW3hbrvdGH1DkB/A/ttcsARmfHIDPKTzE3N6e7ucUZ8VKJR5q57Ky8b&#10;xiM/aqxOmSdpR0jOBkazDcZDXsFoDWf+ckL8SBfqv6LHHIGi99D9Plw6XVoThWr40yBNfYpesEZq&#10;fnPkN88w9YFyunTpUh0dAimiARmC1LF/h/R0tkt990HZN/1KqU87QvfE5yT62oNS/NYzEtn9khrk&#10;LoQapnQ4qr1wfSW1cqLOkeWCYqnuOSidU1fJ3C33S2SgQ0Kdh0X2vC6R7T+W8PanR9Ud/ngSNn9e&#10;cm7E1q9f/AQXcI8pHb1vrZcpW34gzelSqWxo1Geoxxau/5LUDrRIbX+LVHY3S8QRtEAqJqFYHx66&#10;D3n+pLEtQsWSceT05Zd3Ksltuv56ueSSS/Q+pEuCzhapmSmF8QGJNG+Sko0/cHaNI6IQZWf3QHBK&#10;Nv5QvSykzzi7RYyXbHzL+9jQ6ttyceVocfSTXKA6hX1nE0OO4JZIfM3d0tybkCVP/LmUndgtndO8&#10;nSRspExOz7p0phFjX8V8GYqWKylkFeKu6nm6EGhf2RQZLGuQAxfdI12z12ojH2RvYO7lus8x+eTP&#10;j3R5nfZOas+6C0Pw6E6P9LrbSUd8v90fkUsOv6p1RMrZkwwnH3ryO1IUyq6c7+SaBaAgf09EmuQ/&#10;dx2SBy8+LJ3xIll40+rhod8uibqrZkhozkopcn55X3e6gHzf+6Y07XtWWmdepnYhYUM+CCd5bTLh&#10;lw1gaWtxKaOxxlcu00uvfds7BtKhuWKeyhENyjVdByTkyoL5lXS6vrQwNaIXv+zFr+pexRFnwy6M&#10;7crmucvjdEIOL7xFZm+6X4r3vaJywYJfHXd/RgZW3Kquf/kt0r/sJine9lRu2Dk6gTRvHUy6eHgN&#10;gNhlNEpRb6UzyNgw77oQcN6Q3B9/73tKci+C5M6dm736Hs4UCLj1dKLcmbuH4veT3VNVsFZZ2n3m&#10;5IR+9AU5vugmkUixxFqPStexQ9I16LUOo3RpxYL48v2Iq7RyFTOr2y1cJ6niKhmcd4XOmalomi5r&#10;5hbJmpmFMu3A87oZOYU2Ey3TFjkp9eYREXYq2qqqGpEj22WwMCJFU2bK3r17XCXdpfdoKSOuVPT8&#10;Rs4o3Fwj3hj7LCoxHoPiQsPpkH/SEwOJipFexfMB5wvJJf3Oh4Yu0uNckdzxGOuUTWDGBGXUyiu/&#10;z3YYJwp0GnNh0aNjTfuYCDAyjzqbJNe7Ulisrmr/qxJwenIwXC5xCcjU3gNSWFAoX+y8SN5oi0x4&#10;Hve5ArLNEGUl7cy3O8ORS35iYsTF6iqO9KhDwkhHCJmRM/SQV+YLlMhRZ3iNncNyhjO/xoLGZxwE&#10;F305WeV6NPI6Gt7WOJI1mImTlSeOlKXI9mckVlQphy/7GR0RtcwRON5nCGc+2FanYeeTUrf3eSk9&#10;scsRmLXegkPZhktILmnLVIiyuilSEC6SwovfJ4c7+xxRfUAC/Z1qiLOXJ/W3S2id35kuqtB5ooFY&#10;j+ybc6MUNC2WTImrW1yZmrbzUYkMej1yYIj9P50BHh7oVN3BAlLEx/IrP9/8ccb56y/IE73O1khC&#10;vut6IIcOycxtP5CZh16WokSfdJVO1ZFlQHVQV7tUxNp12C+LKWUYIuvCVJjKbotID6kLbmzJ9dJz&#10;/S/LoDs+/60HdZvGpuuuy5Hc+NxLtUctPneNS4ewFG190qWLtwpwYTKmvY0sSuX1eiak0JGPDet+&#10;S0Lr7lMC83zJWvls8wL5dmyl1FZEZFrt2xu2kHfiZdOEIJ7JZTdI8uLbJLHiJu2soGzU7XlBCkor&#10;pWTtBzUPaUikwY4040hZovzUJTplbvNzMn37I1J3+A2pOb5NKjoPSnnPEUdAC6X08tuVvFk+WBm1&#10;34CVlhONiz2Sml3IKV1eL3v3bJaBVEZ+6XhA/nv5kFTEu7WOKOg6Ji8eniqPPnRYGqtiOjw8deVd&#10;+h4k8OItD8l/j7RLWTQlc6e7emLputzQb4ZZ91bPkdDMpdpbnmk9qKIUzwSlLNmjizIdn31ljuTi&#10;TF6A6YN8IAd2/W3zvR3xtvcf3rZZfvHrX5H/+8yTMqOqWhbUN2j6cp89a0ue+ZKOZHAFw32sQBsL&#10;qo5s1HwHthhZsn6OLG5fn+2Jdg+7v7QrXz01c6Xq6CZ9Xa9BYN33/eBbDFG26QQMxaZXPdOyRwYK&#10;oxJ0+tjCC7zT4d8XAs4bSm+idmEl/7kDxhl75bINCQpt69atqtwwfkfCy4nwaw9J6b//upR9+Ved&#10;Msou0a7w7rfVL5FQzVQ1MqSsWurnL1O/mYew83hSPvWfO+TXv/CmvL6nU4d9MUyHXuDE6g9KgVNG&#10;0Te+r/MIqh76jCozkFM4OhnD/Q5HpfSVb+g+fJBUWpXZ67Ojo012xsLSVzVDvz80FNfKmHOMIosT&#10;xjIOpYVBRIVHZT0SJnnvIfLKdyTQcVgK+zp0G4zxgLS24V7v4fyEVoSjVOZnH6N/E0PDjmZQ2DWP&#10;pJxfoHEN/UPD3WQAvYuBOhaKB9qkvv+IxO76I+m/70/ljZS3qA94Z/Lx1GAbFrb/Ibxnum2OyYIf&#10;6G4cBHf//gPaW9LZ2eXy5ri0t7PuQ5+Tc97zhp8y4gedb+nFEec3+M4UZxpPA+GKXXbPiDpyLLB9&#10;jz+diY/FyeIIIPmb5twinTf9hsxYtlrrxX3X/ncpW3mtzunOd9w3hEJBvVbX0yzFD/25lHz7D5VA&#10;AvwnfSkLY6Yl9be7xdze7rs/rT2avWVNMlA9U+sL3gtmUlLc7wxzGjQCQW30Tlx2t+y74hdl14yr&#10;pT9dIMnm7SPi5AfX0B1GYoG//ip2BIP5kJB9ym/Pc/fLlNe+ob3SoWVX67ZCfDMeKlFZMbTXLXCE&#10;vUMK4/3OgCiWzjs/Jf1r75OMLoYJvPQOt+zQ70Oa0wnmwY6UW/LRwJY0vet+Vr+ZqJ0thQNeL7fa&#10;PaGIi3+hJF04Zm39Xs4W+upTzXLwxIC0dsfluy94WwWB0dKcvCn53l9I6Xf+SM8tzSzdEo6oD626&#10;LfebcOOwAyG8NFwsWrRIKpeskdjNvybp4uGGPG2ooMGgaanKQunXf1fK7v/fUvHApyV6ZNvbyirD&#10;iNkCyPDa7g757R8XyK/2XCs3dDbKG4FqKR/RGJ6RR77s7MSDFfK/vrtQfu0bS+S1A95q8SWvP6h5&#10;Ecrag6XJdk0f0pMtoRKRMpUT9OmehtXyid6fltuO/5QkMm/XH8DSjqO50UBZQMaxHUfYri4N/eXk&#10;k99/QLa2HJFDnR3yl088lr3qbelUtP67LmpONvmGI7jEU6vDrC1NPAoHe/Ra6Mhb2jikz9pzwYg0&#10;7v6xLi5NHiCrA8tv1XeBPw5sx9R3+yel78N/ouegce/TLm9jep+8Jj7+snIh4bzqyU3v2KE9ufXv&#10;9eSeNdDbxoI09LwNHdop0dcekMHqGRIucAXA1wpf9Pg/ZFuWXIFyeTVU0aDDT1h44ljcVUB1s5RU&#10;YpRCbFEIFCSMwT/7xrYRK8jecN1KSUfLdXhy4OgOKRjokSgtZLEe3V6AyfZlzW9IPFwmmfmXSf/V&#10;n5Do3vXeMvSxPm3VZZgIYedbPT29qmyKi0t0iBoEN5lkjlZAqqvZZ9ebH2QyRrj8Co05H/nDSN/D&#10;+HsT/LAhgjQevNeTe36CcorBfy7m5Ob3NFnZ8lfKgAqXMozRSxnlN2FkCN35VBkj3xjJM2fOnHDa&#10;jbVdFEbZrFmzlCggo+boebPyh94L7X5Zy+S8hTNl90CJrA0fkt+rfEFKtj8h/pEW/h6sd+v0C38c&#10;pKxWe6WAX16QE/Jj5u4nZfrAIYlPX+UohyMITv8wxxOSS89FRhipVKL1HHmGFxh6+EVdYMb++QLC&#10;ZasB66iPbNzzw+lPC87NAZ7lnLSAeEHu5rParKvnrceb9KPet3f8GK3cjjUqg+/zPcouvaO1cxZr&#10;3a6LHrFQTlG59oAyV5PeVNbcaInUS2Flg757tOWohCUlU7r2uEi5vHHf6vzgJ/XZsrJSic5YLIeL&#10;Z0jNy1+Vg+Vzcz2V/vTAHwsHIG7+VaAhGOn2I3JwICNTm19239onqVXvl2DddE1fesToaewc8lae&#10;ZkEg/Aqe2C8l3YclwFY/rg7EbtF9WxlKzHYtykAccXQE+K1UhSzc8yPZ/PRLcqSzX6bfeKOsXr1a&#10;7+eDnkm+WTjU79K0VXt5lcRl5y0nnczHHTkra92tPX2PbzgxYoHCm1ZNGZHfHKnn5j/9dxJxtlLh&#10;YLcUOFLDFlAHyuZonLjPFK+Bxdd566Bk30cWsJnQP6StpS/gPron2NFM1sjQ0hsc8f1vWjYDvW3a&#10;K08aIxMMSdaVrF34cbxLWlm6saDW3H2PyfsLNsidkaOyPDVFfj/cIeFUXPqGQhJLBGVP1Tr58MqD&#10;ckPjLmntDcvU8phcF3lB6o68IOK+letBd8lOOgV6vW2Z6PiIHNslu/qmSmS6N+ri2qUVcuflU+VE&#10;00o5MecqOTH7Su0UAciH31mYcRDO0hf+Q4q3P+UR+vJ6Lx14TsvlOpcO1+s54B74/AvPSI8rW6DO&#10;peHPr71Kz7k/Qha10adA2hqWSFXHPokc3KjzillJ2rvv8sU7c+e4AukKRiVMfF1aUT66bv/93KgN&#10;wDdwFnYWncKuZfEunUPceUT6KqZJsqhanzN4p8O/LwRMmOROdJ/HsYBwIUQGI7krP/zh90juOQCV&#10;f9mU6c5QWCHd8YTsq18lrdNWy2C0Ug2Bkq3ZFfIc0i6fnp5zpxxtWK4ElwoUMstzDOEzpWGVzmgr&#10;yNpee8nGhRLev8Ej0NrCRZFLSSARl8hghxR3Nuswpfwl/BnijN+DW1+Qwj2vyJKWl2XAGTwdkSo1&#10;lnEY8YnEkKvkDzuyW+MKNAotoCuTMiynv3/QhTsshbVNwwZFVnG9B5fOYxCUk4GKlPxHFt4juecn&#10;ziXJRWaSznjEKKBStsrYD9P71vhE2aVsM28IvZL//DsJhikzCiZ/wZDxYLTtosgHetlorPPXf4Dy&#10;l5vb6tLDjMm6dJdc91MflnX7vi7R/ta3kY7xzuc8n+GPQ0HXsVwcTBZIM+QDEhd1Bm5D116p7twn&#10;3TMudXLEYmyl7llvwaFwOKT5BaHjd1rJybDcnY+wcuKXff81/3XKil3j3H4PvfWyxDc8LoHpS2Ru&#10;Ya+EnvxnCW58VA33jow3ggniz/P5oNxanYgMeaSGdTy8Z60OBlbP0wuIrq2as0QXIxpcfovElt3k&#10;nS+6RhupS5//Dylq2Sp7pzliQkNopNjV9y4uJVVS075DAi5vII8Zpys8EkFcHNlzurtk3ytyrG6J&#10;kna+R34Czi0MxJs85qhG/gFsC5G+knpJBYukeJojd5d8ULfmoWcZ8KwBP5Ar9ljmfP7WB2UwWCzh&#10;xIDE56yRou1P61BQtslJuTCnSiqlv6hWWspny4o9j7jy2C4vvrpHDncNyIybbpJVq7x5r2MBkhhq&#10;3a8N+34SxzSu1nCtVKT7lQzXV0WlpSPmW6Bw5HoXrJNS/8Z3JJ3ds7cQwuQizvY99fue12HnZSd2&#10;qS3FCDvizDuRp7+kK/22u3IDsUffAktLXMnL38gOrXbXknEti5HXH3L39FH3He9ADzwEmzmlmvaO&#10;9AZbD4wg8PREUuqKClIyO9wulUVDEgmm5UR3WH7zWwvlQEtAbri6RCp690ljZVwundUjU8qdHstO&#10;V2M+t+oEPu7+jECXPf/v2ttecd1tUjJ1ljaOUubRq8iDn7xbvCj/uFd3tsnff2+XfO+VI1JbEZZF&#10;G7/idai4b+pKx45E+5/P1xvmH0OUd5047uITlE+//3YdrmzQ3UFO7HM6PCGZlEtH58XxqSulrmWL&#10;LkpG2hpeHZopjcFulduudIEcT4r8VV+ZLF1xjRR3H9XGIj/BBXwflD/+9xLsa3ffGZBA60EJHtio&#10;jREuBBJ1145VLdA8pryQLt53sxl4gWDCWv/ff7RfDhzv12EU9z9/KHv1zEEhU2Qz7z2cG1BxTFlx&#10;ue67CEmhpZxVFbfNuVlX2UsEIrJ92tWyYMECVeAoDgo9hYYFCMxQNQc+cfNsmVlfLLXlEbln3XS9&#10;ZkgFo67QewsMKPQV773CdEINO/weuPSu3JAiHeLs/EZGajZ+T+a1bZXiZJ/MjR2WhtKoxgHiTSGm&#10;sjp69IirGJu19X7Pnt06tA2iu3PnDtm0aaN+6z28Hacz5PC94crnP6xcnitQTnP63AeuUbYpl5AV&#10;CB8OY5lrGMH5BsW5BL2J/uGZtu8qQxzzkf/sqWDpwdBI4jhamaHMZYoqR7FB3p6Wo18DY10/OSYa&#10;n7MLz+AmnUg3Gih37typ9RKNDj3iNdQEgwGprauRouKIeyMlgWCBhCNBraNsPq7BiBD5eT5itDJD&#10;eP3OYHGxdzhn54H+o/skfMMnZOr0mVLw3H/mhu5GNj6SK3ccTwUb9useViIDSWa4q8HCSRleuudR&#10;nXJEzxqwsCaTaR2yGeo6IuFYj4SCLs8ynt1QUeFkPBiRfQ1r1H/IStHmx3L5bWCILAQNhwxs375d&#10;ZYDeycL9b0rlD/9SKh/8Y+3N4v5eqZS3Ft0hO1d9VLre91siF90oVbue0fBB8EYDRG/evHkyN9ux&#10;srt+pcQLnE3jJCp4ZLteMwxFSuS1+XfoAkLzDtETl7VjskEm/ISl8pHPjpiGZQh0H5PSF76qK+Ey&#10;h5mhymbjMBR1sLhWuhfdoP6sWVAjf/ULK+Vzv3aJnhssz8Mvf1vziLQtZBXkrB1FuA027JznSa/o&#10;j//FvXNIBqpmjkjnUcFt59i/lmHfLGSVg5M/ZIIFtSwuJW88pMSW4d0MJx4B7cnMemhwvwnC8YPd&#10;0rzXm7oRDLsyPzwaWKerdd3xKR3h158OykCoQtOJ79j8VVaQzoc/bvnnyJ9xmLaeIXno5ZbsXcMw&#10;2Tf4f5sfuPcvWS7P/cbvyuZPflo+sNQbJgx4hjTouevT0v6xz0rfdT8v8fK3r8qsfTwury8NN+eI&#10;WMRd4/qyQFwaDrykqyvnpyf+I1tM9wvE+0gGBxdG7c3vz/0u7T0qyZQ3PYDw5n//QsGEe3LPZJ9H&#10;P8goCrPhqYcekoyryFbed5/UzZmTvfoezhXo4dEV4WpqdI5G6bR50j9jlbTNWislMxbkhvNQwWCY&#10;ojx5BwVI66ANlaPFiUUShleQLdL3aAUVpwx7131C/uX1hNRnOqWqkDkD3vedytOWrvK+YxI58Ia2&#10;dA6s/KAMXv4RKahpysmKtSj2V0yTvtt+R6qnNLmwTJfy8jJpbm7W1R8bGqYoWT9y5LCGl56YWbNm&#10;q9FDqxak2Fow38PpA8XJ3EJbnOS9ntzzEwxd0y0/XDk4055cCNB4hsZahcrRzlUPOEMbUouBTMMU&#10;R5xW3OgTbW1+Z5Dfm7gj1Jhr/MvHWL2n/vSxYcb+7aIY3kkcx1rAKjeawqVHuqjUWapFuVEVY420&#10;OJ0RGPl4p3uD/XFg8RS2tQGU5X379mmdxBBvZKem+4CUSFKfC9Qxn9SRizCrxZY4glvq9FGx6nfk&#10;Drlyvo+QQTsfDaEdz0lhf9dppeHpwAufB87NGSystt+mlruyWq1neY66GOJfe3ST1M5eKJEp3jQi&#10;/0goXTAnUCSJ0lrt8fLbXaMhN23FfTpdNVUG7vn0sKy5b6L3OdJgM2X7Y87QZgjucA+Yy0RpbT0h&#10;bVUp3Lr0AAD/9ElEQVRztFc0NNQvx+qWaSOWxYcwxEvr5Vi0TqrjDIONKXFitdniTY9KdNeLEnTy&#10;ENm3XnseK6fP055YdAVpUbf9cQkPdOhqvYkju+StoLcjBGlQ3jhT63pb2Ce/h240FLe8JU2bH5La&#10;3sPyRtnF8v96LpdtiRqZUeHIlAtrb+VM2Tn7BqmsrpFpW77n8QiHjCNrz792UI509cusW26RdW0v&#10;j/gmWwXZCroMKQ63N5OILm1dOoaLpOuDv59boKllqFDlnjwinH4H/GEPbxtezLNAmaEnMylHRlnd&#10;mKlllA/8Jb+Kf/RP2jsbn3uZHJh/s/by1r3xndwQXX8vN4t2hQ9tdnF0frqwsvf1kAsjecSUtthV&#10;Py0Da++T6IYfetzVoTAx4NIiILGl1+tvXRyq7YAj4Nl9ewsKJeXC1DUQcvwhIN/fOVuaW4OuPsjI&#10;fVd0Sto98u3A5bJBpsvisn4JubrA9hNu7hqU0Pt+RVLLvdFB/sWgBpbd7BIjqvJIniNj/jnW/jQD&#10;PPfo68dkcCjLYYqDcu2Vi1T3kWZ8k9WeSTOTc5N5q6uA3TPk55G9w5o0//BCv3ynY7ZcNyMpNce3&#10;u4dIV/JVn/QIbjaYIfej0mXnquCQhFy5qmrZmivvfphs64vZd9MlNJAGvGkD2d+dMy5zRNfbbYSw&#10;sdJ8wcT7Nt/VmDDJPdN9Hg0IgV/ZPpkluas+/OH3SO55APIG445WcY7kF712GB0UGIaFYEhEHv37&#10;txlHFCac5S+FHcURPr5Pyp/7N7k8tE+qQilJsQpcICh9l/+UHFlxh/S7yrn+xHZdiRElhn+s8ugV&#10;Tk/Z6F5wrhB3Vs+RosWXuW94c6zYLqK4qESikagsX77cGZEVauxAxhsbmbOB0vGMgqqqSg07Q+CI&#10;D0bneEkvBpcp0wsdGJz+ntz3SO75CRp8kPvJILnjIUNW0fuPlFH0AA4QDsqQNThRBvnNc+8U/HPS&#10;uyumSWrWKiVXo2Gs+ev+9LFhxrZdFASfRjjibNt35AMyocNGV9wkCWcw+qdU5O7lTbMY6/pEcKr5&#10;+ONt3Dhd+OOAwU3dQcMMBI60ojcP/UIa9tU43X/FnfocsmOOxjbPmBuePuPBO0cOkbOTyVjRs/8u&#10;geN7XVjOHcknPBYm/7mB3zbdB7kq6DqmcyEZacAIJdKmcdVVMuRILGUd2Aq0ZrhXbX5Y2qZfMq5h&#10;97xrDQ6JNXfl5iIayAPCxLfqdz+j1/wrv6ZSaZXzyvpGGaxokr3Fc7T31m8PWB06FCqSfaF6KQ8W&#10;SPkeR2x7Wx2ZSrj638XTESSzBSCMhRfdqDp92mtfl3Dc0/EFkpaWsplSU14q8/b8SMp2PqM9o8y7&#10;9ZMhZDu65xWvIT5L6PzwE2Lp7pCvtM6TA30RqawqlVDjNDnesEwap03XjoAR+8C6tHpqU7uurjz7&#10;1ltlTagz903ShB4385cea+KEPBLyTLhYYouu0We1Z27vS9JSNEWngPl1p9/ZNSmvdXLQ4oIQ9Mh7&#10;Mq55zf6yrGxMOWKVXUBescNFggWwnK1F/cjWNOH+tlza4gfAb/KbtDJ9wPxmws0or6Gl12nakofY&#10;YjrcWoPl/gtFpHjrExLd/ZIkm5bIwGUflsEVt0hkz6vuO4MScP4URQskWlkqy65dKFeWbZIPrjgu&#10;wXRS/mv/3bKxMyp7Y2UyFC6T1WVd2tEBAd+dLtfRNBZ/k22G/Q6sfL+TU69Mm0yhN/LBfXNwGIaC&#10;Bx2Hue/qaTJlziwtT7HF16psoCMsvZFZfvv9IO4cDf5n/eCZv/zOLmnpjDlSnZbrVtZKQ/P67F0X&#10;Fy86ChpLnC+5a96qzE5fJWPa4JCqbBxBdItojDM5Q6exiBqL181ckSu7ySvoIJomba2tukaBF370&#10;4Hsk96Sgsj7TfR5NWDmS8ByfevBBj+Ted5/Uzp6t989nWBxQ+AABt/iYsFtB4LrniCu/IWZ6x53z&#10;7MgCk3aF3tvbz573L3vOO3p61mDfMlj4qdQgNbM3PyAlmx/RFr/g4e15xtE6jb9XoDyFQBrhSrY9&#10;4RQTlZPzP53SjdUpqPHWozIw+1IZ6mqT2u4DuXkqRwdD8nvrq1UpTa/zFszQVsqOI9JZOUuKZy3R&#10;tPCCm5Gi4qjU1FKJZ9ToKS4uUsOnsLBAhyz39vYIKzFjFFApHdq+UTr6PUUBAUBJEk7LSxzxxbjC&#10;mMDRW4xxEQ5HteImH/GfZ0EmgwGgp6oc8YuWdYw1epWp/AEVDUOsSB8zeDnHAXuX8HDNFK+dk7Z+&#10;2bM0t/BzbnHA2W+7NxmwOXKTSXIJPwvzkD6n60hn8v1CJLmjkRHK7WT15J6KDAFkFDnzyytHyiTy&#10;j6Fo98+GXJ4urDfRhVjeqL1Miiqrcwu45Dv2k8RIxLA8NvcaaUuF9HqNM/oLnQ5Q/4Zisr92We4d&#10;enGNjNnoh7NNHseLU/UGn8ueXuQAeWhuPiwtLUeFLeOQYdKQhkn0DLLslxk79357zolV1vn189gy&#10;FtrxvIQgQmPI9WSB8gAsLBY+yog5u4bjOf82fOloqewpmqF1EzsOUH/QiIXuND8hIszHjC9xhrs7&#10;5/2OmZfmdCL+jgau8zz5y7x6vxz4wwQoG21FjqAWRSS2cJ2EW3ZK0fanpPjNH0jLlIu88KQLnD5u&#10;1/zRRiyGlWOAu3qD++FwRMLse7/zUQkx3DJn5bs4OBJotgCEMVNUoYvsMAfRRVSfOdp0iUSu+2lp&#10;eO5f9DpkKtTerOTRehO1YcClqS5y6chkdO8rXu9lljQQH3/Pd1cmIscaVsrPX1cns2bWSbRmqtoM&#10;FW179PsF7jkNTygqA45QvvjQY2pPzHnf+2TZFddpObLGhfDRHTl/eX5oygJJNC6UAqZsBSCoXsMA&#10;JNslkRwun5MjuZbO5KlfbrlO2OMLrlJiNtQwP7cdI/lOHEuf/4rqlES0QjsYkg1zJeaIHPfowaUX&#10;XH13/xUM9ui86OTUhTn/k440hQ9t8tYHcA+x9zXf03su7whPio6Lgxty4Uy7/Gz78P9RPcYCVPRe&#10;YyP2O7JLg4Mu3qUkq8CF5SqpHjoixUXOxrrybrnp+hVy1xWN6patXKCku2TzYxLd/5rMbNsqA0tv&#10;1PewNUJ9bRI8vkfTr9AReWQU+eIeZYuykA/eNddYXSQ3XFQvt17coOf5YP511YOf1gWiom89I6G9&#10;r0sQollWq+Q/3LpPQl1HdQsjFkvLHD8ooXRciWna2eqFLlyWZ/5e4xsuqpIpB17ScxcQleHBsnoJ&#10;DQ24FPbS0Hp5vXMyhzuZEQ0RxJV0zTViXf5RHfGojRrODS28QlIrbnYEt1FlinVq4nFvO03WpPHL&#10;0oWAd2R1ZQSNhPYfbbjyZJLcs2VAmJAQbgQOZ7B7Fi8tlM6wAQjawMCgM/Q6lHDxDMaOe0wrtuF3&#10;vIWUAKTW7gEWUnJX9fxsgTAA+6YB5YYCSU+ZJ1U7n1ZjZ+jSO3LGEa2+pDHv4Szc5g8LCVAwU+UN&#10;UoiSzRbmQNKRpfIpMpBIS3l1rbZKtven5V+6V8qugVJdtIWGFcKF/y21i6UnUjVmq7QN7Yps+ZEO&#10;9eAd5nRBfkhXiCrnM+Yt1PS3hbRwVLx8B4OUXmxIAaSLub7kJcYVhIEh0rzLkGjbc5h40iCBPPCb&#10;52wINYSWYTQQXowTvonRBvnmGxhuhA0jjm/TY8w3uUfPj4FnCCNHwsu3SGeucc41fgPCgAOWB5MJ&#10;5IHe3MkkuWwRwhDoM/GLfKEH/0JAvo7T+XR5ZAQ5hCQw5eBMSe54h8aa3AE7R0aRfSN45xuIC+Qm&#10;ufwG6Ykl1Cj/k+8eke+93imPb+qWLc0DcsVCbzGToZIa6Zq+2hGHNXpuaJ9zhbTNXaeOcz+IO2kB&#10;KcFvcK6HCQf3rh91D1iL+1i9weNp3JgsUMegB9Av6EwaK0kv0g690NTUNEK+JgthiGR88LSHfI8X&#10;povNdsAB9DaO3+h34ojMKIEtqXLGfasOz909+waJ1k6VxYsX67M8A3gev83Yx3HOM21DBdrTC8m1&#10;750Kp0pj9EpnMiDlF9+o5AqyVLTtCQm4NDw26wqti/r7+iU+FJfaGo+4aeN9tt4nHPaNTH+HFA/1&#10;SSDtxcUFXgau+mnVNUYYmYtJT697Wnuv2qZdLMFrPiaVT3/RkQ6nk9QrV+c5PwaX3axEsAjyyjDb&#10;7HecBaGk00gD6YVLMBe+r0PaG5ZJzyV3yPJZroy6ao2yCukkLrnedEeC0LV9d31Ke/5e+cpXlOTO&#10;+8AHZPGVNyhxhXDyfet1TLnnCwb7dN9/CHjJ+vt1mHeoZacEXVhYjTrSe0I6Z12mdgENgRpeF25z&#10;fhBmkxfgf8bfKx1udkTVEer4bG//Xu6F+9vds/xCDt177l+w45CGzUC8MtXTJNB7XAYd0f3kiYD8&#10;5tPPyQxncy1smKp5R4/v0IYfS7TQEXaXp+3pEim46Hqp8H3f0jm666Uc2cdvfw+3n8ABi4e9MxQs&#10;cjr5xpw8+0c1+HUm98gn/3Dl00FhvE/Dx0JqERcGtjEijMG2ZhmatVqiu1+U0LE9kpjKMOcTEnnx&#10;6xLZ+oTENz0vhzLVUtE4bHuwsBX2a6CwQK5cUCzpRFxK2DrLpX3rzLVScWKnHFx+py66Gkz0aV7w&#10;1y8R+eacX5LSOle3uHcGQyXSVjlb04Z4IluenF2t55ZmyAWdLoxaRDb4zXz0RGm9BB35Nnm5kHDe&#10;kNwnH3xQZNeuSSW5Z8uAMIHiaOfEA1D4U04JImgQUirq3t5+R3K6HWk55ghPlyNYbTnCA0lgqC2L&#10;BFjlQ0XgpYtX0VmF593ju3p61mDfAv44aqXljOWCaInGKzLQLqmrPqrpilJn7izhNuWLUWvpAlBu&#10;DAuJ7lsvgb5OT8U6r4l1pPOwztmo6Nwvne/7bfnaGwNyb3ST3Fu6TVpTRVLTUK4txzhII4YyhHM0&#10;5A/twhiFOJmhT9hZbMJWOCUfCCv+0VsLyaS3lvhCMHUvPBcfFt/i2xBkSOrevXvcc8eUjBqpIq+A&#10;+YtffJOl7HmGFmGW7qfixJE+EGEIO2GA3GLUmHHD97iOceLPF97jul9p2bX8/MvHaNdOB6QP4fMb&#10;oGcK/CMfSC/ifLruQkG+jsMAyycjyP1kkdxTkSEwmvxRHtB5lA/k5nyHbe/TUF2Um57z0zfNkcWz&#10;p+RkrNrpqvoN90vtgZelrHG2lM5YkLs3miPupAEGrKXBuSSPhX3tEn7j+5JcMJJ8jweTMe93vECf&#10;oudpPIxEotrw19Q0Terr6zQdJ0t/5SM5c+UZDfk2TKRxHZ1tdSRlhL1Hi7INtPTCQR4BIwX2lcxW&#10;EsScU+aKU0dQD5nOx3Fu9oI5cCLhjf6hPrM6Kh8Wbn/j8FggrPhDvYrRje6nfmdYZUHrPmmffql+&#10;OxKO6rPDesfZNVrje3Yf99rb2+RYuEbamD94yYekd+kNOsw1UzVV7YWBhc6Qd37bEM1YuFSOrb5X&#10;QqtvUR/TJVXOpnjNKRv9KaniitwwYP+QZZfSufSw4dXYAsTh+FChdE9bKYM1MyXh0pA6jbRCZ1p6&#10;+reFYZpVeM+r2lv5/Es75Xhbh8x7//u1Zx2CVPbCf+i9RONiXUSTRaeYE9t38R3qlzfkOe4IVJcj&#10;v13Sc/Ovqw2FfLOIGN/ExuFZC7PJCb/NxsLZfYM/zumqRl0l23qMR6ZHVj+7v4w7GsnlO/oNl//J&#10;xVfLikdekidPdEpPbFB2OzL/i1derfdx/7a+X+oynZLIBOR+uVxW1zh7du+rzkuvMYOFkJAJ0oF6&#10;arQebv9QdwNpyMgAFtWKhUoltcTZl9lv+ucjm87kOnKIO2OSO9DjiKMj8NOXa8+tP5z9F9+pYWUe&#10;NQS3jB7zpKt73f1Q7VQpueGj+iwgTNPrSuXmi6cqwZUTB2T2zsc0beiwLe5tIbGl3JHeMCskmwA7&#10;BCQlr3RUyQ39L0qJs7OD7gNFR7ZKaywjLf0JLedW7omz6RGckVxA+Sra+KgMNq3gU2+zDy8ETCrJ&#10;Ha9yJ5GtINnxiQcemHSSe7YMCBMSwm5HUzYIlRFW5qZgXLKva29Pv3T3UCGEtFUzEnHENhxyJDcm&#10;ra1t6kdRkVcheHOKXKHy+YnzvvPOCKl9E+VLS2NBwxzZ0RuRKXPnaTgJG4XNzilMnAPe9YeZxQ8G&#10;VtzqKrJb9Yg7NuUiCZ/YK6WJHqdErpC1u78uzTPXSPySD8rs+U2y8MUvSMPOJ6R27/O6SX3JWm/F&#10;5dGQn++D8y5Xg4AwUdnqxueOSPE+8THiDCHlnF5XnmERLt6h0mFOCESU/Gxr84gdi5zgH37b3GXy&#10;iYoTv2npxi/22KTCsvt8k7TiHCMFQs036DHGuMaAgRDjuA4gfby3Z88e9Ru/SGfO8Qf/uG9y4gfP&#10;mJtM4B9EnnzGaJ8MkkseYFxg4L6HU+vUfFmHgOSTEeQQo6Fpy/c8A/YUhveZArkwGTR55Eg4rAy8&#10;W3Cy6TkTbUSl0Sq0f4NMfe0/cyTiXJLHyPoHJTl/7Wl9g3dO1bgxWaB+oQdt2rQZqtPYp5ipIfTo&#10;vhtkZyJy4dfVlBvetR6uTMdR2RWZpvUD9QsNs7OdbUSdQ71BPeMvZ8CMWL+/6GeIHNfwh7oiH/rt&#10;x/5hXOHmWzyPzq/e9Yz0n3CkrGGWXoeUR7c/I8cbV+oznR2dUslqyjk4XVAwPC+ad8jraJQ4JaSr&#10;9ZjUbntYUvROO5JL/uMPOBFz8YhUSezKj0tR4/C6LfSWho7v0R43FxPnqaMIZXUjelIz2CKhiPt8&#10;UtKhYule8QFtOKC+IR0JB3UOJHNa/LgO6a3Y/ZxIeZ1XTl14/WVV5wv3tWlavfjCNjnaPag9uUuW&#10;LJHyp74wopcSol6U3WsX24b4MO2Ke0r6LrlTw2pg+6KjrR1qC1i+8o6lA0fCk29f2X3izFDjVM0M&#10;HVILqTT/uZduP+z4p7PVHPEscHGA7cYWXyeJqQv0GYBfls9fePHZEfvB/txl3t64YPfupPzbd5Ly&#10;6OY6mXvpYrns2HddvKmPsmF1nhNP5gkbOSQszKcNth103047sp8URvf504AeZ7Ygch+SQeZYL7oy&#10;Fz/yxPLBRg8SVmQFd6Ykl5Wk/enlJ+f5YdStlrLBov5NNS3VFZ8t/SwNtXFz+xNS3M9IBF5w+cXQ&#10;bVIo7PQaRDrrD0fHU6VBuqQy3auXiSPba9a37ZTqjn26qnLPUFraB5Nqu2KHIcfYmXCEQMAj/CC1&#10;4xXprluU0w0XGiaV5I5XuZPQFBL/8YkHH5SCSSa5Z8uAMEHJFxh+42hF6e8f0MqavVmdzDkh7NWF&#10;kUpLGO7mKQhvaKv3DsOX6e1FMCHA9AIzzCD6zJcktOkxSRZV5grzuYY/vlSwGKvBSFR29wSloYpe&#10;6JDmI2EzxcvR8jY/zOafHxiAhW2HJLDgMh0GU7rrOanrPSTds9cqwSve+VzOmC8ordS9OMcCismf&#10;76GGmUpqqcAgrhjahM/ChmK0OHCOAQGppdKDwDKkGIIL+YLcolDWrLlUr9lQZY+YlTo/3GddnuIP&#10;6YQCsl5enrN0QeEAr7ciorJCWDBiuEYYkQVIMveo8DZs2KBEmPDgF3HiOxhBkHMIOH7hD/dxfAtw&#10;7j9OBlDc9LIAwjsZJJdhX8SLeLyHU+vUfB3HNjT5ZIR8mvHGN71hauMwvM8UfrlDFjnHMWoF2T6f&#10;MJFet3xMtBEVHRc88KbO7bM84HvnijwmZ6w469+YDGgjqpMh9B8jayorq7ILz3jydL5jhFw4YzO0&#10;+5W3yRfxIy6mqykfyGJ4zyu8pQsrHpuzTmpnLZBly5Zp3YURS93Ds9Qj6H5LDzta/esHz1uaolvt&#10;Wa5zDQdG9FSeRJ7t+eDWp6TIkakip58Ol83WvW25xzzGveXzncFdLLHBWF6ZRy8Q52E9oeFwdWZN&#10;/1FZtu1+qeg/rvMuIYfEEb3BCCemBdSvvEqC0bdPd2Cf1sje15QQsHCVkrzKRu2Ng1wV7XpBF7Fi&#10;3mRfxTR5q3KJ+ku6Uo+zwJw1VOePBDNdaWWVxZd0AcxsWj3/yh452jMoC267TXtyif+IXsp5a6X0&#10;tft1DRLCAQG3cOV6BLMrMDNXuHbDAxKrnikdMW90mcmIpTswGQD59yBiOv/XES7mw/qJGecHy+fq&#10;ImThZeu095Ze89EILqMKip/9svyX4l7pC5fJ0cIi3Q92ft3wwl2bP/dt+eVVO+X2JUdl7/ZBuWhK&#10;e24etXZXuhwZrae29JVvOoLo0pewO/JPGtiQZf22Lw37S2olsPhKvY6jIYUeZtWZ2bjhD/oCeTlT&#10;kusH6UXYsSltnjF5RHije9erPBFPGg2GrvyoBFp2SuSVb2t5RyaRGco1+Rvo65BQyouTpo0Ka4Eu&#10;vJpbzVrveYeywrgUhCLZucyujDDs3j1CI0hp9yGpP7ZVUgvWyuJX/lka978gx0NVUto4y73pzb0l&#10;LbBfD/UlJenyD5nh2oWGs1hjZDNsvEBYJhmns+/neJCvXCh4JjxURMePt0pHR5erkAZkKM5wmC4V&#10;ZoZe8a4RHN5lEQYIFhUC/jB0lb3gqJQoLLbXXfjNh1VIeeZcweJn4PvAejRrSryeSJ6hpyj6wJ9K&#10;2f2f0nN71/8+yP9tIF2ONa5U5c8z8bX3SmioV5Ud3+V3qrpJFYx/z77RkJq1UmJ3/ZHme8IZdgA/&#10;qcRoNSav+M3c3aIH/0ymPPqXMjvdocOR58+fr/v/7tq1SzZt2qR5wfcJHw6STx7wPvmGX16eFKgR&#10;29bWqqSTOcAMu4Os8aw5kxX7jR+QeFaENmOGZ0hXFBQ9yuD5559XubnyyisdwV6jQ6afeeYZefzx&#10;x2Xz5s1qBGAQGvzfJPx+NxmgZ4B9C/GP1kPcZIA4kibvYTS8Pe/Go+PenueTr2vz4f8m58gyRgjy&#10;eD7B9gQ1HTsRTEQnAWS7KO7tCXm6eYDBdP7sZ3v2AAE5sXW9zGx+QVa88SUpOrpN9aLVvecz/HJR&#10;kBgaVb7MDjBbAMO84LXvy5H6ZdI27xpn4KZ0BBB1FrqW+5QjdCNliLTAcQ0/KF8c7beVP458iyPv&#10;mZ3Cb78D/nDHV34gdz0fXA9ueVJXMe7+wO9Kx03/XXoc+YaAg8ScS2TFvkedLZSQ2trhlYINhMfi&#10;gF/YTIH2Zinb+qQE2fMVIz2T0LhSp+3evVvrbbaQGguJhrkyNG2Z98MRCBaagpQYSJOe8kbZNO8D&#10;sm/5XTqvm71xmTJkdRdhwSYoHPRWbvYwnD6E2ZyllfuS3gOkLTrOv8c/+7oG2w+58Lh8dv4UxvpH&#10;hAvoXOPsfrPco5d4/r6nZLC7U20JPwiLPz9xo6Fo90tv+854Qb4Ql+irjpg72S2J98lnp0Vky+//&#10;sdy27KKc7PHte5buk1m1g1JflpDb5+7O+uDSi7+CQC4NTgl6RLMgr+j5JQ2T4WIZjHqj7uyb/jiT&#10;DpYW9vtsID+PdK9e8hSy6mz4wet+QevfQNvBt9ns7Gkc7m6RLas+Lsc/8tlsGAmvcy7c2Lw9N/43&#10;GSyt0/2ASTtQyLRFHX3gzgeoN7zn1blzpjVWD57QVbrB9KOvaaeIlSt0Aq4z4G1JxfULEZMa64lW&#10;+u9WWEFC2SBEKGkrfBTQwYG49t4GA2H3O6n7VJUUs3iQ15KCww9T9qFgRBU6ChKyO9A/6MjVPvXL&#10;4Pf/XMC+lw/CTTgJR3CgI1fpmkI8mbE4lp+G6c0v5TZu15bO635JGvqa5VjzfiWug3f+4Wk1WBBm&#10;S2/yys79Bm7wjR+oEoCUMiyM3lfrTYX0QuwB4Sf/rEInHRhmRa8tBJcFU2ioYIgdPa7Avul3gCPv&#10;ExZ6gjFo8N+UFCB9WWBkzpw5cvHFF2tlT8s4ZJw5xbQc33TTTbJ27VqtrLXF2xFkky2D/5uTAZN5&#10;0opW8MnqeSU9iPOFglORlsnQqeTT/hlXSqJy6jnVzX75QyaREeTy/MXEysZ4Ghj8oMyEh/rPKA/O&#10;hJS/m4CeojexN1KlhiVx9cvT+Qy/XEjQPwfeky/iYXFhuCwNqsf2bJfj1/yK9lTWdO51RKtXG00p&#10;N4A6h3rBX35II/SlGbPIl9Un3LNvaFpmnR/85lkc78UdSYS09tzzx1r/2j3zzxzPMn+U5/lNvcMI&#10;KQgZv8P735BDDatceAgL9SPE9e3gWRAfiklPtFpS9bNd4nClwNlPaW1EpbGDebHUwafCIHu0Zt/3&#10;4PlPOm6Y8z7Zc9F90rjmBq3bqW/9sLhhxwgrHyuzCGo5zU9Hflsex274L7qWCMBWII+wVXo/+L+k&#10;667/rekYat1vQXFB42Q4b96OjAzNvliCXUdlcfPTameQ3jjLXxx54oeFDRRvflx7Goc/KtrxUPnI&#10;Z9W+Km81Mjo23h4+zy+Lv6GkfHj0VnWJSzeVd3ff/aUqp0jnnZ/SNMgHJNYlljtz/ro/VyL0uoWz&#10;5I0HpX/ZLdJ86+/JoemX6z1gcRwr/ez+mYL9bb/z1Uek7z/+RIq/82lXqL1yCAKOsOpvDYKThQqv&#10;Z5sOk8KOo3ruYWRYCBvlWMLZDgGNeoFU3/+HEtn3moTifVIS8Pbhzd6UVEmNO5g/XPOuq3NpEDy+&#10;12sQqG6UIle3dLYc0u+YvOAIo+mPyUqfdxMmdbiyDec41dArBJTE9h9/9N3vSsHu3e+KLYSsgCFA&#10;KGETXq4jXAOQ3DSbpce0F5f5RPQAch+lj9B5UurBU1re6rg8Fw5FdCW09midlA0cd7kUkuRl90qm&#10;skGf5bmzAYzs3NC97Jwxi6sfkDhajOa2vil1O5/S5yn0uU2onXHCUCPLWz/yf6NMPvfwfvnRxg65&#10;PbhFV55jRUDdF8xVFkPz1krzkRYld6TNaH7mgwrAnuFoeQO0EnJpyO8R2zJkw2wVOoSTVl4bzmSV&#10;Cvc6Ozs0PFSU+MWca3reSRNkYtWqVUpAeZf5taZg+CbvWxzsN7Aw2nf89yHbVPSmpExOGMJMOM0/&#10;jA0MDcJFhWt+2jfMz8kARNtaDSdzCCrDsWllv1BwquHI49WpJwMNMCw8E730A1Kw+n25IV5nCyZz&#10;Jm+UEfQkcmLXzxecyzmxyHb/jNVSfOXpf+dsrTNxPiE3tLb7kCQlIDXtu7NxXac6zfTZuwGjyRfl&#10;kUZQGkSJD/pu9sIlUuT0dry42tVDV+n2PeLetbJEGQJWdqwc+e+hiw2m/7lGnWJpSj0CeM+fjvbb&#10;X8/5j4bg0Z1S/PS/SHTrE7qNCcM5+QZ1ji3IWH9kg0w9vkmaDr8q26KzpD8Wl4DWWREXAeovb6Ec&#10;cUSuK5bUd1mQMT7QLxXHt0kyEJYjc6+RxuKgzNn1mDQcWi861Nt9i/csDfIRbG+WSPNGPc8ECqX/&#10;0ns0fPv375ey2oZRV+XmN4444IZtAqe3qqbK0OUfzr3Dt3GWzpwTpme/9k1t0F58xx06J9eep7Ge&#10;LYcihzZ6vX7Yfe4eQ4h1iHJ2car4rNW6o4TN+yza/mMdqhsd7JLMYJ8E5qzSfMGR15p2eYAcMiQ2&#10;uudlCR/e7OyZCkcuV0jpq9+S0g3fl/CBNyQw2KPbKLGSb0fTSrUdRkMujX1zX+OX3KGya9+2Y2FV&#10;fe4ZFq8acHbqWHNYLYy2IFfQkX+bi5ourdJhwd7K0K16na2gyve+7EQmJcVzL9Iw8V3S39IYcG75&#10;h6NR40zA4lyPP79bPlzwikwL9kgo5fImWubs27jLR5c2LgzoI8JMPGMXf0iK1n9X400DSUHGW206&#10;3TBPknMuVh3AtpfH6pZq+dOh2GorO9lzPGBo6iKJHtwghekswXVRS2QKJUAUgy5d3YXh/YgdLO6O&#10;LKejxRLd/7oMrPygDKy9T+LNO6Q1llbOASiPTINkcdsLFefN6sqQ3MI9e5TkTinseds8qREEzDe3&#10;5WyAVY1ZIIqFoyCf9CxReFAyVBw4b7GiThkcGNJhySWlzNcMK8np6fHmzfT29agCR7mbUrDCyXHk&#10;OYrTpYerYzJOwLWSKq+VA2Vz5UjdcimeNteRGG+xIQNhAoQLP/iNEjR/Jwq/wc1cFPbZs/zxA2MN&#10;zG1+QcK9J/R5r9BXu8BQJEULMnMSTMn5w+3HX92/WzfLjiUy8oGyfVKWYhn1tFOcJ9SoIU68SwUK&#10;6RxP3PKf4X3/97mPyzdAmAts9wDvWL4buMfwMUgmPVO4qqpKbcxobXUE3V1nmBkyAxHmffMP+P0H&#10;/t/IOCtr5su4PeN/FuRfIywYTzjINd9GHjkiT37w228c4ZBregQ4Hw94jjm05MtEQLr6w27hJ6z0&#10;bDD/zvLL7pmME0ae49zCaee8Q5wwotxVdZ433rmVMRcCLup75t4pnA3SQnz8aUylj8zSKJIvB6cD&#10;S+v8PPLDvg1MJ/G8NVSdL6CMnWkjwnhAuaIBih6v/EahidRtp0vK+cbZjN9kAkKGnMZ6u2R6y2sS&#10;DGT1syMdpgfOJUyW87/Lb4iM1RujweSLbalY6IiFBGkctOG36E7KE41A6DXg/17AEQGGu+IPv63s&#10;2X0rh1amuI+ze5Q9HPYKsAZQwH3SE2fv854d7X17pmjTo1L88jd19Vndj/bYHokc2JCbpxisnyEF&#10;W5+W6r4jkoqWSjpYJMdrF0nQGeJBVx/SK4ldBQItO2T6/mckuZB5mBnp2btFwif2SFGyX3pu/R8S&#10;nr1Cqp/9Vwn2OMLD/rbNmyTJSBQfacoHQzrpAYV49K39qLsQEPZZFheW0RpO/WloaVBQMUzstHz5&#10;vud/njS2a89/6Utab62dWShLT6wXx6glUVorpU98ThegokcYokYKDy69UeLOrinzLU7FFjHdH/gd&#10;nZ9LPvv37HVfk96Zl+TyzMKQD9s2iPm+DHHtuv33dd4royBIX+8d771kpDhHcv3Ek9EDJW9+X8+J&#10;A50MphtZBMwfd84Z2h3Z+Ijaf1um3yIPtdTIgquu0M4CW2DKDwsjcYPk08PL1kWEKjb7Up0X7F/9&#10;GVIZcHLWWeuuz1ycizffNxvAgJzSyM/xxW3HtOPkB+tbdAufxlH2wj0ZIgfelIWdb0h14YAjmhjk&#10;ziJllXCXT9impCMEl1EPjGhgrQvm0mfcMwVOVl3ANKkLetskftGtKkMttUtkwQuf14aD8LHduTgO&#10;TV8mkSPbKYzuBef4c/ISX3KdBJ0cdtz5aUlOnS+B3a9IobvPKtYBnnOOraGCPW06t5kVtNOOiE/b&#10;8C0p6z4kBzr6ZTDk7Z9NngWcDvWn14WE8Vmz4wCV6BnNFcoOy6mcPn3UIVnncpgWQpHU4QkeqeU3&#10;hYejncdi3pxJzgHClEgM97Ky0FTIKfTTa0EZHh5UVsZ2KN6+rYOD3p6kJqzcB/y2a5MnyJ4yM4Wm&#10;V9z3mBukvZthV1Hp/BkPFHCG7zBcha0qUK5Fmx/L3h0f9CtEySkV/f7+N6Xke38h857/Jwm3HVBC&#10;RWU0WZjocEODkUEDv8kXDBbm9Z4uJkPGmddLeGw1Tc4BlQJhprGA/DTZNXkiX2n1m8hQYRbF4D0W&#10;1zodED5zgO8TXpO5fMdz5D9knnDaNeJhcuG9S6U+0lEs7dyQ/337zrnEuZjiYfGbLJguJK38+gFw&#10;nbwgH7mOXkRGgOXZhQhGv1BeILn5mEi5P12dxTfeTUBu2oIVcuTyn5feez8zobhOBvz2DPWQybW/&#10;LPE7tOGHI66bfNvzkFfWZmDoLeQdsrVixQpvOsyRbRL89qel6Ju/r9/j3fzykaqbLUFHRPywZ+y7&#10;9p59E0cZ9etF7lNWKZc853d23xx1gl8PA+YhUp9n6JHUS86/uCOt/nmK9EQ7gpNyXjqfpPvuP5ah&#10;QFgbtqZO9RZyHDzRLAUH35C5e5+Qjuq5Urz5UZn36pfkop0PyIy+/RJyZDA0aPPWs3DfYyVavuEf&#10;dlv85g9z51xPTF0oXe//ndwQ2cOZEukuLNYGXz/88fafA94brXyNx74N93dIYW+HRH/8L9r4Adje&#10;KFkzQ1LhUum95hekf+UHcnliIIktXpUP/rH27Nqc3rZpq6X+4b/Q+6cC3ynsOjb2HFhX99HDfXzW&#10;8CJQ/rmmRW89kzuHvObD0on4MzS3+Ol/lUC7p7cqt/9Ivn+iXuXF4lLyzU/JD37vS/Kp++6XTc83&#10;67vDyEjEEcMCGnZcnkcOvqlXiTuLtQkN0k52QCrkde748wn4ZRZn8vq1Hx+SgycGpK1nSB56uSX7&#10;9PjBisl1hT0SKnCy7mxReqgDfV0qg+6rGBkyuOJ9ufJnQ9wzxRX6bA7IrS9ckaFelWF6uOMzVspQ&#10;3Syn949IhiHe+pq+4BI45J5xtoCzr0nLZPV0iV/xEXe3QA6nvf2TR0DfzXjzhF0Yy3uOyuzOHWrz&#10;tbd35BrPLlRMGsk9UwM9cOywHiG5IzFSsD2Mdm1y4CmzP80pMwTUKg7OSTKMcZwVOgSYllKIBa2V&#10;AwP9knKVQWnp6MNBxgv8x2/m6TJElm+gH63Q+L/PuT1/uvAb3InV3hY9fv84p9KmAoyHSmTg8o+M&#10;eD4f9qr54/fL8PHrp8uMuiKpLA5I67x1OreAje9RIgwBMaU7++DzaiyP5se5BpW2n+TaEu4LFy6c&#10;cK/m2Dg9GTeyzVA4I41msOzYsUPeeust7Unw9xwgNxCQ8RJc4spiICzMxfcgnaNhLMNgrDwkPGaE&#10;5cPeoRwSduKGEQcsjhZPK684Kxf+a+cTTpe0TASk3Whperrw+2Xpa+Bb5AHlg2GZJoMMuec4kQp3&#10;LPl5t4GRFaQDQzJBwUCXi9MfSdm//3cp/frvOiHwGng9nHk+vdvTDRnyGo0TuTINkLOxdMdkgm/4&#10;7Rkz+Lnu/7537oWJsKFbkG/O0ZH02tqWb0ujMVm66RtS+4M/k9Su9SoPwRe/OS6baWjh8BQG/Pan&#10;B84P/+/R7vOuOdIW/W2O337HM4SdXjdWf4V05eYTgmw4PHjfYZrOQLhcChxRpUERf9DT1BE1tdUS&#10;qKqX1tJp8vKS+2TWwRdk1vENUtTfqvvgQk5pJGdPWcBcw0yhfzVYz5DPEevtT40g2X7QqHSiqzdX&#10;5vwgTub86WHX/LCyVOSIqxG6fAJoaRxg3xded7ZfdNOjOnTXpYBubzR40fuUQOM/z9vCSqQpto4/&#10;XuGWHTmyfrR8tmydeoUMbHtRG/kf3rZZbvzc/5VL//Yv5NG3tup3Qf+ae6TAkbNMSaV+R6/xjVKX&#10;Z+STI41KtK/6hPTUzdf7JwPzTsfSHSykhNzqsMMsphZ0yZfrHtJzi0tRqleua9wrHcf65Dtf+YEc&#10;XbNsxIJcw9vvuHR3OhEwMoAeSvxOh4slHi2XZMjbL9jgr9fzXX79zrWJgnQsyPA9+2banfnKlUtP&#10;S+PI4a1S0N+tj6YcGR1afpOkncw6rSCJpTfoM6Do6HYZLKlTQlv6mtMtva3Sc8tvaB6nXfwMB5bd&#10;4Twaktqv/aZLh+HF02Jz1kjbx/5O+m76RRcAd0HD56AHl35DMQlkG4fSoagcu+gObXRiZXo6yvLl&#10;+kKCX0tNIiYuWKFBT8jBaL0b52pRq/zKzQoOQyDp8qfyOnbshBIFr5diQB1EB2Pm4MFDMhgblPKy&#10;UVpcJgBPGXqFGVKFEmbeB6sac437Jrh2JJxnIsxmcA9+9M91VWJrDfYrCiOaWjHMv1RXMR74yJ/l&#10;DPTYZfeMUGSG/HBZa99NW/9B/vq6tPzBnVMlXTddlbst2OAH2/KA8cTvbBt5kEEjuaQNaURlznAZ&#10;f1pNFJMl41TsyOebb76phJDwkW4YMpANrr/++utqhBlZJPyA36cCfmPMXXTRRdorwdC70TBWw5c/&#10;D/3phZ+kLddwyLNVaH74DTAc94kD7+Os53YsN5YM5X/nJwWWRpMF0t/89OePpSt5gJ6gjGDcUtmS&#10;XyaH48WZNpyeDGdbRxjQ10zv8PcmZYorpbC3XY1h9rFk/87JrNtGSzd0y7sFyIiRLvSVycy5Kp/I&#10;9EgM17fIsV5xYcElm5bqb8JKmBkpw+J/DE1nOCjrM5D3NNgWth86iSyPHbd03cwxy42VQWDhs7Qz&#10;HemHv6xyn+fyn7W4GRhuaaSr9/KfGq7fF133troeo7+8/7h0ljZmy7+3p29z80E5fNhbFGfatOmy&#10;ZMlSic+5VJIlVfo+iwyBwTV3O4LFokler2rvup8d1Z7w4E8zb5Vmes1pzOWbrKWB/OSDePrTijrH&#10;n2Z+WFnKETr3yUBXiw7VzUfWRMkiI0NNS2Tgkg9p+HWerSNypE/Vo3+jCyvFLnq/LvJlO0AMYzhe&#10;yFBNaZFUJbplypvfla+98KxsO3ZUDnd1yt88/WT2KafPOg454tTmzobfJf267viUtH30b6Ttp/5G&#10;Ou/9U70+/7Wv6BGMINuLr1UCp14kU6PKab48pQNB93iBhCUlUwL92as+ZEdOOSmVrfNfG9HT7sdo&#10;0s3owL3rflUGq2fqb798+uH/zbl1nNSUheXOKxqzd8YPhl/nQPhzgXPn7i8VHe68KnnlW+4RGtud&#10;/JXUyuDqD0rPT/9f6f25f5RU3SytY4q/9QdSu+n7Eu1r1UXI8D+RGNJ6oW/Ts5KiDnXpPhSISnOo&#10;ThIhZ09lv8n0QRamqnroT3TEQurIruHwZI+ZAleO+ztQXNoLfnDJ7RIsYZSd1yHlPPcevEAxaXNy&#10;JzJXCGFFGP3HH3/xHyXd1S/X/fZvS2HttLfNk7K5LWd77tTb58itQ3ZUCWKkHTrULD3dzjBxwh5w&#10;xNeJtipGdKDO+XPXi4uH572cHrzWWtIGh6CGgmHp6u5QfyFTXPOnn77lzvOV9OkCv6zyxE++QSXC&#10;vqiQe8JhKw77jQIqxMF5V0h8ybU6JwN/qHjM6MUP0lHn22QXGGDBnfbGi/RZhkID/X5pjRZy5igc&#10;nb1OhkprpaLi1I0H492veTzAAM6fLwdxpLGDoYekCxUpCotVhi0vTgeTJeMQC0tnehJogIFokHek&#10;H7JjvWxUopBUngWqFE8Bht3xDYZfngxjzTf1pxHn5vCXcLM4Q/4z/iONTU48nNxRPvSOu0drPAZb&#10;UOXRro/m7Hv5QOZwo917N4HwWzxwlD0aJpiTO97e+pPBr5vw33QR6Y4cIVs8g56yhh/KPs/wfb++&#10;OBnO5iJLk6kjTga2IEMvmK40RDAgs2LGWgY0Lk5W3TZaup3NOnOywYgl5Ae5ZYirvxENGTrbQF6l&#10;vDZnzyTW3PW2+YWG6GsPSs/MS5TU0ntIgzS9mTQ0oiPRsTjWqHibLLtvFDjCdCqbiTib07D5QFmy&#10;8kQ5HIusUV/xPvrfX3b9/ppfdj//OZAsr8/NuWQOpe31aunDvEvm60aTg3KwaJrUNs1wep1eXW/r&#10;QbbLKy2l0atAV2ceXHi1DDhHTy7fwB9Wmh2a4TWa89v/DcqKltuYi48mhQuj+//ItLWyu8cbCUT6&#10;sxrzWAsrAb5FGuWnlcXT4C9LuSrEpYlfZ+Tm5F46W2bXlDjSEZTuW/6H7lWLPWTpxe/ozuclcmSb&#10;2j30kLPfK2D0mtk6/gWbKAuzN90vkYF2KXLuI3VRubS6QnYnQzKQSsu9Sy+SqAs+c2nz3x0N5A9z&#10;SKtatjqbvVbJpqUv+Rnd86oUsh+ri2c6WqpxZKjxi//369L41relYufjzu51tx2xS4dLJH7Nz0rg&#10;xL5cGg2suFXz6Nj+A07uC+Q/35whTbWD8pu37JMF25NSUNKUCx9poQswZVy+O1IWW3SN7G1OSer4&#10;EcexC2Vv9dVSOKVeZdBvE1h9w9HAb8ob8svWljdcVC+3Xtww4fm4oJhtKxM9mgbxSEaal4SkvL9S&#10;WFiV3uWBNffk5mqXbPyh+zZnXhmKbnpEGytZP8C/3zLbAbkn9J1YxtkozoacfuB5qTyxQ9M7pb25&#10;BTLn6KsSSHnbaPGGvpdMaJlCZhJOHlJDSW8oNW+4b7vkI6j6XzpcJM3zbtKwYEu5VMqlW75sXygY&#10;F8kdzdDPB9fGa6CT2KY87fjYf3xVClrbleSeGUE8M/jJOpWbt6iE1wvBFjEd7ayWXKXEhgot4Eo8&#10;x0g46lzEnUdGFL7TgQkjaQNMGadSGenvH5Cycm+lYa5TqE1Jcz4Zgmx+2HctPlTk9Exw5BmMNwsj&#10;v81ZnoJDhw6pgY1fTa9/Q4r2veoqsfWSdCWzr7hOEq5Q9geKZHemSlZv/KqciKXlWNxb3KmzoEha&#10;p6yQtukXy7GhQk1zKmnzeyxMpnE8mjGMwU6cjNSyeiMGmfVavdNAVqkUqOzJL8JGnhFmyhY9sGYA&#10;0GBhPW3ks+XnWGC7CypeyIs1SIyFsRq+8vOP33yXnmXCZxUaYRrtWRaE4/l8+STeHlkflr/8908V&#10;P5D/zrsNhN/KII48nkySi9/+9OcbugjJ01/SVVdpnArVz1AdhU4iT3gWx/l40/d0F1k6GawuY7gY&#10;cgImm0Ab0H0gf04gCO552VtR1RmKQ5c5o+k04zZa3Xw20u1cwlYCRrbQtegDMF65OSl0TulIAugH&#10;6Vn07Jcl2LxJEpfeJfGrfkqJXb7eQE+hV2XXK7I30qj6dPbs2VrGhvXQMPGkTBihZaVa7AoM5dFs&#10;JounleHRwHWclUVg5ZGjwZ6D5NI4aw2z5vwwfzCOAb8ZccUKwSxGhHyRFvnv+VHkyj8rwTI3MDY4&#10;IEfbOuWilpdkxrE3JFw71Rn/LCoImSZ9vDAQXo58Dxsn1N2iiyaxCBGEwU/aIMBhXahHexWkr6JJ&#10;dsy4WuLTV2jDAvGjHjYQfltYyfyyeNq3/ciPm78sMXTadpDw64zn/vVftSH58kvmyKyaUhlcfpNe&#10;z33XpZvFIdG0REKdh51N0ap+SHGFt9jkoc26Qm7fmnslyMrL2Xf7y6ZKxYmdWeLjvltcLo0X3yy/&#10;nNwrN7r6t6OwWLq7OuVowwrpnHWZdLnf1M9jufp9jlg6ghpwxIpvtqaj0pYO5+7HI2VKqCHqdCy0&#10;u3v/8gfPyK+s2ipTKxwxTzvipMQ0I/HiKjkw40opjPVKtMfJtkvWfXUrpMvZbZ/e0iTf7F0kB2qa&#10;5DNLXpO6lCNmjvQWHN8nye0vSmbDj2RbrFqmBvudrDgZdmUyvOM5+d7jMfmXpxrk4c21sqs5LbMv&#10;Ls2NRkMvEEZsGuSZo9k3NKwit3aNhiV0B453uUdd5HeA/M7P88je16RlzUXy8o3HZfdFCams/ykJ&#10;LPgpl6+3SGzp9fLDo63yK9/+uuxc/5jcVsRiVC7izp7NhMIS7G3TxgvyNbz7ZXfdfcfdG4qWZfeA&#10;dirIub5MVEoKvNGAKoekayjqCp/zj+A4L5OhYpfvrizSmuP8gMSWJNhmyJFe76f+96WBMolKSmqc&#10;KMfKpkh3I6txozs8faCPZeOI7OfH9ycdBZ2dnV6JPwlKvvWHUkh3uEOqepoM3PH7en66IJERMhQM&#10;R37/z2uukeDmzfLHLS2jDjE5l8g4JeAJgmeYcaQQ7du7z10POFJQ6oTHM9jSGW8OTsApQS9OEAWv&#10;AJ0uLH3s3H9sazshDVPqtKUSgxUFQCVKOCnICLUp8dMF38IPHPGGcGIk2z2A8mAzdQiSFRxzhJ1r&#10;HCGAGLusmFv5wB9LYIDV/tz7lVOl/Zbfyikgjjj7rt9P/MGxaEd+pTQaMFTCb/5QCuKDOkzvTOY6&#10;jpT9Jm84t1Oq9JAuX75c58lgzNKryZ6xgLC/kyBvrBHE8oEKgh51DG7rTWP4O+HnWQg7c3l5dywi&#10;REVOzxSt8SycMpkgPCzOQiMG5ByZxpksjMTwitcmH1ap8awReJMfPzz/PAOU9PHft2/lv/Nug6WJ&#10;xZ8efMrhokWLtHHiTGFpZOnE7/w6YvDOP9DrlGnS2WSOfCJf3ynkwondgHxFy89YR4wGGpUoW6T5&#10;ZDQsjIWJ1M3M0z9djLb9ytkC+hSZQS8xQgY9a2XV5PpsYbT0RI6BEUi+zznpiV5lsT/qMGSbo+W3&#10;vWfHfIwWD7vGOzh+518Ddo30MMc1wmdh9IOeRvQ360bk3zOY/9gU9kzVg5/J1dnJKlf/OUOfeYLM&#10;W+y/+M63DTut+s4fSmCIkW4FcnjutVLYeVQaO3fpPYbF9tz2O6oTQOFgj1Q98jeuHEJKM+pfrGm5&#10;1HzvMzpfk0YgtinKhIty3yt77stKirod+Ts87VIpnLFMiS1xHg354e96/2/ruaWt2U6GsdIG+O0K&#10;thayYcZ/tnat7Ny5U3799z4sV160TPpu/BW1dUyO+C6rJ+O3+u8IfukLX5PUvEt1fqv/OcLnD/Px&#10;WVfIYGm9TDuyXr/L8OL8NCdfyTM/2Au34cCLEkjE5ej860fMwzVbLn8kVjjWrXu19ld4K1ETVtIm&#10;OtAhxZ3NEogzHNnpenc+5Ahuy5L3q9wZGKp/6bZvOI8cOXMk+ui86/V6456nJRTr0XMWkTq88Ja3&#10;zQte+vzfy7Z1vy6LXvqihsN9PHvH5bUTlwrdT8e972Rly5W/lvuuyX51535pOrzehb9XYolCiQ8k&#10;JVyYkrJodg0Iyo3z83h0qvzG8RvkthUhmVZZKDOOvakktbNkijsWqFwBy6tcnjmYnHz4wW/K8f4+&#10;2TM7ITOz22BD0r2FqVwYA2EXzqiE416cubdjzk2yeI83v5Z50gPI8vNf8baWykbVZDL7Q4aCRRJO&#10;easwdxXVScA9G411Sig7BJw6jHdDOz19c3Ce0wGzL5V2l+5edL2w+3WG6YkLCadBcj1D/0xgiY3Q&#10;WKL/liO5ofOE5CLLhAtlHApFXPgC2st04nirM8Ir3b2MKkfG1QeCXlyCTrATCa+C81opTx+kCwY7&#10;FSmOc4DfEKyYU0Tsx4YRQC8N13nODErCc7qgQNBKZsTWCh5Dxhg6hoNEkB60mLGaMM/4CxJh4Dfh&#10;YYEiiDAEivkoRZsfHVNZ+4E/RnQAfuGnKZpzhdEIM+HYuHGjzreicqF382wbsxOByQAGF+fICenH&#10;b86tzPGb68zPJezEh1Zwro8F5vNClEdbJfZMACFgTjvbagDCgSOcftninLkmlAkLJ3FETogDjukE&#10;POt35gfH4hJvz2rew3Fu9+y5dzOIj+UxjrJMOURnTAbJBZZmJlf+BizqiP4PeWQLvUSa8hwgn85E&#10;P50pJrsuGws0KhBna/g6U6geevU7ujBN78/9U/bq+AEhwwhlyOiCpz4rgWyPFEbjruv/p56PBeoB&#10;Gp9GW8TnZPB058NKUOKXjb8hAZKL3NDYhW5auXJlTheYXJ8tjCUfpmPMIfM0+HGk0Q8QZp4z+Ubu&#10;/WHND3e+rvHfN13ENVbqZRVn0rH37k9LIavPZmHP4fguDh0PeNf85P7WrVs1DyE3/vf8zwEjudwb&#10;SRIbdZGdwJA39xIC2nnHH+m5wZ4fXHGr9C27WVqPNMvcV74kEUc+eL/9lv+h6Qfwv9o9X5hduMcj&#10;g7/ndMn/VmIbdATZhVDJB38DJXWSKAhKy4zLJTRnhY4k8od7NOSHnzmhvGN5ZHnGNasP7N5YsG9a&#10;+kFysQF+7jvfkiuvvlb9LL//f/vIa6NuN8N1nNl2ob52iT76/0Y8R/j8YW6Ze420zliTk7GTgV7r&#10;kzVAGGwLSPMzune9lL7syKkjT0mXp913/m9NA+JJXuXi4sSVhsF0pEznTjPcnPi39HTLw089IHfP&#10;niOzdj4uoWR2FF0hWye5tLT0zGbVkZ5S+bNnLpK7f22NXLTOG+VS+chfa9y15x3yl22I5qMnEgVS&#10;j8hkw8c8Y75LXqFjCWf1Q3/ipZkVKfds90BI+lIRmdIQ1uG+Mefl93vmyCWRFqkIDkn4mvu8RpPc&#10;Sx5aPvxXeuQb2Kxl25/U9zuXf0CqNj8swez6QfHyBjm07ldy8sTzpJfVdYBzrtPItG7DP0u62PGH&#10;aInuY5wJhGRgKC2l6QEXXBcGRkCwHy5D2Z2e95PcvoppUtp1yEtD8sGdJAMRGSwMSM02jx/8t6Zy&#10;+R9rr5KBhuX6TZNTwmYyjr7i/ELCuIYrT/bwJxLbMsGOj3/5yxJwhu47PVwZIBuZDErP6+qH1B45&#10;fFSFJRLxFsIg3J6wUEF4pI55JhzPFMN+e+d8z76JcuwfGJCy0koJhph/4w1J8ISXni99S98dC34h&#10;N78htii/gwcPassgipjKEHJKrzFDxiC3NEAQDkgvpAQDGmJBxYo/wMLMd/ALkotxzZAdhvuyt1hh&#10;TZPmM8/iOMcfjjjihB92n3Pz/1wCWc8fUkY4IGU2/BPjkeNkEYgzBekFSH/CapU2v7nHEXnhHvlG&#10;/hAH0p08NyXtT3MaVw4cOKA9+xDc/Ljas/a8hYHfyADyhaFqYcBwppFE5cJ9D1JAbzJ+k5YMS6IB&#10;h/dNSSMT9JbE4zEpLi5y8ljq5JHthIIuHhBcWuWJEys+O5mMcN3JU6hQQmFnVDjHb+JiMoWf+A2s&#10;orL08scBx3MWHrtuzwDuW/zOB1hYSEfyl7JM2hJ+wg4srBY3fnNusPvcM8d99AN+8RuZoI4I9bU6&#10;j7w6wvYOzX/ffr9TOFdDedGN6E1kfjJAOMNbf6zGf2Kp10NyMkAw/cOYGcZIWWMERnjnC8PTOZy/&#10;RWtuU8IwmqOHZNob35TWptVv6/k5FU533jO6AlDHoDso83wbufPL7ukCfeOXd5zJJ8QtXz5Mt3Pk&#10;WcKH/FP38U5t90EpfvbLmtYMifXXE6NhrDLAdYufvcs1fzomFl+jC5UZ/M/aud8Z8AeH3kXH5j/H&#10;PXver99ID/9c0ei+14yrSEE6IYOOyBogKOGWnRJbfK1ue1L+wn9I7aHXpblhlZQOdsjg6tudvNFT&#10;hg+eC53YIwH2knXnLGIU3bdeCh2JTpXXScCRQAsTj++ddY3ELr5dqmYt0MZ26ivy0fLS4oEz+Nf1&#10;4PsMESd+vAOoB4HpsvGQgFyYsng+O1z5mhW1Mr2+VkodSSMOzGmVUJEOT+e7hJew5cLdekASdTOl&#10;sLc1l76vtoblqX1pqc90uroqIq1zr9L5mjY66WTI34c2Np89iN8O6tar/+1z8tXXX5XplVUye8Eq&#10;ldvwoa1SmIxLunpabo409WNk+9Oevshm28AVH5NY09JcOg8lCmXdyktlsK1Fals2wS8VTnqc4Hnn&#10;imyydfQVyg9eK5cTzd1y1YcW6rV0tFztQ8IdajvgyF5ckgVh6UgVudcSUqKmuMvfcLHO3SX9KMeE&#10;D/j31/W+4+opF5AHdy2Qi+a58h4fkK5EUBYE26Ux2CfFBQn9Fr3qhbq6vXvJ/SWc3Z9Y9X5dDbny&#10;la9L6Z6XJDDYq/NmS1q2S2rqQinsa9NPpOvnStXeF9RF66dLUdNc1Vk4dCd2FXKK7kBfNBx4yaVj&#10;TEcwMF1mqLNDovEeCTv5LHSktjDm9MlQzMs391uSLowZJ58uTJ1Tl0lpNyNx+LJGULo+/jdyf1up&#10;7O1vl2goLHddeauTk0Yny9nu5SxMXv1l/ELCuEguSnu0uSOnCxLaEtyO5xPJpWRmy6+COYDHjh9X&#10;ggfxfacFBaOyqCgqZeVlLq08gks6Dg0lnALrcUbtoBq2OFpl7ZjvGGrFsDpWg0RJEy+IBq29GGgU&#10;VC/OoxsEgMKLAU1PAcMiUaCEh4JNZYL/FHYzEOx9P4kFqvRPUbmcT6BljvSBJGrvukvjiRqB7xTy&#10;85H8YtEUDCAaM8wwt7wBtFRznx5ri6e9D3iW/MZRfrmOLNDjT88M6cV75Dv3WQET/5AbZIQKi15c&#10;MzZIV8JB2JAxfiMfyD5+8JxVcBYX7vvjNZYDHAkr/mNE8w3OCQdlw67hn8mmPW/xy/fT0sB+v9Ow&#10;cBAfP8nND7f/PB92j7iZA6Q96QPIk8jU2SLLr3d1xA0j5tBNJvKJ2+nURZNdl40F5H680yvGC9Ya&#10;gKQn5l+evTI28gkmC/sBdNZEiD7+BJ3B1VUzR8qmTKwn93TXRjDyiGGPbiDMGI7+8n0mwB/zw/yz&#10;35CRzLLrlKhh6FNerHEOeacsWRmg/gQNL//HiLQ+FZnnW6PJMt+wONpzwJ+OrOybCYRzC9/YM4Bz&#10;i5v/uvlHXU56YnijT/2w5zmi4wyUZf/CT8U7nvF6m9zjLMITWzLc4ALJis+7TIc0lz/1+RzhKs3E&#10;5YU5t0vxtHmann5g7Bf0dUiGbWIc2Qg6gx3/U2WQXFYLdiQqFJUdF31UKhZfqjJBHNE//rjaud2z&#10;6+ShhT/p/CQtuI+e5ll/3nKPNOLeqYDfdnzWkdwOZz9de1GdzO3a6UiMk18XF/J18N5Pa97adwHn&#10;uFRZrRS98m3pvfYXXJrdrOn7V/fvlo2dUflh/3x5NbpSVi/05qOPRnLz5xuHj+7IEb20K2/Ee7Q5&#10;ydTL//jqi9LjbJY9ba3yM5eulWR1ky4YpQ0VzZsc0W3KNVRK/SwJ7n1VCpjnSTwcCaWxgy2cdK75&#10;7tel9o1vSaIwLGXW26jJ46URKwerP4XOJhgMyMt7K+Xja1vkhtnNEq5v0DDhADJEjyzfOZSskF9s&#10;vU0+UXcgNyc5XVql8cI/0pC8865Xe3OJB3qyX3UkMBaR1TP7JDLoSGkqKSWFQxIqcPmevV8Q75fY&#10;wnUSbG9272TrNeeKXJmMNG+UgA6x9q6rp5m0rmCtQ4zddRphyGttVGg9IOE9r0pky4+8hi4XH81j&#10;Z09wpGGsfr8jueaZC/fgNT8rkeO7vTxzhJx50KwmXrT9ae0tHgpEpK+oVrckaq9bJNVt3rB/niU5&#10;Q5sel6XdW+W+n/sj+dWrr5e6UMTJceo84E/nF84bVpEVpfMCCKUfKP2kU4L5CvqdAgKeTHpzWFHI&#10;Vvmy8rPNvcFh2Nq531HRYYRBMDDmIRdsBQOBoXfSWklRyvmViR8Q4jlz5ugwSIa6Qo4JE2GwsJFm&#10;vO93fn9Gu/ZuAOljRj4VJXGlZ/LdAn9+kt8QIGSBYa2Wd5QDjpBUGjC4v3nzZp3by7vcs2f5TZqQ&#10;38gdQ/mQL8g/ckUPEjKHnDIXGLliqPvixYt1vjZDoI084h9GGAYHzxEOLYNZEmoyZfDHBdjvsRz5&#10;ZX5YHK3Mc5/04NtWWdh9wsK7nPsdML/94TpfMNHy5Y9XPrhOeuAnjjwhrUhP7vkN5JMBI3+iW/ic&#10;bEuh0/HvbIFGL2TH5GeywHSJdHlt9tdE4OVl2YldmkaRV7+jWxVNZG9mCNxEQXgZ8ovRN9GtkUqP&#10;75ToA38ql279ukyLH9dryNdE5HgsmB8m41Z2DXad8o4e4mh17Knle/Ry4wff8ssyQ5EpU6ZLOVoY&#10;ANvyWTqSD9H135WS7/2FlH7nj3KybnHwx8WOBsoo8aERwe+/H2NdN6QLHA1Qf53TubQeIEfxeWsl&#10;0fD2PVgZXcPQ85aD+7JXhpGon6vDT22PXEPBUL+So+6yRtl62X+R6vnLVfcC8sP0j8WXc6777/lh&#10;z+FIYxyj1hi9xrPWGDte/TUinUxeID/O32EMyyvfw28j0/Z+fOn1UvLadzVf89P+VHkxYs/gLY+P&#10;2A7ItlvKfyYfLiTZMydnc9ZI3+UfdYFNOqL3mKblke4u+cymnZIpqtQsV3420D3CzyknHCF051XH&#10;tmafGU77TKDQEbdPSI9zyYqpEiwpkhuXdMqsmkGpKYpL2fP/rrIzGhoLu+U79d/WOcVsNZVxsse3&#10;R3ueodmFH/8LGbz+l3JpELr1YxKOZnXw/2fvPADsrqr8f+ZN7yWZ9N5DCoFQQkcEXZoIAopYVt1d&#10;V1n3r+6q2NaCvay6u/beEFERqSJVeg1pBBLSe5ne38y8N//7Ob933tz3y5s+k0wC38zN7/d+v/u7&#10;5dxzzz3nVi0HV/7MtmSGpvvJVOq8Fx+U2u7ZxTxUrzp92MCn/OzCFO5+7peP0YT6fPC+P8nTG6v1&#10;ufEcOBjzNiV1cRc+d2tQZhUuvTlFEi8o1aOlkuemR7KlvGmfFEbrZc5Lt/NRIh24DGewO93NOcoJ&#10;/mpvj0qEra9fRQqG7QihgYBCh0H86z0/+9momq7MFOTgPkN7YerrG5zye+R3zmW9b2trm/bsFRYV&#10;OAEd7J6KYYnhm5WV7d4VaYPgOxo3HA0d9GWNFYYHhipKPfkECHxrBCibsKA1f2HwnHhY84UhzXco&#10;v/R223Rla4iA3xDxrbmjBSgK0JG8YdzSgKXrIR+tgPbQ2+of5UZ+dOqpe2Y95ozgUo48xyjl3tby&#10;WHlyRQGk8wTFAXoQBvSAzwibzhN4lHcYzPyGdoTH6LE/UmP8R7qMX6AvzvjK/OIGyjvm39JvdSKd&#10;CxqP4BgQqxMWF1dLgz23dA03UGYHOopp6STt0J66Tl599JRWP4/m7Dc04zvyimxkpA3ljedWbn1h&#10;MFNZexsZHOzU2JEAMg96DGbdem/lzH1n4miVvhAerWW68qxHfyiRtoYB0YhwZP9mqSmfKSWTZyWe&#10;9g+kdzCj5vDU1Odu0qNOsmLtOq2QtPaHrwYCq7PhcOFh6glyBp42A5fnJo+AjeQWT56ZQuu+8kp8&#10;2eu6eZlRt5bZKzQ9xAHwQ/0CjAqRf2ZJZG96SiK1e4PRwkQ5ts8/M5kHq5fhPAGeIceRo/5sHIPJ&#10;AqvD/jv7nbfh0e7RwsSoGsjZ+5JkufrHyQlMt7Sjfmwabv6kWTLpiV/KrryJUlQWjE4C3WHYloV5&#10;32S0NkqV47kdS6+QyU5PoTxYH8lOz7qDO6NlHp3DaTVaWp4MAX04z7hW9RR0ujKXHnQqyjYa7XDP&#10;el92RBisk7Z6ev8jL0l1bZ2ce/ocmViSL3HkozOy7HQO0kHHBeCevBg9GcFsn36Cnm9KuGNKsmVf&#10;bVROzdkpHyt7VNdvRgsqDhnJxdDLY3SVvXqdwQMPYTD5o+5Ad7vuZOTd0YPj9RzdKp/7g/xPdVzG&#10;FRXLp153kcytHKd+AeuioydcLPFF52r6zvzWV+WSxUtlyYJlujs4o41d7jk7aIMY+9MkNpXqyCmQ&#10;bMcbvGfUNp5dIE2nv00NUJtKnd3V7vJPcly5OG+upLR+f/RTe6RiQpFUHjczkONtTeJSKzmRuOxY&#10;dKmM27XS8V2LjvLjn2OZgrLsNurQJ1ryyqR51ookDZI8leP0z2izNLk0ZuU6vTnBw9Av27ntnS4l&#10;zojOLipLvEvQyxn3OnLcWqdH+dAREy8o0WnoHdQ7jlty9R7D3nberu7MlZ/smiqvO3Fisi4yep5Z&#10;Wi6l+9c7v/Cqc51RV/bLJPvAZslqqdXN1oi7K69YO3iiWXmS6/KMV/3PlXNUMqUpniO5GaxF7pKo&#10;M46ldJwUu3oRcXRpHTvHPX/V0PUxaozcv/7855I1iozcBGdp2mpq6pwhGXWNXnDm45ECaWlqbtQr&#10;gpnz5mpra3TaJwIa4c2IXEVFYDRQ6c1hcNg9SilXozN5snIwocG9uYEA/whyRvNQVlCwEdAYwPbe&#10;runujxYgtBixwYCD/gBjzVeCRjOgt1/upBueQbFj6jI92+SLUVc6UXjPiKutQwa8o4zxb7MCMGqh&#10;g63jhs8IH54gfNb10uBPnz5dw8HBc6QDPzgzLoHxKIomz/DrdyRY+n3+4VkY6d7zjPCCutM9KkBc&#10;XO05/kkzyiHvSBPvcBYuftLFO1wYjBFnaSPNPRm5lmfSbv7DefLzxjtoQpg4eMPWHEEPwrey6w2D&#10;mcra2zTbwU6NHQmgPMMj1IUwejNieZf/4E8l0uIUqiEa64TrG5gYZJWbH3EFGLzvL434tm7GqXKg&#10;Na5ty+EAMqV0y5Nq4ALSaueJ+nw6WBgvA3g5DMoOOciVOg+PU/9NVtj3ZuQWTZuXQuu+QPpZ66pG&#10;Q8IIRCH380Vc4bTxnqm9kZrdSYU6KMez1K/yT4K3mEaKgQUsXK4Y6zjaLT8+8mTy16dPGL4h2nzq&#10;VY6dnOG75Rk1blmPa9NkyU/Y4Cpm08n6A7qzLvRVJAxckPzGKe4NTt8qaamSyXtXSoZT4jH0i+8L&#10;pkD3VjdIO7Tgai6cz2i0XcuztrbaGf2MoMaV5wByknLHX26Gk2PO0EkH/wzU+5/cKtX1jXLm61bI&#10;hIoyaT39rdJ+1rXJda2EBZCN1qZYmlY9vF1++pkH5J7frpEZMwvljB2/lUuy18ip2Tskv61WaiYt&#10;lXZnaIWNXIxGNkNypQqzaHmkO3Ipf/0DEoljkLp0OAMvZ8+L2nl00RUflP94faqB68PS+P1HHpKP&#10;XXChlEycpZ0pzfPOlHhJpbQd3CE1be2yv3K2jHHpJDdNheNdmp3scgYiRmyGozHTfvM3OLnD2lcz&#10;jAvL1GDEH4BnfntPtq7RPe3tZysPYMDreb0O+2eeIeO2P5k01plmnLv5yWRHBwY/U7IznrtD61VH&#10;cbecghas9+1sqpV91Qfly81lcsY5l7lvVuv0a+gScfnc7oL+7/YiOauiQXKdXRnPLZLm0691PH61&#10;nh+c/yJrfp2RHe9Uud1y5WckPmWh8iD1XsrGy+5NmyUay5SfN50gjblj5PXLJykNceiLbQUVUpmc&#10;suzgnmcf3Ko87ZhEixLQeZTp0sumgNlq5AYvSG2Wy39exBm4PHDPaytmSen25zSMhrJpEg3tWv0q&#10;HC8nrkceCUEwGmBCiSuO3k8TVvbucKO9o90ZHbVOVgTGAo0ERgYNLY0WDTFGha65SpNOq2w4BC1C&#10;nu+48hsjFOFOI+f7xQ0UKHco1NANQ9AaEEC6/DAHE/5oAJ0G2YwwOOXeaBg2IEYrjD98PlElKaGY&#10;Y8iSJ5R1QB7hs9WrV8vjjz+u7uGHH5a1a9fqhlHkm11kbVoyowSE5TfmAJ7FH1Pc4TdTGFEkiQ/w&#10;DeB7vuUdVwwpaJ5Ujhws7WHgP+x8+M8Iw1fucKQLkCbSQ9w6c8IZ7MRPvbGRXcLBj7lwXCODgcmg&#10;dPk3cG+/jQ6Wj/B3APpQn+EJ6IAs4hnlyTPu+4PBTGVlai273aabZjuUqbHDDc4DZzOidOhtyjXv&#10;hHMRkxhYOfcPjsczMnukEYZSeNo3ddHq5+EAPPTS+JOkrXicTjskrel4cbAw3rYwiQ++B/A+dZwr&#10;/Ey7yjtkAv6RR8OB2IxlystNV98g8ZknqAyFzlzTyRFLb/sJF0vLaW9J8np02cXJd2HeSlcXeytL&#10;/POOq+8wIsru+oaU3/p5ZyjlSdN575W2486Vwuf+IqW3f0ny1v7NKSitWlatSy/UsOybij9+yn13&#10;g37L+azjazaqXtAT0Bd21be6+rNDCpoP6jTYvNV3K01SEegROGBXYOnmGeVmdOWKowOejSMZxaVN&#10;qa2tU5nGM95jkHCf8+cvSfbmZxKh9gyOiAH1p79dGq78nMomPz2A3+TB2jwcuOlbj8nOl6ulZl+T&#10;3Pz9NRJd8jrNs400YuiEEd4xOpZf6r6pSUwf/qs+x8/Y335Id8JmlJiRRvWj3/UuV+ABHHz/pUsv&#10;l98++6Q+Jw9ZkQyp2rRSauur5QP7nLG9b6Oud2X6bVOjM8y6XL4J3jk2nsqgPeHooezc7qnUyy/X&#10;tafhqdUJkiiSU68zvZlxSlJX5tTHxFRpYFOypaFKclfdpc8MagA/8kvp3L9F5mzNRvrpd6wBdwWS&#10;CNP5c+Xy+fIGKa1xsqDQpcnVMdudmjCYOaGZ0jR2BR1Kf/6iyknOiOc4qU1nf1g+E3mrvJw7R648&#10;a6rSz8qa+4wtK/lYv9dwMPxTyiPx3Bm4ILudesJYc0BT6xRQOGOXh81l3fskNJdPT9y9Ch+jZiT3&#10;7p/9TLKc0TYaRnLp2bMdk0nbvn37JTOCEZOTfHa4wDx7hC6Na74TyEWFTEXOk9q6GldxaKyCnkuU&#10;zDFjxuooF89JY0+Oxhsa05gjdAnbV9rJozmD/31fIA00Hhjc9g3G00DCGO3QEcrn7pTmsbN0Cq6f&#10;x6MJ4fKAl8gHm+ZgsGLgcR4yfsgzDn7hymgsa2oZ4bHp6PAQCgVXU6bgMd4RBnyBYWS/jccsHTi+&#10;4z0gHO7hVwsn/I2P8G8aIxs5k+KxOrphYYMwjwOLg7itTvCM+HEovv773tIzXBjIZkHAz3enUyT2&#10;tUeSI7lhGpIHX7GhQ4M84jBkww5YOJQnoHzMAOgPDUj/QEa/+sJwhzdYMLJT8vTNOlpio48+ehtx&#10;1nfuexQYpgVGT3/LsOWFMq3Y/pRIQZlEz3p7j2txe5oxgNLPTI7DATrOnGkjY869SmJLL9DRGL/O&#10;Dncds7oAD9N2GS/TJlIniM/qDM7it5Fc2rnBgHCY9srOzGxYk1FSKV3lwTmdll+Lz89zR9FYiR13&#10;jnQuOV9pY++z193fI2/xnrCsw5KOTIO9M3nmx8UU4YJ190rH1MXSuuwiiVXOlKz9m3Utox4FuOIt&#10;0uRcdOG5OmprG2LZ9FSml0bgJWe0BeeIdunIXHhkEiBvmOlTOG6yjNv9fNLQ6yooUT5M7nydGchA&#10;ZDnpBkYDg+UHkGfaaIxbRmobGhqVvsFgQdBuoT+Vl1doB21pabChJMe8FGx6TGIzTzx0RNeVFSPx&#10;yOO/Pb5Fl+Cc/o//qEt5CI92wsrO0mL3Pu67aa20NgWj8iUVBXLmu8+TTozW2l06Wl815eRDdlcO&#10;TwVnhDarZqfaa20zT9aRR/PDtF+MQhexHv/DFfuopzKwUVGmhDNiOXfeMjl7zvxkuotu+7KMOfiy&#10;lGWKzM/pkkJn9BZHgncfrz1fnm+bIGfk7dSdjV2p6HMu7JbcfPKVOjIKz+Ke2jdVvn+zyC037ZLi&#10;8jy57L0nyYTpwewX3jOiu6Vikf4et3d1kh8CAy9D9rRmy0eeKpMLs9dLdjxol+B7f1dpHfF2xmJ+&#10;V6eUTZoj/5FXI3m2uZkzZnXKfSwif4mfKfM790phRqfGY1Oik2HYqLkr15ZTrpL8p/+UlJO0tdkb&#10;H5NJ06fK+ectk4tOnigTyoJ9WtQYdvW7YstjMrHqRaUIZ+iuO/fDcsCVQYEzfJl6zIuDXcXCEuKs&#10;zqj6y+zqkDVnXCd1JVP1nGGmJrc615mZJ215ZZLX3iQvjD1BOM87p7lK9k1dIRmZ3aecvIoAo2e6&#10;8igycuEROz6ItO3Zs1fynGHJetfDAaMJQKmkoUUAI6AweFUhVUO2SxVXHAILgc17jhUyEBaOCmf3&#10;KKhcEf48RyCbEQEQ0hb/YGDxECYNKmFhOFnDbWEPJY7RgJamRmnOyJbc/ELNJ8eG0CNM3k35H42w&#10;8jX6k15TCPyywR+KAHxB449jtgAbjLGRCIYu38GPhAH4hmd8z3f85j28Zjzh+7d4/LQAfnNv7y0M&#10;YP59Z+DeD8NX2jPq9qmyZO9BurBIP8+tTuA/nGZAeqwO2Tv7drgxUCPOn06X1XhQtpfMTpmu7NOA&#10;NKPU47iHd1H66ATD0YHhO+hCODgzbAmP54OFb5T3d83xaETGjrWSs22lKwAU80ON3N46K/x3vRmi&#10;gwHyqXrW6ZJ/+ht7pW06Ixx+Z4MeliCMNDBG6vdsd7Z4hU6phd+oY1anrO4NBT7vW3hcMWzgd+LD&#10;wIW3iRfHNzhrI8FgjNwwn+voqyefUKzD8oO02TM/Hf4z/PhToNuWX6blHKYXecIgQxYY8EMY1H0c&#10;v80xlTO69PUSc4ZTRmGwO36nM7Kj885UozZ389NS+tBPpHDtXyWrdq/u4otj8xybnmpGiQvQXeNp&#10;DayuTc9K+9qHJHP6Eu1MMSMNg5a1rbouubhSWmafJvHjLxBJdAYYPfx8QhfKhn0zMGq5YkCTd/wV&#10;FRVrWZMXnH3LgILNjkPeZ42bJllLzzvUwHWgM8Kmqj70ox8pTc9417u0jpAe4xnCtjQa7/hpHTux&#10;RPZuq5OsnEy54v2nyvhpTm6UTZKOKYuDTbki+XqeqtELI5SRSPiF0U5GG4uevEkNOZcq3dUZI8+M&#10;RH/ar0uUrk1td0Zz9dST0hq5QefEQTX06OSiMwWQfpC75l6NG1RkdsneqcvkYM1BaYl1yZ9a58nW&#10;jvFyceEWKchIbJ5E2Xc5XiL/jd3HGpGPwod/KedM2SZ7qzPlwze+O2ng+kCfBYUTpys/dMGjeUXS&#10;2Aa/dsnrsl6Qp2KzZUaFq6fZucr3/nTl5NFCLh0nVBRJTrQ1yZcYuJzNe91jFbqj9f7OIpnhjOAy&#10;l/bgOKtnDuHlzrKJ0njiZSlHFnGmL0f/+PSyulR8/w+0syfTGa6GLsdbre0RmbPrEcmL1iltXCiO&#10;Zo4/XRuqI+NKN0fjtmrJn75QMibOkcKqzZLnyrL1xEul5rgLpGrO2ZJVGBy9tGfMAq0ro+H0l9GG&#10;0WPk/vSnAzJyYSAEiR8GjueAe4NVUPPDd/jjOffd58vyLhB8CESubERQVVUtBc6Q4V1Hx8gfpuyn&#10;nQaXdNDoMl055ipAaVmJMxqLJSszV9qjbHgUTBnE6GUU2k+f5dl3Rg+jH+CZPR8OWFwmpMKKgMV7&#10;VMMpEbv37pe5c+eq0oABSIPKlCs2naHhI//Q2YyL0Qgrq97KxN6TF+MT/ztcOgR8GXzH1X735D/d&#10;u3AYfcEPYzBrNe1b4g3nFZAO39DjN/KEuorc4B1+eW6/ufY3/X3Bl3E40hh+5m9sQ753lM7VEXfS&#10;gOMbSx+GBTKGTgvSyr2lFReG/8z3Y7QaDEbTxlFDQWTVXyXbGRodc1ZIbLJTPELA8Oips6K3d0NF&#10;fw2ydEY45cumcsi4dPwwUMCr8BcwPkRWHtz8orSvfkDm7X9O6qct19FGpgIWPPwLNQojrY2S+/Qt&#10;fXaEhOsCIB4/7fA4v/HLPR071GWMG6bThv2D8O/BGLlhPmdEya+nnc5w9OPh3n77aTL6kX7zg7KL&#10;Ecg59BiB5AvYd/YNhhydlECN7gd/Ghx9kqCpLSVRGhWU6Hc4iwdAJ+IuffCHTh8P6J3p8hNpc+2d&#10;U/7ZPAcjwowSpocyrRdjIWzk0jEcX/OANB1/kaaLODBqWQPKZlu2tph84Dqd0cG56Gy0SVnhkL3N&#10;zWyqFZd8Fx+z77jPzs5zehLHzzm55ngal5Hh8qVjZU52uqRnOoOGGce03cjDvLxg6RYOmRiG0QDa&#10;5ay8Q+6799lgJDdh5PqwNNs3dgU8nzC9TF5z5WK54JqlauASv77LKZDOknHS0NKm3xiP2Qi5jTbG&#10;HZ3DG1Bh3BpSRnSZoejo35FXKjWTl8mYum3Sdf+PpO2Z2+TPTz0sS7Y/LoVt9SQM0ig/ts8P5DBp&#10;0LSXUCefh3ICFce2VElhfr58qaVUdrVPkrHO6Dpu8Qyp7KrVzhbdEZk1we5TP23kozyzUQpz4zKp&#10;LCo5K16rz8Mw/ZHjp/i2bdF5Omugc/VDMj6rWYoiHZIjzii98hNSfPaV0phVpLMjGI0uWH2X0iUe&#10;b5P2PJFnV+yQSQcmu3yVJEfBqTN/fW6/MzpjsitWKmsKlslFRVu1s4DjrFJ4OfENvJlKV5fABL1I&#10;o1/GeS8+lDSGla7OI7WwuHGXbtgV+HT/658rH/WTCBDk5En2wS0pm4plVEzSThpkFvWIgQj4o7q6&#10;SrKyqauEQKezs2M6ghla8DJ1uIuziy3sVwgCqTcKQLH2F0kBnGAmX5BQmFYhw878msKJYESw1dcH&#10;azLo7cNA4WoNsRqZzri1kRzCP5xgLS6bS9XUVmkjzIZTXDG2bTohja01zIc7fa9ksGYV/qC3GKAc&#10;sN4UwcwzjtFBOdy0aZOuX+W3bVL1Kg4PRmKtpil9OJNF1DszepEd8IW9R/bc+alPyQ8vvVR+cMkl&#10;cu9XvpIIaXAgTMImXF/u4XiHfGs/7epkvpsWvU7lF6BxtG9IY6DUBUcAke7DJT9QEHs+8mcgrcHo&#10;ApvvoABm7V6feHJ0oad1z/Ab/DIcgEfhQRz3oHPDU7Lo6Z/Ign3PSKFTnI2/U9aZrru/x/XMPqx+&#10;AOIAhGWAx6kP8D5+/WU7tP+HD11p5ZOl2cBv6qY5ewbIlznACFnpnV+Xkj99Jk29SqU98Olrx8b0&#10;hXCcSXg/WbvLKFnNlTdI7WWflpo3flqaV7xZWosqU75H72JH/pbllyUNXNKAMx4A9tzkLGTgGVOQ&#10;cQxGgKqqg7J+/TotS5aXUc6mu1meffAMmgb80CFz587TvSXo0DlkozVn+PiAdhiO2a1Bm248N1yw&#10;vC986FvJ0dNUdOl61KCTwUkdF7+tbzUw0ks5xAv8M/wDOvBtRWuNTM6My3vyW/Qeq59pzayVbTv+&#10;okNoxtrTroLuEVc2Yip0ht7XCqrllzNWydfftVCmnXKaxsmxUJR5eO1tGIklzT1i0cPf0TXd8DYg&#10;TYV2NJBDaUFqm2VrdCNtzc41SWZXRGJZEame7ozQSdOUljYKDt523lSZVpkvY4pz5PLTJ+m7pGHq&#10;YLxMfvjGH03X3e4TdSrSWK0GNq7otq9I2Z8/J52zT9YziNtzSyhQiokQNdwkeGaPtCwTcM+79Fit&#10;VP/Ua+o44ZMW4qZuYOhaG04dCepAcM43vASPm/x4JWH0rMn96U8l2xkG/RnJNWFvBWbCgLB4Zr8B&#10;9+YAfnCAKVhNTc1qJFZX18jBgwd0yilGL8YvPYMYmPEYTIQCmegNSXx/OMAUZBjVZSDIr4saYQzo&#10;E+JZoHxwtEpwsPlowmB6u48GsJswjSu9aEzfNUB/esrhI47cYd0qjTf5p7eXjgmm4b2Kw4ORGB0z&#10;WWJ1javvqI90PtG4mJz6+7e/LXvWrpUOV/7r77pLTnrrWyW/9NDpWf1BZOvzyV1UozOWa0NoaaEh&#10;457RD0ZD2xe9Rnur6WyBD30l1jrz6BHmOd8ie1XOjDDCI1rtJ7/xkBHEow0ZzbWSv/puve9r1gCK&#10;Sn+mZ/fXX19ADs954FuSu+FRnd0w0LCQaSxX0LZoGAHP7duxVaas+mOwmzKzkVy7dnDWGRpfykwM&#10;1+LRgaD3vdDXb/9Nv/B1AK7wOPWEOkqeSIdNUfa/7w09tW29lVl4pJyOhLB8SqdfkF6eW7rD+cHx&#10;vvBv39XpptSrjMTyDN8fQBYwSk444ZkuNt2yN1g6lLaxTsms3uEeOoNqytJA4Y9kOWNgqRQ+f5sU&#10;rL8/GCF2Mgg5xLKJ0qpNeowNo8fb2nOlYuosnflk6UMGWZ7sGeA+MHSD8qLDmGfc5+QERyUePFgl&#10;TY1NUlxcqmVJGo1eXH3wjHxwbYu2qH6HYZudHazNPgRMBWUE9eA2V64VQT3KK5YH73xYqpqjctZ7&#10;3qPGsdLFhRkGz/zn4Xu+C39LHhqbW2XchmAaeHTGiZLRGU2OKubseSlpkMXKJ6qBlg7+Ot49M8+S&#10;3JYaKd+zxtUndEpHQ+cnMxFtzPFh/WWflDv2HJR/uenX8u2H7pNp5RUyb9z4II3FjnccD8dbGjkp&#10;SJHp6m3NmLmSPXNpCp0pcxuB5N7gpyfzvKtS3vlgwGDilkeSI9dMd8awyz+wUekQzymQjlODo5oY&#10;dWdWUsroaSJ92bEsGTv/W5KRV+F48gHJqtqenI48YepkOffsxfIPy8fLpIr85DpeHaJ1tMHwjBVX&#10;JtOYMpru6ppjwKBsncFPW5a1bVWybSONLZd9QraWzZdxWx7V751v2TH5DCnOcvzp8k8S+VYTS9W3&#10;eN3vmKN166Jg7b3Bn1IOTTh+zDqACg5ultzd66QrO1ea4pzzHWxcZvU10xn7QdivHKTW+iOIQ8V6&#10;z4ChKFRzCCQTjFQwCpNCNcdvA35o1BiFY9pKYETm6NqfosJSKS2pcM9YTxmcP+u40L0rSIQPPwcj&#10;IocTxD+mYqyMHVOpghwjt6amWpqam1x6us8Ptfy+isMDjFWmKofBaC69wUxfNsBfM2fOVCH8Ko5u&#10;aEOfcAZt5BLyx0ZLffBu8tKl8q933KG/hzKaq5te1OyS+LSlksm5fgmlgrqPfCIuA++QkZZee29y&#10;DLmGH0v/kZBvSP+eRhCPKjRUSdwpwgxNdE4ONkzpCeGdcHuC7y+CMTEEZDtjJtJU3Wec6QAPDRdv&#10;EI6117oZ0LaXnf3g2m3XHsdzi2Xf8quT9SdlpHPxa4P73CKnQLb1MAsgqJ9+u+/XB4AxS35sijLt&#10;p+19QboGC9LC7IT8B37cY9n2xuf2fdEfPq33lm7yYXnqqX03P6lI/c17C9PC8enbceKlh9AqHSwc&#10;XMsJl0jNNd+Qqrd+U6KzTnJv3ffuL3fTkzqaZrvg+uFO3Hi/vqvKq5SiWYuTnb5++i18EM4baWcE&#10;mFF3OkKYlky7yjNG5cvKgvBM9nE1GQnC8QCeMQWa73tDV3aexMbN1HtoJ4mjnIAfx2Dg59mADlEc&#10;a0nSkvOI/VFFjNqG7LFS05IrP72nRFY/EsgIDEHbEbvg+Tuk8LlbJbNun9jRU5NefiAYAXYGj6Ou&#10;GqmuVCWWU6gjrtDjk3fcKuv27padtTXy1XuDXZuB8fB1DaWyOup+e2xG+m1nZ1ye4wNLh43EAozM&#10;iEtPpLlGz3jtH4KIGKllp2jS31VYlhyRNUATRo8D3+5/9xfLC6bHY3jym++zanfpUT22S3MKKAaM&#10;QffH7tBp/ThAtcRN8J+ujfbRXefYKZoR7XWVl8r3fpMt//7LmfLQ2H+UODs9GzBwNVJXLk4mYsSH&#10;85eKLt0cruSOr8mEu78qY8tKpOy8t0pXxVRdY05dQa4Zzw+VR49GHKU5RmixjpZz3zqksbFZ6usb&#10;nVHa7hqpYHcxCtOYiwLG8RvX1NSim0kBGjf8sm7D5rlzzc7Kk8yIuzoD2AQlYfTUyBwOkHZ2Vi4u&#10;LtGNqOKOef0G2xSHV3Fkweiub+AalK+cUmUjAK/i6IbJFXMGa0hsOQF1FLmBj/Jp02T5NdfIc7/7&#10;ndTuGLzREhs/S5qXX6aKHsodPMUVZa+lhU1WGKFwRoMTV8jFWAwFGR50SpqTG6QLuUGnmTWC/Ebh&#10;Pxzoaxq5Kfw9GTKjEfF1f5cIO9475Wtg05W7eacndMxdIe3OCBk+pMbZG735PXPzA8ongwX8RT1g&#10;ZIZ6wW/4lRkx04qzJTO/2CmspdIx73QZu/6eZH3yjUJG+5sv+4RLUE6vxrpfF/32kOc46id8b51R&#10;1AWbij2U9jP30d9KZvUurLDEE9B32Rr8Dg2OQiEtOEs3zsC9yhTvHa7l5CtUwQ/XK8sXfsY27krW&#10;c6afQlPoq1NR3fu+AP1wphclw2aTKKeQt88+VaILznJG78m6eVI8v3ukm/KvzyqWFxZcJvuWvEFH&#10;cC2MlLC8dNgzwHPSzkw72tjs7FzVfQDlmOOM0HSGqk8rgx8u8hHdijz1CTqyHODNjkXnSSzxm/T3&#10;B73RmDSZS+K8f5SmgsRu2M6I8o1GDKCP/XGevP83C+TBVbly9y9WqTebsothnP/iQ0mjkCm847c9&#10;rn4MxJVJnC5d8YJSiU5ZfEgaHeUSd90oXrhCztiVL2/dly1bJU+m7l8llX/+jK77Zeo0BrPKQq+z&#10;w6Dn97p3mlc2WvJAvjh2asyN/yGL//5t6WTWQ26J7Jp8is6+FI4kSiCj4aA+w7ErO+f7b8scI+uX&#10;XSvbl7xRWovGSXue+3bmOeon9sLDjF0nENDYDwP3jq0tsr7DtZ2J96Cjo102/Ok2afvep6S5plGa&#10;Moo0TVVTT3G2sPOnXjMk1hmTPXPP0+PPWPu8d9ppsnPnTp3Fp3D+nrhzo+zaVKPHRlFejM7rMVTK&#10;n84PLt4lsdKJEnF0C6P1lDelTAEveu5WpTFyI3vlHSpnqQP+JlRWt4Yiw49WZDji91zjQqCxo1HJ&#10;cBUteupVh/RE9hcQG6ED4bny+wOnnSYFL70kn9u7t8/eNNoQhBEKHsKORhPBxyLsYEOFbja2yspV&#10;K5RzGMerV69SJtDNVpyBy3vzY8LKnvkIvu83yUYGGYHAbncGflu0TSrHjpPxEyqdkRsY4kc8fR5Q&#10;YgDH0RxLGGy+EHjAn+I8XPXqcOBoSutIISwDoMntH/kP2b19nx6U35VXpB1QAF80M/teeEEmLVki&#10;/3zbbVLveOcrxx+vBi9u0uLFcumXv6z++4OcXet0GlN7UWXSQCVNpnRi5PoyDD/r1q2VJUuWSnnN&#10;Fsl67i+qKFB+kbkna6PI93TAcG/fHkkU/v5T2ssPOCKh5Y3OuBnlyLrp05LfEpwtjQGPcdYTgnp0&#10;hx7DgsHfUz3CHyO4QzVwkVdMV47k5UuGU9g4txLutDpc+NuPSiQanGfO9NLmq2/Qe0BZtGQVyMFz&#10;/iXl6Jm+QNvMlNKulgYp3v+SFLVWSd2YudJSOVunhbIWE5yy6pfJuLW2wLN0VucXpZUxqbzRM53h&#10;aeC3iTzDwLURW/gdA9fq0EAQbgMKbv60ZGS6cJ2xF8/KFqYqdxz3muTIX8QZwFm7X3R3cZenZTqF&#10;10fWrhc075xrigzpGhOctYmzeq7+QqPNVl/Nr8kCPz92z/vc314vVW/4pE6ztjAN/aEBfoymljau&#10;gLQQt6XFYN/s3bReWiN5yWPpfGfwn8H/KO4mrzhfONjXIjjqjjAxIFqa25LKfW8ddYTJrrxER1pN&#10;6W9orNX9Tlhe1NXVf0OA9H3m9ZfLy/tr5dNPPy3H5bZqeq199DsOLE/85grsPkhXQDMcz+070LJ9&#10;vYx76neSndGlZ9+CzvLJUnfRf8qnr/6D1O4Pnk2eXSEf/9kbUs7SZYZEhh436eC+jzrja/+882XS&#10;rqcks2aPq3EWT5eGWXvhf8pfX3pBPnP37bKvsUFKHE2//aa3yMWLlib8Bfnees9PpaCrU/7jQKZs&#10;Lpoiq0pdfSaoRFE2ZFdK+9WB3E5JTyRLN6FqXn657J7ZJttybpGTW7rbP9+vhdfqyizPXZVu+izD&#10;Ga/F8v27K+WJl4vU643vf0k6s3Il28kSza/R2Lm1r/mI3huKarbJrNV/SPzqTnS9Y9nVy/9Zzljz&#10;S8lMjHpzVvELZ/273vtgrbD50TCcXWF553fc5XP9a/4z8Vtk0jgnO9uapbOlVTY70dHcEJVoS4ec&#10;M+uAXHdvRP7fvP2yOLdaR5vVuOUElY5Wqbk6ddYXNDC+5b7i1huS9DJ5uH//Qa0n+XmF6pc6qfzk&#10;bAdmp76SMKDc9neK1WAAm/UXCHkKDOO20VVCNl3ibFh68mynPROwWikSMKFBgY8dG0z9xcA1P7yH&#10;Idi1L/Ca+i1uNCiAABrg4rGgs4B7Y/xXMXpBw2w7BhpGsl4NN46mtI4kfLkCTXZv2Skvb9wttVu3&#10;ICwkklAyqZsZzo0/7jidrowhiWF7/sc+JuVTp8qeNWt0re5A0DbpOGnOLdNOPuQc8szkAY6p8cSN&#10;0ofCxzNTPLMf/532+ma11Ene6rv1meXFGsPRh4G0DkcG0G7L+BN1k5GeRqd9YLjZCGVvHUW8G64R&#10;3E3nfUharv6CazwOHQnN8EdHWusTd91AmbM2tb/gbF3a6AXP/05mbHlQxu5dK1O2P6byb8+qx3Wq&#10;KW2qH7c2vI4diS8sY+BTXF+zAID5BcQB4G3qn81eoP6gK+CPempt/GDRcvUN0vymz0jzGz8hrZd8&#10;RNrOfXfSwAXxMVOkfekFzr0+xcDFYGAUPdfVTRTbzonzJV4xJZkW6O6nK9BRuo/88t+TF/Lp5z8d&#10;TFcwf335D8P8QzeVcYl74rbfwNJl12hzU3J6cvgb3wG+yXniZm1vNh1/tVTv26OdxPX1DTp6y0wA&#10;HHofIDwbkU8H3lu6fPDMZJ9P5/4A2R+spwyMZkvvQNpH4sRZ+vw0WnrWd0yUGzLfLDFnsCaRGNX9&#10;7yvWyutOjcm5x7fJZ/5hnY7yMjpoo32tC88lcS6jfOTCd/8ax83TtaKt5/2zxIoq1BBmqUDr0gs1&#10;/k/fdZvsrKuVDkeXiSVlKQYuIN/HZXXKjGyRT49x+rIaec4x3TZBwsaa7qm70Y5AdjCy3zFpgcRL&#10;xukI84SHH5Bz7gxt8OUjEV6+0sX9ToTNTU5bg1x+QjAjE0Q6o/qMOpTIrILzcDm/2HdT9rs2V8MK&#10;wjdsc+yDXJLc7l21WUcf/h7n+2HUt5oNrhJlyUBa24Jz9Tgscxi9sfwSiYydIHOXTZBTZjbI6+O3&#10;SufLz8mBtiz50b65es4xRm5mY7UzXOsk0tF99FAYVldserbJQ9p9Znaxttxkg/ERPP5Kw8AsNn93&#10;OVfBhhWJQugPrIGisaS3AsGGsGPjKIQgBewbun4hA1MOeYY/E4wwAJsamJAJGhAM26DR4HdvQvRw&#10;gcaNtMPgrMm1/FnD9SoGD1M4bNpe+PdQQe85PIQgSo/+14Mjj6MprUPHze9/v/zhuuvk2RtvlJrE&#10;KJTJlXmzg3Mna6obpMwZr9f+6Efy3jvukPfdeaeuw33zb34jF3/xi8k6esH11+t7RnfTgY09sl96&#10;JPErFX5DhQFrI1PIJzNqmYqJsYvjN+BdKrp3mke+ce8rWAPFcNaV/hgyowns8cA0vw6X1q7cAsl9&#10;6g/DIi+GI4zeEfBvlyps7t79+dNLga49dC8wWhk1o/3EsLB2KB3gc9rnOXPmOH7tVjNQvJZk1srS&#10;nQ/p9yzt2DqfXVeDuHXqXwqC8H2+7KuDwNpDuwd8Tz3AyDVet7ac3+aPujAU+HUg55lb+1Ufeus4&#10;tLyYA4FecuiIH/lQxbcjOHamJ+ye8xrN/2Dhxwks3kB/CpZM+fGbX3imPT/95mXh9PIN+TMUTpwh&#10;padeqAZIYWGR6n3wIrMFGhua1T8yz//GwrT0Gs18WNrdnaY/nI7+wChxKO9006i/sPjD6fjNAztl&#10;5bY2+Vbr2VKbO1aNV2Zk0GGZH2uUd5xbK//8mgNS0nFQpwb7a3dZNx3L797kUGdJJPLNyHjrm78o&#10;f1jxXll+cKwc/4c75J4N61Pid9RL3KVHjqPbf77mAhLtfrm65Uh8sCFH7tnS3cHzw8blUnXtt6T+&#10;gn+ThnPeI60ctdPZJiX7nRFXNi9lCrYabc4wVb6xqDU5/JealrLKAh29rpgQjOaCDJ0+zrdBuUec&#10;3cK6ZD+O6KzlerQV6HLhksd61zR/vipoW81wTLcrtNHG99N09rsl/rZvSI3LY83bvyPVb/uW0h3g&#10;3xzrZy0dhU/+XstvW3OwORRp1Wc1u/V3TyAcrefOcU+7U3/xR6Xp6htUr2x/+HeuHsLLAT+azLM6&#10;8EpD5ic/+cnPWsap5DROECQdctbeKxkxx5Rd7r1ryFmPMFgo83lC4c6f/ERynKLA7sqZmQhBv2eL&#10;e3zB4AHj0nDS6MY6u2TMmEodkS1gelNbu9TV1sn+ffulqZER3rgKxaDAgwqya+deFZIR94x1GKnC&#10;qTsursYcwJjqSIN1KNE2dm/Nk6bmRikoyHfGU5GWH/kdDWk09LQDJaDhH46dQ4cT4V1fSaP/287v&#10;7C1ffSHokDmojT7hsGYkr7VGMlzjM9p3lk13juYrBY9+//vywl13yQvOcH30Bz/QdbVtTsmaeeFl&#10;Mn9sXFacMkeq4kWy+o675eHvflfqdu7U0dusggKtk9RNFDH6fTnP2kkXDQOc+Ja3uP8jkvfi3yXv&#10;kV9LrlN22a3Xzik02YMsgn/47U+75DnvAz/IAOQ5iicjVHHZu3evjB8/TnIrJ0tG3d5k+XWVd5/r&#10;SJgm6waD4TzrFr4aqTNjRwKs5WKWxthHfz5sNADQFBoMBOnkqi+v0tXhrtJxwTPX9rY7o1afJXiB&#10;nUu3l8xRowLDkCvhsWkUxj2OZzjaVQwPdpeng4XpzX58HUsukILnbnWKZ5tknfYmDS/mlPWakqlS&#10;1lqlu/vG2pqCDnXWB570Rj3z1edL/z5dW0c7iB9rC+FrnHX+kD7e8QxYeH5YvDeDjXvCNJg/wgGU&#10;u8GvA7q5Tktdkhc6F6bfDTq8w3HX4tekxGkdooHsCEAaLB125Rv0t0ynF/QE/B7oCDbspINhqCA8&#10;6Eh4Rk+ekQ7Sw73lA3oxss8OxL4xbO/NP+VhinkHxlntHmmbe5Z7TmdSjdN9mF5OuTmDTc/CDYxm&#10;vifcMH+YMzCjHC+kl29wUVdGRUXFUlx86Lm4vQHefuA3N0ttc5u89n3vk9Kpc1Llq6s74TT4abHn&#10;xq9GNxzgOe6elQf0LNedrfkSdTQ5sbBGjVkLKe4yxb3tKgw/5b/0sORtfMxd/y7tM5erUclU4X2z&#10;z5GZT/9ScjY8GsiH0vHypp98TzZVHZBzs5rlbXWr5eOVrp3JKZY9kXz57EVv0J2VDdDtppc3S8Tl&#10;s80l8/EJJ8g/nPpaKVz3N32/p6lAPv/giXL628+WCdODuvHzZ6O6e7HB33W56MmbUs7+xXhsW+Dk&#10;QPlkiTuDL5sBNcuoo1UstzB59nLHqW+UM955jrzumuMlb/2D7h1n1Z6udkpGWzPedY0wdTGztUHj&#10;wMjNqt7hjNDLnLDMUUOTMtgWz5ZP1ubKu044uftc3tCu0D78PHBvZQmIg7N62b05VlghsZKgE9zf&#10;mTnDlbEreSktzpXaWK6cddYimbvjfk2zIjGK3bI01cg23iCOokd/JYUvPiARJ7/htYK/fVdennSa&#10;bmZF/WatudUHyi0WC/SEVxIiNDJk2iq8Caq0cAyh3Ob+ODtqWJEoCICgMiEYVP6gYK3CIxTZWKW1&#10;tU2nrfAMv3zDb9ZWlJeP0fWqu3fv0gaZfDGFAOOiodE1ck7xy3T+j0ZAC2hAvumxYRc1YHQ4WjD6&#10;p75282SA8O/BYfLkySnG8d6CSfLc/Cu0J663qYujAX2NohzrmHXGGXL96tVylTNiXYWTLY8+Kjsa&#10;InLbhiz54U3Py7qHHlN/eRgT7v1m994UQBQYllOwIVTQkcc0rpgcrI/Kt/68UUdX6rtyJO7qMCOY&#10;7HaKYsv3KIcoiRgRyDkLExCPoa/6f/jKb3jqypGAPxrX2wicgXJl1JJNdFJxZGjQl1y1zYaQN9wD&#10;ny8Y3QGmF3Alb7St7CbP6CzT9dj/AofRwhRUZBp7XND5guE3cWLQgWJht77u/ZL7zJ90HTKjxYSN&#10;EZw9yRnQ5TPlqUVvkf1zzpF9531AVp76r8m09MTTPT2nPAgbZzoNBjd1hvrXF/AHfIODe0BYdjVH&#10;/TPnQ3/zyLlMZxBw9BdhhRGetYAfZAGO8KE7dCW/NjUX+PHirLz6gqV5pED6/fAtfcgu+MJPI2m2&#10;9wbeY9hrOc49Wbaf8V4n++r07HnTVy0O/OKMF8L0tbD98O1brhqW0wWLmvbLtEd/IAW//2S/6rwB&#10;3u7IC9py0jEY+eqnz8oQHsSZrH/7a6fpWa5lhdkye1qFZNft0Y2ilLncnzOvkiOLjhOcQet4xxl5&#10;mU4GsOlUzraVuta2+rJPSUPl3LTLAcB/V8ZkQVaHFEab5BtTcmXNxz97yFRl0vrPT6yV5duyZc7W&#10;bHnfU+v1GRtEMapZcslb5Iabr5Ljz5qm/jHGvld5l973CpcPOoj8TbVePvkfdeSZjazIV8txr5Xa&#10;q74gLcsvh1hS/MgvpPwPn9SzaeV9P0qOXB9yNrAnKjLiHdpBkO+Mw8bTr5Wqt31bR5nHvvNrcmBB&#10;ppQcfDll1DcMnvX2Hvgbf/W0M3OsoETLK9NdPzBxg5w0p1x3U1a49HZiHDvXE5LnAXvlCP+Uttcq&#10;35j8suf+9ZWEiE8EGLU3IhyuKWQ6rcUJOUtbIMiCoy7sXkdiI8Fuw/hDEFj6+U3vXllpuUQysnSD&#10;CHqdmcq8Y8dO5zdLyssqJDdxhtTRBvIHHSzfNIb9Kb/RjUDIH2mEeXwkeB6Fi81KzHHcEJum7RjC&#10;bruv4vBg77p1cvN118netWt1be2Wxx6T75x9th4JxBRm1tr+v4cfls9u2yZXf+97upMydRJ5RJ2l&#10;4cEgam5uladf2i+7DrZIbVNUlkzNkf37DsqunImy8aR3ystnvV8OFE/V3ZKRhybTMCQwfGnECM/q&#10;O3Uf9Fb/zc9IYSTbh4EankPBQDvfGMmk/iKLh5sGhDc09F3mYb7wf3OPw9CC/zA0yCe/MVjY4RaH&#10;EYyxi9GLcUtHXnikMHPPBqfZddKgS/v0E5NKGDw9Y8YMpeHLL7+sI8IWL8pr3i1fSJY7/G2uJ9i3&#10;gLSSbq7E1fMykUNBGNQxvrUwCQOQdku/+SFNbademSz/jiXnO+XcGcwkNR7THZOpt2GEDSPCIc34&#10;5d7i5Z4OBAO/7T0OkI6+YHJopEBaSQ9pA9yjozDNnenGPDc6mh/APWnjndG2pqZOy4x9UggD2Wff&#10;Ey7+gdHA4vXDDcPitu87OzplysG1ktuwr9c635MMstpiaekLxAssjZZuQBiUIWXvu1PmjZEvvXOx&#10;fPtflsqJZzjDf+Jy9a/M5f66coN9GAgmJe966+jaFgz0hNO46eB+Of4rn5M3LTtBFk10Bpf3vqGt&#10;Rc7+9tf0/Z0vOCMyAdIaT6QXdMSDteHPnPTPamhzXBE7I1f88VM6Tbj4kV9KSct+9ZvhrTFldJXR&#10;5vapi3UNcZP7tuE175Wm096aYqDGsvKk8cx/lOpr/zs5BViPEXJlpTtGR5u1boXhTyduXfCaZAeA&#10;zkR1yafjKZ2RyvFKvRmoNqWYzoMSZ2T3ZOh2o5tWfpow1HUqtNI88NO84s0p7wHx+EjP28H37add&#10;LYWdTcpD1CHKyvef/ttjGzpdmRurZL1hOKeQEZ9f4e7ypitzXhnvgkrbLbxIIo5Ku2PHdjVwM53B&#10;SwXDf7B+lmsw5ZqCxqCorq6Samfksr13WenRa9wayJsxa3NLkzZ8FRXOoHd57085Hk70Nq13NE59&#10;DfN4TzzfW74GAxRGdhtFuUGBHCxofEfbFPBjBRi2wN8oqrW+XrJc/et0hui0k05Sw7ZkQjBFDVAf&#10;uaduIo+4orih8BVlx2X3vbdLaX6WnHb15eoXJa69PdgdGf98a2Hwznaet/AN4d8+kI9MH2XUrK+d&#10;64eCnurKcGA4p0L3hfD0UfLUG2yqMqNtw02DwYSRTq768greMn7x+aYnHoL/4CEcM6EYtcWv7/qD&#10;/Ad/qgqpC9Fpxm3SOue0JJ9bB05WzS6J7XlZmnNKdAfmwr99N6XcmfLbn/hIM+HC71wZAcRYsrrU&#10;G8yPpc3AMxtdBXRWAb8NYOonvNm+6DzpnDRfcjY+npaXepPTZoASH/fEyZXfpMd/b85PM9fewHIH&#10;/MOzIwH4xAdxMcBA2m13bp6RVtYo5jq+gA7CzvSODvijrA4erFJ/6HnQgP2E3E/9jjgsv8ab3GMQ&#10;AqMJzpCkSwZxBx0XxBXlhIqD6yU/Gkw/76nO9ySDHvj+97V+ve7f/k07avoD0uKnEWf5wdm9+TPY&#10;8+ayqdJS74wwaXcCq0Cn9Rc8c4tOhXU5kC7oQJjBZxIvLJPYkvM1v8wIGrPjGdnT0SUfcbbnMw1t&#10;0hxtl0c/dL0Ujp2clB0f2hOTe/bVOGO3VV4+cEDeteKMRGgi33/kQYnSYeXIW1lcJP986hlaH2Y8&#10;f7Pu9OtyJhmdHTotONjpWKTAlXH+hof07Fw6gZimnLvjecnm/G+XLzVuiyoCVxDwJmFO2vSgTmNm&#10;GjI4mPWMFL34jGTTX5XIIGUWOf586dzwVHKacMekhcHU54XnSMfEeTq1OOYMyJyda4L0OeeHi7Ga&#10;tedFqWuOSWEkWK/PNPC8Lc9oeKSZacmFq+4guQ7uP2aENh5MhmEgD/AK08NbTrhU4yFdObvWSsuy&#10;S6X51Ks1LKYvs0SkddH5+js8BVrDaazWdD+7qVa+d+dWuf3pvTK2NFcmTJuscfD9juL5Ev3776Vr&#10;yyrZPXGF5Li6rbzvDHr4xXiMey20VxAiGIFUHBMSYQF1uOCT3Sq1FYxLpnsWTPHjyhRkGi3ORAve&#10;B9/YWjQEHULRpvawkzKjupwvSyU/2uGXE3PuWUtypMtvMBjM1J5jFfAvvAlfDwWjfwp4z+ipp3y0&#10;gGN+bLMoRnRx3Ic3j7I66Msx6iZyCUMVRYiOKZ7hA38o+VyRWxhLjHgwQsY9MtpX1k3mGSweEH5n&#10;wE+6d/n3fl8K7vxvp8D9r26WdHQgfR6HC/5orLj2Ju+RX2ldylkTrDnzgcGRfqrykcNA5Sq84fNQ&#10;T8C4hbeZRdUTn/UXRGdxEhb31I9Z62+Xya17dRQ4HEf7/DMTd32DsGzNuukCXKlzfYFlTegZGFn7&#10;9x9wBhcjVYTJKGKgPxAujjpJOgmbK7+1Xrv88Nsf2Y0uuzhpoPZHTlubTv2n45P4fBAH8eEsvv60&#10;//i1dIwESLM54sJgZZq4Tbm2tAJ/N2I743PXrj2yd+8+NW7xy2wW9l7h3odPZ+6Rkf3pIPbTAL06&#10;nDFWO3nZAGdgdPOm3ZGGocDSZcjctkry//xFbQ8xwChneIB4kDdVCy+Q7XNfrxvd5T39R1fxu2cp&#10;sAa0+dz3dO/2fupVOiui8C9floV//7ZsOO8/5KzqsXJbU5Bmp2nr1Zcdf4vmyhuK4vLM9A65s2hn&#10;Spv8vTe/TRZPnCxTyyvk22+6RvnplCf+NzjaywjCXjrJ45iCh0yjzmyqlZJHfh6cp5sR0fN0w5s7&#10;HYpuer+c82t5/ow6aS5x9TLSpd9Tt2Tzczp9Oat2l8bhj8JCP6YYFz73Z4k7u6EbXcl3OirbVi8/&#10;aFwumzvKpKorX+Kx2kNGdZNTioEWV3faDEy1to2/uO9t+nLHxLnqJwzShd+c3ev0N5uPbT/QIlUN&#10;7XLrE3uTcdRd8Rkp2rFSpmXUSGVGk1S+cKfyNrxkPMlve/ZKQ8SEpC8wjgi8eBF0JuDZZAnFrra2&#10;RrZv3yabNm2S1paoZGXmJtNqBef/NsHPt+yYnJ9f4J4x6nuE8jeMsHKKtkc1n7Yl/6sYPhwJgwt+&#10;RxEYPhxdvH60GOgYtRMXL1YXNnABsstkkclVe4YrLS3WqZ0YsUDfSSw5RRGltq2qSmKtrUnZzDvu&#10;gYVjcfQXxBNGx7zT3X+tEqnbL7EJ8xJPRw6DqVf9PRd1uOArehltTZL98pO6EVjWlmcSPrrhT1U+&#10;WgAf+LwAf/oOg81cxpaVWl7Ff/wvVZLpfGE6sf9df2GdBzoVzym18DVAQfaNror9L+g7+Lvj9DdL&#10;+9zTpOWaLydHzkA6PvLTg4FLnUGXYD07+SXMdHUgDMLA3+bNm3X6NMtIGP3iuRmahItjVBQQF+GT&#10;D0sDV3ip9fJPSes1X5KuWSem55P2lpS8EId1ehE+G2wSv5ZHImzAPeGZjAD9kQnmd6RA+H4cVS+v&#10;VR2FKeyk2Vw4HczA27p1a2IpWqYat8x46YoHeSafdBIajBbkGZpZp4YvG/34fJifjo52F76TvjNO&#10;cHX+09Lyli+m7RhSHiMMl4Z4blGqIZyIqy+6Gs8W/eHTeu+nkW/9/OD89jD/wZ+o0YM/K2/O9G1s&#10;jyX9cPY1xwFJJCvYZMn54Zgg3XXXGUQWXmZnMPjz5TdcoVOUp5SVy/UXXKjPfPD+fyeILHM24aRI&#10;LNkmk7aLjlsiD/+/j8rq6z8j/7BgUZI3NQ/ujyOJ6CzqVkGCvCm4dWFEnGxlunFXYVlaI8/Qnlty&#10;iBG8Z2ZU7nprtdzznjypu/qLwd4Cf/+NhmdxtTR1T432jUzolJwS7MJN7mickA1PRKfKv1VfLP9P&#10;zpSOLL8zKMiMTilm92fJlKZojvz0nhJZ/Uj/l5pl1ndPk2akmTPvfZjRXfzwzzRdudtW6ewBH8Y7&#10;wL9XuN9M7wdhvn8lIgJzIlBxEKuvijpS8IsJQYaAO3CgyjU0m3TklrPROjrikhnJdu9z1RggvZZm&#10;K2iuNFAmEHlHgdP48O5YKHTyRz5aHI1QOqxBtOevYug43AYXvIkyNtQdL0dyXeThRUhwjyLYiC6O&#10;++VvfatuSGUweWQyiTppcokrsigriw6NfD1PF/9xp8TuevA+eeIrX5Dvn322PPj1r0uuM56QzzgU&#10;aq6+Eg38eAYD36BLp9wNNwZTr44kT/cVN8bHSE37PBzweRPeMn4zl//0n5LKYf6av+p0U6Zmwo/9&#10;hSn3zBSAhja6ASxu42NGPluLgnMzea78efpbnSIcdAiZv3R8RF5wdBJRp+jgZgSXfPHb6mV/wD4e&#10;jAqyVritrVVHIgmLMNFNmLbNPh8YYRjDeoSUe290BKSF90xnxw/0tPh9vuIoGD8vfI9j/fOGDRvk&#10;xRdf1Cu/aSP8+s+95c3y3xfwQzpHCn4a6tY+JtN3PCpTp05NMcbNj0+HuvnnKY1Mt9M0dgX++Q3t&#10;4Tu/DO3ewoU+PPP9pAPv+YZZGEw3113Ae/kOfuNsaVcwapSlk5WWhp7QE8/yHc5owtWnoSLu9PSV&#10;dyTTh3/oWTpniWyefo574p4745UNeVn3ntHaJAUP/TRpTKXLGxtKPfLBj6XdXArwbEKJL9uC7002&#10;GJ+aM8QjmVL91m+4MnV1NsyO/m9NLOhOlxl4/qZOL53+3hQjeG7726UoPk1y42NlRvubEk9dKA1V&#10;iTuXRsc6f3ou/VIPNs31R1kzot27N5OS3OwMKSppkmXnPiGrTm+UliJHuwxXRi31usaY0VW8//Cp&#10;OfJPvzxOHlyVK3f/YlXatBswZtk8iwgyYvHkaC7xR2fY+uoAZpAnSeVucnetlbedN1U3HxtTnCOX&#10;nz4p8dIF6cp118JLZEe8XA7GCqX2uAsdb2D3BLO+cMZfYR54JSCCYKb3y3rAqDhHBB7xaRjovaQX&#10;k9FXSpnevExXeTDoEHZWaDjuSbsJBoQjfqiIvOMbrsCmGx3NIK8tLc2uvnSlrLFC0Fg+X8VwYuQF&#10;A7zOdCvj4cHicBstw4mj1UA/yRm5PpCllCNyiLqKMwT1E/kU9DJnOXm7+9lnnGF7pvzpA5zB+1uZ&#10;feaZuraX7/FPeFbHkc/GI+Gwe8NQ+Wpk0L+0H0me7i1u5O1om6rcH8AL5gA8BK+RH2sz0/NLoB/Q&#10;sYpRZ/B5MN13YeXelMGyP39O7/1v2E352XmXqwFJekgXrnd0t/1ckaN8i2HKlTRbHvvTPmJM1tRU&#10;S2XlOJk0abJ+v3fvHlm3bq08//xKNTrxA62om4TLfgrr16+Xbdu2qREMoNGWLVv0GUbz6tWr9Sgv&#10;jN7mCQuSfBWcWmEI8sIaVr5hXfKyZcu085PwCNvyanTnN67ncktFf2gwFJAuHDQq3Llauo47V+M0&#10;Z+8BI3CNl14v0Wu/Ii0TFypNcZYfyg+/0DkYiNHPkmHgoD9X64DwYbRJR5fWtlZ9XlExRjtG+o9U&#10;uUXcYGB07Q4jXRq5ZxMhM4x0syR3Q1zml/jgj9Y5K6Rm8gmpo314j8ckx9W9wr98WUr+9Bk9RkhH&#10;MDN9fusd6dpkq5OUjdXR/D3BDssuddK24Fz1l9xkKbdQRz5jzrVPPV66nE6Pv1huUXI01dDbtF5D&#10;ZefJcnLLV+T0lv+RyVvznBz5vJT+6v9plqFRZyxDvn3fDFl3MOgsA5aWluxS+XH1IvnQj9foGldQ&#10;Y+LFBbAr1iWfv3KifP59hbJ4XodUTy+WrHihjhCzn0D+iw8m03fR/J2JD12srozs3FvesfmWARmn&#10;hjHlSCI1od3l3x9k79+kuy9/8R2LdPMx7oHx3vRTT5fSd98g+f/yDZl52lkqA9vbO7RsALwCz5j/&#10;VxIyP/KRj3yWjDPqiTDH6PWJYRUKB3hu94OFhc/VGok7fvxjyXMN24rrrnONwH7Jy2XeO9OLXMMa&#10;CZRGg32f7t6uds+74L0Vbl8N5mhAkHboQplwzcllbVGHdHRGpb6hxtGNdRkVMnbsGMfAqWU0mtDX&#10;Bk308o/GjZL62hRruDeesh1FbQrrKxHQeKQ2LhpJ1O7Yoefm5peWqsEblkfAr5/Bmd3BPefksnkV&#10;m1axW/Oiiy+Wy//7v/Wd/71fT+KJeuKH2RuQH/v371fjZCibmg0U6er2kdhsbqRkTO2eHbLw2V9I&#10;Ztn4Uc+vPckraJPvaJO37l7lq86ScUm+Qgm8f0tcxnXV6uyp6PI36MZAtNm2kZlBd0EO0djCyV6X&#10;upFXzo61ybMi2cCHtbbml51EJ638g7TOPEX3mmCZEXtt0A4GRg9HyLhr5XSX+GyJO8U1esJFuhsr&#10;01UZBcTYsWnEhAlIM/WSdyjmjAhiSGMI8x3+eIYBun//PpffbJk2bap7zsyyoJMc2k2ZMllmzpyp&#10;u0gTh+0mzXRc4qaeMZqIPKejnvgwUOkIIQ8YYVVV1WrsQsOGhkYpnDhdspuqnDaWLU3HXyIvVzdp&#10;2Oy8T3uAAUbYzBrgOcaeTc0F5Mvow73luSeQPvLd386ZcP3hbG0/DpN3BtJC+Bj4+YvPlPzJsxNv&#10;Ar/W8UAYpJl7nnNPnqCb1OyWjILSFN2P75jG7EJRvwbukXHQGr/c2zckDRfIXGQhBnOO1NVx3m6b&#10;TJ4ySUpLS9x78oBDPzyUfr3Jrfu/9z3t7Lr4Qx9S46InDFT2sYlZvDyxEZTjDb6xc3cBNMPBly9F&#10;86SiYZd0rbhCMrc973JAxl1OWIrSWi8Z0TbJdFftUGlvkfbCMVLx9E1pZSJhEoeWlZMHtMmdS86X&#10;zuJKXb5Q/OivJLLqb3Ljyhb5ydOtMrY0Rxav+62sPePfJPvMq3XDNYAsYUOmtkWv1XNv2UypYOVt&#10;EnHxk4OYC6/uDZ/QuJnu+4vP/11OqXA8kx2MCsedrDg4IRhhZkmI5dsHGzfpFOSkfp+h5/T+ZdNc&#10;uey9J8mujrhu1rTqhWdkYnSb45E2+WtdnmxvrZR9tVE57/hK+cQjj8u0SFSirug/vSdXTl+2QiYU&#10;LpDJHefL1I4LpWDdgxJxurdZqZaKjrxiWV0305E0onHNqnkk+Y5jiloXv07v7WxcGJENweL5pboZ&#10;FRtL6fsHfyQFq+/UjoTkZlNsWuX4uCs7RyJdju+b6qR1Uep56dDD6j2GdOHDv5DclbdLzksPS8mu&#10;52X3mAVOdgV7eSDbkBvxLldHnF31SkLm9ddf/1mfWAgZG9014WNCIx2TDQaEaUKKsIEZuTOvvNIJ&#10;CqeIOX7iHf78eIcrDaMbgfA3YYNwb4u2OEHa4H5HZPLkSdqwMk3Oysj8jjagXKFM0ABxrxXSW1dz&#10;OHdNDaM35Zf73gyu4TZyadgxQIY6XflVHD6sv+suueXDH5bbP/EJbcCOf9ObdBR2IHjuxhul2CnK&#10;TH3GQJ5//vmJN6kYSj1Bjh4JIzddmvuqVyOBkZIxHSvvkYqqjYddbg0GPcmrMG38XUK/9seXZVVt&#10;ntzRPFeezD1ezj17sT5HWWLdJMAAo+0pvPd7yXAy6vZpODzXNrytSTKrt6sC2DFnhURq96iBCzB6&#10;2U1UXPuW7xTggod/LjltdbJ32mlqyAX82q10uz8NM7O0UmJTF0vrxIUiTinECERnQZmzacO0jUwT&#10;5hkGIu0QV2StzRSDLoya8ps6Qjtl6+WJmzBIB0o2cXBPOgAG8YQJE5IGJwYOdCGsiR3Vsnj7A5Ln&#10;8lKQkyVTlp6iRmXQrgc7pfMNs9YaMotkZ9lc2V6xUHY1xzRepklDW+In79Cc+AMjuUr9EC/vAaOf&#10;pMt+9waMXOLtr5HbV/0hfb4jHeydAg3pBCBNYT3OfvvPoAd5LCwslta921yb7JR9Z+QSnvkP6GcG&#10;TXpYmL4/9Cae8wwD13GSlJaUSmXlWKWjKpwKrofqUb3Jrfu++101ci9xbUEQVnpYGBi7OqOhH51u&#10;vcULLK+U5/688XIwUiwF0+ZLdtNB3U8geJvIT2e7GryRuOOx+j3O8HJ+EmVqu5ZbeHaPM9pDO3Y7&#10;x2DLjkVlrKvnd98msqm+Qy6p3CxVU5erfPHD8K8g/6W/p9T96Lygvfy///ybHNjZIMW5HTKrssXx&#10;TEQ6x86U8s2PStnmJ+V3z7fKj58KDOpJFd2j7snwiMI5Rr4zLnibnPNPr5EJ00tVhu2tbZPPFD8g&#10;c3NiUuaqx8RIrdzXtlhKC7LktcePk3ZnbP95x2pZ4or+Mhf0tKo1rozGOp4PdkTObKp2eSC2DGno&#10;zJXdsWLp6MqUP8mp8t7/ukTOu2qRxpW34RGJxNpdIpzOXlCqhj3w0xhzZYhhv3XDFsl+8BeSteY+&#10;JzdyJbt+r8aH3EzusOyM2rhLW872VS7cqHSMn6MGsIFyMVdk8rejXTs2MqNNsmXcMiksCDbws3pj&#10;+XglQS1N69mECAhfnDE1sHsajuGAEdwPL+7SABDsrmrpeytAi9/Sc6xDFYNEvgH30Wi7NqKzZ8/W&#10;HnSEqdHRp4svUEYD6I22jbFQKOjB7hmHt3wHsz5wpIDiQQP/KkY3GHVl1PYrxx8vv7z2Wqndvl0u&#10;/dKX5Po1a+SC669P+BppDLyemKzoC3T8hDf0GR70HvfIxRvG8MgY2szi/RsSvw6v3BoqeuaDYKfR&#10;0ju/ruvK3pzznPzfmLvk55W3yvGyLeEn+B4DpmXHBm2roEVqmEHbjuN5F7uo5jnjmhHZXS9Iy8lX&#10;pGz8Emk4KCUP/VhyX3rY+aH9ynDyMJjOzwgbYdgILIZQuG00nQVg4OIPwwojFIMToxDjEBmLMYhx&#10;Rzt63HHHyfGuHp944onaaTxt2jT9zQZJ5I94yQNxEa8ZnBY/aaJNxp89J8yFCxfK7K0P6bmrUw6s&#10;lal7ntW04Y+4iYup0Lhp06Y7Q3CCTJo0SaeeTp8+Q9evWp6I19KBboQfrrt371bDCli6AGnoC/gl&#10;vMEhKA9cT2AEl3TT9vsGrjmjJc/D4fCezaBi42aqP2C8ZPd9gTDsao5NrZqaGqS65qB2GEyZPFWm&#10;TpuinQW8t3QMZTkbnSRMMe/LZT12U1LvyHj61rR+enM2lR0HH+CgZ07FeDV2n63tkgcnni/xzOxE&#10;yrTUUuYwRhIzK0CkMVjLauWKM5qbo07h/O/GF7RJZku7ND+7S/bMPU87kKhzpIdr0+q/S9FtX9Gp&#10;0tzzbOesc3TNPZtJ7Zp8ij7DETY4Y3ad5GS5snCyInvnGsl3BnVRrFFe1/aU7ir8u9+slS+88xb5&#10;1FU3S90tv5KMFjrb8I9zt46n2EF5x9NPyKd+vV5qmw49rQKZwrrW9y5o0GUTb91wi/xfeY4sze+S&#10;iYUxyYk26PTiQ9bGOtQ2ZeqmVP9Y9UZZ1TU98TRAcMbtZJ2WzRm3tiwjwxm+Ol3bm5o99aU7k7sh&#10;51Rt1bRzbq+dL8y3gDTYZlr2DFg5wbs913lnbHN8kwP8QTni/5WGjJqami7LvC9Y6eW0IW4IROOA&#10;v/4I0b5AeIQNGE6nYv7bilOkfOtWuW71Wlc0weikFYhVNH5bYR3LYEoNU6RoRI3eCGc7ZN/W8wFo&#10;crQwLoKs5t5fy4yGTRI99Spd44ZCm/P8HZIRbdX1H4dzzd1Qdm2lgQE05EMFvP7888/LCSeccNSU&#10;5SsRnI/7o0svVUPXMKuHkdvl11yTXKt7+8c/LnvWBccAhLHXhckuzYzk9oah1BNk91oXD8ozSjL8&#10;1hNS68QUVyc+ofeDwUDSPJzxhjFQ2gX+75SM9paknArj4L69MuHvP5A8iWmYoK9vjiR8eWXlj6xh&#10;mnH2ytuVNhifbDTFOZcg7hR+psqBhoLx0n759clvkeU7X1oj42bO1845FLCCtX9NhhN3RkpXQWnS&#10;kNHvGqok0ymNbZOO0zDCsq78z59Pxr1j4nKpnnuOzJ07Nxmn6R84eJornb3oKKQHnYIr/nnHlFnW&#10;z7ILLXoN39tINn6IH10Hv7zjW66mY+DwY85gYbPz8mJXd8MgzLwbP57StjRf9olkeJwYYXEBwsOB&#10;IF3dxoYPe8Z3GJLoTYz4YpADC68vYIwwVXr+/GBaaW+gLuQ+9UeJtNZJPCtfomdeG+xk6+DTxdLG&#10;hlwWNmXjvzeke2YgT7t373FlECxj45hIK2u+48hElmf1Dt4H5Yurb6iX9sTsxOKSIuUBZkwFswSQ&#10;j8EAj8WRLl294WOLFsleZ6j91zPPJGc2jCQI32ho6fUdHT106NiZvZYvA37QJbnyHH73+Q8XBs8o&#10;D/jW/IaBsVpy8GUZv+1xyexskz1zzpOGyrmJt+lh6bI4CZt47Dnr0LlnFpLFb2nkN477/72/WZqj&#10;Tm/OcgZkUYdcPd/Vzw7O845IhxNhy2selgmZLZLhwt9fMEFaZqyQuZv+JjkdwaZTmc4QLWg6qHEC&#10;W7fMcwxQalZ1Y4789rmpsua0M6W1vUsuXV4ii6f0vJZ7weM/VIMZtBaNk5dPfqfeg9n3fUsKMzv1&#10;nrgyGGXnR6KYzP+ih78TpMEhmlsiG05/r94b4GloPu6leyU72ijxSJZ0ujqT5WyEhxa+VYoK4fWA&#10;D6BdZpbjl8Ru5a8UZNTV1amRi4PBIBoCgEpio7s8N8bC+RVmsLBwmLqDwP7qVVc6I3eL/Nvq9UnG&#10;DcfFvVWCYxs0vkFHgAmU/Qf2yJw5cxOjogF9jDZ2NbrZN6MRu1Y9LgtX/mbYFdnBYCiGw3AaufTI&#10;0zvLKMCrGL3AuP3Vtdcmfh2KLY89plcMXDaOMvzwkkvUQE533BDgObs0jxRQEtesWaMjVQMzckf+&#10;uB6DxtsUxOu0Lml9zT8NizE6GPTH4MbAYbkIU1vBSBrpw4GejFxrO3iGElT8h/9KGpo69S/R1jLy&#10;yo6kfruDUktHLIYW8MPNf/lx6TzunGRbFNn6fLKsmpdfrs90Mxb3u+WkK3SXUQxuDOVIe5scPO71&#10;sjFWrIYIo64YDx1OW4WXMzODkUgMVzNU6JS3TmFz+MXI5VvW0fKbNpWRJoxnQJ5JL3oPwI/Rxa8n&#10;lmeDrbnFmAu/4zu/8yDctli4akCuuktp0HbKlUk/YSObvFh6eEZayS9HG2Fsz5o1KzlNlPdG857A&#10;jCrKbsGCBYknPaM3vrZ8ky4caaJeQGuMEkuHvce/5aMnkB/OyLXpxbk5lHuw1hYwAJC47REEjx/7&#10;pqa2WvIz41JaOVENb/RbeIf0scYb3sxbffeg5cjHXLvNDLXvuzpG2L3lLx2GQ45ZnH7c3BsfcW/0&#10;t3f2DH7yeYZnFo7dE4YZmL3B76hiVLPuov9MCcvCwxGnzyO8g/etDvIMHqesmOlg/kiH3eMPrNvV&#10;Kjf/fbs0NLfrLsRszMR7yz+dcMXr71XZUrPkImkcNy8ZltGHK2f3Lnromy5wGAhjs1JyWuuThqZ7&#10;4bTvTHYL0l/h97GsXHnhrH/X+8MBv4MCzHn4u5LdFnTCN+WPkecXXC1jxozVOoRfJ9BdFnqXD8ca&#10;1MjlJnP7GumYuliZBqa3BfRM84HprCIYAw4FhIGwgbG2bdvh4miSb7/tbVK2ZbO8b2Xq1tvEZfEZ&#10;I/qFemyCPAcNMIzJta6+RhslGuxgk4SAHkcbUDDKn/2DVMQape2KTyeeHn0YTiOXnm96LBctWpR4&#10;cuxhpAyS0YI/XMfOyDceYuACjFzQ12jtSAF5y0guvIpR1pvcGErHz1BAvHkP/EQyEiOH/TEUR8qw&#10;TA33UEMfecxOuUxtVcXBoa9vjjR6klfhtjUwvFw9pfxnnCg5e19Mjs5GpyyWsb/9UODfGR9VJ1wh&#10;e1rjUj57cdLYBIRV/NTvpe3Mt2lbTRw+fVB+ObYjrAwbGJkF8C1rO7nOmTNP2z70EEbe0B9QfgEK&#10;HMYr6adsMLZ4x0gWSjLylXTgB0d4GKd0+nDPN4RLWRIGz7gn3fwmP0YnwG/CxFj0DUWrVxYecXJP&#10;GBYefiy8gps+mcK/rZcHPIN/pihm6MkSQbj2TWA8u/qZ6BzYLGW6DhhDl/wSr6WjJ5iB3J9O1XR8&#10;HaYFIM0vvfSSdvz45+Fa2g08w6/dp8OuXbt1urqWSSQYpTe/GL9sRNYbiC6IOy7RaJtE21tlcc1q&#10;aV9xZXJ02cIjLUU3fzqlHAYqRzBy4Yfv7dw5KCN3JOSYnz9zPDOeNNgzq6ek3a72nm+Nj0Fv+Us1&#10;clM7xsJx2DNgz6gn1GcDu5Zji8BTgDRQP/FveQLwPnWepQn2bDDgmKCKP3/G2biBXEfOkd3M9mDX&#10;bjr+Whe8JikX2bWZKcV+npmS3Fk5Q+J5wQjqSMHoZTTkt9+51rT8CllZH5FxleN1dB86djpj3H2l&#10;/l8piBjDsisXxOK3NQQQDcaBkGGmGgosHqa2IHBzc/wGMuidMGcV45UGozXOeqhRJLjyDmdlYmWI&#10;X96PZiCsGldcI+snnaF89ipc3XMNLzMnqAvHKkbT+ufhRm8G7uEEBkpP61qRDSYnegNGLYpsuiNz&#10;egt/qCAuprd2o++0pmKg/nsGxj0KfU9HWdEhhVJF+2To65vRBivLgt9/UjK3rdJn8AjlwNTahis/&#10;Jy2caXvhf6aca2tg3VnF2rtk8t5VamT5vKXtUkG5KsY4dIlUhMsq9Tff0I4VH9goJ629UU5/7kdS&#10;8/ffy3PPPavKGkawGcJMb6U8XnjhBTXc2GiKUUqO7SFeNoaizWEGFHKWmQx0JrI2lrbT9AvuaWct&#10;reTBnA9+840Zkzhrj83BF359s3t7b9/5iDuDbPPeBn2OfwxcrsD8823OEzcn5SjnFmPckifyjdFt&#10;3/SFcPw9oSe+tjTZPcYIuiLTYA29xdFbOsvKylU3wI8ZNMBo1xeUfonw4Y/5B1ZKxpQFqj9RboBw&#10;GMHleJ2Irus09I8uPvqTpv5jeMIiTTjoAD9SNrb0EP7las7qAOBq3/rO512DrTn1z4VNHhsUOhoI&#10;WFq088KL24fFZ/dsljXj8Z+onLI2x08z8ZbfeoPk/ui9kvHj6yR3V/plQf1FBGO2C1o4HnJ1kmOD&#10;JDtX19Ri+HZl50vn2Okp5+yG84zRG2kL1suPJKCBX3bQC/ndevmnpOnqL0rGnJN0c7WWVjbySpVJ&#10;rySokavM653VBuEQDijeVAx6UPFjxtZQQZisC2ErfdbzEKZjbX1HQViFwllDSTrxZ0LqWIYxrV3Z&#10;NMGxsP5G6HPFQQ8rDytH3GgHOy7mTp2v09RfheiaKkZYtm7dqvUOoLgxJe7YxLElaPMS6/wO38ZT&#10;6dFbR4LJkqGgp/AHY/ym+2aghmLYf/7fvjvkNICeDH3zX/T8bTpi5aOnb0Yj4AUty2pXlo3OWHrw&#10;J5LzzK2q8Bf/8b9UcUzHLzzrys5TZa516YX6bOyBF6WjqV6NT9ogkN1aJ7lbntZ7a5Oalr8xRRFM&#10;pwwTPi47O5i9pBv0OF5D2ZzQsF07AZ955mlZt26dupUrV8rTTz+tU5IxtEkDugodEHxvozpMgeU9&#10;hi5GGAYuOoilzfLK1VegLT+A3+aP54RFuMTDc9NNcNwTLu+AtdHAD8f4N1ZQIT+tWSw/uHNzMk6+&#10;NwPPwiZtqQjOj6Xt4B2zNWg3+gJ+5790e7/qSjq+tjRyxbHhErRg7TN545nRFmew50Zfg9UrDBlG&#10;ohgNteVagPRa3i3u/oAZgsTVfOJl0jXrRH0WGM+EEZe8p/6o8swlSs9uRY50nHip+hso/PwMFEPp&#10;IAvHC33smdHK/w1PQhMcNOVq78wZ+spTujNtMfqsY8zWbgPCMmfx++mCL0ib8YzdZ7TU6wZutDnM&#10;YMCvfYvTUVRGwdGRWxq142dIiLZKTWuuNLV25x3bJNOlI6Or0xmvzXoGLsY9G0RhYLPRFTLM7wxk&#10;pkp/kK6joC9Ag3R0BFZ+PEM2lJaWSZvTKQdTf44VRIxZoq5yG/EA9zAZgFj0gnI1P1xxRmT73V+0&#10;tQVThyIZQY9lnlPo61wDFclMDYN3liarAKMftkEC05+gI1v7k0+me3dPFekJnGVFA2dMzLcdHZ3a&#10;MWBTlYHR22hkdBpO9KQIDhX0rjN9gjU8RzMyq7sPBB8KMPxZx0SPPDTB4N2wYcMxY+gOpSEf7Tjf&#10;GbcYujdfd13iyWhAqhwdiGzuH7rDG8wofbpvBmoohv3r5h1DTENvMP9VOWPUUDpSGKpMTuEFmgyn&#10;IOa+cH8KLaxDG79cA2OuSw5eeYNT5j4lrZMWBIZqUblM2L9G9xWwcDNrdrtwqqXsz5937nNquKD8&#10;2egH055RgBsu+ZjUXfEZ/Z381ilj7HBLW+a39bunnCLz5s11RmyeykkMWTrIGclcsmSJrFixwr2f&#10;p1OQaVt4jwx96qmntOOQEV0MXBuBJ08Gv+20dNjV3vEbZ/4Ig7BYlwt4Z/qJpTscZhjw7MYzPyTv&#10;qn6j/GV/sFbevrG232hv5dF26pUpctSMlqVLl8qcOXO07WCGnKWb94B7SyP3mXGnXwygrqQD8UJb&#10;jmaiTPypwL4z2G9Lhyne2Y//XnmvNaswacjQHmI4A74h/5zVzDvyhC7Kc8u/hUuY7R1Rqamt0ndF&#10;xYVqNLPZF354zz4wLvUatsL95Exa5IhvmPUXxDsUDFTu+QjHbXSwe8BvewatoL399v36/sPf2nv/&#10;PhXd6bD3vh8/HmDhhtNCOeOHTijKODOxfEXR3qK7NSP38na/kOS3JJx88n8OBmu25cn7f7NAfvj3&#10;KbK7sVA74fRYHp0iHwSObMO4Z5SXTjiMfM4ONkMVucju0P1Buo6CvuDTDh7nPpWuNsW8Q8aNr5DC&#10;toMSi3cobZn+/0pDsqbHEgc4AyMYRGE0F0Iy3QGm4x5QWXD89gmdwnQ9wAopKytbr8HD4HIsgN3/&#10;IAMu2AkQwczu1AjncG/soYDO0NuYmArPuWEYudD8cGIwCmx/YRuWMLXsaEXefT+UvEd+lfg1NKCE&#10;UfbUO6bUobRh9KJEHO0IN+Qj1XmSDk9vrJaP/nSVXPfdZ/V+uJFfWqqjuFsefVTdkUJfHQnIk6Gg&#10;fx0VgxHkwy38RzYNGGWmoI8UeqsfwyGTKcuuSHceXIucuANdiTYnU68ok0H7z+kLea5dw0jMCgzX&#10;N/6X1M07N7l3B+1/cOyGMyiaAwUwrLxZG2Z6gA9+0+YxOvjEwqvl8VPeJ0+eep00FE3U6bgYcrQb&#10;rC3HcGVEndFb0mq6B/e8Z2SRNbNsMkWnhCrNw1huhMfo8VCwv65NCnIzZWxJrlx19rTE0wBGH9Or&#10;uK8umyF7zr1Omq6+QeWovYOmHC3IrCCmbdvSF5/WgN+4bqr3n+/TgYEKaIrBb3H0BSsnzU91teyt&#10;mCdNZVNl15RTlIfguZKSUvc+Lp1ObzK/Fj7v4RHaSXuObGtra5Xa2hoduWKzndlzZimvwL+8J2xf&#10;Bg5nx6vlabgx0HZyoP77ArxC+frOaN7TbAzqhTnKyuqdX+4+eO47H22ZedJeOkHLCGPT5J51huhx&#10;ZImpxPHcYmk7/qLEl4NDa1Mwe+DZ7aXy30+fop1ywixXkozDkE4Yu4rEoFOGMyJN1iEXsw9s7XVk&#10;1kZwM1u7T2oIIugb0JJyCdPLfkMX/MDr3C/c/pB2RlEOQ9UBjkZkXn/99Z9N3KfAiGUNF8wKYREu&#10;EMqIawzLb973FzSKLS3NLtzg8OwnfvkzF3Zczv6nf3aBpjL60QZoYcwEfWgIjWYwmtGsJ0BaR02l&#10;PX75prmlydEqxzViZQlfhwc5Lzygh0sDDu/mYPLhBMoHmzZAIzve4WgAChcYu/VxyTqwRXKdspm7&#10;6m53vUN7+gbaIwuoP4xOoKiguOGYZoeCSW/0sYT8e/4vOLw8cRh9x4KzEm+GH1/83XrZU9MqLdGY&#10;7KlulQtO7Pnw/cFi2skny3O/+oWsv+Vmef2EKvEP+X/uxhv1elLiSKGRAvFRPzsWn5eMGyB7Clfd&#10;KXlOPOdOCDqW0gGlKO+hn0nOmntS0m/oKfyu4jGuDPc5Bs6W9pMvP+S7dBjMN30hc/eLjp/aRiwN&#10;+K9td3J8xvEjeqY15ZD/4E91rWC6+jEYmWzyymQseY07Bd/y3zH/TMnobAvuT7lC31ubjmxmVLSi&#10;dqt0FI3V73nH+jdGMMY4GdhQOU/iWbkqswrW/FUVPtMF4y6NbXPPCH448C3wdQdT3HhGpyed6xin&#10;dPyR9kzXBnJcD8YU6cEf39A28j2/rc3lNzKTMmK2EP4s/OEEcZI2jMvBYlJFvrzuxIly8SmTZPKY&#10;7r1JyAP5MZrwG4OQXfhpL3EYsuhjvDNjgnvaDGtD+A0IAySV341PSi5TggdZ9yxN6HEYuvAVNLfn&#10;vYH3+CNvlE9Xe1Sqpp8uGRWT5GDpTNm4ZavqhtG2DslJ5Av/dPS7mDUMyw/5Rk+qr6/TKyPKEyfR&#10;+VGSXIOL33g8MJbJv4F8p5NnA8Xf/vd/1Yi46EMfUhoMJwbaTvbHv5WRX0693Zvju4CWQT2LlYyT&#10;6LwzpG3hORIrHa/PADSnbKG1/705H+l+Ewffcj1QUyeZyy6QzJMuluz1f0+Re+3zz5KO4kppmXeW&#10;5J3zFmlfcr5ECyr0u8EiKydTNq3e764Rec/by2Taxj/pOt2MxJJBl0L1p8atM6wxsDM6ooGt616Z&#10;rMvev0nyNj3h7k8P/IdQ8sAPJavxAIUhXY5e8fxSaTnh0hQ69gRo69MzTEMSQhkwsMa7vHX3SWOG&#10;k4NjpyXlxSsJaaU+hICQCBAIQo8Zjme2iyKMbkLYmNkqQV8I/ODf/+1wjNDe8hP0Nra7hrDOCUEO&#10;o29NCojegLA22kLXgNZdg9q5b6g4HNNMmXLGaCW990cnXJnw55Q81vZkb3pasrauTLwbGMy49TGS&#10;CvXowOHj6ZGsP++45jSpqaqXh+564pARtraEkXGkwPTE8o0PJX6lx2BHCMOj9P3BYL7pC23nvntE&#10;08AI7ouVy0d8qjLlIIkRrACpPDtcMpkzLPed9wGpesMndZMpowVTNk0RYrkEO+LX1NTKutY82bVr&#10;jzNsWl3b1iUFzwRT7bJb62X89ifU6EJPyGyqllhuoSqA/iiPgTqIA7RxKGQ4DIWNGzeq3sGxQaQB&#10;gxd5uGzZMvVvHcYWBm2stZfA2ks/fBzgmfkbDpAuWzc6krCyIB+0BYxOM8sHOrFrNjSzjbcwfjEc&#10;0dOMBva9gd/rZv/DgOteeJTQwucajqM3+OXDd/kLT5Oo+8lSruqWqOOjZsmM5Oh6Qjr2DVZ2dm1t&#10;Za11rTQ2NkhhUb5MmjxRxo2v1NF9Rm+JI+CNoC4NJI0DxUiG3Y2AZv1Ht3+/7Fg+0Bv8vPhlDN2p&#10;b4ae8oyfcBmbSwd759dVwDPCsWfhqfrAvhsujJtSIh//2RvkhpuvksUtjyanJTsOT/hwwKLtypDO&#10;sgk6k6Xx7HdJZ0XqiHaAfpSXC5bOAn89b1+AJkbf3pyh84y3SGm0JrEePX0ZHMtIyx0QwggFA3GF&#10;QDAvjRFC1BgQGJPxuz9EJLygR7G7wlAkxxL5yV97OwK7SaZOne4apfn6G6Ec8/KdDkZzwuC+rr7W&#10;NW4F2ot9uJl0oIrgYEDvJ2frcdbcUTc1Vzdsc2VCsXQ6IYJy2hWXnNVD3ADBAR5gRONYG8UFh6Pz&#10;xPCPr5sp08cVpJ0SOJyYO2+yzJ09Tu782zppbWlLPBWZdeaZek7ud84+W2qdInokENepqf1odJMY&#10;iN/Dh7CifTiBbLI1nYcHrg3OcO1IqH4MVSYjV8gLI4OMxLGelg5GDEoMWu4xlrjH75gxlTJlylTX&#10;7gdGHYZV8K7bYCxqPqB0ob2rufwzUnvVF1QBRHlj3RlHD9n0PcIEtGW0bzjWkuLYKZgpphizbEyI&#10;Ubdw4UI1VojbOttxwMLit7WX1kb6bWW6Z0MFRi7pGUn4tALoWOhhjJwydfuEE07QdcgYtYwq017Q&#10;lkIHvvW/5950NNPdQH/rlN8Jxvm+wAyaodQJKzvCKi4ukalTpidHA0mrOUszz0FbtE2fFZcU6fRm&#10;jFvaSoxaXFdXsI6csC198NFww2g8EhhoO9mT/3Rl1xcsX+H8WXmEYc/xb85g/sNhGexb3wH82z2y&#10;jp3fW97yRb3nuZVtmN8HCps+XH7bF9NuAhUrKAmmZucUSktOmVR3Fcn/7VsgO55+QqcoM3LO9G0z&#10;VOOFh3bu+Ug31bu/gOfDefVpBqhLPt1al13iZHNjsu68kpB2ujKEgEhGqDBhrJfMiMzVBBAM5xM/&#10;HQiTxoHe4fy8YGT4iV/83IURk7NG0XRlRmGhgQnIfiOD3id2dWyWAmecTpg4XrfxrnUGLiO6zU3N&#10;KsTpiU2HCIfdx4LKTRitLa1SWlaaGEEYWK/p0QIM3WBjrYyjYtoyCsVdtz4uy/P2SVZXh8Sd8JPM&#10;bGfkBj37/jTCjA5n8GQOfFdwFEY232B92bGG4Zoq1h8wDTDdlMDhBtNZF1S0y713PSNt5dNk3kVv&#10;0OfzpxbL9Ow6efq+J+WpX/xSKufNl3Hz5um7wwFkc/P2l1wDvFTyJs5MPD0UIzGFeLgxUtPcUe57&#10;m6oNOJoGRXokZlb48XfMOik5dTh61tsHZciGYdOVaXcwUOmoZnMfjHbyg8xlqifGEu0SbR5tH2tv&#10;MZwwMNm0hPY6OytH26RI2TgpbK+TLve8cemF0pRdrP7CnbHxogots+x9L0vbnBWS4fQJpjoXPfor&#10;yVt3r2ytbpIdTZyFO0eNXKbbYkizgRQ7BzPC6yttYaCf2DvTQw4X2MEZ2vXUlg8W5Ac9ys8z5UCn&#10;BIacTvNN6FnoY5Qd5Qj9eGc6ix+Gf09HBmua+d3fOhWeJt+58BxND+lCNzHdz09zOth7roH/iHa0&#10;2OhzRNd8p3ZiKJxexZRl+lZQ2HOyc2TM2AqlR2lpsbApGTokG+4QBRt/WhzwBfeZro12oQbhhZC5&#10;f7Me/dJVMLAlYUxXhgYXffCDwz5deaDtZE/+/bKLO4ONMvbLKd19umv4mcHeUW7wgdXJsL/+QHnA&#10;fc+VzjaWA/j1yw/T4tF11y8/I/l//7nkv3CfGvn9mfprSE4fznKyr6XO1YcDOruFetHlZGCLM0ox&#10;TNsWnSfXPVYhv62dK+O66uSqprslK9ogEafjZVVtl7YF52h4nRVTeo2fd0xrDk/17i+Mtr4DQb2x&#10;+4D3AZu27dm7VwoLjvVZgYcirVnvEw3YPb1gNl2Iygxj8a5bgATrPfoCfoNNpwK/flyjAaSHRrWm&#10;tsYZXrXKKDwz1xeggTmOGoBWNDxsOjVx4iQpLmGzjJ6VbYuPdSYoDZMnT9HGC/Qn/qMVI6E8jiTe&#10;lvOM5LXV0m0mXYVlEj3z2rS9qJn7NqnyMFCgQLyK4UV/Ry0GA4yRmlPfrvddxd3r9OhFP2FGvnzi&#10;w/8gFWUF8qu3vU3u/cpXEm/7h6Gme9+kE6RxXO+GNekfzAjhSNK0d/TemToQ9DVVm/YARXykpir7&#10;8WftXj+is2dQhGiX0rUlGMH5+bnauTb3rs/LzNs+pVOWu+LBOi9r3wmjqmSmHLzgw1J3xWeTR7Rk&#10;Z2cpnXzYzsp1l3zUfRiMvNiuouR3QuMOeX31IzLjwe/oCAo6Bm3BpEmT9J4OcT9euzfwmzaTq/+O&#10;Z74bCdC2Y+AMJyytvbX1vIMW0NJGPaEZOhn3IF2e+Q5XGK3XI6Oos8xA6kb3N+F6nW6U0C8X0Fua&#10;Db4f0hiMhnfv+0KyLelWdhmRbpqw7Au9iM5fDCB4mVF13nWyw7oLI0hPN19wZZpuwa1f6FFOxcbP&#10;ltjY6Ylf/Qcp60++jyT8sov2sTkTtDL4+YKm8BoI+8HxPmzg+v76C/sWUHZ2DyxMc/YMsEv3QHcq&#10;PgQJfm5u65CPPpQp79r9erl3yQf0mR31szxzu/7+95KnJFMX4zrn/iJtw78kKTnC7OIteP4Ova/4&#10;yw36nPybzLN6aDAa8pzyUHvNGbrUm1ca0hq5Rhjr0fUZinc0PLz3BaoJ2jCxewJ+2WiqG0H4owHk&#10;lXUepSX0jhY5YyPYqbC/IG9BZYxrL6PRBgaDpsVFxQmf6UFnQkNDsOvauHHj1cClASNdlMerGI0w&#10;/nUCt1sm626+H/5bp3z4D3ukJTqwqVIIJpTNY/e83MOPvoyZoeL2T3xCjxPiWKEwxlQUyvWff4cs&#10;v+Yaue+rX9UpzP3FSKd7KDicaTsc09z9ZTSGwztVeeTawrF/+7ZMePkBlSvpQBuDvGnbskaaC8ZI&#10;Z35Zst2hDWPdJOskedbh2il/+mdgaIjOQOkNhPPysjdLQ/EkqZ+8VEqb90t23Z4k/1inMMYynQvE&#10;bQob4J4wcIC04Hhufntzwwl0IEZFGW0eToTTi+7AaLzpXgB6QB+u+OM5+gW0APat0QfYs/KGnck6&#10;K9m5fU5xpVzSdYIRv6XHwga9dXz55QigHc/gJfLJ8+qaKg3X+I5nll/8M605NzdP+YQpyUFHSLAz&#10;M34tz7xD/yKcnCdulkj1zuGXUwnajmb4ZdfXMUnGK4B76B5+Zle7h+aUk/ECsPfmB1iZp4P59f3w&#10;Ox1/WZj2zaFI96xn2PRhwBTihxsmyEdif5Sv594sW594IuWon/dUvCDTKvOlOMMZjJqkIF2xvN71&#10;+sHAjzf/xQdTjHirDyYDfFqYHOQ399StKdF90tlyZPcGORLo5sgQIA6EwwGfwRAoCBqYr2j/Bj27&#10;Ku93H5fMbat6ZWIDYRYW5jvh44RXhG3irXfBFUq8xyQNG0gjaTcmsd+AfNc31Epefo5Mmz5F5s2f&#10;65gkooYu/gJmwp+GlOKSz7ucQesMGuhko91cszKzpaOdRoGOg+4w/CtTdlm3m5WdKZXjxkp5RbHk&#10;5qFYsVMazDz8a0pexeDwm/aTpaFgfFI5SKfs/+JvW2Vi3UvyUScws377CX1ndcSEEr99Z6CHmk25&#10;2NnUzmN8Ff1Hb4pWAK14w4Znb7xRjxC69Mtf1mOFDGHDjPcYwhjEg8PA0w2fGfqmy1CQPm3DFWc6&#10;RTsd/Phynrm1z7itjOrHLZCts89PMd4AU2iZqjxSGIjxPlha5jZVqXzaPOnUFDljwPCt3rBKxt//&#10;XZm39X55eewyeWrRNY53nBEVCTbxoXzpBICfTnjm+xp/R0dgeBUXF0pbWzTZOUcctIHMSOFbDBDe&#10;8W19PEu2n/w2yXjde4PIE2CKHboF/q1NDtrcgK+4Ei7PcNz7bbfvwujp+WBgZbDwyR9JefM+2bRp&#10;k6xdu1bXFQ91ZBelFL0Eg3bdunWyZs0adRj9Nr0ckHcrR8ub0cTyae+NTrwPoysnrx91yhmLiTwX&#10;3fhRx3ufloLff1JyqrapEWlxWnx9dXzhj7SQpmyn67hSlm3btjja0albI01NDXrer+lF6IVZmbnS&#10;0twmkcwuKSsvcjoaOycHHVIBDzAKTPzBvf0mHqMHiE2Yq7OuhgI/PGD0DT8fjfANIAP3/m/emyNf&#10;OO4B39vvsAsj/Lw3+phfwjY+5Tfx+eAZI5kmA7E78MPGVLbOtXnx6zUcgx8msLgAacLwv2nWRfL1&#10;uhw1eFdENsvs7FqZkNksF2c8p/4MHPn1pXcuFkkstVQ4G6H1pCuSYaaDxRn2E34e/p1Eys8uPSu4&#10;/O5v6lnk1E3yEXzHhnwdKkOom8gj6tikTfdJ8YH1Sgsrb/yHfx9r6PEIob4AQZT5bv26ruNiPUdG&#10;3T7pXNj3cQZGVHom4TsK4vGf/1zirjE9+z3/4nyMrKCwwjRnlYFK0KSjtnEZO7YywSCcL5Uj1TXV&#10;kp0VbGeP/4AXTDAQHvnqZpj9B/Y5JuvUqcYAhjt4sEp7HwN0pwFFoL2xWuqcMhD0YufqVBzWmWAc&#10;q28XDXHgP8Ttxwxs3djRsiZ34pRyqTz3yuT6l3RHe9z59B75RMG9MjW7QQqkXTL3bkyuebLy7w2M&#10;jqAkwj+su3oV/Ue6tWYjte60tb5efn7VVTLtpJPkDc6I9RFeJ5WdlyfF48fLYz/4gZRPmyaTlvS9&#10;q+JQ0o1cY5MhZImeK/rX/+3XGrz+oj9pG6m1tD3Bjy/LKeKRlvoe48aoaswqkoMTlkrzpEWSP3ai&#10;jkaaMUHdY+da29BnJBDmkd4wGFoir3JaaqVs92qpm/+apBFpI3+M3mJEzXr6l5LtjOGsWLtUZjoD&#10;ddYK7XiNuLKlzWLzKdofDN2p2x6Roj3rpHj9fdLF/hWTFjrDrFXynMK1JxpR5QpDjXDhQQw0QFzI&#10;NOjJ86yKiUn+iZ70RqnLCHaXN/+GvmTlcICZN9+5daPsfPoxOWHzH6Vw/b1p12hbGbAWr7SjXirO&#10;uVLbLTojSWd5zZY+13iHgaLKN1mr7naZHysNmYW6DhxdAFqwIRdHA4WV/sFgT3W9VHbUOA2w5zob&#10;rtdquMJ3bLDoypm2DrOhefx8lSt++fR2zFW43UPnIU/MlmBktqWlVSZOnKz1L/AW6ErwU0trs0yY&#10;MF7fBaO4hxprftg+4pXTpcPpp+3H/8OA192mg8Xz1//5Hx2BZk1u/p71Ay730QbyRb00Wvq/KSd+&#10;owfj7DduuOCHBf9zjBhxm0MeF977PceLrq45GZjh7I7I8edLa16ZyivWuXYWVyZ1cWB54GrPAPc8&#10;w++bf/FjmRurl9d37tPTCLLjiTOwCxz/nnyZ8j7rc1tPfIOuo425OOxZ04prdFkGxnfxY7/WkdbW&#10;ha8Jvk/A0k86fNhznCHp1/GQxdE253RX96LBGuETLg1GeRsPqAyCFu3zz9Rvffr5+c554UHJdN8f&#10;rJibZsbD8JbhaMKgjVwrqOx194u0B1OfwsKsJ8BQMCqCobW1TZWvx372UyX2WYfJyCUNfqGSn2AN&#10;ZJfuVkjlRbE5cOCgS2tcNzlg0ygaeRQECwN/XC0M8sVmUbF4hwriCRPGuXhgtohUVR10fhJM7p7V&#10;1DrDtjYY2cvIzpNJbXtl7uZ7ZNKeZyVn7CTJTWwSY0zKCDDKBWEdiziajFzKGUWYjUcof900A6Xg&#10;4FaJdHbouWrxknEyZsZ0mbTjMSlgaosDdYTz3Xzei/74OilffYfkrrxLqlbeI4VjJh3SUEKbwZzH&#10;GChOP+1XvTzWkE7Rgpb9NSbAL6+9Vl5+wIXjyqty7tzEU6eoO9mwd906eeGuu2Tj/ffLXz/3OX32&#10;jt/+Vg3YvoBhy6jvyt/9Tk5917vU8O0NA023D+SHGbnUrRS6cOTVy08OSSnrT9p6U3pHAinxIV+d&#10;vNb7UNyM0GLEYXjZ5j0YFLQFTEPFqIB2yPuhnIc6nBgMLVW2unajrHGXVFZtlIwJs6WuvUvz1rn5&#10;eZm06k9Suf1Jp0Q52WUzqwpKnPL4OufHybiMTNm3f6+2hbR5tN1Tdz/l6kXgNaNqh3zw2QnywAuN&#10;cmHGSqkqC85jNkUYQxdjjXpEu8osFYwU6E07F190rrQuCJTTrk3PSnvR2JR2wOSlLzdHAnam9qcK&#10;75OKWG2PHQnpygDFkTaBtmDsIz9T5ZTvMw9u61cd8w1n4sw+8fUaHoo+/Ei40AReHCr21jZK/ikX&#10;S9ey16ekxwxt0hqbskhnGFi99vNsB4NWjV8sXeNmJE8AsPLprePLL0Pywm9kE/WLTpE2pxOyUY6v&#10;oyHD2GyK+shmU/hX3tq2SvIe/GmStpmObj0ZmV1FFcNi3BosbRi5DFRc6Izckvt/kCz3w9GZNxIg&#10;X5Y3u/plwT3lZmUX1oHN31CBjsVoPnxBuDjiRP/Of+lhrSegy8mpjKXnq0ziGz+drMNmgzs2o/L5&#10;wfwwGspZ37zPc7z9j4VRKYk2SHYMA9fp6nlFem44Bmxyoyin11X87iOSt+053aiMdORuf14NW8q+&#10;9sL/lLbjAgOXeMpv+5Lkb3hY8rc8Jbm71kjH7FM1bT5NQYHLU07VVsmq3eOM1/3OHXQWWpZEZ5wo&#10;LRjWldOlfdrx0uqM3Vj5JBfmI0ka+GeRE6aVD2WTfObqZI6Lf2/xTMnJL9T4oSmw9Axn+Y0WDGkk&#10;F4Jklk8IhBlTcR0z9GenMIgIM/J9Y2OT9uQ99vOfaZiHw8gFfkESL2euUXkmTJgoZeWl2rtPryyN&#10;MMnht67Vct/5PYiWD8AzwlBj2TUCKE0VFeXqDwOVxorNpJjelZmZoUK7M9YpJaXFMnHSRJn67G8l&#10;p9kpFImeGQQkwhPArAHdus8NO9ZwNBm5jLDaTqCUOWWtisA6pwhweDgbYLhGbtwZr5fcMeNSG3xX&#10;RyhLc2ub26X1wA5pc3y2dcFrZeaL96U0lE9mL5FfPLhP7nhmn1SW5Q5oh2DSNNIGxWhFf0YY+8JT&#10;P/+5GrKrb7lFR165/vnDH5ZH3f1zN96oBi7GapFT4Fc4Y3XZm96U+LJvYOgSTmdbm8w///zE0+EH&#10;8olREhvJ9ekCn2Y2VfWqlNno1q1POANpgPxnGI6yGAgyWhsks3q7znmJOcWgi8bei5s6SwcV8hsZ&#10;z26+GLc2WwKZzdRT6ieGxnDtquwbEYPtVBgMLZGt8awcZ9hcIh3zTpfM4mBXWtreiU8wentQeQCD&#10;jd2QCbvp+ItlW0O7FDolMjA6Mh19yvUb3LbxJ8quyafK7ikrZM/kk+TkWfly2px82ZFTKcu33CVR&#10;p3RWHneS8h1GLp0JtKnQ3I69QY7Cn0xvpkwwFNnptGb6ycl2gDIw+PcjAWbetERj8saCl6QoErS9&#10;6ToSeioD8gcPFW96vNsg7HBtQWvPMwkMYcMZpRWa0MZMnTpVOwYw7ODNoYJ0Eh709tHbLIFknumo&#10;d+mT7HxX/idJdkmFliVlY+UDPaBZTx1f4XLEQGHXb3SnrOws6ejs0FMm8MYMuebmRlf/CnS37Zyc&#10;YEYdYeTd/T8p6aV+HS4j0/Lw1+98R/W0N155vjNknnGECvTB/nZAjTbAX9DXjB5+o39ypZzMj5U3&#10;9/Z7OHRTC4u44VP0LNOxkyiplIgrZ+pfbMYJkvnEzZK9+q868gm/MaKqxu3GRyWzLdj92EY7zSgn&#10;jmLtlAhGhJfnxlydd+VK+PxH/hwfZjYecHXxdJ4mUbDmr4E/h66MiDM6JyZHWE2/Iw7iynP1mrPD&#10;MYglJ093JTd9Xr9P5DfL6Y25zhjO2feySGGZ5G52RvGOtcGGaC7Msr98UeMtePFByXHGef1ln3D5&#10;XJOMt9MZ3xaWgXiAPq+YJE0zT5F9B6qd3E09RzuclmMJgzZyKUAIAvEzl71OMk+6KBjCdw1YXzBC&#10;6vcHd0o8t1Ae+8XP9feZ7/7nhK+RA3Fb+nEcFVTfUK/TIsrLK1zj3KZKYTTaptOW2XY+M9G4sF6W&#10;b2n0LRyulh+M2JzcYBfKiRMnaAPPPet6t2/fro1BsFMyPWDBrmdsoqA7BL7090MaOWBxAOKw+2MN&#10;KGKzH/4/yXACrD+K22gAZeGPsqbr4Q83+Hyjym6iB3r8ojOk6LXvkrzlF8mE6QsOCeOGNePkQEOH&#10;Kl97qlvlghMD2gyHwnwsI0z3wQBDlinFrKMFGKTL3/pWWXTxxfKaD35QLrj+en234t3vltlnBtOF&#10;+gtGfDGQG11DfpILEwx3mZpc8qcr+3TJeTFV5qRTymx0K8x/A8FwlMVAkPfob/QQf5crHa1mnSsj&#10;alk7Vks0p1j2RoPdXBk5QrFGxmKcYHQB5DIGBrspc373cE1VHsxU4zAGQ8ueOhChQc7qe7Szg47Z&#10;eE6+tF31WdlcMlequ3J15pKuwXU6ZrdiFGz0Q4cr72LxTsdbOY63ypwcHKNH/+S11smEbY/K9owK&#10;GTdjrraBfAsPMhpHG8g9xi0dyCoTXRuL/sDssJrpp6Tt7Bzpto9OnN1VLbKvs1COK2mRbHYkTdOR&#10;0FMZcOQJeUt2/jslnBH0dEfLheEbzkzbroply+bNm2X27NnavsCTwwVGyKBvOMx07ZchmeelF0jn&#10;4tdK+6LznFxo0HDCRm5fCPuj7JF9szbcLZP2PCf12aXSFOFIoLgzrBgUyNKOkWDEuNvIz6ZT2Usv&#10;59T3Jc+GC5YHHcl1suKapflO5rRoPdIyPO0t/a6fow1BPQ/APfUdR3lQRzGe4B1owG8c95QjfoYK&#10;wiI+OiI56mz1IzvkF59/WP5241oZO7FEKpfOk9hx5+hMhNyHfy0ZdXtVppohW3zf94MjgchHgtXo&#10;mIEffCOXKbzGLxLJkN2VJ0hB8353m8g/MtF9Z7q4IW/DIxKhTne5/DuDtO7ST+goL+VN2L7jpAWr&#10;1xjkec/8WXLX/k3b946iYJQaGvNtp0tfzNWv+OSFmj/kC3YV7/NefChl5DY67ww1vsPHEFnecNwD&#10;4uCe8qmvb9TwcDwzQxg/fHOsYdCtthERwqAowOQqqJzrC0ZcFIqy6pf1dyC3Dg+BSbfG6d0zHbmg&#10;oFCFNcoNI7uWTsB63IqKMWoE5xc44dvV6ZIccwZxq7Q7xos4PmlpbdRpynzHrshUTqvwO3fuVAGN&#10;oJ48eaIsXDhfpkyZ7OjFEQDQwjWmp12d3HwkuuxiTRtKCExIOLjgnLdjFzltDcO78+EIAx623k0Q&#10;3kCGhju8SQzlGt6Yg2c40NsmNMa3oK/NPcII0vJFKfz9SGw4dGwDo/bq731P3nvHHWrYnvm+98ks&#10;Z9RiAA8Fec7obEsYIGCgZZoOPo/4MFnkYyAbHoGewh7dcMaVR9f8NX/VdgrZzigtBgRy30Zxgcl+&#10;DDDkrykCw4tRREsVPU4GuX/19c2OLs2OX+CZRBoz4k7pjEpzS5PU1lVLfUONtn9TO/bLKZtulWXP&#10;/1ImtuzWjSg55oLRhojTCRauv0W2blivnSt0ImMAT58+XenL6C4dDOgO1s7Co/sXXKD36TDS/HfK&#10;vDHy9X86Qd7zvjdJxls+M+BjnMgLbba/QVpPR8uFYd80XPk5aZ10nIYDPTBIWY86XAYEKGnal2xv&#10;fPRHHlgZMFV43L61SZ2P8PpbPvjz2zzyNf6leyWnfq9ktdRJRf02ZzwXu3qZ73inRKZOnez0pwLX&#10;1nZv6kUYbDZk6UVn8n/3R54NB8hxkpKJehQrGz8gvhlNoDzRgXGmf6LjY3QaT/Ib2cmV92bw+rrQ&#10;UEE8hI1s+NP/PS27NtVIzb4muevnz2vZ8zwsl2GnMF/HWeaXW+SM4DYp+dNnUvSwFH5fdL78aWep&#10;fKnuTNkXK5TOrojEcopkzdgz5VO/Xi8f+vEaeXZTcKRo84o3S2f5ZGfglkvL8ss1PKY+l975dd0I&#10;inPASR9xqX7n7ATiytr8TNAONbp26KGfqV++w6+eHX7bV3RDN+oW8fjOdoBmY62WJf+gz3oCdPHp&#10;YGEAOm6DZY9B/cPZO/+bYwWDGsmFEDAgBcM9lUEL1FUO+90X8A86XCPXEMmXJ3/1CxUWZ7zrn1wY&#10;+mrEYIWK4x6GoLGlJ1p7JF3SqNA0wvo+0r3AniuHjlO5GbWlJ5qKzff0ljPlrbJynBPQRYlR3E71&#10;x6ZTc+fOTfSGBz03GEhMgWMUl7CZ5kAvVJQeKickmR5mdAqY0EZ0e2buoxnQr3LzIyPeAzucQOgz&#10;zQoFDiR7uxM9/OlGbijDZA+0K8qMjhbJ3vCY9vjBA3srtsuzi56VDUvrJbdsicwsnS1bdtdKTnaW&#10;vO21M5PTRXvrdU+HcNpeRd9gJBfYSOtw4+DLL+sUaAxn0J8ypeHsa7Q3kBPdsrpj21qZu/pm3dCm&#10;y/PfH56w0a3szIhce96MQU1XPtzwR8U6py+T7D0vuofOQOhy7VNuoewZwyZJUa2/rMdlCQqGmGHL&#10;li1Obtdrm4a/CROGp74MZqrxcKCnkVzgj+YzVTm28DzJys5x39TrPhIYbrRx0GJHQ6b8eWWLPLUt&#10;JnNnjJdlL92U2Pwk2ACG6XM6gpJooyJdMclqrpH9xdOD2UquzaMNRUG2HZhNccYRx8FY0JEbTuto&#10;V8TQezBIOd/XR191LFyf90UztFMcvjNFn9Fv9Am/Q2AoyH/uL5KZla2b5PhypK+0GigD2rbW3BLJ&#10;nL5Y0zbYcrHv/FG1rtwCGXP6pTowgE6FnkT5w4fQw3gBWZZMr2s7STObnx6ONs7SzXTlTlcur/vE&#10;53Ta/+Gu28MN+Av6Wv7gaxz11Jbq8dvnT+ot3/Cc30OBxYsOjgxmsOi+m9ZKa1NgQJdUFMi5Vxyn&#10;PKczEUoqpatmt07bhe7wBMYnehfLKNvOfJtk7d0gmU4OhWfQ+PzeMXGe/PipVtnYUiR/aVkgjxWc&#10;Iqe/9S3ymTtrZW9tm85k2lcbldceP05HTqPzztR9BLgnzcF67GDqs8VR8Lfvpuh/GbGOJI+7lllH&#10;Zll7y6htkbeZVkvDs3Jg4VgpiE1SGkNb4mFEOXrcucrrvcHKw2jp3+fnFUpV9UF3zdfnPszPsQQ1&#10;coOeDWf09fOcJyqBMTOOewDT8a4/vTlWkWLF43Rq8NO/+bU+PxxGro/uCsUh4hk6msvoKg0s5wHS&#10;yHd0dCYa+qi0Rdu04pFnRnUnTZqsjRqNEN/OnTtHBTLrRgKBHEk01hkqrLNcw8Iz8g4NaPS5Nxry&#10;jHQAjGHrSY+4Cgzo4cl/qHujhaNVkKYDiljZ7jW6tvtoyhdTagJ+CZQzX2nhoH2bqhZpb5Z4+WQV&#10;UAhhlN2MtibJcOWMYMtwSiKdHM9mfUFaMvZIZ0aLNGfslrMaZsrFtXfIG3PXyJRZ05O0CSvyuc/c&#10;ckzyxZHESBu5TFfe8thjSSO3P0ZQf6a8mlzjSiPZtHe7TNizqkf/vQGj9nUnTpSLT5k0qgzc3ox9&#10;7k15Yepyhm6O6Gji2quOM94qOeOn68itGbAo00w1Zd8ERnZtvSIyHGULGR1MlRwa/HSFy7avzou+&#10;3veG3ozcMM/VSqE0NTbqkXccC8Q+FZWVY2XcuEr51l+2yt6aQOHjenHO+uQUuq78Ip0umpxS52gd&#10;zy+T9sXny8vVzUpvRhEwBOFJ2jr4E9pyRZfgmi6t+DEYb482wEusn2WDrYEgXJ/rpy1XGpBPRr5x&#10;6FaAZ8OR//iGJ6V05/PaIWHxduWX9Ju/SAMdtU35FZI1Y8kh0577C8sLV58PmxaeJxljJmsdhE+o&#10;g/AMv31eAH4Y+D1csHjvdkZuzOlvF3z6iyJLnLF0GAzskQS6KHQmf8xkga8xmky/5x2/qa+UCe8p&#10;H97hJ1w+A4XRlXCpB9SnsZNKZO/WWsnKyZSrPnC6TJoZdJipMVc+UXdVbpp7pkTGTtH4MQjZzI4p&#10;9Ri96TqPLR4fY0tztEM3y+nobz57ikyqyJe/PrdfWtuDZZilBVlq5Ia/5Xd4uSGdLYfE63RbnVqN&#10;3qdP3beubcp5+fEUXbGtoFPWLNokUzovUBqbjPTj5czcuKuzwN7h8G9GLqBcuLe6kZOTp+UazFIK&#10;Zofwnfk71hAhc0zlGgggivXWQBQjKAoBhOK39bhRYYy43cQMKhL3KA6MjBr8wkkHvhkqmGZFHNao&#10;kj42OWhta3GO0VsYQmT8+EpZsGC+TJhYKUXF+ZKdQ94yXKUbK3PmzNIpNBUVZZKXl+MM23xn7CLY&#10;YMaAIQNBAQ04kihYs8nIrtGBNJhxa2nhmZ31xreW3+A8uLjkPXXzkKczWpg+gni7pzQcKWw6+zo9&#10;s8xPz0BdOpBnc8MNGnimkxn8qZEctN8FM5GszlhyanLb5EVS/foPSzxlt8d0aQ+mWuY3HZDcaGOy&#10;zFF4bRoM09yztzw7ZL54FUce/jTH/k13O5RnjM+tPmjjlegkS89jRycGM7U75hQe6MqMHeQz7RSj&#10;EyhnPGN0kU5XYOsgMYIxzEYafeVnMPn1wWwjYDLS2uWOaYulc/mlOnqW8+TvRZhS55Qf2iRns2qb&#10;XFparu1WWL62nvImbwrdhcGUusJy6XJtl2Q7Zcq9bxo/P6kY05FggEeJw94h0/L//EXdlyEM42nc&#10;aAW8RD76gq9UHpofp53oWucuWbhwkePJIm1boDu0Gi4cmLQscWdIndLfG3+RZtLTcvIVUlManETB&#10;7zBv9AQrR8u73cdmLJPWyz+lsi9v0RlKH2iFUx0NOZYmDv9Zf9MwFITT7SLlR/fvQcC+Hez3A8Gh&#10;tOQ39Z09Cjq0POE5ZjJivMLTyEGekz50Vr7lOXITx3P4nxkaGqILn2f4syuO533B6oddkQun1/xW&#10;vvaGVfLN7yyWE86ZkZwRgiFMOhmEIo32HSCddh9eCuiDb8ydPLdCz8D9znuPl5PmlOv7t503VaZV&#10;5suY4hy54ozJmg92bWZqcvmtnxc2uSKe9pnLdf8HpoLGpizW8Px4mT7PLs1c2enbZcDVOhcvNpKr&#10;c+iK9WPi0lwUkxeWN7t4gvXPwKenuex9m/SdgWekg3Kx74DRkfcgFo9KfkGOFBTmSVZ2MGAJmDna&#10;6XTUYw3dHJcV9MSFCZnOAa4Qz3cQi0oBAwYGXtCImX+f0MDuGeG0x50cYeD8jSQI388nCCp9YLz7&#10;zxmVZboEuxvOmjVL5s2bp1NTUYisQbN8EkYQTiq9htOloj9+0sNoYM7SjqMsewsz/C7shopw2tI5&#10;P71hlw7p0tmTGygQ8r6R64OD9rvynSELSytbo8R0Cy4UBZREhGDr0guV9gti/yjFXdMlr6tS5sTf&#10;rH4NnL0MfIUke+Ud+qwbQy+DV3F4YJtVMaLbXwx0HS2IM5Urt0Q6Trw08eRYQ888n6RXYl2WrY9H&#10;UZm8+SFtswB1nw2mGMW13xm1e2X6Yz+WpRv/ossSRgKkhXX7kZa6xBPQVx0eWB2nvcLIxYCnrULO&#10;kG/yiIKb/XjQeZrZXCfjtj2i70zOBqM5rdrevev1s2T6uAIZW5IrV509TTsM6i/+qNS88dOBAudc&#10;hktaRldMN/7CWIJutJuEZXoB96xBK7nja1L0h08rDUymsS+DD6OPv6/BaARKPvnrC9ZG0Q6gM9EG&#10;+PXZDArKgGOsmLpM2JQV5TYcaCmbIrVLL+5FjvTNX1GnyDcVjkvmp78gH6PZMVvO+C3d2khcSj7c&#10;PU27/743lw59vR9OwHOmg1h8/LYdzjFU4Td4kA7A5Iip88tzypt3ZuTyfs2OZvnMjRvkP3/2gjy1&#10;oSoZLn5NZ+NZf/kXfzjiyXkidWCH+AiXtOAsTK6kn7jCsM7jpqtvSHYeWxq5+s6+t9/LZ5fJF9+x&#10;SL79L0v1nvd6Rm3tbicva4Ojg0jn1ud0JgvLYiI71ylNGbAhXtog0o6sy330ty4v1RDd2cOu7iSS&#10;i6548PJ3ySNvLZTq6cUyo/1NKfSy9CA32fegKytV1hid0+XfQNn8549Xyqd/t0VePoAuGWwGCIir&#10;P/LraEOEjOli/axgmgG/fWKlczCYMS+wK98imClwAMMRpq/UB0jtwdRjLRxjWCFaPL4fA++HA4Tt&#10;x2cww5Xn5AdnfngHE1hDTf5MYJhfUw5GyoUV3HR+LF/mwkLb0tqTs7K1crbf5vzn6Vx/4Yfpu3D6&#10;07lwmv134fDCsOfp0o4bKBAS9Cgawptf+GWGIWv1gjSgFNZd9BGpvuxTqjSAys6T5bT2b8i5nT+Q&#10;8fFTpWPWSdpD6L6QqsLJafKUugFHfw2fYwlHiyI8HLAGeyCb4rQVjpX1K/5ZG13D0U6z/hr7Ri86&#10;clEuTFnCqCo+sFHrLtNMGa1FweMeOY6buP0JVbCK6vdI1vq/67Phhhl3TpBpPe8pP/3NbzpguGPA&#10;s1uvnfuLrAvaskzp6nDyS5tW97yTkcNAucrMypD8PS9I4V++rHyyInuHfO09y+T7HzhZViyo1DBM&#10;HplM83GgcJLGi2KKnDYlVDdZefjnLt87dROWQzvqutHXCONo4WM6EfqjJKIvQCv0JKX/nJOk7YpP&#10;a33W8zjbokojjrXKzg5G0fiNG0z7lA6ExQi7L0cGyl/kwfIxnLC8HimX99Qfk/yWu+quQ94bkveO&#10;BsB++37TuTD6ej/cMB4yXdfqMAYjz+A3dBqu8Kdfx7lSj+Fh42Pwq/u2y/YDLVLV0C5/fGRnil4M&#10;BpI3/BEu34Z5i6V8pIn3pDdFntz2FSn+43/pyCppNmfxWhp8Z7B7rtAg3XeAeO2+G93Gcjf8+1QZ&#10;lhENpi+DtkhhSp1D3zu945tydvv3ZOr2Aim/+5vJzamgBc4MbKY/G4jb4udqZeTTH/zy3m2ybX+z&#10;HKyPyp3PVevz1rYm1+41SkND3bDX5dGAjBdffNHRJLVAwgRLByOegd/GDKy9sakOMIu98+9Tw43I&#10;V844TfJbWiRrwgSJsPMTGDPWcUfqWg/CoCCynDIQocDnzNWGgLWuMD8Myjlr2U6h4XnJpClSNpWz&#10;1TjbL+h1YqfIDOkeseWb+gaOBsqQOXNmazhh+PQgfp95SBOw8Hg2mlBw0ycl0hxMwYtVTHEN2yf0&#10;vidYXgeLvvLvh+/7pVEHjJoPBb2l3y8frihFKFisi2hfcbU29gPNPxvXoCAzWgEIlzAsLhz8YoLf&#10;YOmw+OAjnH0Hn/HbL7/mgrFy8IL/J+ObdjmFz6XbCUyM4Kzd6zUP0VOv6rfhcyyBHaMHwuP9xQ8v&#10;CZQ9dlUeCTCC+8NLL5X33n677tY8XDCe4wo/ceYrvDRnzpwk34XlQuvlzhB0MH4cCKhHGCCjmQdT&#10;eWSy1p223CJpfN2/60gndRja0B7YFLh5T/9CcpvYSMnVvbLJsuXEa2XGjBn6e7gQTpca5COENWvW&#10;yMSJ42Xs2HGaT5qxxoZmqbzVGYgdrFsWac8rkz1zXivjtz0imc7gjcQ6k+/YUdSvW/AYZZ+3+m4t&#10;++bllyv/5K+5W6ryx0v2ee9UvkP20a5yJd6yWz6XzDP6YKzYKXmOb5Bp8ZYmXbbCmaigL/qMVN0f&#10;KDZt2qQzv2wTwt4AjcwBaATvsQZx+/YdSifkP+uSx48fp3qLX6eHCjo7CDs4znBgsPgZ+du6dass&#10;WrRIfxtMN+oJw5H+3jDU8FPl4mSdQu3Dyox4uP+AkweU17cdTRn57Av2/ZECvIZsoz4yA401mqSJ&#10;vWbgiczMbv0FZ+VpPIrjGe/s9/v+9xln4AYd/VPH5skX3n6c3vMO3ZtvzX9fwA/pozOODsf5WU0q&#10;TyLtbZJx7tuDGSPOwMW+IEzCLv7Df6XIANoy3vUE4vB1P9osOoCJF/nENbL1ed2Jn031Wk9+ky4x&#10;I0zqJbOASJPpX2xsyEwcziJnJosOOsxYlsyvz1NVLbnS1JohhdlxuXP7fJn1xgvl9p88Ky1N7fLm&#10;D54uJ547U+MJy7Xmyz6u4dnzxgs/JNGKaSn5NHrYM7WVXH54BvxyYgr2l965VNu92po64cjUgsIi&#10;Kcgf/RtLDgQZnd+8pqu+eJK8sOCyFAY8+dkfS1Y8MY3LufuOe4dOK/b9GMLP6DW2BesQ1yoJ/sKF&#10;AHj+3Wuvldbdu/V5V6IClTgmzvb8jRQaaHwdM5AO0qbO3TOVQJnDVdIulyfOys1y/oxxzPG7cNo0&#10;PQ4EwWE9YTy33jCu01es0Oe2Bgw3EtA0e0gVAL0rUVZGvSFc3mGEyzaMcCNofszINeWmP0iX1nCc&#10;veWn6OZPpwiSwShI8DoKzpIlS/S30RDHPY48m5Fr5eOni63pb31irzS3dcq1r5mqR1nAP/j1hV17&#10;6QRZddxVsnDhQv0NRouSdySRSoPhMxRG2shtdYrFZ52SdOmXvqTHEg0XjOeMF30j1zCcNDsaeDAw&#10;xIOOIUatdGOTriwpn3+iKlTMKEIGIX+Q64zMcSSOKTNMK32+IaKdWRjFw4VwuobaQdBThwNK2+6X&#10;18v489/seCEYxWlra5ea6jqZ8eB/S257ME24tahSsjrbJbutXn+zvpbpx8D4BN7CwVulf/qsTtsD&#10;7D9w4KQ3y2Yp0/NdaePwh9zD0Q6CFCPXaRjxorHSfPUNyq9MzwXWDvRFn5Gq+wPF6tWrVS5bHnsC&#10;I+fBNWgboCG0CWYSNKoCn5HBdMyozJw5S/f7MP/UYeg5VOzY8ILMWfsnyY63D7pTCoOcqeh+WzQc&#10;8NvFvgBv6Gir4/W2U67UfECnoaAvfiN9Fgdl8e8zZ0rMXb/tdIDB6nR+noea/r5A+PAbMg4ZmM2+&#10;IS5+M3LZ/wU+wx+Odz2lz54/83KN/OHhHU5/iTn9ZYquZyUO6GM6MLBve5JRBvwxVX/Kvd90cqlJ&#10;uk68WDLPvkZ1KGRWZOvKlMGJnCd+36sM8NMPCD/cZjW94XpNL3QhnpI/fkYyWwK5Rude3UX/mVL3&#10;LC8Vt96Q9Ec4bVd8KhmfXX2e+vGD4+TBVbly0vR6uea0KsnL6pCfPzJRnt1eKlPnjpH/+vWV+o2f&#10;PvY5kJwCyWxFJrty6WiR+ss+LR35zIIN4khXLmEjl+nKf3h4uyunuLzzghly6vyxLq9xOXDggGsH&#10;atU/G+geS8ho/emHu5oXXSDRqUuVSDiIQsPlN0KxTFd58wq1R8Of8maEhaj0btCjS+9v/My3St2Y&#10;2foeZvf94SA6V5jG4uU3vTO7du6VvJZqkTFTKM7ke8KhUrITMg1BNNou+59/TtrdNzAlju87Ot3v&#10;DnfvrtGqg9JeVe2EkGtkO4OGljOi1OBwcbMrXqS2Vrpcg9KlOxkHaYqTTnclTZnum1Lnb6TR4his&#10;NcGQ5DfdNVZWJhlOkCYNbnfNdM8pMxg0u6hICqZO1d8IF65FbbVSXrdVcp3wap9xopSe9lopcka7&#10;rbfAIYQIH9iVONNd7X1PgGYG+8ZHT9+bkctukgOBHx/oKXxLiy+owgoSvbbh8PqDlStXyoknnqj3&#10;PeVf+co5ygk/1giAD/5ojVQ3BjvrBT1sizUffM/0m9xVrkFwApIewjXN2boZDjuVgtGi5B1J9KWY&#10;DAaE+f03v13iY6eNmJELPlZeLud/7GPJHZaHA/ANvMUVXktn5A4nzY5GHmQTJOQebQlrVemchV7U&#10;z55GuFDqGf3AgDuS6E1JDCtv1uGQd+PHZe/Uk6X8rCuScihjS6AsMgoRywxGIQ4svEAmbry/W3Fj&#10;k5ScfOWTjtPfnBzxoA2Ft8r//PnAyE2Iuv1jF0rXa9+tm0rSHgPiwy88iEOm5T/0E8mIBfIvNqab&#10;Zwba2TkSdX+gwOAj3ccdF4xggZ7KqO2Fx6R4/X36/MCC10vBkrNVoYdWbW3Brqe0zZy1z6kNebvX&#10;JsNBoff1r8Fi27ZtsuSBr+n9YDulwjOY+gu/TUwHv/3sCz3x+kiDPOCoB4zkwt+M5GLk9pV++H8g&#10;eRwJED+6ITzHhlOkn9kr6Iy5ucFyPMA1nFZrV8wP73H2m/wBdHVkBDLWjFxDT7OIgKWN+jTzvm9I&#10;luN7jgLq/NcfSeeGp1ReZdbuISEqczrLnYG66HVSuO6vOtobXRGMolo6wum3tIZH7JE/S7/8WfnK&#10;ZW+SCxcuDg2ATJbGS69PhoVRf8tju3VQ4oelt0hBR9AhyP4qLD3An+bDyQDrhEEGkK6VD22VzX++&#10;W96+aK3T4V14XRmyrTpfrr9lnkyZg5H7JrWlcp/6o8rlLpf3jE6nGyaWkOioo8t37Vu/ITGvw4z8&#10;WrlY/Dyz55Z2Rzj97UoqYTfFZceO7Y6XXXozWZI5uJ3SRysynHBNcoARg2tQOHdKpGaPa/icl4B/&#10;lSFt2NxgxPOZQiqnO6b4WHDvQKFZzws9bhR2N9GDQjK0NLdL6R1fkl3jlsiBMQuDxti9h/Fzc4Op&#10;FUNBxPFFezSofAzRc47thIkTdJp1Tk5gLAJrmLkCi5f3KEY2Wo3Ss++FF6TZKUodjmmi7jfCA+Pb&#10;plV0OtewYUNSOciq2iZxnjvDusMxamt+hXQ5IRNpZle1hKHtxW/XwzW6Xe2EnY5kO7qnXBP38cJC&#10;dgxLGtuUDXThak5Ht0tKJK+1Vopqtkkuu1rPPEEi42eoMC10DfjExYvVyOY3oylcp7nvegO08PnF&#10;vwfQGNjz8HsrR+UpT0FiJzwUEXs/EKxdu1YNCPLCumdfsPWkdPmK4od+vDbFyGWjA9IXTjvKIfVI&#10;os3akUQ92nbHPVK+6V7Jz+yUvbMukmkXXZDw/SqGAhSo73z9DxKbMPeoN3KZaQA4qxv0pIAPFn49&#10;Chsa4bjAcMY9GDDVEgUd+Yys0jYvIcMweOlEsg2owqCuT58+PeWIm8ONnpT7pzdWywmPfE0qMhr1&#10;t9/hEPn955yszpDomwIljPzm/+4TyXDaSyfKrrP/VUepy6o3Ozlze1Iusl8ANAJ8i+wyOct6scK/&#10;/1xHe/ePmSfZF12nYQOutI98g2ynLUy+S+gYPs/gzzb4GsiMniMNG332l9r0VEY5v/mYZMai0hHJ&#10;lgO542TjtLO1QwDlkg5e6KNtveMvrvm/uz5tOENBqpE7uE4pjs5j9C/c4UMZ9oZwmzYUpNI4yEdf&#10;8Q8HrG2m/WYklzgxcuHxgeQ/nd/DRT/CIS5mFsBnyELyU1JSpM95hjO/5gzhdIT9ho1cCxM5EjYg&#10;my/r5mnkCv537NghCx74pkRi7bpXQc0139AZINb5ZsZeILfer3FCf4x04kCWm8xKh3S6X/lH/13K&#10;c8rlk5OXyHtLVkpeR4PEs/Kl/ay3JeUT8fjTfi8bf1D+ecwLGo5NU7YyLLrxYxKJBjtOx4vG6GwV&#10;4PMt+djVVChfenCZvOVDZ+h0Zd8AV4MFWZskt/ugK0NqL/+0dBaUa3r6k18Dp78YMGwpp337Dqju&#10;il1kaT9WkLF3717NkTEmRLJGCMAIGU//WfL0gPduQWL+jXHxV/DQT11JsruYK41x05RxeYe/cM+N&#10;L6gtHHoYQE52kcQ2PimZz93qGKdFts84V/YXBg0eZ9MOtRDgmWgbG0SJGrglJaXOyB2fmI4dHOtj&#10;+cMZiNccCPuxd/43PSGdcB4smFYHo+LqneK2b906FVi4g64hwsDOcwzckXjWvH+/tDl/5BNHGeGH&#10;A80Z2eaadeCAPic/XNWRv8SzPOevIKHkjCTqHS8yldw3sqGvf+2srFSepZJjdOc4AWl8jMtz7wvG&#10;jVMBmHS5ufoOv/yesGiRFCeODGFdFW4g2LBhg47+oBiHlRs6hYDxCvR79sYb5cS3vCVJ/+c218mf&#10;H9+j033Yst62rwf4B3yroyYJIR8tmSAdV31GPnrZb6RmXyBI/ekuxwos/z3Bf5/Ob0/f89zKw377&#10;oEH9n2/8UTrGzZZ3/vGPUr9rlzz0zW9KW0ODjD/uOJl+2mnKN3TkUIaExdVHOGy7ml9+/+Ccc2Ta&#10;qafKRV8LlE7zEw7L/8bS7d+D8DNzdnQLZ3qD2X//v+7pqBFXx3ILpeq4f5CWiQuTdQsH+A3sN1d7&#10;Bsx/T/dM+/LrAzJdf7sk64ZqBSWH3djdvn27ykIMKUbNMGxdW5hcT2mzJNIBWqLcz58/P/Hk8KOn&#10;9uP9//eszI1ukmuL1kh5Vkzyz3+r0hXFMXrb/8iYjBZpf9N/qdwBhyqbjFYEo9l8g4w0nmOUis4B&#10;4ymeU774YYSldft6KTz/naqg8swMYfgA45ZvbM0i36brDOQ5ZxWD4TBywx0s/eWxgX63fv16Ta/f&#10;8ZGujOjInXDXV53yHMjrjrKJcvCCD7k76BhMFYRe0JnOBtr00j/1f7lRf4EBMfupn0mO09cGOvpN&#10;OQLqAR391int84Xd23PjFe7hCXvP6KF//jThwSv4gUftum/lymDmnftNWHbNrNktOfte0gGDxnHz&#10;dIM93pnDT9xdmzdtSqZLnyWc/Qbc94SuRMdLGHzR4ejQ5srqPx56SPm+J5QcfFkqtzyqMx33zn2t&#10;1I/tnlVzJGD5dpLalU0g1+E39rIx8AwHrMz43f1tt5w3Wvp+cNAEmWC/8Q8txm97TLLamqRLT3bp&#10;kj1zzpOGyrn6PX7ohDx37S/UtquesUK2TDxJlq38peREg2UVMY7qySmSffPPl7oxc53Mijj9jZMu&#10;WgJdMOEIC1g6cdwTD7DfXKfd8EkpjJTKhpmtMj4rOHKNqcoNl3w0+S08e/2vNkpNUzBLhUGJr747&#10;mCZvDiBD8u77gfvtfjiZ6v6Eo4OQJ2xEZXWaJR5tr/nnlDroyw7e64wXjFMCAS5fdZd8TDqKxmp8&#10;pN/yavQ3+PkMnvv1M/C/bdt29y5Bp4yeefhoRMaBXTu6YpnBVAIjFA4YcfQIgPu/IRl5RcmeijD8&#10;QlEr8qIPaKEhtGDs8LpQdhJL14j4jQsjvl2zlrnv3TdOUO3cuUtaW9r7vR7KCpp8kAZ+U+Haok3a&#10;u5zVcECW7H5E16V0nPZmTYPleaQR5HPkp1jRmFGeA50CPFBANwQkdKWB5rrXGduNrlE34xrjuS3R&#10;iPEbY6FlZ7ATH04bJmvYuHcuo6lJMhjdTghIK0u9OsfzMS6skUaH4536hPEMH2F05zul5t9vukl5&#10;nDwDlJxlT3xPMhOHejMFcNVp79d70sy3D99wgzS6OnXR97+vz8MwXk3Hi8uf/mFK2M+d8l757vsf&#10;l2hroLTm5mfJv33/DP2ecAD3Fp6Fab/TxeM/f/4nP5EDq1Yl3gRIW0MIw32j1zRI/9SDfW/3fcCl&#10;Tq/B/90Cfdjg0pLtlJGazVuleN4CWXH99XLbNdckXqaitLJC3vWV/5D8glzXfERk58QTlX4+4BuD&#10;0dfwtw98QGqdElaeGGU1pM2V0TgUPr+ghT317wH1CagSxvdKY5cO5zQ9+tbxXgZn93lQf6lIPunt&#10;nYe89sZgNlASLj4vTn4Tb2tu4mB7/T+BNPk8BJ6fQ94n3iWfu98qZ5zLdrSg40wfO8cza/v6AvLL&#10;bysHgnQ0UhiNQnk+BM5fluPNnLZ6pWM0v0w6swLjcVu1MyYT+ic6y4yxwdQz8lbUUiUdeSXSmR2s&#10;8QRZHa2p4fCOdKRJQ44zRl73jW+o/MZYhW+gA7KP67hx49RfmPfDsPfzH/tBUmFtLRonm075R73/&#10;1rXXSodrF6AtfnE6e8jFn1FcrBtOmq7CLCJfbzFHx2a+S0/p5sclJxbVEezMonKJLj5fOzJN8eb7&#10;cmekjZkxQ59ZJ2jl7V9K6isouazXMxA+IP+Adu+ll16SpUu7z3cHwfKtu3QKJXpTdMpxauQ2r3lM&#10;FjW9lGj73yxN4+dq3DgUaGsPoTMuc9d62Xf7jRJvj0rLtBOkrXSClqe1mckO6sQzyoJ75D+/ubYk&#10;jDxz+KH9hHbWtlp7mu4+16XbWYvqyF6cMuQ3/lxeNc/cJ34jB+05bqyL72gGM9uoE3Cu8aTyMc4h&#10;d9Ik+bff/lZnQExgR3ZXP3fPfo0u2QvD+GOw0HgHgeMf/2637pCVK6tWvE/Lf+lj/5fyfM3p1yXL&#10;LV1cfcUPzwALgzj4xu4N9j7dPf4ZvEHXZ/DJ7IhIpzPCo426GV7UGbgdCVnmf0sc1BtgdZV6wDvq&#10;mPK0c5mxDslyur/TMqUzM9fZjxG55OabZV7+CXLXxGeTRm7UvcuOdzoZGZNtY5bI5gknSueu7bKw&#10;drXkS7usLD9ZsqZMT6bb4jntxZuTnVlaGRJka8ofIzsnnSRT9zyjex9snXaG1JTP1Hdj6ra5589K&#10;DuuQ3e9sl1//Y9V73F/c5aupZJKsnnWhymLybHkNgzT5ZUb6yD9pRE7wLXKHTkyV6/FA7ppf7vFj&#10;3/lhHQ3I2Ldvn0s7RAwYIh2xmBtPxjCULNNhhHstu675gobDkQx8g8D3jTq/J8Mf2U0Nh0Xcn3Df&#10;B4yzc+duaWxoksLC7p6/3mD5Ik84CoiNHRqb2EksKq/dfkeSCW3EzQrzcGOwPc59gRELGnMbwRkp&#10;+DTz+cN/bvdULkOY1v2hPeXY23fco3iZ0V3taFDjnBnXPLd7M8CbGNlxvOorDzqqnbiPu3Ay6+o0&#10;bhr9HGegtxUWysUf/7gc+OutMkka5Mo3BmtyWwrHyobl70hJk9Fk73PPyR3/+q8yd/Y4+dD7X6vP&#10;WpyCV5DYwdWl3n2HMHNI0pFwuu/3FE2XgsS6mdKDm7RzD+XVekIB73AmlHwhxb1h4UPfSmngXjzn&#10;g3qP340PPST3f+hDMnbePMlhhEITFjT0vcL50YtzRoEev8GvC5c0+rlMIvHewgS5NTslgxkjDvQC&#10;t5cNoQPHC9cQfsKo7es++1n59dVXJ56kIrt6h3z4X8/Re0ZmDpz///S+L5Bn8DcX9v716/V+pACP&#10;k1dmLhxpGE9ouSagd4nfEScDs1rqnFIRl46CconlpHZqpvse+GEY0j0DjAqxlwEobNzr+CnoBIhn&#10;Zktz0Xi97w2MDln9ZvbIQHAoxw0cxGzhpNy7NBlfhaFGTQ/v+sLelStl7sUXyzmf+Yy268hFwBFM&#10;HAO0f+aZunGXycvBonHvXvn9ZZcJrXIw4bobmOs9j68fHti+GSpTnbNOkiQcjSkDykSvzvHscHTE&#10;jiQw8iJOyYd7yLvyWCTLexbwoF6dsRBnDTf+Ev47x41TemW5tiYr2iSZzgxuzSuVrHymaXd3HsNb&#10;XPltjt+FcxMdAe590abHnHEQlUwCLyyVjkXnBZ0dOOcff1wJS527n3LKKfqc3/4VZ7MLBgsGgYiP&#10;WSD+dFo6R+ov/oje+yA/YbDxpK3xfPtrp6fM5Aoj3ff9gb/PDmtHGy75mKbbn2lD+9X0hmDmmcHi&#10;M3nXF6AtegY6FlfKlzBMNvEeOYEzfcScD2Z0IFOYVYMeZ2H0BfzR3uEI0zq1+NaMOq5sGJXVGpxN&#10;zpTn/a/9QCKNqfaP5R/wnt2nffAMR17IE/ERPs+Iy9LDFYc/+y58tXDst3+155YebCtmII0fPz5J&#10;49SOw0rZeNI79R5YOJZ/CwfQoYCRS9ojGcGRZcDitLKxMI4mqJHLGVO2VbatlwVkiMzaGpnejFx/&#10;ZJL57V2zTtRpKEzrMsJwhVhc003lAeHnbVewxiKI78CBKqmqqulzi2vSR+FYfBan7lzY0e7yMUHT&#10;tfjpnyan7BEXmw5ZJRgpo7MnhI374Vh3A1h7A+OOtJHrw/jDyn24YRUO9BVHuvc+/6Z731eYfP/+&#10;qVOl2AkZHyedvkj+8R3nKv+H15wDi/dHJy+UKeOL5SpnFDMVpSvbKQROyc7oaHNvEXQJQzKZzEQ4&#10;7nlV+SwpyGiX3GiztJ7yJil68CdJfzSqtg7eaEQ9wBG3xc87e57aKE+S38++WL5+/9+kpb5OLvzd&#10;LZLnGqQPPvKI7hzuwzaZo36EN6MbaYQbazaE8NFX+fUFnz/6A3/Ehh14+0MLiyPddajpTwc6u2jE&#10;UMRGIvzhRHjHc5vuPxggx9Ptvmo04KodsOw/4dqu/pYf8NtF0N864csvEOaBvsoHhU1H+FzdxHFP&#10;mHY/HPDpw/KX/zn3XLnyf/9XTrzmGk2njd5m01l9ztt0eQedh6ZM9obe3v/pAx+Q53//e3nphBPk&#10;pjtd++viQk6ZzDIa+Rjzly9Ie32VtMfi0lJYKQfO+ift1GR5AXtkoHjSYXnIvaMV17YDB6Stqkrb&#10;fhzxJO8TV5sqK/6+Gc4x2sk9OdIOBOdIIenUtCZ+R52irs8S70C2a5ezs5xyGkk16nxHmXItnjdP&#10;acvvLKfQYtRZ+ZvDyNP33jN7znIIdlBFGWZatfpz4eGQC/2BXy/NSDKeZ9dXOz7F1jeCcHnZsjVO&#10;9CjobE7OoIPmxhfk176z8gCW//CGQf56ThCOc6TBemzSjBzoSa/tCywzsDWeM8YX6lnUw410sweh&#10;Fc+zWH/f1iLNJ10ukbknJ74YPCg3DFPKlE4EXy5wpR7iAO+so8MHuiv75ODwS9lbGL2BcOAZ5BHf&#10;EbbNPCFN/OZ5iu7jyqrJ6RF8l6XTp7v5KHyNx4NRYZylme+Qh8hfRp5VVjjwHn/22+LuDX3l0eoD&#10;oE6zAdysWbOUPthyBWuDDbialr9R91IIw68ffEN4pJvlB8iCeKy7/lk++e0/O5qQ4YjURWH7SgVT&#10;cyxjFBKNOb/7u0aG7yAcOwMyDM4933M1Rk1X4YD/PJgazRSggMAHD1ZLlXN9bXGNX5iKtBMfTFVb&#10;V62ViTyUl5cGedv6vMYFQ7BrJGnAL9+NhNEZ5C294TxY4dgXEBRUcDZSOVzorRJA93TveT4U+GGa&#10;4OkvwunpT1r+ado03eX6fV/9qix74xvlD9ddJ8/97ndywlnL5KpvfLXXhiLYPCrY1IUz1jKdYIoX&#10;lEnOrmA0DzXVUUmySIbjffefUyDYYS8mz5357zJ27NjkcV7lv/6g+gWsb4znFStvxWeeoPmiHuDw&#10;S10w2tjzoIMrOCIF5WThb2+RXXW1ctrjz8jidS9K8aRJMs4J0DAiB7ZKRqxDJk8qlyve/YaU3RGH&#10;it74B/QkO0YLhsLLfNtX/gcDzrNEDvTnDM8jjbASGz6nciAI7wUBnw4XjcO7AKeLKx0sbp9P/Pu+&#10;0kYbhX+ry/inbeUZdXw44KfhPifj7v3KV+SztCUlHDESTFOGp1Ds2YsAhZLnpjQNBrU7dshXjndt&#10;sAsjWlQk7/zCF+Tkt71Nw9W2fNuqZPtpHRYAeeDvPp9uOdVwwG+//fit7Oxq5QFQaoM13I2qrDP6&#10;guzet2+v0nDevPlOn8nTb/mOazo9wcIG+AP+Mx/p3vMMY4zysU6ZgYJ0WbsFnUlXquGLwRnMhusp&#10;bWx01pyZLyWNwbpr061MR+Q7/3vaKPgdJI0hp7dlP3mzM1AapCsnT6JnBpsCGSz/PSFd2oK8uTbF&#10;0dzOy+8v/NlyPo18Y99HuvT5Ru70cQXy9X86Qe9HAn78YTpzDS8HNP89lWkYlBNhmZGL4QTfcU8Y&#10;jBoC7nmuZRqSZTxnqR11hXoD8G9yrjeQB9LAlTSQFn4TB99bGPl71kvhuntS9P8g/kRAPcDOEQ7L&#10;o+YJC7RO087a6DFpID7jaX73lf50SCcTAGHBf8hfNoDjd3/Cxw/1iA4qNjEl/duzgvW9He3dRi35&#10;xNk39uxoQuZHP/rRz+a9+JBkdLTqg3h+sbTNOV0LhsxQOF2bnpX2wjFJxbov4McqixUyz7gas8fL&#10;JkjHgrOlY/F5em/gvnPhOe75ayVWOt59x9NA8LW0sPaxVStFX7ACgcHr6oNdeydPnqLTH1xVCvxU&#10;TJLYccR1nnQWV2q6SB/IeeGBJE26HE1I61CRf8//SWbDfseorRKp3+/CPCvxxsVRPMY92+esh2xp&#10;P/nyFJoMBRymDb38zR1GGkb7sLOKPlQXRrjS8dtcOvjvw37sd9hP2H3tT3+SDqcsvP8Tn1D6Lr7k&#10;Eql2SuDzd90n+1/eKNP+4RLlf/Ls5xtQl9rnnyXti86T9glzJZZbJNnO2Iy0O+Hvwu7IyZemWFyq&#10;4hEpdp/wGVM3QeWBF3WXvq7yYEQu5hQL5am2JslAmHa0JXmL+kb9wwFLi/+cOta58GzpXHK+ROr2&#10;yUV7Hpd/knrZ/MwmaSqrkNy6emk6cECKxwXr7QyRllqn5Fe7hImcevbxLj9nptBnKK4vxF2ayR/0&#10;4360IV2e+nImb+3amxtMHPT2omww4pbu/XC6/uShV+fJwuhJb5TOknHp/fXD5a5/MEWOR+edkZI+&#10;fe75H4izWUq0i1xzXnBxOdkOqMudZRO1fvnfhB0IP+uLfpxryU68DQ2NTomLuvhLnIzgOAjOoc11&#10;12CTp8E6H8is252MK3L1/8x//Vd9j9yg89SOMUPBAsiWdGGEkU6Gg9s//nHdxyHivm9x7fQ//eAH&#10;SdnJNe+v/5vSftJ28w5ZiAxDZ+B+pBBuv4nT0ufnye7tHeVEO5yfX6BGbsvGZ6Ty4IsyvfoFySlw&#10;7XIizdCNb/JD+SQeH2H6Gs1xxjs+7DdpQPGmXfK/CTtg9yjyeQ/9THLW3CMdkxaqgh097jWaZtKa&#10;vc7TkwpKJL7oNYekwcLCuNnemScTDq4XdpfWdwndyv9GR4cTcXa5ti7m6j8wOlOncojX1TGOVslw&#10;7ZavSw0GPs0HGh5yAFogB4K2KaHXDqBtqizLld1VLZKdGZFrz5shk8cM3zncvcHnW+hPOaAr+88N&#10;Rv++wKgg4aB7m+GMjGBdLVfCQM8mHnQn07mNTwD0hK7wKv7MT3+Bf6t/gHC5h/9JG+8zxkxO6P+B&#10;rcFzHBvARXR2Bfkl3xpC8l6/d/WiwPEoR/wYz9C2ECeGdbq4jb72vCeke9+b7cA+MExbpn4xsNgf&#10;EAdhEpaF2TJ7hRrpiZU7CkuLpf9oRASBwhQtpp/ECsqlZfHrk4WNI2Pj192ZzGBfBeQDZoeJB/pt&#10;2D9XmIbGO9KPMEg3/pmaXF1zQNfwTp8+TcrKStzzwA9xWDxcLa8GRogYRYgXVugmWcOP7rgAPTOM&#10;3ja/+QsD6kU8mmA0N+fz2UBcGPBHTy4dEHA9Oevx683hb8aePTLzhRfkF1deKT+69FL5oTNy6xIj&#10;O+v+/rT86Kp3y323PJdM8x3rVstZ3/qqHP+Vz8nfNr6ox24U3fYVKb3ls1L45O8lu26PxJxSzBqv&#10;PCd0KjLiMnHsRGnL6d6tE45hvUXpSw9oGopW36VTIusu+oiOBOtcOEX3NH1Lrzn/9wtP7JGvvOc2&#10;+eSVv5dVD2/XdfLHZXXK8eMK5cMfeJ2c9+MfSsW8eTJpyRL51zvvTHHv+8PvU1rOFQAATKZJREFU&#10;ZPL0CY6YWdJx4qUp8R1pl44PBuLShTmcLl2cfhn15dKF2Zejvllc6d4Pp0uX5oE4ZiEwetvyli/q&#10;fTo//XW6dCAhx+HT8Hu/DIZKH+LqYtNF6qHTFJgmnc4fMsbiT/feT186h9KIwbJp08s6msoupKSb&#10;MkapTPfNQJyfDjYH3LN2rSy6+GJ9RhyMHGDcMoJLfMDiR9bZ9z05n9bm6nbu1Jkwy6+5RtZMmyb7&#10;FizQ8CzMQ+V+altyOFwqgmeWtrAjTyj1W7ZsVeWTzogXX3xRdrs2ot1lZdbB1VJet12KXrg3SXOj&#10;RSoOTUOYjmGapvuNA/z2yzqdM/+4vKf+KJk1uyTSVJPkZ8KwvOuIbkhPShcOij8jyZw5zqiZr1v5&#10;dCNcP05Gr3wYDVKR+szPezrXN9LF0TOsvIeCU+aN0dHb7/3bSXo/kiCtVi4gTFPkC898mvmuL2CU&#10;MpqJgcrgCkfT8Btn93S4moFLXJYG0sQzi4fn0NfuLc29wWwOHGmhY5e0WBq4Jx02wgz8+LXzP+F8&#10;vjRH2uBRiXVPO4601suY331Ext30n1K+/l6Vi5xBnrvytkPSY7Tvyfm0NpeK7rTgAEfaMWt23+6d&#10;Ke96c6noUpoQF2nQJwl/fvyHfjf6kXnDgthno9OO17n4rQvO1hFNMmWZgwnyV94uVbPP1B6DQwl+&#10;KHw/MBXC3p715/tUwkLUgPB1dfWO8bpHW3sC3xJno2ugx4yp0IXZxcVFiV4cpi4ETGc9Tfi3imUC&#10;q6eR5sGAqQb0TNK7H88rcrUwf1hHa3sDPTw2gjOSgGbmfKSrFD1V5P66wcD/njSlc3qkxYM/1R7k&#10;mGuAexqFAfd89atS6BruMqZ/JtLEmwqnoJU7gZMT6ZB4S51MGCsy9unfScWGh+SpmgZ5pqFNNh7Y&#10;L++vW9ndcwzPua8jbWy1kqCXCzLuDMj6lpjkSIc0xnPdqwzJzoipv7yNj0r2nhelecnr1Tuju4TH&#10;cTDtU5dK7NGbpf3pO+VXTzdKu6vTkyqCNSnwt/ZC/v3nUrblIZHmBnnTom0ytfZJyctx9S6xCVWF&#10;M7DHn3SxPH/TTSqkWYvn0wDaPPuXu6SrsFyW/esHU94daTdUpAtzOF069PXeh++3vw45YEpGuvfD&#10;6UYT0o2s9JVW/31vLjySqyNMGx9PGTlON8MhjL7ehxGPc+TDVid2gtEj2jrWyKJQ0o512fbKg4Sf&#10;juf/+EdZf9ddcskXvyjFrh3dvHmzjhYwNZNef+Sp3x73Jl97czaK+47f/EZ+fMstOkXx6quvTrbL&#10;OGRyf2Y7DbV96cl1FY+VjLq9Gn/HKVfoqDHPQapf9Bc65TultrbOtb95aDCJMiqW8qy4jK96Ub/r&#10;yi/RURm+SyrTLh7LJ/HYSKYhTDucgXvCMdh7njGbAx0IPlGdJNHW0Xb4o472DU5nJ4RmQlhaMQI6&#10;XNsSnXuGRI87N6V+2RV/GPm1z92vx52wXCJ7/PQU3crCAoSd9+Lfk3HqzEIXPs+tXEFvM9/MT0/g&#10;fdgdUrYuvHT+cGGEZ8ul+8Z3Rp/BgrLLT4x001EwkBFjYOkw+PekjbLgGvYH+pN24z8LQ9eJOn2j&#10;YP39klE6TmdQUpa8x6+FaXHxjuc2kmsDDzyza2/gPXXP/BGuxWFpArzH+fGbM14LP8NBH50h5HQ3&#10;FqF3ZWQFMwoScje7Zpe0LL5ASh74oWS0NErbnBX6HBCOxdkfZzMpfNvBZI+Fh4NG6PhlD/5I6ivn&#10;Sr6TM/Yu7MiDoqSb52MrrlQ+YqZJVmZw1jPp9L8Ddj2akNH5zbd0dZQFu8D5GSCDEIPKW/zzf5MX&#10;L7he1x5lH9giWS8/IdIRlfYTLk7b0Fg4EIrGCgXLGkKe9QUtXOefNLiUuGuwTT+bTnV2BOnqDTS+&#10;DQ11Lu4KmTBxnFMECjWszG0rJXfVXx1zBusuWLtjRi5MAhh97iv8gaK/63t7mnc/FGzZskUVIXrd&#10;RxLMCOhpTUt/ynw44cfXW6UMvwuvqettHfZ7nZKX64yGr61fr8YDYVmdIf6A31ZJzZ4dUrp/vZTW&#10;7ZKtHSLztmbLcRMmysqJjd2bHjhDUXLyJas2WKcUjzjezy0WNoJjy3xQG8uToow2yYY1yV4i6dFZ&#10;p0jT6W/Ve8qgYO09koXgSgjczR3l8rXIm+SL71iUPIv3C/I7GRsJNs3qjDnezwzopdOgc1xeoq1S&#10;t+hCuf2Xt0rhnDny+ve+V9+Hweg1eO8dd+h1tKC3Mu8PRppf/fSF4+L3UNOf7vuNGzfKlOh+GbPp&#10;4bR1dDgx0vQbKtLRuLcy6QnhNbkgkOG9rxfvK/y+yn/v3n264QgzlGifAXKHz1AKKyr6N2WtJ7D+&#10;dutjj+l9zY4d0uqU+Bt27lQDF0WKNZ0oerd+7GNqmM4+80zdmI4ZH3TylU2dqt/2hHD+WIv75aVL&#10;dRT3zd//vixfvlxmzpwpN910U8Jo79YH+DbQC44c0pWPlSnl75/92zJxkezZs1vao4GesW//XimO&#10;tchptU87xZW1rVfxdcraOH9NMeGSX8szYZgu5aeDe0sDV37be3u+desWWfrgN/Qe46ints7/Lh0/&#10;W3rgAUsX/BfwYLcuBXSwYeX9zoMrx1knqj5Ip7uBONDBCMv2D5m+6ykp3vyYdv62LHyNtJxwiYZN&#10;vo0fRhMO974nw7FfjF/GxiuUJWVBmVGGjDpaWeLP6E5Z9AYL03gjvJFg2xWf0ncWnsUP7Bnvq1c/&#10;KsULT1HaUu7o5qTHwu0NFqafbuDHg/PjBmH/6aC86HQ7qxfM4Mm9zxm0iQEK9kZpfMd3tJwynP4W&#10;KyjTI6XYZK1t8qI+6eejv2VtaUaHbcsplIbXvl+Ky3puB6AhtDR7B/piN9GuZIgzel19hBeApbcv&#10;uoxWOI2cQg4Kn0yQeWOi6Kbn5cAjt8qaE9+RHAnsHD9bWpxS3faa9yR7E8KMEWZCGz2wOMLgOYTE&#10;cc/CbgsjMzPbNeS5Ul0dFHSXIFiJj1+knW8Cx2+G7Jtb6mXa9CkyY+aUpIEL8p66JTkNBoOM5xYn&#10;hYqzAh059MwoTBftaZrOYJGO3iOBnCduTqGt8cThit8H5WmuN/hpPDSdPaebcPFP6Hbvf29xoxAU&#10;r7hEdp/ydtlTuUimZXfJhKJiecei42XzlNOkuWCMtGUXyYZxJ8mj0y6UxrxyqSmeIi/OOF9emH6u&#10;u58s9aXTpKFsmuQXFzgDt0s2LnyDNE8/QWdd1F36cWk87RrlY3i38Nk/O0N5NxUwkRLQna5f379D&#10;th9okZirPwafRBi47FTZdPUNsnrNdnnqJz+RB66/Xj47Y4ZurDXagAJWcOuXpPDmT+m9wcpjsG6k&#10;0VtcffFsf+CH77uKtXf1WEeH0412pKPxcKWfOm/LTkA6/jT50JujTqN4BKOCQfuUm5svtTUNUldb&#10;L/FYl85samxslo5213Z1ut+1DdLWykwM2rWgHSY/hMM9SguKDWFZOgB+LF52JWajKa48x2A96/3v&#10;T+7OPdX9tjV3e9eulS2PPqpGMSOxdHphrH6svFy+c/bZ+iwdjM63OdnyA/cNDlzgfvPc2mFLE7C8&#10;4Oz5kXLpYO/CU21zcrJk2rTpuhdIc0uzlJaUSVfpWN2UrPWaL0nHtCX6TaR6p36DgawzbRJ8wyaF&#10;wMrPFM8wjDZGH3vmoytR7oeiZ55nOQxLB0grxjfpoPyNh0xvA8Rn5UQaMJbYPKhmzBzJXrBCxjXu&#10;lNI7v675Io/4a22NOt2uVqpfXCnZTdUy99HvSUt9rWxadIU0l07W2UrEhd+sLOLx27bRAdI244Hv&#10;pNTxw4eByyvSa85+U26UGYZtQUGRRKOchV3gnjuZluA543H/+3QOcDX/qQjiAv57/1sAT43d9XyS&#10;n+ABk2P9Ad/Ytz78eMJx+897c/jz5Tx1pH3JBRKPZLncZUj7cedp+pmW31VULlnN1Vq3M5+9TWUo&#10;eSEcQFgm6yz+ntHze0sbcWbFOyTn8Zt0VNbgxweIE/oEbUzQ3ljHhsud+uOZ+eOzTGe8Y3sdbYjE&#10;CsulZck/aKaMAEwToOd/e7xQshadLbNPWCEVFRVJQtF7TObtG57z2xywsKxAIZQRzWB+uPIOvzh3&#10;mwwbIbh37x5X0dhUI8exEGs9iI9CxR/fcXB6u0t3rT6jF5ip1VYpLJ5UHL7CGtz63sOXvuHH0Zn2&#10;gZQT5yXm1dbqWrIwjN/gdXiQkY+2066Wly74uPz1nf8ilyw+Xndf5jzVA5d8XObve0bOXf1TKW6r&#10;lZKsuCzafI8c/+KfZWzNFimt2yElzuW11LhwRaZvflAKdzwv+S89LEWP/krjyWxrlIq//ndyZBjr&#10;29UeaYjnyW2xE+Xy01OPj/ph43LZES/XNfjtS16bzHNsymIp/MuXpegPn5YVZyySCYsWqf/WxLTM&#10;0YaR6BQazejJqO8PkIOpOJrly+HDUGg+VP6kzlm5IUtqaqrlwMEDqnROmTJN5s2d7+47pLqmSvbu&#10;26NGxf79+1x7SNmmtsW0wdYOm2LjAz84DFzwL7ffru66u++WBddeq/45poLefh+zzjhDvurk4PWr&#10;V8t7nf9Lv/QlOf9jH1MjmbW8vYH3e9askXJnOPNN+bRp+tzSONIYStn2D910Z5pyXm6eGrplLQc0&#10;3vybPqGzb1KRuiaVzijK0cIBlD96kl39e67WCWGwsuX7aMl4lfUDaev4lvAsrr5APPCizXRgijKD&#10;JHTCsveEKfzbtu2Q7du36XTm2Jipkj1uuqw+4T3/v70zgbOrqPL/ea/3fUm6k+4kHTr7CiQkgbDL&#10;qmwDURDE7a/+HUZmXPiriAqiM+Co48DoH2VER3QEFfwgoAiiiA6gLGHLwhaydtJJp/d97zf1Pfed&#10;17dfeu/Xr7uhf+nKve8udatOnTp1Ti2n5PCKd0lH4SLZmzHffdtTvqEBfO3P12QB9GEryni1QaPT&#10;J3thfBQN8kH52ogp58Z3/jBSjDa9PTp4NfT3xr8eD42O9RdL84e/I00fuU3a1/2d0hJDmEGD7hwb&#10;4fe2MIK2li+ee/7xXfLV998r1236ubz4lz163TBS2vFNOqUOLDtX18A3NHh75vIdMBQ9GTW3ZSj2&#10;jteOeHVvNOU/0Ui4+ocP3siaDxJPIEOsMYDRly1bpusM/BmzzJNhI4LBrhOH/5yRXBPC0e8Ai58j&#10;z7W0tGkvBOtZWEfS2tIunR2dOgOT+Aj2DvF57zRpQ1JUVCw5OVlqENt9oGnyrbuI15pYwHeGs753&#10;oHUmVFy/t8GRpJup4kxhI4wnxss7dDwx3HKC9/71jjuk1PEoBuDqCy8M3/FgfO/nU3rwKAMae44I&#10;E67RYeRfT9uy5kJJ3veSjhJHwOaDIaeg5JVIchNOZrzLrFdqX3KyBJLTdK2U7tEZTJDWlWdKw7mf&#10;koS8Qjm55RlZePApFZJ5JfPkYE2bHArlStGpZ0v+Se+UrqKl6umZPKc9eVcfD36btx+OGPHk4+X7&#10;7lPnMBaYqojX5XXv86ZLxxvj4QF9MmMwD4tDoaqqStJnl0hKS/WUrqPxxmA0NwWCDtX+MFr+pK7R&#10;bnHs6WEEw5syyGym+rp6XbqDp17auMbGBnXGyN6oQVf3MQ6Tk5O0zdU2L9z+EZfJIjtyz98+Utfv&#10;ufpqnTZ8nKvTxMX2gbTbS5YsUeWHtpZnwfN3361H6n9aTo4aqSXr1+v05TceeyxybyDwPut8We7A&#10;O4bbbrtNDaNLLrkkkofotMcCY6lPAyHaM7g32y0gDfUNTpepkQ6nV60p+6Ok+L+74ZI+ekni/lf6&#10;rEllW7iMJ36iaxppK8zbOLAyJJhORoBu1lFg12qcLsXOFYnrL5CkXZvdtw9LoKdTuueuPEIW+PnF&#10;QPyEgWDPs/YYA5dn8YdCW8eIdOrOZx0lvHTXzFwsNVnzdMo972nczn7Ga3hjk6NV2U7Jr90tB3MX&#10;yozFqzUv5MHqwmQCOursPX8dcRs0Wr1uuHrKQLBygp7+Mjb+aW/vUN0EHuI+HQ3R9XAkGG16K1u6&#10;JLWgOGIUDvTt8ajHY4FHM6/OcR5sYiS3VpqPvUDa0vNV57P70PXWTz8kFfvqpbWpQw7trZPTNq0I&#10;xzQ62lldoZ3gWzYLdzigTaEdqavHE7uXTit7+MCbMTu1oCk2BoI4ZIgAkw8EGjrA88aA0QLQ4sRY&#10;tt/S0SZZv/mGZN77FRdukKR9W939bp1y1bL1SUm696t6PXXzA5L/9N2SWrbNCWEMhFRhmwTSRUPb&#10;2dUurW3undYmqW+okeaWBsmfkSdz582RvHxvD1yDpQMwraDpoutG7cF4vHuM/FMg/Okby4gAzBkP&#10;DJT28cCzb1TL53/0klx922Y9jzegaZPjqZa5c+Wle+7RNWV+GM/BI2m/vklHRqN77F9+Yp96Nr7h&#10;vb+Sjnmr5Y9LPiZXN71Hrn4kJK0rzpCQq1e9cPzr/rpS0rXCsuZDPaGvfqfetTqrfO4EEVO8+F7W&#10;E3dKYu1+SXAClrW66xblyc0fWiW3fvxoPQfkBSWWOu3nFXNek+QEJKM17I/pLvYJRatW6Tq8icJY&#10;e7SnNkZWr5HN8Nlb3YP7+GJkNB+IP4fTjlibRZ0kUL9bW1uc0pIiaenpUrbfGwVLcwZEU3OT7iTg&#10;Gb2NOvuJ6YY078Rj9Zo47NziBfatR7/+dT2e8bnPabvO/q6MPCxatEiPyAgznMYT8Go8viNdHeEi&#10;df91tOilscJrB69Tz+DQFfmf+vMvSO0Lj0lDY4MkObomh/yjoU7+HnWsjvg0Xvo1PVePxeHdLlqd&#10;jGdkl2UoCc21krblkfB7vWXoL0tgZW7X+E3ZJ3a2ydw/fFt5LnHH086wypdg45E6RfS70QGDNfd3&#10;/yZ5939Nz/1gBPexzbv1fRvB5R1GcQO6N4nLb3KGHCw9RY1fHS1kdl4gUXkOHqbTKLv4KNlRtEH2&#10;JRUqT9u3B8Nw6tV4gLx2puaMuA2aDDORSLufrmboUg6cwzeAawS/jj/eaM72tqkaGXrrwWQAtO1a&#10;f4kuAcP+gIbYMATOo/PnLsUEeL9nMIUBSys7MFQdArm5ee7dNGnvaKW2RpX55KLvcOBo7CnINCoE&#10;PKEtePq/JK3ugD5gBPKHxESsfYzbBGlqapHKymoNtbX1+ruri0bKW0sLfdwrTpiFpCuYLG3HnO8q&#10;dZV08O62J+TNN9/UKVZdTXVSufxcqVqzScpLT5OyVZukcdYKqXcCjh7QysrDUlNb7eJv1OnUbW2t&#10;KiApyIKCQleoM7XXInHvS5J637/oVCAEnRWqpX0smBzTI6cek8Uadz66W/ZUNEtlfbv86okjpwvH&#10;A1T8luXL9Zw1aX4Yz/nXKTPKikKQ9/C3VTnYce/vZP+bNVJzyFs38bM/lel62cXtOyVlzwsSUPf0&#10;lHVveSe11LnIXV3KLpSai6+X9rmr9FtWf3sR8pQKNVRNqHn8bwKL9/x1g7qEh/XIVmIsYXD3cp2C&#10;+9H779fRlv7ChWHFeCIQz46VyYC3t1E/MRgLzQfiz6HaEeqj1U8CvwE98xgGqSlpUjS7WB0KsjUN&#10;t9vdsdsZESinjKQRMEppo4HFYfH5fwN+01lHh1bBggVq4GJcLF68ODKCy7PRStl4AFkUFyMXaPYd&#10;nSNycuRI/evPjzCsoKeVc1JrnSyqelGyMrN1dIQtG/08hUy2soa+OGiCb+rffaPKeD8oLnuWYPBf&#10;49vESZn54w444zrRtSHwHHwdaKqWHmfo4kB0IFhcBM776zw10BGy441dct7+e2XNSz+VnKqd7ir8&#10;EuaZMK0PlJwgaVl5Gp/B/x0JBdXQxZETMwlDIW8QhTzAGwNhIvWzsrOvGWMb1EuL8Qa0tmCI8IgL&#10;IPr+RCCt4eCw5M1kbBej6cjvtPJXZOajt0rur78qwd3eemNwxTUny9xFMyR/dqZc+LHj9FosgBd8&#10;ZAAdTyMB6WVGLDLYZL/lYSoiiFGLM4CcX16no6jpf7pDUhsqJEQv5wCA8ch4eXm59ibTIO7fXyY7&#10;drwh27dvk5deelGef36zHtkbbvv27bJr107ZunWrPFPVKU+svUpeXH6pvDn/HY5wnjfk/TkLpTyY&#10;I2WhTGlubtLQ0tIsXd2djmN6JCMzTUpK5klR8WxZuLBUjjpqvgsl3rWiWZKWluLicgb4Uz/XXk8E&#10;XbRzFQopdo10/ATAWCox+Y6HYjJRIH8TARVQTslc89736tRd/2gufHZkujzD03rkz1vav3H+91nP&#10;633YixhCyWnhE9eINx6S9uQsaV7lbRtEuRLUq/L9N0soKVUN1LZjztP7hlBCMDLqC3gHAUbPOUfS&#10;u+evf1WFij13zYB2mVC9hLoOpqqQe6tgLEY9/Bo3w+EthLHQfHiIlhNUO++atVf8pg6i4NORyywr&#10;ryxxFJOiBi8dvbk59MBnSJ0u86lX5YZ3zdAFxBkdgH0TsMSFKZgYuFwn8D3SYopZNGwULfPuzzuD&#10;73pJqNwtgbZexycjAd/gW+OORG9JE8Dp3mgRrDuk+kbKM78KjyTeoI6V/IDOjpJ6jtyl7Pgz+pJf&#10;f1lY2XDedNzFfTsfw+8QDP5rBGgIvxDsOdvixD09KF/7v8378J7xX/pz9x3ReQroEEEfPH7nfTKj&#10;s1qN6bQtD+s94mpe927NQ2vuPKkvWe+lyRmzBEsfwLENaQ/1ON5OSlO+a2iod9dot0YyVbk3zvEG&#10;6SePI8VEG2f9pdl0A3Ry4wGOFuJSL8PIrXit3zRGY/xl9Mhg/Gz027YHX0GeUzrT/9gfW/nc3V99&#10;0ly5/qeb5FsPfkDWnl6q78YCDADSXiDP7VvDoae3zWqizJnjbRPX3ePZYPEs+1giiNCi94sGKdhY&#10;TQmp/IIoAKJYMNBLjHFbXV2lGWdqo839Zqjb1gsRFfEQuMYQOGsuaKTzGw/IjAYMA+IOyoy6PbJq&#10;y8/l2BfulHn7npLV2+6StS//RFant2vDjYONgoIZMm/eHO3BpqePIwXJt6iYRxZgL7PZvSOfGT4m&#10;SiiNpRJbhXsr4cPnlMr8wnSZmZ0il57qOSuJN2jw4X2m9oHo0VzoTo+9XznxI7cgXeYszJe8Wd56&#10;ifefMU9KCtIkaOzpjvAqnU2hoFNS9XpAXjj2AzrthXt8n2A92C1tXVLT3Ck7yhuldYNTKhyvMjUs&#10;5L6f+cL92pPoKcde3LzL74dvuEHufM975LVHHtHrFgzDFY7TmMY0hsZQ7Qh1jTpnbTBglAxDAudT&#10;ZnBQdxnpYv0t7SvPs6wnLy9fqqsqpbamTq9Z3fXagt44DZE2wj2HM6ifOFnw+DXXyO3nny/fO+88&#10;ueOii+QHF14oeEH+T3f8wdnvkB9uPFoOvrjZe8/BZFCg1ekRTU6P6O6SgDP8RgPSTN7ovLPlHuMx&#10;/TTW7XmguS4ykoiXZLYWIX46JvcUrg3LUXZ56HUsxXPkl3uUKcu7CJxrnO4F63ys2/QVXXIQLZsj&#10;5efAPYK1DZzbMz0uzq603GHnlXT5g/87wN95an5c/FOx4dPq6mp3r1Yqs0vkjXX/R3Yed6WWLR7B&#10;/fDS6+lwBL7HNXRK1r6b0cUMwYEwkUYjaRspJtI4MzoTjD84h+bo08wa4TflwBHQcUN9jNd0cBxP&#10;kZ6pCKMt+PGjfZ1JeejtPDD4z2MFpi3blGUQXYf7A+nA0MXuYj/09vY27z3Wjk5BJFx/wYYbzcmB&#10;OrhR7VqkKme+ZM9fqkxmxOdIY1tWtt8JHdb9eIKnuHiOejRmesnMmTN1ShVH3OYTIPS8eXOdYZqj&#10;nma5lz1vscZfWFioe7hmuN97sxdKdcl66Zi9WOrmHSc18zdIS0qO5NfulJydf5XGgkXOSEYQ9jI+&#10;lZAGIVIZfRscq+OH3NkxqyijXUA/kaCRQRGiTN4qmDMjXc5ZWyTnbyjW83iDCn/rrbfqSMemK66Q&#10;+v37dTQXhy3sFwngRzbKb1t8orQtP035pds1vjhIwMFU5/EXy4kfPFXOuNTzYFycnyZnHlMoKfkF&#10;krz3hUidCzneDaVlS7CzTX8fmLtBPZ3D0xbMwU1ysEcyAh3SWXVQEk97r3Q5Xk157QndZw2nDAkN&#10;h6V7xWkRA51vEBoqKuTVhx+WN//8Zzn6kkskPTdXv/XiL3+pisrayy/XjinyTbC0xQo0mKN1rDaN&#10;4YHZNsha6+SYxtgxlOOpgTBUO0L9svaMdbi0t57hw77zvbscsHSHzmVrAylb7mHwUm8xirOyPCMY&#10;B1bee9RhfT0SD+B8z/PPS4c6tUrT31rXvZt6rqcuJLBNWVenZGelStHG02XpWWf1cbLFQ08/t9u1&#10;wYly3Mf+wbvWD566/XZJdHIl2jnVLbfcIkuXLpVLE3cf4VDGn+axYqhyGC4Sd79Ar6fLt5Op3d4M&#10;OBxGdZ14ubQu2igvB4ulLpAuCZ0tsvTQMyLv/oIzDs+VhFmlEix/XVK2PqpyryNjhpablb3pLX5Z&#10;T/DLYI7+c2AzdIwfDIfrm6TnmHMkZfZR4Sv9y17e0fJubZRuV4b2Pf122LEWbVjTCVeo0Q0qXBtC&#10;u5SQN1vqW9vltdknyIGSE8NGu+fx2dqd7m7y5+UFeLzlpZPzxMTevXAZva2srNCBFfREL//9K9ux&#10;Ks+RAh2LOsOAy1QB5Wm8YbS2a3Q24PHamyrOPe9+epwdPB2qb5HcYm8Qw5/eWCHWeofFp/U5a6bG&#10;B/0e+NsBWVCUKTPmFHt1J5AojUefJ4H8Yu1Q8Nd3O48F+DbxV1ZWqkwwZ4RDge9TV6mHGLrUPdoS&#10;tSFCsS2DeCCIkwPt/UrJlG4KOjVTujLyJKWt4QhiUwBMgWppblHizZiRJ8uXL3VGa64TqBAGZxc9&#10;rnIwapuqR/ap5ZoXFT2CzO9mCg2GKQLd+71//z7t8UtIoBCsYnmhsXCJlK94lxrL3lrgvoKdgrPC&#10;Y5TLesdsU3XSbRV5PABzT4TDg2lMDEwIGM+dE94Pku03uAavcUQBpZ5wRMiw1goHI7WX3BDpkTc+&#10;BpzDv1VX3qKh+v23Su37vq3PMxoM8DipywvuuzHizMpGDCJw3yd9hL7wlBXS4//u4lM9j5Bt9fVy&#10;94c+FEk3Xlt5zl9//O/FChO5lurtAspvPMpusmEqyGLKwYItNbD0Ijd02U2i1wm1e/de1zYekAZn&#10;oGRn5UqnMy7rqip0FhVGbmubZ1jyHoYE79ARnZ2dq8b33r37VEFJjkzH7V2/D08Q+M0+uCs++lFd&#10;f8/WQf/3wQd1zb2eP/CAfJzf4W2FPnXNJfKZT5yp4aLwDJbIKJrTH7oz850l7OQdx36AR3pGhBk1&#10;XuDzqmxA3phs7UX8l90Ml5daz7la9Y32k6+MjCR2rb0wbLA6nYTtDRvqJPfgVplRu1PlMgpj4lO/&#10;ULnH9EWWVqFD0YlPedBeEKztsCM04DlAJwvx4yOl1zj26ESAF+xIiJbh/I6WvdxT+u9+UdL/cFuf&#10;vXV5nlHl+vM/r0taPAO3R5XgYGuD47sOOZAyR2rXXibZS9Yrv6ampEtSYookBF36E5JdJM7wFs/4&#10;5juAfJEkz4sv6dTL+j2ey8nO0wESy+M0xg5o6+cHP090deFdOUmPVDkrh74YP30a8L2WdK/TBx62&#10;tNoxFoi13uGPz5ZKkg9mHv5lS0Vk5B59rqVouRqdjJh79baX/rEANDPQ+cJuNcTtvz4QbG920kU7&#10;xN7oDHLgyd9zREU8vW2Ixhlwtl2oy4n9aD6ZeAQxBNUovPKb0nLZv+ixYdONsm/migjh/fAELRkM&#10;RDznASsoKySOdm6E5V271h/oCZw7d26/gZ7d/pD+4Dck7Q/flxTHpAmHdoSvxheTWUmPMOE0Ygr4&#10;3ejK1hmM4traXOqBBRD92+oGcRD8dYJnqCfRvfCG+Xue0L0GUYyY6sa75jXc/ZDOnoBULT1bn+Ve&#10;pBPLKV6dTvGydJB2iz/XCTECYFug+y44RRU7W1N3pLE8noiNkJ/GkeiPn95qmAodJlb/CX7ndKQX&#10;eWDGEQ4WWXNL+5eW5i1roC6u2P17XRZEeYbcg8yqQmZgOFkZEzejZSGnkDBdrb3dW59LvScOngcm&#10;BzCQ1autC97oW28gPf7fLIUwmWKITL0M6xHdBaUScgZvNDBs/+PUU3V/3Etvu03O/sIXwnd6AQ2Q&#10;f10L16sneUZIu+Z4M17iiZHyktGg6bKvqjFIHlBk0ZMy0jOlMqdU3lx2kV6PBsXGdcqIsrFy5Gjt&#10;DPcAv1kzzTY9dHZQJrzDdWg3GOwbwL7Ri96137p+sLpMEmvKIs/xngWuWdoY9Qs5Q5vOFXiuqbFJ&#10;lXfA93jO2jpg+aGThri4bmkCzDqw39zjef/9yQajx1sF5Kc/ek/EdHDjlfFHrPmrN74NS2bIVecv&#10;Dv/qrRPUF/tt9SNWfGTlR3zMnNU6OkC5HgmP5sgBZAvpow1ysemyAX+Z+NPNdeTHZEMQJxFZd/6T&#10;Ooygt5LASNH8mlcjyq2fOFYgdk7GyKC/gPwFZZmnQG3KYyzRccw7JdBcI4lv/E0C7bHZBmBsiG3+&#10;xgro7S+PacQG8Dv8bzBljW04oPdAgbpgwX+NuAgoKwR/3QJ4Pm7LKtRzQ/hWL4hvRpGUbNgYvuDN&#10;bPjziqt0e6KP/6aj3y2X+IZOtQ5Pu3zmqW2y9ektwpo67pkcGC9M5FqqtwvSmj3/CW8vTC5ZHI0j&#10;20JP4WfdIUemmfEIPeeA8ktOSpa6zGJ1ysj7La0tOgOKOkqgnWU0jBlRKlcSvfrrbwc4J3Cf7xw8&#10;eFB7+9nyxeLh+kABA67hgmt1WwzLw2+uu05HZy3QWRaNzXffrWt73Us6SjzQHrp8X2Xhzuc8L/Oh&#10;Hkk88Er47kRh+LzEbDPoAq2g+cKFiyQ1LUUKpFVKdv9JOl97ximdrZEZOPhNCHS0CQ6rUvZv13IB&#10;vA+II/m5+yXzzk9K9p3/KCmbfyOFjWWypOxJCTgaNb70uHs2pDtj5Dz0bX2nP1hZWfkDv+xtPfpd&#10;ESPXkFS1R78fzTv8tjh6Du+VY3b8VjKqdkr9oX3S0OCtz/XDHwfAsSgGel2d5xQH2H2O/vYvEGS2&#10;gddG+uOYLIAOVmZvNRi9yWO81xAbn40XYq13DDc++JhgRi6zNMgrgR04hjsTaaCZJsRjgH50XGKc&#10;Urf99wYC9dHqHrKAkV38H2Ho0nnFzBRb/kI+eB5Hcfy2ujyZkPCVdyy80eVcAi7hzLOHWMy778Rh&#10;TenaSI8vMIY7fLhSkpMTtWH01u94DTGE8TMm50YsCMzzVrDRGK/1TYMh45dfltRnf6WjwOR7tGsM&#10;WKfCTuZdy06W9o3vdVQdiRfA8QWKEuui6WCYRuzwzW9+U9YvmicX97ymazpS5iyQ6vp2Hc1FeUsL&#10;r83tD9QJggk7C3adNT5m6Fpd6s6ZJQdnLpfGQKrktDmDpbNdgm2NkrztMUl6/UlJecUpOomp0rLm&#10;wkg94F3iu/kXr0p5Tau0tHdLeXWrnLVm1hHCbmlJtrzxyO+kptqrh6+8fsjVWadc5s6QVZs26WjE&#10;eGEsdXgaQ0Nl8it/kfRFayL89FaFrRnEJ0PH+ktGzE/B6v26trS/UchojLbNogysHNjCxdLbuWGT&#10;+pBg672amlonu6v0ueSkVF0+gALBlLFqSZG8ggKd+TR//nyprKp08j1ZklOSnMwISrsqNJ3SrUuB&#10;QtpG5+Z6+8ebAoPygoxhKvOBAwd0L1ye9ZQaL33+YLIJmQQ4t3vgz7feqqO0WYVeRxxH9tAuWb9e&#10;KnfskKd//GP57Re/KCXr1qmBm18ysMPAb33rW3LsscfKBXMSI+t8Q6xxXe4tq4gXRstL0KhXvqK8&#10;eo7DWlNzpWbmUkndvVkOpRRI7oKV0r3iVElyddP8JgTrD2s+eV/rraOvluEj3414R06o2isJh3ZK&#10;SzBV6pecLknN1VLZlSRznrtLkpoqpX3N+ZFysSNAF8jNzVVesuvkqWPpKdK+4h3SlVUQSTd8iR4Y&#10;ZOAgMVnbHwPvUv7eqE1Isp/+pWQ3HZKmhHSZ1bRPEhZtcPd5JiHCT/62DOCAlN+1LFFzfIh+wm+/&#10;gg2YHslMhdxAp2TOsHarb9s10aC9pn2kng0E9Mt4+Z0Y67coA8oW44ty47eVh78MxxN85/DhwzJr&#10;lsd3/roQqzRAl1jqHcONz/gbwxMZDJ2pJ9A69eHvDHvdc9oga6T9NOKcWUGUI+ush6KftQ0mxwjU&#10;55SUVE0rcsSWT/AMz/NMQtDZPaHeNmGyoLf7SZ1O9QqP1I6msBDzQMIJZI7HyBj3uUYGDf1lkGsW&#10;V/QapMmD0QtOerXazvy4dKw8Q7dxmcZbHwiM7Lp9ke2qmM521rXX6j1Gc0049AcEgz+Y0ON5hNFr&#10;r70mr7/+ul7jvl/g1M1YGK6qTuFxvxkBwJspacD7JqMs1DFmY7AfW3QdszRZPbURmNsvu1IO7KvQ&#10;a/n5nkFbU1Wv7kCo69OYuqDMA74pgG9ljHW0oWfGXOnxKfTjAX8dJI0sNWi5/Cb1IYEsQGnG9wWe&#10;lBlltembbKWCYpQ1c5bMnl2kni+Jg2sYUewnz+hYfX2NNDU36NYR3LPvcSSYrAFVVVXqDNIUG1No&#10;TT4Y+E3aTB5xDixOgFF71UMP9dlD+6dXXqnTk/FXsOK88/T6YB2AgDTwHRvpZGSk/diB93IdL4yW&#10;l0zXMRqyhhav13RANLtbu+Zu1OnG3qh7dId4Lz3tffttcE9IVe5RUr7qIklJTpPW2SvDPBJ+YAj4&#10;y9Yft5UvR2YA4dG5ef0mSdvyyBFpMrQ1N0leU7k7C8mM1sOyP3+ZOktjz+aBvsM5AS/gs2YVSUZ6&#10;hrS1t0m7M2YpewI0bGyql9Ydz8uKV++XlAyUc0bHe3XSyQLyEk2XaMRzGcVYv9Vf3Z4IwAfjBfSi&#10;ibJDoCkyFJ5B7iKjofmRPDQS2vf/LHES6IBB3gynPD2Z5PEA6eId0kn9mzkzXzvKqOPUUcrI0s5z&#10;R+Zh4hHESUQokCA9KVm6Zs8alq4kz0NjNMhQSmqKZtpGZS2jfgIOlNmhKmA8mW8k0xUmslKMBZQJ&#10;ZTON2AKeT4js9wNco11SIgtOOqnPnrmAMhgqEB+K7a5du3QNhZUZ9Yhzgp33gVq8fcF+vLZuN/Xl&#10;h/tsuXTZafMjcQFGX1gfR/rnFufK4oWFcvRxS+XSO/5L75MuwjSmLuCvmhyv3Kcx8aA+USYG6qKW&#10;kTNKGVXdtWu3VByq0PW4ebl5TiFKUkWIaWLsh8v0V3rkGUlmb3rK1VNCgoKDnqVLl7hnFuj+8W1t&#10;Le699sj3eJbv01nNSAnX8bpt9Zz7XLNgabVgcRD6a+P7u2YYyrg18E2MLQxLHPXRATCaDouJhNHB&#10;aDp7dqEsWMAOFIU65Y+y3r59mzqEaTu+15hHBwNGY0BcnUefIz1Mg5aA7FnyTqlcfq6OyFImpihX&#10;rXynblk3EHiWuCxtVp78tu+ZkUvgOjsCdMxZoc/5wbs801m+MzzCHJDc5oPSM7NUUlLSJNUFQHyA&#10;NBIM9u1MZ7zSMXPoULm0OIMZB1119TUuVMucXX+WoyuelmBuoaQXFEXSPRkBLYaP3ro//hj5tywv&#10;Vvf9/GLlFg/wLeOfWGMifTdAV2iKDObc9jMn+P0dDGWTDGW/+MuK2UY4iBsOoDnp6uwMj9C636SX&#10;c64fVTpfkpLxwN2kyxK4Z+Xk/+ZkQaC2trbfVL355ptqsaNwR2PP7jJpaKxXD8pso4IXNrw32iJl&#10;CEFFQahxtHMdKv/xNRJgHz0HCoieUoATBbD0qdt16g7ozp/r7n9RzycaTG2ejOkaCq+88oocddRR&#10;OlV8Gl5nBUIt0NEi7cdfOmrlKS8vTz71gUvlG+8okWBHmwocKvjtl3/QNfrdctU9dw8YN0KBOmLg&#10;94PXXaeKzxlf+pJ6Ea/9/X/L0q790nHCZRoPcf/ik5+UCleeaQFXrxoqnbTs4mUXPAHTVeBtDZFY&#10;uUcC6uncCZ2kFKd4zPfOXfCrCfw+6IzcolWr5OrbbnJ0+a0E2ls1L+DBz14ju/fXyhUP/VGnRk5j&#10;aoLOyu3bt8sxx0wtQ2Gyw9oszynH8EFdps6b4sCRKWBs80Q7GRDPiZTdY2ontZXe8/nzSyUru9cJ&#10;FSOx7D+fkOCNrmL4mPdd2/oBWUW7THzWFjM99OWXX9b22+7Z9/yyCdh1a8s5J9g9AmttWYfLaG7p&#10;SSepjwI6+5glwpFR3A/ddZe+MxRI79VXXy033XRTRJewI98aDUzuB1vqJJTI0p3QmOT/YIA2RheC&#10;0Y1zaF9+oEIOlO/X8pw3r0TlPQpvWlqKpB7YLonP/0bbJ2Q/HoztfWb50AmSnp6pdToY8EaD0Lvq&#10;62tlwcIFWq6pqb3TkS0tABmALhC99MRfloA0cg7NOQY62yTryZ9I26ITI7sC2LNtf/m5zN3/jHvZ&#10;xREIyYvL3yvBwgX6THS+7RrgN6NZ3Kurr5M0x+/MTsDox0sr9/Jqdkpqw0FpX3uB0od3LZ7JBGZe&#10;MatisGULHv/1tq/j2Wkz1m8hD+A1aG7L3KA5/BAv2sMX8CvLFihzvxyIRRr66vO9dkis9MPBYHXH&#10;6gVyGt4hX1yLRf6svAB0o2MNW2DZsmXeVkCDoteBXXLZFo+XHD3oEAAMjFa86zrZvXuXpCSna3xe&#10;2Vgboo9NGvTpfiKBVgAwuo3kUvA2ismG0Izk4u7drHjeIZP2LrCCsjgjAur0Dwza+9AXvfFNLkzW&#10;dB0Jf5lMIzY9ePAxYB9cHLDYSAMeKQNd7e6BrkHjpj5lPPB1ybz3ep1avOupp3TPyFfvuUd+/f73&#10;S5tTeO//9o/kZz98WBofvStShjVbXpCq11+XUEqGdDuDtnvWIukuXOidu2CypYc92pwih2fSnswZ&#10;yq0aR7gu6nlrowQr98rcWRky56ginSrZesmXpfWKmzUvSX/9pZx+5QVSeMJp0wbuFEc8lZNpDA3a&#10;QgKgXAi6x6hrc1HuGY1NTU3T6cqsweWIo6nMzCztKGbLPbbrw5hlG7+cHKbCYgwzCseWNZ1axzF4&#10;iRdF1d8+8z22DMKYRJZZoL3n+wQUXAvEwzXSx7sRGRKOi4BxS2dZjYuXqclPOnnGNOXWujq58Oab&#10;5aKvf12fHwomW40+sYLJ/UBrk5P93vKOtMd/qLI41jD6kAfoBpj11tLSJB04mHJlWDS7WKcQHjxY&#10;rp0lGBWUG3LX2ie2ITFlE/hHYqATcUN7+w4d2fa9/mBp8oP3/bC0EwwswWo59gJJe/XP4Svec/BL&#10;Zl2Z++V4glbGGbqZLVXKb/AKabfyJF32bT8PoXwn1+yTlVvuktmP3CRz2w/qwApKf3DxBpGNlyr/&#10;AeLyp2uyYDhpok2Nl9OmsX7Lyonyi85bvOjPd6J51fSmWMymHGgUNB4jvNQN8odspV746/hg9Xcs&#10;IF4Co8ZDgVkhgOdTnu71/u9KRf8IdJTNmTPXxdccqZf9ldlkQGDLli0hEmaJNKHHuiCEDet1okcx&#10;39zwEe11RqjSM4Cwo4HlXTJscfgzzXWEFY00Ah1Y4fI8PZSgpLNSUl56KC49XiMBlSpePXGxxNat&#10;W9WpyGBOEd5OGKgHbyRAGWGK340XbpBP3/h13f8WEPd/fOtePf/klz84YNzBH39OHr7/CWlp7ZTT&#10;LjhFvveff9C68q4vf1nXyFIfklKTpaGiUp9nrS8jI3dsWCktOcXyqT/8Qa8PBY9n+++VHGpmQurd&#10;18nLx314wK27pjF1gCLJGu+jjz46fGUasQDGCbRduHBh+Er/8LetXlvrGZU4mOIa8gSFoqLisDqb&#10;ykjP0vW3Zfud8r9ypZSWztc1nLSd3ijt4IqEfYvAOeAc0Oai6Oi+uCtW6NYSgLbZ3rE2ezD5MRAY&#10;tf3X8IwBjF5Gb1nGMVxAz9mzZ8tnPvMZuf766zUtpNmOlo+RIiLvIEckipCTffOOkH2xAHQnzfX1&#10;jWqctrfZgIDoCG5qaorUuzKuPFyh1xcv9vSoFc/cLkltdRpHe/Zs2Xn8R2XBggWOR9p11J7ZPkmJ&#10;6Y53wsZze4u+z31G5f3lF41t27Ypr/p1AaMn6YW+BHizPyTv3yYdc1dF+AueXPy7r+m9row8NYar&#10;0mbJoUXnKj+bMk++SFNvWQaUBzkST2DnM3Js+f9oPFNplpyBETJmc4zUAd1kBuUCr+FVF9lAOcIX&#10;xlujkQ39ob94+DaGFrNJV69erd+FbzLvcfJgEJ0lFoiFfjgUoCFyzmbrsMUbsh1YnYkF/LRt2/Ae&#10;2RXwtp1j31uri3yLc2hMOwSsM5PrWffeEKFHBDyflutOQlK+5FzZnzRT2yzvHWYVerKE3wS+Yb+t&#10;8yueOEIakhBALy8G7pHwCgAC8GzSvpcl+7f/Kum//JKO8kbDX2B2bhm3c/sm1yL79sbJTflwQVom&#10;Y7qGgtF2Gh4G6sEbCaySJvc4QfXyw3oOiFunwiUkDhg33pdv+PJ/y5/+53V5+rld8o2v/EQay8vl&#10;yh/8QL0yf/qJJ3TPWgzc4jkzJGdWoTz5/e/Lbe96lxzYXyWptQfkv++4T/7hu8/K4y/uUwE5UPCP&#10;CiRsflAbLTqvUJb8ggZPrHRa4eSm3KWF8OacE8bVo/I04gfKGnk9jdiCEauhGmzkL7Q3xYE2zjMA&#10;kvQ+73ONaNLTM5yi4TmKynTKJQ55qIM8gwLNe9wbCvYdS5v9JnBeUVGh2wVxTpwEe87PJ6MZ1bA9&#10;w0++6iqVZSMxcIGlGXrFEhG5j9ds8ggZQ7SNQ9NzpEBhNFru31+mctdoj8HnSsKjs/t0dk6udLnn&#10;d+/eKZWVFfLsyvfJCyd/Vp45/lOy/Zj3uWuHVWYDFH+jD9/gN3RCOUVh5p4pqv3B0mC8QOCd6DAQ&#10;MHABaSe01dfotnbd6XnSum6T1J//ealbfR7bGrvvkEa8e6Pcer8JZBoDt7a2WjtY6htqo77p6odT&#10;zpk5OJXgrzdTDUZvGyGFRygT5JvxE7ziz2OsRjwHiofvkw7At49E7OstiIV+OBwYjanHgLps+R0r&#10;LB4/bVNe+p0OSlqnJuA5/zftt8kF0tayfpOu86eOK80he3ePJKBTNtfK7N1PaLxtbWEv+K6+W3kR&#10;BwH44443Em6++eYbMWjpsSFwTq8C63EN/m0O2tddLAfbSLCrHIkJ6rbe3FgH6g6pG+uBCEcloUEl&#10;4/wm2H0b3WW7m2nEDig0jMibIvN2x2jdxiP8zS1/a3K2/NuP7pJzlhXLCctLI1tbEN/m+x+SUEae&#10;rP3ENXrNgIOnuz/2MTVY5x+9Sj5+1bly1hmrpDylSJaecaZs/OhH9Tmcs5zwkY9Ik1Ns6htbpHjt&#10;Gul2coE6k5aTJaWz0+TkdSWyJ61UkgM9UpDRoyMFKA4cCQgyjuWzjpbyecfLgbkbpKJwpV6nB5Gp&#10;c4fnrJWKo06UitKTpKromIhQs3opeUXaO+2vy9OYmkBRYdSF2QfTiB0wLPbt26d0HUjJtfbN4LV9&#10;vYYQ4IhzKQwWyqmHCu+0CaazsfUPo3a9Bi5t5uAKNfH521dg56z9xdCiN58j3yTt3LOjIXn7n/ps&#10;4YPcHA5Wnn++LD3rrPCvkQH5dMstt8gpp5wiJ598ciQv/uNoEJH7R58tPXlzPH0mYXTbTA0F0ghd&#10;Se+rr74iaWnp6ojJOioYyQ05PuBIbjhPTEpW+pP/RJ0iniIJTr9CjhcXM9jAyFqti9vpUL4OksQk&#10;jNwOXdfLiBt8Bd/0B3SBgoICTQNp9AfSSnzDgZVD2cFDkrjmHOlafZZuMUT6iaOjvdOde1uLcM2C&#10;ocOllzSWli7QPGb3tEp6u8tbYrJuo6XKudMpO9bE36N2NPzt/kDb8fi3ZpqKiN6KBn1GecvxCbqC&#10;n1+s7EcrG6LRXzzET5uFTWBO8bjmt0PGo96CiJwY5bZCw+EXaAisvhCQxXQqGH3HCuJJ3v54FG1P&#10;0QEObDzKFPAtAs8TZt71GUnf8oh6VE/f+qgkHdiuxmywM7z1K2kjeerw1L2X5mTamnPVYVx3T6+T&#10;Kn8eOCevHK0s4wl1PEXCEEjG2P4G2ArEfqMoM6WqqalZp9wc8/yP+wzv0/vhHyJnZNYyR0ZtqgzC&#10;HEbmHtfLysr0WyUlJZFvTsOrNEbP0UwLYboyU06nqgCeLPBPY6lJK5DCT3xHvrFpo/z9l/4lMl0Z&#10;/OcFXu8fW2WAVieodY2aM25TnZLDthqM2CJsmKLPFLOBnIJhGLPWjfpAXaHOmOJAvbHAb9DfdTt/&#10;u2Os9WgqA5m9Z88enfo6jdhix44d2jE7UAdCdPtJO0h7a+2hd82ru3hL3rNntzrzYG9QZPacucVO&#10;+fHWxaIIea8MbeQSv52TBktH+dOPyvI3HpKQM5RY2+9SqPWBLWOSy7bqOlCrIyDeS3RQbHGO9MUv&#10;flE++9nPKl2MVhyniiwjvcyM2bp1m24fNHNGgcya5RTozi7Zu2+3Gr22dpWyQa57cr5Dn+d3uzM6&#10;cMS0ZMkSNaRMTwsGkhwdHN/UHpIFr90vyaFOdVLVNmel3h/IsQyOxpYvXx4xgv20hLa8a3wzGHiG&#10;kafdu3frlHfjLaAdqBXVLm+pyq9mIFm8PKuGU1LAlXNpZDQaZ1nQjDRYW9v4ke/pOxOJoZb1gINP&#10;/layjj1dcqt3Tsk2JnqKLr45KC/KhRlhyB50FK5RfpSn156OXTYMFA+dO+hH8Ct8BPg2POLnt4nA&#10;YLrEcPgFOpIPywv5o42mowT+H6uMs/pGOv1LP1uLV8irr76q8tU/td7qHTrmjJ99OnwVGnve1YOt&#10;dRLo9upvD/IqMVVC7HPtHsEbdGfJsdp2YcMx8ygp0VuGA6ysLK+ka6z5GykSvvCFL9zIiT8xwJ8Q&#10;zu06U28gCAo3zJ8zb5H2/kgwsU8vnH+DYt73x897ZJZ4APchEse30rqGWGCwDZ+HA6ahTo/kjh3+&#10;HsemhDT59u+eleMuulISF58u33lgh9z/t/1SkJsih35/vz5zwkkr5eWbrpE7rvp/sutvT+v0vQ/e&#10;dZfMX79eOl79mzS9vlkKVm3Q2RMDISu8ETr1ggYHpQgFhiOBekRAaSFQxjxHoJ7xHmEaY69HUxnI&#10;arzsMoozlUGjPVQvebxBG4ZhxkiagbbO6h/nBM7tGkqN/XbNoFPomtUgOnTooCQmeHW8salRcrJz&#10;JS8v19VnTyHyjAaMovCHBgHxEwycl+/ZKYtfeUCCrg4Eul0aOHa2SELlHh25SHvku33qCIrRWEY1&#10;RgOU2+985zty2mmnycaNGzXdRj87TnaQTvOUTVnh/KvKGalNzU1SU10dkeUcLV/ArnV1M2W9R7o6&#10;u6WhsUE62jtc2TullY4Jxy88jzFc9OpDktt4QEdZAnWHpGXhCRqPv63315mWxAzJmr9U37cAOKKP&#10;WRiKxvAiU6g5ophzNHBeVV0jyU4JJl7yw9Gv67GOmOvQhd904tB+8Qw83rPkBGlff4k+b5iout/f&#10;SGN0WnK3/E7al58miQXztF3pXBm/+oJRlfrsryTFGV2Je1/S9I0U1G9GzQn2PuVI2cAPdETYdHjj&#10;DfIXC9kwUDzwAR08yFXj02i+nCieGEyXGO4It9GXvHHEwKT+xwLER4AeXY4vbaYFYKYQ8gFjlG/b&#10;963up+vyO+jsgvvrycyTlg2Xan5DzsZrPuFyad54hbQtO01alp4iXdl07uLk0HNuiB3HrCRLg8HK&#10;EPivxwMqnSyjBDv3w37bFAJyz3oLBFPHvKOlbdMN0njp13TUti96BSng3BP8vVOX7ZsG//k0ojE6&#10;2kDraYwNKHy2VqNtpTcVj4b6p3/cK3sqmqWyvl1+9QSeJp0gKSuT2y+7Ur0jzy3KkWu/+iEdwWUq&#10;Mkpc286XJWntudNT8ycMby8Zg0yNlulTEf41RgkVb4avTixQwuhAMCUeWBtG5wKA9tbOvfHGG9pR&#10;vHdvmWzZsk1efPEFvdZQ3yTpTiliKllPjxcXy4ZoI5Hf/ZUhSt5w9m7nPUYKMnZvlsQWz6mRdsNr&#10;dC5trd5Sob7ov44kVOyUhKq94V+xh9ER2TpeGC7dRgvKXaedO6XRphFnZ+dKilMEc3Pz3XmOKoLW&#10;LnPkWcrY88Lc4hR8z2EV03572pr1XRR/dC6e4/nUrl5vyxjFIJpH/HVmXvnm8FXvOQv+38MBz2GA&#10;2OiepR1QbomJQenu6XAPunshZ7S6EAg6gzcxoPtrwt/QhHybaoIhBTR/rJuOgj8fjKLFC/5239Zo&#10;RqclNALaxRr9pS8WID+UKeUE4D0r43gAnjKa8t3+6DtRPNEXHk1MpgS6O3SLncHKw+o9ss46drhm&#10;M1vHCn+d5Ej89i3aE/ZHZ9TVAktucKJInXYJcMHZennF0l5yrDSvf49uG1Z33uek5uLrpT28Lp+t&#10;zvIf+XfJf+CfJfeeL8mMn31Sljz8VTnxuf8vCbuf12/zPY7+YHmPJ4L2cYhLAjjvDxCL3maAgcuz&#10;2dmeRy0D523HvydS6dqP7V1TwT3iJuM0AvymAllPnz3jj2+0GO9GLJ6IhRCLBU3f7mBKijkeay9a&#10;pteiK6zxMR5G95dVygcvP14+84kzZW6JN4KGEGPaaMu6i/vdf3oa44fxUgamAvwKw1RH5+ITpOWi&#10;a6V9w7vDVyYWnlKfqJ5AWYLA9D46gm26HSN6yAnKgHPul5cf1DYQI2HmzAIpKCjUKao8x3sEthCy&#10;3nbetW/ZORhMybPy5n3ipe3OKD5KerJmOKUcA7JXdvWkebOn/G33QHWke9ZC6Q7vuz0esPxB0/HC&#10;WJXjofQLyo0pgSiN+EpAyWSZFmtzzWiw8iG/GKgdtYekqrrSGbmt+izbc9BGpKakSEZeYdgoZuTX&#10;c2IGfXbNO1k6cmZLd3q+NK86V68PDo8XeI6jBX6THgK/hwI6HDzKKK69C59Z+0c+29o8HY9rHHmO&#10;vGK8Z2RkSn7+jD5pIU4vPRrFEOhfRx0P+Nv9/qfkhmRPyUmax4nA0OkbHTy+9Jzk0fFA50u88sh3&#10;jW+Gj/jxxGAdH4E2Zygmpw9ZHibnrI5AZ9oE6sFo8Owb1fL5H70kV9+2WZ55vSpCQwJxIoP4JnWM&#10;47LH/11WPfYNDUvdOSOwtE9VV94ile/7d2fUflYaT/mQdBaUahwg46WHZOYvPi8z775GMp76mSTW&#10;HtD1uoFgQDpDLh/uX3N3spTseUISa/ZF3huOTBlPJFx77bU3IqjT/vJjSXr5ES04hrmN+ABBzZoQ&#10;jhAMhmfPPtaYeIIJwnWrwGLvUG+I/MzIEDn3jeDESxxUHAoWgvM7ltOV30pTEweazjFc4GxiMMco&#10;IwF8MtmmC04E4NXvfe97cvrpp8sF554q5dWtkpQQlCvPOEqnK+N45SPful4W5Lv643OSgCKMAtS/&#10;1/JpjCfGWo+mMswpmX9K7VRE19KTpKv0OAml9zpFnGjQpmHM0vahpGBMMopHm8Zv2jjozzU6uaj/&#10;qamesWNKnDMBXPk063Otbd5UzqzMTDWAu3s8D7XIb67jCd3bpmHoqXHW5tJzD+asXi8tS06RzrXn&#10;S3fpGunKLZKuomXSfcqV0pOQJJ2ZMyXE1MWV75iwOmKy9eyzz5Z169ZF9BD/cSygDUve8bQjjqdk&#10;DjalcCAMpV+QTvQbdCbKnQ6LlORU5YluPJO6toJ8eL8JXbJs+z0SWnmmGoBZWZk6y6e+vkGVU6YC&#10;YuSiKxE6HQ90u+tNoUTpcGkPHnee07tm6jeJD54zBFobJKF6rw7aN6TPkoTlJ+q3LQDjE4t/KBpT&#10;Roy8FhcX67d4nvcMSUnJqiPW19dpHTDlHd2usHCWGsfUA/Z69p53vOfqBioK+e3PsVooyxnFYadD&#10;XfOPlZTn7pswPcSfFtr2PcF8la1+uk9lUJ7slJLmdD1sAskukKakLO18iUUdHA7gGXiIKe0D8WR0&#10;OcSLD/rTJYY7TRlYfUOewzN2Thtt10aKm37+ipTXuHa+vVsO1rTJOccVRXR+4gfQkLpL3Ss4uDXi&#10;TKrH2Wnpx1+g7ZjxcTS9+Z392O0SsBkjTmZ5M4EcXBuV4AxcJ1HkoORKVkpQcur3yqGZK1QWkCfL&#10;czx4JxoJ73vflTdmv/mUpB58TYU2azs6ljrB6RpSGK2iolIt/PZ2ppN4xmpaWqrMmzfXCd+wAwRn&#10;4JJ4PzHt2N91fiPMgK1DYY0H1yEy9ygg/7v+3xbPQBgJw40VE2X4Dee70Iqyi5WRO9U7D2JVVozU&#10;fP/735czzjhDNp33DhUo560vknkFGbLCGbgYuQmFJX0E4c6dO1V40MM/jWnEEzSeKAxT3chla67J&#10;BqZ6MSKLA7lZTful9PWHZX7lFilLnyc5MwolL2+GGrGqG4QSnHHi2rOAZ1DQjtH2dXZ0qUxBiSwp&#10;mS/FcwqdkZPlnvMMIp7pbfu8nniFUz4DdQf7KHnWNtozGBfsiYvzQe5hnHDsSc2SnoKjpGfWAjVw&#10;AW2EtbexxnDbK0a6b7/99nEzcmnDAu3NWgbQrX3j5SNuB4bSL3qc0oe+hIHrPqTlGgx4vhIoD6+T&#10;gnx4Izh0XHQmpUlgRrFT6vPcc+hNnjNOjF4URVBfXys1tVVOUa11VcHpQ65JT09P00DZUeYc+Y4h&#10;9cmfSZD8um+ltjdI55rz9Dp0NJoSeJej3YuG3QPMWGCNJkarxWO8Q2DdOLP8GInOyEh3vJwts2YV&#10;qt7I3rjpB1+R1Md/KClbHxVxxnlXVkE4zV6++wNlZO0peTI9JGnvS+ote6RlOBb408L5W3EHi3Sf&#10;rpfQcFh1PVuba6Cs/bwyGP+MFHR60GbR2WPfif5edDlMJEZicFt9icjxMLCFWFYCjakP5JdneN7y&#10;7c+/X6aWtaXJzjZvmn9ORpKce1xx5FnisPqNfCX+1MK5Wr6ss21Zc6EaunSyYnthBPeH9K2/V6kF&#10;Qk5+BsJyLBAud5Dp5Ffn+k2SVPG6BBsPS2M++q6Xfn/a44kgCtD22RvlbxuullcXnisHUgp10/At&#10;W17WtUL0RrLmyOuVZL830R48et+AEc8yMZyM8AzvwMgY0vy2NRoQmmM0/N8ZCvGcmjicqU8wY8Y9&#10;10vWnf8UvjJ2DHfK1XDLZDCQfqZnBVnPFeHnXsaeKhjrNDUDigrwKxMG1t1GgynK8G9paWn4yjSm&#10;ET8MV25OY2RgbS1tIzsCAOQLU7hY97rywJNOPnjTMFtaWp3C1q4KBDIjwSlCiQmeYx4Ux6bmepld&#10;NEsWLlogefk52v755TbP+YPdxyMyUxWbLvtnPececsbe5VuMLLMnLgqUdR5PBIYre022jqvBoGQN&#10;SHfurFFN8RxKv4DGdHwsXLhQlXR0LAxZyobtoDxdxlNwKRN4oDZ/gepUlBnvd3V16PY6TF/mXbxt&#10;19WxhZDI6tWrZcGCBaqHYVxZeROGA3sOfjHY+3zbf93AvZT92yTv4W9Lxt7nNV/2zkDgHgY+tDDe&#10;BbFqhxU9XWOPY4wgX4PRYeqjV+bArwMhljSYajQdy7RxaEug7iP3sImMztDA6OCvQ8Bfjz6av13m&#10;F6bLzOwUufRUrz1CzniyxnuHeOzc1tnWXnKDnuNZf9WWX0io7FW93x9aV5whPRi2lE3IpQnfES5+&#10;focSEnUv3ZbV71Qv781/92WZ1bBPcvc/7z7c2yb50x8vuBaPqSbeNJrq3FI5MHOVMz47nFDt1Gv0&#10;vtG7nJubp+soGInC0qdASDBEBCPJBM/wLO9agVK4BKtMPEMwBuDacDEWhhsb+s87aWh2ikjjh78b&#10;vhJrjC/jWGViOCLkyigenQfjj9HTbDAjNxrl5eXacbNo0aLwlWlMI74wOTpZYZ1o6Q98XYKNVeGr&#10;kx/0utNm9dc2pfW0qQHM9DC2goH+TM9sbWVacovXboaC+gyjdbNnFwrbqPCMtXnA2kELwL4XfY0A&#10;LdN+fZNk3nu91D3/mI6GYIRjSNHOTg4+GFj2mj4xXumMRQf4UPpFyCmA5IMRE7bJYXS2qblBjVTa&#10;AvKvZeV4Rw3bxKDk1ezS53mPkWCeY1Chqvqw47MmaW5xfJLJqGiOGo10Wth+l7RDZhxH82LngnWq&#10;gDLsW5Mz8Fpq3jO+GyjOjM2/dhG2S1HF1oiR6wfP2jv2nv9ooS9G3g5ThiHi4VWU7TG05dPoHx0b&#10;L4vUk861F0bkHHIkWg750d+10YBvHMkrb11AN6snyIBoGtvvgZCekiDf+tga+d4/rpMNSzyP1ASL&#10;y/9+f3Slbqc2VsjMw9vDMupItDh5WXPFv7kq597XZIXrnjt0ZxdGDGbkV+qBbZLU0SSlOx+XQOUe&#10;1ZlJS/zLVOR/AYvE3AtOccFqAAAAAElFTkSuQmCCUEsDBBQABgAIAAAAIQBVA6J23wAAAAgBAAAP&#10;AAAAZHJzL2Rvd25yZXYueG1sTI9Ba8JAEIXvhf6HZQq91U2MFY3ZiEjbkxSqhdLbmB2TYHY2ZNck&#10;/vuup3p884b3vpetR9OInjpXW1YQTyIQxIXVNZcKvg/vLwsQziNrbCyTgis5WOePDxmm2g78Rf3e&#10;lyKEsEtRQeV9m0rpiooMuoltiYN3sp1BH2RXSt3hEMJNI6dRNJcGaw4NFba0rag47y9GwceAwyaJ&#10;3/rd+bS9/h5eP392MSn1/DRuViA8jf7/GW74AR3ywHS0F9ZONArCEK8gmS5B3NwkmoXLUcFiNo9B&#10;5pm8H5D/A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NrYt260AgAALwgAAA4AAAAAAAAAAAAAAAAAOgIAAGRycy9lMm9Eb2MueG1sUEsBAi0ACgAA&#10;AAAAAAAhAGCSc1nnNQAA5zUAABQAAAAAAAAAAAAAAAAAGgUAAGRycy9tZWRpYS9pbWFnZTEucG5n&#10;UEsBAi0ACgAAAAAAAAAhAMGpFynCTAgAwkwIABQAAAAAAAAAAAAAAAAAMzsAAGRycy9tZWRpYS9p&#10;bWFnZTIucG5nUEsBAi0AFAAGAAgAAAAhAFUDonbfAAAACAEAAA8AAAAAAAAAAAAAAAAAJ4gIAGRy&#10;cy9kb3ducmV2LnhtbFBLAQItABQABgAIAAAAIQAubPAAxQAAAKUBAAAZAAAAAAAAAAAAAAAAADOJ&#10;CABkcnMvX3JlbHMvZTJvRG9jLnhtbC5yZWxzUEsFBgAAAAAHAAcAvgEAAC+K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style="position:absolute;left:62865;width:19939;height:51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SbCxAAAANsAAAAPAAAAZHJzL2Rvd25yZXYueG1sRI9Ba8JA&#10;EIXvgv9hGcGbbtQiEl1FBFF607aityE7yQazsyG7xrS/vlsoeJvhvXnfm9Wms5VoqfGlYwWTcQKC&#10;OHO65ELB58d+tADhA7LGyjEp+CYPm3W/t8JUuyefqD2HQsQQ9ikqMCHUqZQ+M2TRj11NHLXcNRZD&#10;XJtC6gafMdxWcpokc2mx5EgwWNPOUHY/P2yELPaXNs9OX7dSX39yU83q7v2g1HDQbZcgAnXhZf6/&#10;PupY/w3+fokDyPUvAAAA//8DAFBLAQItABQABgAIAAAAIQDb4fbL7gAAAIUBAAATAAAAAAAAAAAA&#10;AAAAAAAAAABbQ29udGVudF9UeXBlc10ueG1sUEsBAi0AFAAGAAgAAAAhAFr0LFu/AAAAFQEAAAsA&#10;AAAAAAAAAAAAAAAAHwEAAF9yZWxzLy5yZWxzUEsBAi0AFAAGAAgAAAAhAMIRJsLEAAAA2wAAAA8A&#10;AAAAAAAAAAAAAAAABwIAAGRycy9kb3ducmV2LnhtbFBLBQYAAAAAAwADALcAAAD4AgAAAAA=&#10;" stroked="t" strokecolor="black [3213]">
                  <v:imagedata r:id="rId21" o:title=""/>
                  <v:path arrowok="t"/>
                </v:shape>
                <v:shape id="Picture 15" o:spid="_x0000_s1028" type="#_x0000_t75" alt="A close up of a map&#10;&#10;Description automatically generated" style="position:absolute;width:62871;height:51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SzXwwAAANsAAAAPAAAAZHJzL2Rvd25yZXYueG1sRE9La8JA&#10;EL4X/A/LCN7qpgVria5SBKutB+sDz0N2TKLZ2Zhdk9Rf3y0I3ubje8542ppC1FS53LKCl34Egjix&#10;OudUwX43f34H4TyyxsIyKfglB9NJ52mMsbYNb6je+lSEEHYxKsi8L2MpXZKRQde3JXHgjrYy6AOs&#10;UqkrbEK4KeRrFL1JgzmHhgxLmmWUnLdXo2B4vBy+D8PF1+dKrupm7W/Fz/ykVK/bfoxAeGr9Q3x3&#10;L3WYP4D/X8IBcvIHAAD//wMAUEsBAi0AFAAGAAgAAAAhANvh9svuAAAAhQEAABMAAAAAAAAAAAAA&#10;AAAAAAAAAFtDb250ZW50X1R5cGVzXS54bWxQSwECLQAUAAYACAAAACEAWvQsW78AAAAVAQAACwAA&#10;AAAAAAAAAAAAAAAfAQAAX3JlbHMvLnJlbHNQSwECLQAUAAYACAAAACEAVuEs18MAAADbAAAADwAA&#10;AAAAAAAAAAAAAAAHAgAAZHJzL2Rvd25yZXYueG1sUEsFBgAAAAADAAMAtwAAAPcCAAAAAA==&#10;" stroked="t" strokecolor="black [3213]">
                  <v:imagedata r:id="rId22" o:title="A close up of a map&#10;&#10;Description automatically generated"/>
                  <v:path arrowok="t"/>
                </v:shape>
                <w10:wrap type="square" anchorx="margin"/>
              </v:group>
            </w:pict>
          </mc:Fallback>
        </mc:AlternateContent>
      </w:r>
      <w:r>
        <w:t xml:space="preserve">Figure </w:t>
      </w:r>
      <w:r w:rsidR="00030E5B">
        <w:fldChar w:fldCharType="begin"/>
      </w:r>
      <w:r w:rsidR="00030E5B">
        <w:instrText xml:space="preserve"> SEQ Figure \* ARABIC </w:instrText>
      </w:r>
      <w:r w:rsidR="00030E5B">
        <w:fldChar w:fldCharType="separate"/>
      </w:r>
      <w:r w:rsidR="00D57A4C">
        <w:rPr>
          <w:noProof/>
        </w:rPr>
        <w:t>1</w:t>
      </w:r>
      <w:r w:rsidR="00030E5B">
        <w:rPr>
          <w:noProof/>
        </w:rPr>
        <w:fldChar w:fldCharType="end"/>
      </w:r>
      <w:r w:rsidRPr="0021188A">
        <w:t xml:space="preserve"> – </w:t>
      </w:r>
      <w:r>
        <w:t>Population by Race and Ethnicity in the HOME Consortium Jurisdiction, 2010</w:t>
      </w:r>
    </w:p>
    <w:p w14:paraId="0211042A" w14:textId="4900ED30" w:rsidR="00CB1D30" w:rsidRDefault="00CB1D30" w:rsidP="00593C2B">
      <w:pPr>
        <w:spacing w:before="60" w:line="264" w:lineRule="auto"/>
        <w:ind w:left="-360" w:firstLine="360"/>
        <w:rPr>
          <w:sz w:val="16"/>
          <w:szCs w:val="16"/>
        </w:rPr>
      </w:pPr>
      <w:r>
        <w:rPr>
          <w:b/>
          <w:bCs/>
          <w:sz w:val="16"/>
          <w:szCs w:val="16"/>
        </w:rPr>
        <w:t xml:space="preserve">Data Source: </w:t>
      </w:r>
      <w:r>
        <w:rPr>
          <w:sz w:val="16"/>
          <w:szCs w:val="16"/>
        </w:rPr>
        <w:t xml:space="preserve">HUD </w:t>
      </w:r>
      <w:r w:rsidR="00593C2B">
        <w:rPr>
          <w:sz w:val="16"/>
          <w:szCs w:val="16"/>
        </w:rPr>
        <w:t xml:space="preserve">AFFH Data and Mapping Tool, </w:t>
      </w:r>
      <w:hyperlink r:id="rId23" w:history="1">
        <w:r w:rsidR="00593C2B" w:rsidRPr="00593C2B">
          <w:rPr>
            <w:sz w:val="16"/>
            <w:szCs w:val="16"/>
          </w:rPr>
          <w:t>https://egis.hud.gov/affht/</w:t>
        </w:r>
      </w:hyperlink>
    </w:p>
    <w:p w14:paraId="268205DE" w14:textId="2068B2C0" w:rsidR="00CB1D30" w:rsidRDefault="00CB1D30">
      <w:pPr>
        <w:spacing w:after="0" w:line="240" w:lineRule="auto"/>
        <w:rPr>
          <w:rFonts w:eastAsiaTheme="majorEastAsia" w:cstheme="majorBidi"/>
          <w:b/>
          <w:bCs/>
          <w:caps/>
          <w:color w:val="495877"/>
          <w:spacing w:val="20"/>
          <w:kern w:val="22"/>
          <w:sz w:val="28"/>
          <w:szCs w:val="28"/>
          <w:lang w:eastAsia="ja-JP"/>
        </w:rPr>
      </w:pPr>
      <w:r>
        <w:br w:type="page"/>
      </w:r>
    </w:p>
    <w:p w14:paraId="5B735D09" w14:textId="154C2DB4" w:rsidR="00B5621C" w:rsidRDefault="006A60B3" w:rsidP="00CB1D30">
      <w:pPr>
        <w:pStyle w:val="Heading2"/>
        <w:spacing w:before="0"/>
      </w:pPr>
      <w:bookmarkStart w:id="131" w:name="_Toc24439086"/>
      <w:r>
        <w:lastRenderedPageBreak/>
        <w:t>NA-35 Public Housing - 91.405, 91.205 (b)</w:t>
      </w:r>
      <w:bookmarkEnd w:id="131"/>
    </w:p>
    <w:p w14:paraId="73C50FBD" w14:textId="7EFA7038" w:rsidR="00B5621C" w:rsidRDefault="006A60B3" w:rsidP="00593C2B">
      <w:pPr>
        <w:pStyle w:val="Heading3"/>
      </w:pPr>
      <w:bookmarkStart w:id="132" w:name="_Toc18561841"/>
      <w:bookmarkStart w:id="133" w:name="_Toc24439087"/>
      <w:r>
        <w:t>Introduction</w:t>
      </w:r>
      <w:bookmarkEnd w:id="132"/>
      <w:bookmarkEnd w:id="133"/>
    </w:p>
    <w:p w14:paraId="47E2BBA8" w14:textId="2C0BB748" w:rsidR="00593C2B" w:rsidRPr="00593C2B" w:rsidRDefault="00593C2B" w:rsidP="00593C2B">
      <w:pPr>
        <w:spacing w:line="264" w:lineRule="auto"/>
        <w:jc w:val="both"/>
        <w:rPr>
          <w:bCs/>
        </w:rPr>
      </w:pPr>
      <w:r w:rsidRPr="00593C2B">
        <w:rPr>
          <w:bCs/>
        </w:rPr>
        <w:t xml:space="preserve">Waukesha, Jefferson, Ozaukee, and Washington county residents are served by the </w:t>
      </w:r>
      <w:r>
        <w:rPr>
          <w:bCs/>
        </w:rPr>
        <w:t>Waukesha</w:t>
      </w:r>
      <w:r w:rsidRPr="00593C2B">
        <w:rPr>
          <w:bCs/>
        </w:rPr>
        <w:t xml:space="preserve"> Housing Authority, Jefferson Housing Authority, West Bend Housing Authority (Washington County), Slinger Housing Authority (Washington County), Watertown Housing Authority (Jefferson County), and Lake Mills Housing Authority (Jefferson County). Between public housing and Housing Choice Vouchers, a total of over 1,335 subsidized units are available in the four-county region. Voucher programs are the primary source of these subsidized housing units representing 912 (88%) of these subsidized units (833 Housing Choice Vouchers and 79 Special Purpose Vouchers). There are 423 units of conventional public housing in the region. Of the 1,335 subsidized units in the region, 1,030 </w:t>
      </w:r>
      <w:proofErr w:type="gramStart"/>
      <w:r w:rsidRPr="00593C2B">
        <w:rPr>
          <w:bCs/>
        </w:rPr>
        <w:t>are located in</w:t>
      </w:r>
      <w:proofErr w:type="gramEnd"/>
      <w:r w:rsidRPr="00593C2B">
        <w:rPr>
          <w:bCs/>
        </w:rPr>
        <w:t xml:space="preserve"> Waukesha County, including 248 public housing units and 782 vouchers. </w:t>
      </w:r>
    </w:p>
    <w:p w14:paraId="69F9ADF5" w14:textId="77777777" w:rsidR="00B5621C" w:rsidRDefault="006A60B3" w:rsidP="00593C2B">
      <w:pPr>
        <w:pStyle w:val="Heading3"/>
      </w:pPr>
      <w:r>
        <w:t xml:space="preserve"> </w:t>
      </w:r>
      <w:bookmarkStart w:id="134" w:name="_Toc18561842"/>
      <w:bookmarkStart w:id="135" w:name="_Toc24439088"/>
      <w:r>
        <w:t>Totals in Use</w:t>
      </w:r>
      <w:bookmarkEnd w:id="134"/>
      <w:bookmarkEnd w:id="135"/>
    </w:p>
    <w:p w14:paraId="58EED061" w14:textId="77777777" w:rsidR="00B5621C" w:rsidRDefault="00B5621C">
      <w:pPr>
        <w:keepNext/>
        <w:widowControl w:val="0"/>
        <w:spacing w:after="0" w:line="240" w:lineRule="auto"/>
        <w:jc w:val="center"/>
        <w:rPr>
          <w:rFonts w:asciiTheme="minorHAnsi" w:hAnsiTheme="minorHAnsi"/>
          <w:b/>
          <w:vanish/>
          <w:sz w:val="10"/>
          <w:szCs w:val="10"/>
        </w:rPr>
      </w:pPr>
    </w:p>
    <w:p w14:paraId="5CBD1192" w14:textId="0B9B04D5" w:rsidR="00B5621C" w:rsidRDefault="006A60B3" w:rsidP="0090098B">
      <w:pPr>
        <w:pStyle w:val="Caption"/>
        <w:rPr>
          <w:bCs/>
        </w:rPr>
      </w:pPr>
      <w:r>
        <w:t xml:space="preserve">Table </w:t>
      </w:r>
      <w:r w:rsidR="00030E5B">
        <w:fldChar w:fldCharType="begin"/>
      </w:r>
      <w:r w:rsidR="00030E5B">
        <w:instrText xml:space="preserve"> SEQ Table \* ARABIC </w:instrText>
      </w:r>
      <w:r w:rsidR="00030E5B">
        <w:fldChar w:fldCharType="separate"/>
      </w:r>
      <w:r w:rsidR="00D57A4C">
        <w:rPr>
          <w:noProof/>
        </w:rPr>
        <w:t>22</w:t>
      </w:r>
      <w:r w:rsidR="00030E5B">
        <w:rPr>
          <w:noProof/>
        </w:rPr>
        <w:fldChar w:fldCharType="end"/>
      </w:r>
      <w:r>
        <w:t xml:space="preserve"> </w:t>
      </w:r>
      <w:r>
        <w:rPr>
          <w:bCs/>
        </w:rPr>
        <w:t>- Public Housing by Program Type</w:t>
      </w:r>
    </w:p>
    <w:tbl>
      <w:tblPr>
        <w:tblW w:w="5044" w:type="pct"/>
        <w:tblBorders>
          <w:insideV w:val="single" w:sz="4" w:space="0" w:color="auto"/>
        </w:tblBorders>
        <w:tblCellMar>
          <w:left w:w="115" w:type="dxa"/>
          <w:right w:w="115" w:type="dxa"/>
        </w:tblCellMar>
        <w:tblLook w:val="01E0" w:firstRow="1" w:lastRow="1" w:firstColumn="1" w:lastColumn="1" w:noHBand="0" w:noVBand="0"/>
      </w:tblPr>
      <w:tblGrid>
        <w:gridCol w:w="2651"/>
        <w:gridCol w:w="1109"/>
        <w:gridCol w:w="1060"/>
        <w:gridCol w:w="1077"/>
        <w:gridCol w:w="1210"/>
        <w:gridCol w:w="1229"/>
        <w:gridCol w:w="1228"/>
        <w:gridCol w:w="1173"/>
        <w:gridCol w:w="1174"/>
        <w:gridCol w:w="1163"/>
      </w:tblGrid>
      <w:tr w:rsidR="0066686A" w:rsidRPr="0021188A" w14:paraId="0B4F7004" w14:textId="77777777" w:rsidTr="000E3C80">
        <w:trPr>
          <w:cantSplit/>
          <w:trHeight w:val="368"/>
          <w:tblHeader/>
        </w:trPr>
        <w:tc>
          <w:tcPr>
            <w:tcW w:w="13075" w:type="dxa"/>
            <w:gridSpan w:val="10"/>
            <w:tcBorders>
              <w:top w:val="single" w:sz="12" w:space="0" w:color="726C18"/>
              <w:left w:val="nil"/>
              <w:bottom w:val="single" w:sz="4" w:space="0" w:color="726C18"/>
              <w:right w:val="nil"/>
            </w:tcBorders>
            <w:shd w:val="clear" w:color="auto" w:fill="471A19"/>
            <w:vAlign w:val="center"/>
          </w:tcPr>
          <w:p w14:paraId="5E7A0CF1" w14:textId="77777777" w:rsidR="0066686A" w:rsidRPr="0021188A" w:rsidRDefault="0066686A" w:rsidP="00677681">
            <w:pPr>
              <w:keepNext/>
              <w:widowControl w:val="0"/>
              <w:spacing w:after="0" w:line="240" w:lineRule="auto"/>
              <w:jc w:val="center"/>
              <w:rPr>
                <w:b/>
                <w:color w:val="FFFFFF" w:themeColor="background1"/>
                <w:sz w:val="20"/>
                <w:szCs w:val="20"/>
              </w:rPr>
            </w:pPr>
            <w:r w:rsidRPr="0021188A">
              <w:rPr>
                <w:rFonts w:cs="Arial"/>
                <w:b/>
                <w:color w:val="FFFFFF" w:themeColor="background1"/>
                <w:sz w:val="20"/>
                <w:szCs w:val="20"/>
              </w:rPr>
              <w:t>Program Type</w:t>
            </w:r>
          </w:p>
        </w:tc>
      </w:tr>
      <w:tr w:rsidR="0066686A" w:rsidRPr="0021188A" w14:paraId="0272D8F5" w14:textId="77777777" w:rsidTr="000E3C80">
        <w:trPr>
          <w:cantSplit/>
          <w:trHeight w:val="350"/>
          <w:tblHeader/>
        </w:trPr>
        <w:tc>
          <w:tcPr>
            <w:tcW w:w="2652" w:type="dxa"/>
            <w:vMerge w:val="restart"/>
            <w:tcBorders>
              <w:top w:val="single" w:sz="4" w:space="0" w:color="726C18"/>
              <w:left w:val="nil"/>
              <w:bottom w:val="single" w:sz="4" w:space="0" w:color="726C18"/>
              <w:right w:val="single" w:sz="4" w:space="0" w:color="726C18"/>
            </w:tcBorders>
            <w:shd w:val="clear" w:color="auto" w:fill="471A19"/>
          </w:tcPr>
          <w:p w14:paraId="0189039A" w14:textId="77777777" w:rsidR="0066686A" w:rsidRPr="0021188A" w:rsidRDefault="0066686A" w:rsidP="00677681">
            <w:pPr>
              <w:keepNext/>
              <w:widowControl w:val="0"/>
              <w:spacing w:after="0" w:line="240" w:lineRule="auto"/>
              <w:jc w:val="center"/>
              <w:rPr>
                <w:b/>
                <w:sz w:val="20"/>
                <w:szCs w:val="20"/>
              </w:rPr>
            </w:pPr>
          </w:p>
        </w:tc>
        <w:tc>
          <w:tcPr>
            <w:tcW w:w="1109" w:type="dxa"/>
            <w:vMerge w:val="restart"/>
            <w:tcBorders>
              <w:top w:val="single" w:sz="4" w:space="0" w:color="726C18"/>
              <w:left w:val="single" w:sz="4" w:space="0" w:color="726C18"/>
              <w:bottom w:val="single" w:sz="4" w:space="0" w:color="726C18"/>
              <w:right w:val="single" w:sz="4" w:space="0" w:color="726C18"/>
            </w:tcBorders>
            <w:shd w:val="clear" w:color="auto" w:fill="471A19"/>
            <w:vAlign w:val="center"/>
          </w:tcPr>
          <w:p w14:paraId="005BDCA1" w14:textId="77777777" w:rsidR="0066686A" w:rsidRPr="0021188A" w:rsidRDefault="0066686A" w:rsidP="00677681">
            <w:pPr>
              <w:keepNext/>
              <w:widowControl w:val="0"/>
              <w:spacing w:after="0" w:line="240" w:lineRule="auto"/>
              <w:jc w:val="center"/>
              <w:rPr>
                <w:b/>
                <w:color w:val="FFFFFF" w:themeColor="background1"/>
                <w:sz w:val="20"/>
                <w:szCs w:val="20"/>
              </w:rPr>
            </w:pPr>
            <w:r w:rsidRPr="0021188A">
              <w:rPr>
                <w:rFonts w:cs="Arial"/>
                <w:b/>
                <w:color w:val="FFFFFF" w:themeColor="background1"/>
                <w:sz w:val="20"/>
                <w:szCs w:val="20"/>
              </w:rPr>
              <w:t>Certificate</w:t>
            </w:r>
          </w:p>
        </w:tc>
        <w:tc>
          <w:tcPr>
            <w:tcW w:w="1060" w:type="dxa"/>
            <w:vMerge w:val="restart"/>
            <w:tcBorders>
              <w:top w:val="single" w:sz="4" w:space="0" w:color="726C18"/>
              <w:left w:val="single" w:sz="4" w:space="0" w:color="726C18"/>
              <w:bottom w:val="single" w:sz="4" w:space="0" w:color="726C18"/>
              <w:right w:val="single" w:sz="4" w:space="0" w:color="726C18"/>
            </w:tcBorders>
            <w:shd w:val="clear" w:color="auto" w:fill="471A19"/>
            <w:vAlign w:val="center"/>
          </w:tcPr>
          <w:p w14:paraId="5F2BAA02" w14:textId="77777777" w:rsidR="0066686A" w:rsidRPr="0021188A" w:rsidRDefault="0066686A" w:rsidP="00677681">
            <w:pPr>
              <w:keepNext/>
              <w:widowControl w:val="0"/>
              <w:spacing w:after="0" w:line="240" w:lineRule="auto"/>
              <w:jc w:val="center"/>
              <w:rPr>
                <w:b/>
                <w:color w:val="FFFFFF" w:themeColor="background1"/>
                <w:sz w:val="20"/>
                <w:szCs w:val="20"/>
              </w:rPr>
            </w:pPr>
            <w:r w:rsidRPr="0021188A">
              <w:rPr>
                <w:rFonts w:cs="Arial"/>
                <w:b/>
                <w:color w:val="FFFFFF" w:themeColor="background1"/>
                <w:sz w:val="20"/>
                <w:szCs w:val="20"/>
              </w:rPr>
              <w:t>Mod-Rehab</w:t>
            </w:r>
          </w:p>
        </w:tc>
        <w:tc>
          <w:tcPr>
            <w:tcW w:w="1077" w:type="dxa"/>
            <w:vMerge w:val="restart"/>
            <w:tcBorders>
              <w:top w:val="single" w:sz="4" w:space="0" w:color="726C18"/>
              <w:left w:val="single" w:sz="4" w:space="0" w:color="726C18"/>
              <w:bottom w:val="single" w:sz="4" w:space="0" w:color="726C18"/>
              <w:right w:val="single" w:sz="4" w:space="0" w:color="726C18"/>
            </w:tcBorders>
            <w:shd w:val="clear" w:color="auto" w:fill="471A19"/>
            <w:vAlign w:val="center"/>
          </w:tcPr>
          <w:p w14:paraId="292609CC" w14:textId="77777777" w:rsidR="0066686A" w:rsidRPr="0021188A" w:rsidRDefault="0066686A" w:rsidP="00677681">
            <w:pPr>
              <w:keepNext/>
              <w:widowControl w:val="0"/>
              <w:spacing w:after="0" w:line="240" w:lineRule="auto"/>
              <w:jc w:val="center"/>
              <w:rPr>
                <w:b/>
                <w:color w:val="FFFFFF" w:themeColor="background1"/>
                <w:sz w:val="20"/>
                <w:szCs w:val="20"/>
              </w:rPr>
            </w:pPr>
            <w:r w:rsidRPr="0021188A">
              <w:rPr>
                <w:rFonts w:cs="Arial"/>
                <w:b/>
                <w:color w:val="FFFFFF" w:themeColor="background1"/>
                <w:sz w:val="20"/>
                <w:szCs w:val="20"/>
              </w:rPr>
              <w:t>Public Housing</w:t>
            </w:r>
          </w:p>
        </w:tc>
        <w:tc>
          <w:tcPr>
            <w:tcW w:w="7177" w:type="dxa"/>
            <w:gridSpan w:val="6"/>
            <w:tcBorders>
              <w:top w:val="single" w:sz="4" w:space="0" w:color="726C18"/>
              <w:left w:val="single" w:sz="4" w:space="0" w:color="726C18"/>
              <w:bottom w:val="single" w:sz="4" w:space="0" w:color="726C18"/>
              <w:right w:val="nil"/>
            </w:tcBorders>
            <w:shd w:val="clear" w:color="auto" w:fill="471A19"/>
            <w:vAlign w:val="center"/>
          </w:tcPr>
          <w:p w14:paraId="335296E0" w14:textId="77777777" w:rsidR="0066686A" w:rsidRPr="0021188A" w:rsidRDefault="0066686A" w:rsidP="00677681">
            <w:pPr>
              <w:keepNext/>
              <w:widowControl w:val="0"/>
              <w:spacing w:after="0" w:line="240" w:lineRule="auto"/>
              <w:jc w:val="center"/>
              <w:rPr>
                <w:b/>
                <w:color w:val="FFFFFF" w:themeColor="background1"/>
                <w:sz w:val="20"/>
                <w:szCs w:val="20"/>
              </w:rPr>
            </w:pPr>
            <w:r w:rsidRPr="0021188A">
              <w:rPr>
                <w:b/>
                <w:color w:val="FFFFFF" w:themeColor="background1"/>
                <w:sz w:val="20"/>
                <w:szCs w:val="20"/>
              </w:rPr>
              <w:t>Vouchers</w:t>
            </w:r>
          </w:p>
        </w:tc>
      </w:tr>
      <w:tr w:rsidR="000E3C80" w:rsidRPr="0021188A" w14:paraId="1F68F430" w14:textId="77777777" w:rsidTr="000E3C80">
        <w:trPr>
          <w:cantSplit/>
          <w:trHeight w:val="350"/>
          <w:tblHeader/>
        </w:trPr>
        <w:tc>
          <w:tcPr>
            <w:tcW w:w="2652" w:type="dxa"/>
            <w:vMerge/>
            <w:tcBorders>
              <w:top w:val="single" w:sz="4" w:space="0" w:color="726C18"/>
              <w:left w:val="nil"/>
              <w:bottom w:val="single" w:sz="4" w:space="0" w:color="726C18"/>
              <w:right w:val="single" w:sz="4" w:space="0" w:color="726C18"/>
            </w:tcBorders>
            <w:shd w:val="clear" w:color="auto" w:fill="471A19"/>
          </w:tcPr>
          <w:p w14:paraId="0AF9F0B8" w14:textId="77777777" w:rsidR="0066686A" w:rsidRPr="0021188A" w:rsidRDefault="0066686A" w:rsidP="00677681">
            <w:pPr>
              <w:keepNext/>
              <w:widowControl w:val="0"/>
              <w:spacing w:after="0" w:line="240" w:lineRule="auto"/>
              <w:jc w:val="center"/>
              <w:rPr>
                <w:b/>
                <w:sz w:val="20"/>
                <w:szCs w:val="20"/>
              </w:rPr>
            </w:pPr>
          </w:p>
        </w:tc>
        <w:tc>
          <w:tcPr>
            <w:tcW w:w="1109" w:type="dxa"/>
            <w:vMerge/>
            <w:tcBorders>
              <w:top w:val="single" w:sz="4" w:space="0" w:color="726C18"/>
              <w:left w:val="single" w:sz="4" w:space="0" w:color="726C18"/>
              <w:bottom w:val="single" w:sz="4" w:space="0" w:color="726C18"/>
              <w:right w:val="single" w:sz="4" w:space="0" w:color="726C18"/>
            </w:tcBorders>
            <w:shd w:val="clear" w:color="auto" w:fill="471A19"/>
            <w:vAlign w:val="center"/>
          </w:tcPr>
          <w:p w14:paraId="319481C9" w14:textId="77777777" w:rsidR="0066686A" w:rsidRPr="0021188A" w:rsidRDefault="0066686A" w:rsidP="00677681">
            <w:pPr>
              <w:keepNext/>
              <w:widowControl w:val="0"/>
              <w:spacing w:after="0" w:line="240" w:lineRule="auto"/>
              <w:jc w:val="center"/>
              <w:rPr>
                <w:b/>
                <w:color w:val="FFFFFF" w:themeColor="background1"/>
                <w:sz w:val="20"/>
                <w:szCs w:val="20"/>
              </w:rPr>
            </w:pPr>
          </w:p>
        </w:tc>
        <w:tc>
          <w:tcPr>
            <w:tcW w:w="1060" w:type="dxa"/>
            <w:vMerge/>
            <w:tcBorders>
              <w:top w:val="single" w:sz="4" w:space="0" w:color="726C18"/>
              <w:left w:val="single" w:sz="4" w:space="0" w:color="726C18"/>
              <w:bottom w:val="single" w:sz="4" w:space="0" w:color="726C18"/>
              <w:right w:val="single" w:sz="4" w:space="0" w:color="726C18"/>
            </w:tcBorders>
            <w:shd w:val="clear" w:color="auto" w:fill="471A19"/>
            <w:vAlign w:val="center"/>
          </w:tcPr>
          <w:p w14:paraId="2943DCAB" w14:textId="77777777" w:rsidR="0066686A" w:rsidRPr="0021188A" w:rsidRDefault="0066686A" w:rsidP="00677681">
            <w:pPr>
              <w:keepNext/>
              <w:widowControl w:val="0"/>
              <w:spacing w:after="0" w:line="240" w:lineRule="auto"/>
              <w:jc w:val="center"/>
              <w:rPr>
                <w:b/>
                <w:color w:val="FFFFFF" w:themeColor="background1"/>
                <w:sz w:val="20"/>
                <w:szCs w:val="20"/>
              </w:rPr>
            </w:pPr>
          </w:p>
        </w:tc>
        <w:tc>
          <w:tcPr>
            <w:tcW w:w="1077" w:type="dxa"/>
            <w:vMerge/>
            <w:tcBorders>
              <w:top w:val="single" w:sz="4" w:space="0" w:color="726C18"/>
              <w:left w:val="single" w:sz="4" w:space="0" w:color="726C18"/>
              <w:bottom w:val="single" w:sz="4" w:space="0" w:color="726C18"/>
              <w:right w:val="single" w:sz="4" w:space="0" w:color="726C18"/>
            </w:tcBorders>
            <w:shd w:val="clear" w:color="auto" w:fill="471A19"/>
            <w:vAlign w:val="center"/>
          </w:tcPr>
          <w:p w14:paraId="2B7562DA" w14:textId="77777777" w:rsidR="0066686A" w:rsidRPr="0021188A" w:rsidRDefault="0066686A" w:rsidP="00677681">
            <w:pPr>
              <w:keepNext/>
              <w:widowControl w:val="0"/>
              <w:spacing w:after="0" w:line="240" w:lineRule="auto"/>
              <w:jc w:val="center"/>
              <w:rPr>
                <w:b/>
                <w:color w:val="FFFFFF" w:themeColor="background1"/>
                <w:sz w:val="20"/>
                <w:szCs w:val="20"/>
              </w:rPr>
            </w:pPr>
          </w:p>
        </w:tc>
        <w:tc>
          <w:tcPr>
            <w:tcW w:w="1210" w:type="dxa"/>
            <w:vMerge w:val="restart"/>
            <w:tcBorders>
              <w:top w:val="single" w:sz="4" w:space="0" w:color="726C18"/>
              <w:left w:val="single" w:sz="4" w:space="0" w:color="726C18"/>
              <w:bottom w:val="single" w:sz="4" w:space="0" w:color="726C18"/>
              <w:right w:val="nil"/>
            </w:tcBorders>
            <w:shd w:val="clear" w:color="auto" w:fill="471A19"/>
            <w:vAlign w:val="center"/>
          </w:tcPr>
          <w:p w14:paraId="515E1568" w14:textId="77777777" w:rsidR="0066686A" w:rsidRPr="0021188A" w:rsidRDefault="0066686A" w:rsidP="00677681">
            <w:pPr>
              <w:keepNext/>
              <w:widowControl w:val="0"/>
              <w:spacing w:after="0" w:line="240" w:lineRule="auto"/>
              <w:jc w:val="center"/>
              <w:rPr>
                <w:b/>
                <w:color w:val="FFFFFF" w:themeColor="background1"/>
                <w:sz w:val="20"/>
                <w:szCs w:val="20"/>
              </w:rPr>
            </w:pPr>
            <w:r w:rsidRPr="0021188A">
              <w:rPr>
                <w:rFonts w:cs="Arial"/>
                <w:b/>
                <w:color w:val="FFFFFF" w:themeColor="background1"/>
                <w:sz w:val="20"/>
                <w:szCs w:val="20"/>
              </w:rPr>
              <w:t>Total</w:t>
            </w:r>
          </w:p>
        </w:tc>
        <w:tc>
          <w:tcPr>
            <w:tcW w:w="1229" w:type="dxa"/>
            <w:vMerge w:val="restart"/>
            <w:tcBorders>
              <w:top w:val="single" w:sz="4" w:space="0" w:color="726C18"/>
              <w:left w:val="nil"/>
              <w:bottom w:val="single" w:sz="4" w:space="0" w:color="726C18"/>
              <w:right w:val="nil"/>
            </w:tcBorders>
            <w:shd w:val="clear" w:color="auto" w:fill="471A19"/>
            <w:vAlign w:val="center"/>
          </w:tcPr>
          <w:p w14:paraId="21680E90" w14:textId="77777777" w:rsidR="0066686A" w:rsidRPr="0021188A" w:rsidRDefault="0066686A" w:rsidP="00677681">
            <w:pPr>
              <w:keepNext/>
              <w:widowControl w:val="0"/>
              <w:spacing w:after="0" w:line="240" w:lineRule="auto"/>
              <w:jc w:val="center"/>
              <w:rPr>
                <w:b/>
                <w:color w:val="FFFFFF" w:themeColor="background1"/>
                <w:sz w:val="20"/>
                <w:szCs w:val="20"/>
              </w:rPr>
            </w:pPr>
            <w:r w:rsidRPr="0021188A">
              <w:rPr>
                <w:rFonts w:cs="Arial"/>
                <w:b/>
                <w:color w:val="FFFFFF" w:themeColor="background1"/>
                <w:sz w:val="20"/>
                <w:szCs w:val="20"/>
              </w:rPr>
              <w:t>Project -based</w:t>
            </w:r>
          </w:p>
        </w:tc>
        <w:tc>
          <w:tcPr>
            <w:tcW w:w="1228" w:type="dxa"/>
            <w:vMerge w:val="restart"/>
            <w:tcBorders>
              <w:top w:val="single" w:sz="4" w:space="0" w:color="726C18"/>
              <w:left w:val="nil"/>
              <w:bottom w:val="single" w:sz="4" w:space="0" w:color="726C18"/>
              <w:right w:val="single" w:sz="4" w:space="0" w:color="726C18"/>
            </w:tcBorders>
            <w:shd w:val="clear" w:color="auto" w:fill="471A19"/>
            <w:vAlign w:val="center"/>
          </w:tcPr>
          <w:p w14:paraId="300368F4" w14:textId="77777777" w:rsidR="0066686A" w:rsidRPr="0021188A" w:rsidRDefault="0066686A" w:rsidP="00677681">
            <w:pPr>
              <w:keepNext/>
              <w:widowControl w:val="0"/>
              <w:spacing w:after="0" w:line="240" w:lineRule="auto"/>
              <w:jc w:val="center"/>
              <w:rPr>
                <w:b/>
                <w:color w:val="FFFFFF" w:themeColor="background1"/>
                <w:sz w:val="20"/>
                <w:szCs w:val="20"/>
              </w:rPr>
            </w:pPr>
            <w:r w:rsidRPr="0021188A">
              <w:rPr>
                <w:rFonts w:cs="Arial"/>
                <w:b/>
                <w:color w:val="FFFFFF" w:themeColor="background1"/>
                <w:sz w:val="20"/>
                <w:szCs w:val="20"/>
              </w:rPr>
              <w:t>Tenant -based</w:t>
            </w:r>
          </w:p>
        </w:tc>
        <w:tc>
          <w:tcPr>
            <w:tcW w:w="3510" w:type="dxa"/>
            <w:gridSpan w:val="3"/>
            <w:tcBorders>
              <w:top w:val="single" w:sz="4" w:space="0" w:color="726C18"/>
              <w:left w:val="single" w:sz="4" w:space="0" w:color="726C18"/>
              <w:bottom w:val="single" w:sz="4" w:space="0" w:color="726C18"/>
              <w:right w:val="nil"/>
            </w:tcBorders>
            <w:shd w:val="clear" w:color="auto" w:fill="471A19"/>
            <w:vAlign w:val="center"/>
          </w:tcPr>
          <w:p w14:paraId="0DDE2CCA" w14:textId="77777777" w:rsidR="0066686A" w:rsidRPr="0021188A" w:rsidRDefault="0066686A" w:rsidP="00677681">
            <w:pPr>
              <w:keepNext/>
              <w:widowControl w:val="0"/>
              <w:spacing w:after="0" w:line="240" w:lineRule="auto"/>
              <w:jc w:val="center"/>
              <w:rPr>
                <w:b/>
                <w:color w:val="FFFFFF" w:themeColor="background1"/>
                <w:sz w:val="20"/>
                <w:szCs w:val="20"/>
              </w:rPr>
            </w:pPr>
            <w:r w:rsidRPr="0021188A">
              <w:rPr>
                <w:rFonts w:cs="Arial"/>
                <w:b/>
                <w:color w:val="FFFFFF" w:themeColor="background1"/>
                <w:sz w:val="20"/>
                <w:szCs w:val="20"/>
              </w:rPr>
              <w:t>Special Purpose Voucher</w:t>
            </w:r>
          </w:p>
        </w:tc>
      </w:tr>
      <w:tr w:rsidR="000E3C80" w:rsidRPr="0021188A" w14:paraId="28427282" w14:textId="77777777" w:rsidTr="000E3C80">
        <w:trPr>
          <w:cantSplit/>
          <w:trHeight w:val="1077"/>
          <w:tblHeader/>
        </w:trPr>
        <w:tc>
          <w:tcPr>
            <w:tcW w:w="2652" w:type="dxa"/>
            <w:vMerge/>
            <w:tcBorders>
              <w:top w:val="single" w:sz="4" w:space="0" w:color="726C18"/>
              <w:left w:val="nil"/>
              <w:bottom w:val="single" w:sz="12" w:space="0" w:color="726C18"/>
              <w:right w:val="single" w:sz="4" w:space="0" w:color="726C18"/>
            </w:tcBorders>
            <w:shd w:val="clear" w:color="auto" w:fill="471A19"/>
          </w:tcPr>
          <w:p w14:paraId="186C8EC3" w14:textId="77777777" w:rsidR="0066686A" w:rsidRPr="0021188A" w:rsidRDefault="0066686A" w:rsidP="00677681">
            <w:pPr>
              <w:keepNext/>
              <w:widowControl w:val="0"/>
              <w:spacing w:after="0" w:line="240" w:lineRule="auto"/>
              <w:jc w:val="center"/>
              <w:rPr>
                <w:b/>
                <w:sz w:val="20"/>
                <w:szCs w:val="20"/>
              </w:rPr>
            </w:pPr>
          </w:p>
        </w:tc>
        <w:tc>
          <w:tcPr>
            <w:tcW w:w="1109" w:type="dxa"/>
            <w:vMerge/>
            <w:tcBorders>
              <w:top w:val="single" w:sz="4" w:space="0" w:color="726C18"/>
              <w:left w:val="single" w:sz="4" w:space="0" w:color="726C18"/>
              <w:bottom w:val="single" w:sz="12" w:space="0" w:color="726C18"/>
              <w:right w:val="single" w:sz="4" w:space="0" w:color="726C18"/>
            </w:tcBorders>
            <w:shd w:val="clear" w:color="auto" w:fill="471A19"/>
            <w:vAlign w:val="center"/>
          </w:tcPr>
          <w:p w14:paraId="17AD8098" w14:textId="77777777" w:rsidR="0066686A" w:rsidRPr="0021188A" w:rsidRDefault="0066686A" w:rsidP="00677681">
            <w:pPr>
              <w:keepNext/>
              <w:widowControl w:val="0"/>
              <w:spacing w:after="0" w:line="240" w:lineRule="auto"/>
              <w:jc w:val="center"/>
              <w:rPr>
                <w:b/>
                <w:color w:val="FFFFFF" w:themeColor="background1"/>
                <w:sz w:val="20"/>
                <w:szCs w:val="20"/>
              </w:rPr>
            </w:pPr>
          </w:p>
        </w:tc>
        <w:tc>
          <w:tcPr>
            <w:tcW w:w="1060" w:type="dxa"/>
            <w:vMerge/>
            <w:tcBorders>
              <w:top w:val="single" w:sz="4" w:space="0" w:color="726C18"/>
              <w:left w:val="single" w:sz="4" w:space="0" w:color="726C18"/>
              <w:bottom w:val="single" w:sz="12" w:space="0" w:color="726C18"/>
              <w:right w:val="single" w:sz="4" w:space="0" w:color="726C18"/>
            </w:tcBorders>
            <w:shd w:val="clear" w:color="auto" w:fill="471A19"/>
            <w:vAlign w:val="center"/>
          </w:tcPr>
          <w:p w14:paraId="762B1212" w14:textId="77777777" w:rsidR="0066686A" w:rsidRPr="0021188A" w:rsidRDefault="0066686A" w:rsidP="00677681">
            <w:pPr>
              <w:keepNext/>
              <w:widowControl w:val="0"/>
              <w:spacing w:after="0" w:line="240" w:lineRule="auto"/>
              <w:jc w:val="center"/>
              <w:rPr>
                <w:b/>
                <w:color w:val="FFFFFF" w:themeColor="background1"/>
                <w:sz w:val="20"/>
                <w:szCs w:val="20"/>
              </w:rPr>
            </w:pPr>
          </w:p>
        </w:tc>
        <w:tc>
          <w:tcPr>
            <w:tcW w:w="1077" w:type="dxa"/>
            <w:vMerge/>
            <w:tcBorders>
              <w:top w:val="single" w:sz="4" w:space="0" w:color="726C18"/>
              <w:left w:val="single" w:sz="4" w:space="0" w:color="726C18"/>
              <w:bottom w:val="single" w:sz="12" w:space="0" w:color="726C18"/>
              <w:right w:val="single" w:sz="4" w:space="0" w:color="726C18"/>
            </w:tcBorders>
            <w:shd w:val="clear" w:color="auto" w:fill="471A19"/>
            <w:vAlign w:val="center"/>
          </w:tcPr>
          <w:p w14:paraId="6D6127FC" w14:textId="77777777" w:rsidR="0066686A" w:rsidRPr="0021188A" w:rsidRDefault="0066686A" w:rsidP="00677681">
            <w:pPr>
              <w:keepNext/>
              <w:widowControl w:val="0"/>
              <w:spacing w:after="0" w:line="240" w:lineRule="auto"/>
              <w:jc w:val="center"/>
              <w:rPr>
                <w:b/>
                <w:color w:val="FFFFFF" w:themeColor="background1"/>
                <w:sz w:val="20"/>
                <w:szCs w:val="20"/>
              </w:rPr>
            </w:pPr>
          </w:p>
        </w:tc>
        <w:tc>
          <w:tcPr>
            <w:tcW w:w="1210" w:type="dxa"/>
            <w:vMerge/>
            <w:tcBorders>
              <w:top w:val="single" w:sz="4" w:space="0" w:color="726C18"/>
              <w:left w:val="single" w:sz="4" w:space="0" w:color="726C18"/>
              <w:bottom w:val="single" w:sz="12" w:space="0" w:color="726C18"/>
              <w:right w:val="nil"/>
            </w:tcBorders>
            <w:shd w:val="clear" w:color="auto" w:fill="471A19"/>
            <w:vAlign w:val="center"/>
          </w:tcPr>
          <w:p w14:paraId="4347DAAB" w14:textId="77777777" w:rsidR="0066686A" w:rsidRPr="0021188A" w:rsidRDefault="0066686A" w:rsidP="00677681">
            <w:pPr>
              <w:keepNext/>
              <w:widowControl w:val="0"/>
              <w:spacing w:after="0" w:line="240" w:lineRule="auto"/>
              <w:jc w:val="center"/>
              <w:rPr>
                <w:b/>
                <w:color w:val="FFFFFF" w:themeColor="background1"/>
                <w:sz w:val="20"/>
                <w:szCs w:val="20"/>
              </w:rPr>
            </w:pPr>
          </w:p>
        </w:tc>
        <w:tc>
          <w:tcPr>
            <w:tcW w:w="1229" w:type="dxa"/>
            <w:vMerge/>
            <w:tcBorders>
              <w:top w:val="single" w:sz="4" w:space="0" w:color="726C18"/>
              <w:left w:val="nil"/>
              <w:bottom w:val="single" w:sz="12" w:space="0" w:color="726C18"/>
              <w:right w:val="nil"/>
            </w:tcBorders>
            <w:shd w:val="clear" w:color="auto" w:fill="471A19"/>
            <w:vAlign w:val="center"/>
          </w:tcPr>
          <w:p w14:paraId="369CB028" w14:textId="77777777" w:rsidR="0066686A" w:rsidRPr="0021188A" w:rsidRDefault="0066686A" w:rsidP="00677681">
            <w:pPr>
              <w:keepNext/>
              <w:widowControl w:val="0"/>
              <w:spacing w:after="0" w:line="240" w:lineRule="auto"/>
              <w:jc w:val="center"/>
              <w:rPr>
                <w:b/>
                <w:color w:val="FFFFFF" w:themeColor="background1"/>
                <w:sz w:val="20"/>
                <w:szCs w:val="20"/>
              </w:rPr>
            </w:pPr>
          </w:p>
        </w:tc>
        <w:tc>
          <w:tcPr>
            <w:tcW w:w="1228" w:type="dxa"/>
            <w:vMerge/>
            <w:tcBorders>
              <w:top w:val="single" w:sz="4" w:space="0" w:color="726C18"/>
              <w:left w:val="nil"/>
              <w:bottom w:val="single" w:sz="12" w:space="0" w:color="726C18"/>
              <w:right w:val="single" w:sz="4" w:space="0" w:color="726C18"/>
            </w:tcBorders>
            <w:shd w:val="clear" w:color="auto" w:fill="471A19"/>
            <w:vAlign w:val="center"/>
          </w:tcPr>
          <w:p w14:paraId="341EC6CC" w14:textId="77777777" w:rsidR="0066686A" w:rsidRPr="0021188A" w:rsidRDefault="0066686A" w:rsidP="00677681">
            <w:pPr>
              <w:keepNext/>
              <w:widowControl w:val="0"/>
              <w:spacing w:after="0" w:line="240" w:lineRule="auto"/>
              <w:jc w:val="center"/>
              <w:rPr>
                <w:b/>
                <w:color w:val="FFFFFF" w:themeColor="background1"/>
                <w:sz w:val="20"/>
                <w:szCs w:val="20"/>
              </w:rPr>
            </w:pPr>
          </w:p>
        </w:tc>
        <w:tc>
          <w:tcPr>
            <w:tcW w:w="1173" w:type="dxa"/>
            <w:tcBorders>
              <w:top w:val="single" w:sz="4" w:space="0" w:color="726C18"/>
              <w:left w:val="single" w:sz="4" w:space="0" w:color="726C18"/>
              <w:bottom w:val="single" w:sz="12" w:space="0" w:color="726C18"/>
              <w:right w:val="nil"/>
            </w:tcBorders>
            <w:shd w:val="clear" w:color="auto" w:fill="471A19"/>
            <w:vAlign w:val="center"/>
          </w:tcPr>
          <w:p w14:paraId="1BBD58E7" w14:textId="77777777" w:rsidR="0066686A" w:rsidRPr="0021188A" w:rsidRDefault="0066686A" w:rsidP="00677681">
            <w:pPr>
              <w:keepNext/>
              <w:widowControl w:val="0"/>
              <w:spacing w:after="0" w:line="240" w:lineRule="auto"/>
              <w:jc w:val="center"/>
              <w:rPr>
                <w:b/>
                <w:color w:val="FFFFFF" w:themeColor="background1"/>
                <w:sz w:val="20"/>
                <w:szCs w:val="20"/>
              </w:rPr>
            </w:pPr>
            <w:r w:rsidRPr="0021188A">
              <w:rPr>
                <w:rFonts w:cs="Arial"/>
                <w:b/>
                <w:color w:val="FFFFFF" w:themeColor="background1"/>
                <w:sz w:val="20"/>
                <w:szCs w:val="20"/>
              </w:rPr>
              <w:t>Veterans Affairs Supportive Housing</w:t>
            </w:r>
          </w:p>
        </w:tc>
        <w:tc>
          <w:tcPr>
            <w:tcW w:w="1174" w:type="dxa"/>
            <w:tcBorders>
              <w:top w:val="single" w:sz="4" w:space="0" w:color="726C18"/>
              <w:left w:val="nil"/>
              <w:bottom w:val="single" w:sz="12" w:space="0" w:color="726C18"/>
              <w:right w:val="nil"/>
            </w:tcBorders>
            <w:shd w:val="clear" w:color="auto" w:fill="471A19"/>
            <w:vAlign w:val="center"/>
          </w:tcPr>
          <w:p w14:paraId="4A0852C2" w14:textId="77777777" w:rsidR="0066686A" w:rsidRPr="0021188A" w:rsidRDefault="0066686A" w:rsidP="00677681">
            <w:pPr>
              <w:keepNext/>
              <w:widowControl w:val="0"/>
              <w:spacing w:after="0" w:line="240" w:lineRule="auto"/>
              <w:jc w:val="center"/>
              <w:rPr>
                <w:b/>
                <w:color w:val="FFFFFF" w:themeColor="background1"/>
                <w:sz w:val="20"/>
                <w:szCs w:val="20"/>
              </w:rPr>
            </w:pPr>
            <w:r w:rsidRPr="0021188A">
              <w:rPr>
                <w:rFonts w:cs="Arial"/>
                <w:b/>
                <w:color w:val="FFFFFF" w:themeColor="background1"/>
                <w:sz w:val="20"/>
                <w:szCs w:val="20"/>
              </w:rPr>
              <w:t>Family Unification Program</w:t>
            </w:r>
          </w:p>
        </w:tc>
        <w:tc>
          <w:tcPr>
            <w:tcW w:w="1163" w:type="dxa"/>
            <w:tcBorders>
              <w:top w:val="single" w:sz="4" w:space="0" w:color="726C18"/>
              <w:left w:val="nil"/>
              <w:bottom w:val="single" w:sz="12" w:space="0" w:color="726C18"/>
              <w:right w:val="nil"/>
            </w:tcBorders>
            <w:shd w:val="clear" w:color="auto" w:fill="471A19"/>
            <w:vAlign w:val="center"/>
          </w:tcPr>
          <w:p w14:paraId="3C5BC933" w14:textId="77777777" w:rsidR="0066686A" w:rsidRPr="0021188A" w:rsidRDefault="0066686A" w:rsidP="00677681">
            <w:pPr>
              <w:keepNext/>
              <w:widowControl w:val="0"/>
              <w:spacing w:after="0" w:line="240" w:lineRule="auto"/>
              <w:jc w:val="center"/>
              <w:rPr>
                <w:rFonts w:cs="Arial"/>
                <w:b/>
                <w:color w:val="FFFFFF" w:themeColor="background1"/>
                <w:sz w:val="20"/>
                <w:szCs w:val="20"/>
              </w:rPr>
            </w:pPr>
            <w:r w:rsidRPr="0021188A">
              <w:rPr>
                <w:rFonts w:cs="Arial"/>
                <w:b/>
                <w:color w:val="FFFFFF" w:themeColor="background1"/>
                <w:sz w:val="20"/>
                <w:szCs w:val="20"/>
              </w:rPr>
              <w:t>Disabled</w:t>
            </w:r>
            <w:r w:rsidRPr="0021188A">
              <w:rPr>
                <w:b/>
                <w:color w:val="FFFFFF" w:themeColor="background1"/>
                <w:sz w:val="20"/>
                <w:szCs w:val="20"/>
              </w:rPr>
              <w:t>*</w:t>
            </w:r>
          </w:p>
        </w:tc>
      </w:tr>
      <w:tr w:rsidR="000E3C80" w:rsidRPr="00A0538D" w14:paraId="253C388A" w14:textId="77777777" w:rsidTr="000E3C80">
        <w:trPr>
          <w:cantSplit/>
          <w:trHeight w:val="433"/>
        </w:trPr>
        <w:tc>
          <w:tcPr>
            <w:tcW w:w="13075" w:type="dxa"/>
            <w:gridSpan w:val="10"/>
            <w:tcBorders>
              <w:top w:val="single" w:sz="12" w:space="0" w:color="726C18"/>
              <w:bottom w:val="nil"/>
            </w:tcBorders>
            <w:shd w:val="clear" w:color="auto" w:fill="495877"/>
            <w:vAlign w:val="center"/>
          </w:tcPr>
          <w:p w14:paraId="76C957DA" w14:textId="12C5A9A2" w:rsidR="000E3C80" w:rsidRPr="000E3C80" w:rsidRDefault="000E3C80" w:rsidP="000E3C80">
            <w:pPr>
              <w:spacing w:beforeAutospacing="1" w:afterAutospacing="1"/>
              <w:rPr>
                <w:b/>
                <w:bCs/>
                <w:color w:val="000000"/>
                <w:sz w:val="20"/>
                <w:szCs w:val="20"/>
              </w:rPr>
            </w:pPr>
            <w:r w:rsidRPr="000E3C80">
              <w:rPr>
                <w:b/>
                <w:bCs/>
                <w:color w:val="FFFFFF" w:themeColor="background1"/>
                <w:sz w:val="20"/>
                <w:szCs w:val="20"/>
              </w:rPr>
              <w:t xml:space="preserve">Waukesha County </w:t>
            </w:r>
          </w:p>
        </w:tc>
      </w:tr>
      <w:tr w:rsidR="000E3C80" w:rsidRPr="00A0538D" w14:paraId="6FFC946F" w14:textId="77777777" w:rsidTr="000E3C80">
        <w:trPr>
          <w:cantSplit/>
          <w:trHeight w:val="433"/>
        </w:trPr>
        <w:tc>
          <w:tcPr>
            <w:tcW w:w="2652" w:type="dxa"/>
            <w:tcBorders>
              <w:top w:val="nil"/>
              <w:bottom w:val="nil"/>
              <w:right w:val="single" w:sz="4" w:space="0" w:color="726C18"/>
            </w:tcBorders>
            <w:vAlign w:val="center"/>
          </w:tcPr>
          <w:p w14:paraId="182FBBEC" w14:textId="77777777" w:rsidR="000E3C80" w:rsidRPr="0021188A" w:rsidRDefault="000E3C80" w:rsidP="000E3C80">
            <w:pPr>
              <w:spacing w:beforeAutospacing="1" w:afterAutospacing="1"/>
              <w:rPr>
                <w:sz w:val="20"/>
                <w:szCs w:val="20"/>
              </w:rPr>
            </w:pPr>
            <w:r w:rsidRPr="0021188A">
              <w:rPr>
                <w:color w:val="000000"/>
                <w:sz w:val="20"/>
                <w:szCs w:val="20"/>
              </w:rPr>
              <w:t xml:space="preserve"># of </w:t>
            </w:r>
            <w:proofErr w:type="gramStart"/>
            <w:r w:rsidRPr="0021188A">
              <w:rPr>
                <w:color w:val="000000"/>
                <w:sz w:val="20"/>
                <w:szCs w:val="20"/>
              </w:rPr>
              <w:t>units</w:t>
            </w:r>
            <w:proofErr w:type="gramEnd"/>
            <w:r w:rsidRPr="0021188A">
              <w:rPr>
                <w:color w:val="000000"/>
                <w:sz w:val="20"/>
                <w:szCs w:val="20"/>
              </w:rPr>
              <w:t xml:space="preserve"> vouchers in use</w:t>
            </w:r>
          </w:p>
        </w:tc>
        <w:tc>
          <w:tcPr>
            <w:tcW w:w="1109" w:type="dxa"/>
            <w:tcBorders>
              <w:top w:val="nil"/>
              <w:left w:val="single" w:sz="4" w:space="0" w:color="726C18"/>
              <w:bottom w:val="nil"/>
              <w:right w:val="single" w:sz="4" w:space="0" w:color="726C18"/>
            </w:tcBorders>
            <w:vAlign w:val="center"/>
          </w:tcPr>
          <w:p w14:paraId="7A490647" w14:textId="2B8D1ABE" w:rsidR="000E3C80" w:rsidRPr="000E3C80" w:rsidRDefault="000E3C80" w:rsidP="000E3C80">
            <w:pPr>
              <w:spacing w:beforeAutospacing="1" w:afterAutospacing="1"/>
              <w:jc w:val="right"/>
              <w:rPr>
                <w:sz w:val="20"/>
                <w:szCs w:val="20"/>
              </w:rPr>
            </w:pPr>
            <w:r w:rsidRPr="000E3C80">
              <w:rPr>
                <w:color w:val="000000"/>
                <w:sz w:val="20"/>
                <w:szCs w:val="20"/>
              </w:rPr>
              <w:t>0</w:t>
            </w:r>
          </w:p>
        </w:tc>
        <w:tc>
          <w:tcPr>
            <w:tcW w:w="1060" w:type="dxa"/>
            <w:tcBorders>
              <w:top w:val="nil"/>
              <w:left w:val="single" w:sz="4" w:space="0" w:color="726C18"/>
              <w:bottom w:val="nil"/>
              <w:right w:val="single" w:sz="4" w:space="0" w:color="726C18"/>
            </w:tcBorders>
            <w:vAlign w:val="center"/>
          </w:tcPr>
          <w:p w14:paraId="5E82BED0" w14:textId="5DAEB719" w:rsidR="000E3C80" w:rsidRPr="000E3C80" w:rsidRDefault="000E3C80" w:rsidP="000E3C80">
            <w:pPr>
              <w:spacing w:beforeAutospacing="1" w:afterAutospacing="1"/>
              <w:jc w:val="right"/>
              <w:rPr>
                <w:sz w:val="20"/>
                <w:szCs w:val="20"/>
              </w:rPr>
            </w:pPr>
            <w:r w:rsidRPr="000E3C80">
              <w:rPr>
                <w:color w:val="000000"/>
                <w:sz w:val="20"/>
                <w:szCs w:val="20"/>
              </w:rPr>
              <w:t>0</w:t>
            </w:r>
          </w:p>
        </w:tc>
        <w:tc>
          <w:tcPr>
            <w:tcW w:w="1077" w:type="dxa"/>
            <w:tcBorders>
              <w:top w:val="nil"/>
              <w:left w:val="single" w:sz="4" w:space="0" w:color="726C18"/>
              <w:bottom w:val="nil"/>
              <w:right w:val="single" w:sz="4" w:space="0" w:color="726C18"/>
            </w:tcBorders>
            <w:vAlign w:val="center"/>
          </w:tcPr>
          <w:p w14:paraId="58DF167D" w14:textId="7A695DE7" w:rsidR="000E3C80" w:rsidRPr="000E3C80" w:rsidRDefault="000E3C80" w:rsidP="000E3C80">
            <w:pPr>
              <w:spacing w:beforeAutospacing="1" w:afterAutospacing="1"/>
              <w:jc w:val="right"/>
              <w:rPr>
                <w:sz w:val="20"/>
                <w:szCs w:val="20"/>
              </w:rPr>
            </w:pPr>
            <w:r w:rsidRPr="000E3C80">
              <w:rPr>
                <w:color w:val="000000"/>
                <w:sz w:val="20"/>
                <w:szCs w:val="20"/>
              </w:rPr>
              <w:t>248</w:t>
            </w:r>
          </w:p>
        </w:tc>
        <w:tc>
          <w:tcPr>
            <w:tcW w:w="1210" w:type="dxa"/>
            <w:tcBorders>
              <w:top w:val="nil"/>
              <w:left w:val="single" w:sz="4" w:space="0" w:color="726C18"/>
              <w:bottom w:val="nil"/>
              <w:right w:val="nil"/>
            </w:tcBorders>
            <w:vAlign w:val="center"/>
          </w:tcPr>
          <w:p w14:paraId="016EACF4" w14:textId="5776D386" w:rsidR="000E3C80" w:rsidRPr="000E3C80" w:rsidRDefault="000E3C80" w:rsidP="000E3C80">
            <w:pPr>
              <w:spacing w:beforeAutospacing="1" w:afterAutospacing="1"/>
              <w:jc w:val="right"/>
              <w:rPr>
                <w:sz w:val="20"/>
                <w:szCs w:val="20"/>
              </w:rPr>
            </w:pPr>
            <w:r w:rsidRPr="000E3C80">
              <w:rPr>
                <w:color w:val="000000"/>
                <w:sz w:val="20"/>
                <w:szCs w:val="20"/>
              </w:rPr>
              <w:t>782</w:t>
            </w:r>
          </w:p>
        </w:tc>
        <w:tc>
          <w:tcPr>
            <w:tcW w:w="1229" w:type="dxa"/>
            <w:tcBorders>
              <w:top w:val="nil"/>
              <w:left w:val="nil"/>
              <w:bottom w:val="nil"/>
              <w:right w:val="nil"/>
            </w:tcBorders>
            <w:vAlign w:val="center"/>
          </w:tcPr>
          <w:p w14:paraId="0DEDC391" w14:textId="2D49F7CF" w:rsidR="000E3C80" w:rsidRPr="000E3C80" w:rsidRDefault="000E3C80" w:rsidP="000E3C80">
            <w:pPr>
              <w:spacing w:beforeAutospacing="1" w:afterAutospacing="1"/>
              <w:jc w:val="right"/>
              <w:rPr>
                <w:sz w:val="20"/>
                <w:szCs w:val="20"/>
              </w:rPr>
            </w:pPr>
            <w:r w:rsidRPr="000E3C80">
              <w:rPr>
                <w:color w:val="000000"/>
                <w:sz w:val="20"/>
                <w:szCs w:val="20"/>
              </w:rPr>
              <w:t>0</w:t>
            </w:r>
          </w:p>
        </w:tc>
        <w:tc>
          <w:tcPr>
            <w:tcW w:w="1228" w:type="dxa"/>
            <w:tcBorders>
              <w:top w:val="nil"/>
              <w:left w:val="nil"/>
              <w:bottom w:val="nil"/>
              <w:right w:val="single" w:sz="4" w:space="0" w:color="726C18"/>
            </w:tcBorders>
            <w:vAlign w:val="center"/>
          </w:tcPr>
          <w:p w14:paraId="75744A9F" w14:textId="6CDA4D98" w:rsidR="000E3C80" w:rsidRPr="000E3C80" w:rsidRDefault="000E3C80" w:rsidP="000E3C80">
            <w:pPr>
              <w:spacing w:beforeAutospacing="1" w:afterAutospacing="1"/>
              <w:jc w:val="right"/>
              <w:rPr>
                <w:sz w:val="20"/>
                <w:szCs w:val="20"/>
              </w:rPr>
            </w:pPr>
            <w:r w:rsidRPr="000E3C80">
              <w:rPr>
                <w:color w:val="000000"/>
                <w:sz w:val="20"/>
                <w:szCs w:val="20"/>
              </w:rPr>
              <w:t>780</w:t>
            </w:r>
          </w:p>
        </w:tc>
        <w:tc>
          <w:tcPr>
            <w:tcW w:w="1173" w:type="dxa"/>
            <w:tcBorders>
              <w:top w:val="nil"/>
              <w:left w:val="single" w:sz="4" w:space="0" w:color="726C18"/>
              <w:bottom w:val="nil"/>
              <w:right w:val="nil"/>
            </w:tcBorders>
            <w:vAlign w:val="center"/>
          </w:tcPr>
          <w:p w14:paraId="095F9CE7" w14:textId="56CF9BA4" w:rsidR="000E3C80" w:rsidRPr="000E3C80" w:rsidRDefault="000E3C80" w:rsidP="000E3C80">
            <w:pPr>
              <w:spacing w:beforeAutospacing="1" w:afterAutospacing="1"/>
              <w:jc w:val="right"/>
              <w:rPr>
                <w:sz w:val="20"/>
                <w:szCs w:val="20"/>
              </w:rPr>
            </w:pPr>
            <w:r w:rsidRPr="000E3C80">
              <w:rPr>
                <w:color w:val="000000"/>
                <w:sz w:val="20"/>
                <w:szCs w:val="20"/>
              </w:rPr>
              <w:t>2</w:t>
            </w:r>
          </w:p>
        </w:tc>
        <w:tc>
          <w:tcPr>
            <w:tcW w:w="1174" w:type="dxa"/>
            <w:tcBorders>
              <w:top w:val="nil"/>
              <w:left w:val="nil"/>
              <w:bottom w:val="nil"/>
              <w:right w:val="nil"/>
            </w:tcBorders>
            <w:vAlign w:val="center"/>
          </w:tcPr>
          <w:p w14:paraId="341311C6" w14:textId="196745A4" w:rsidR="000E3C80" w:rsidRPr="000E3C80" w:rsidRDefault="000E3C80" w:rsidP="000E3C80">
            <w:pPr>
              <w:spacing w:beforeAutospacing="1" w:afterAutospacing="1"/>
              <w:jc w:val="right"/>
              <w:rPr>
                <w:sz w:val="20"/>
                <w:szCs w:val="20"/>
              </w:rPr>
            </w:pPr>
            <w:r w:rsidRPr="000E3C80">
              <w:rPr>
                <w:color w:val="000000"/>
                <w:sz w:val="20"/>
                <w:szCs w:val="20"/>
              </w:rPr>
              <w:t>0</w:t>
            </w:r>
          </w:p>
        </w:tc>
        <w:tc>
          <w:tcPr>
            <w:tcW w:w="1163" w:type="dxa"/>
            <w:tcBorders>
              <w:top w:val="nil"/>
              <w:left w:val="nil"/>
              <w:bottom w:val="nil"/>
            </w:tcBorders>
            <w:vAlign w:val="center"/>
          </w:tcPr>
          <w:p w14:paraId="5A9DBA2F" w14:textId="2C8892FB" w:rsidR="000E3C80" w:rsidRPr="000E3C80" w:rsidRDefault="000E3C80" w:rsidP="000E3C80">
            <w:pPr>
              <w:spacing w:beforeAutospacing="1" w:afterAutospacing="1"/>
              <w:jc w:val="right"/>
              <w:rPr>
                <w:sz w:val="20"/>
                <w:szCs w:val="20"/>
              </w:rPr>
            </w:pPr>
            <w:r w:rsidRPr="000E3C80">
              <w:rPr>
                <w:color w:val="000000"/>
                <w:sz w:val="20"/>
                <w:szCs w:val="20"/>
              </w:rPr>
              <w:t>0</w:t>
            </w:r>
          </w:p>
        </w:tc>
      </w:tr>
      <w:tr w:rsidR="000E3C80" w:rsidRPr="00A0538D" w14:paraId="2D3E1B15" w14:textId="77777777" w:rsidTr="000E3C80">
        <w:trPr>
          <w:cantSplit/>
          <w:trHeight w:val="433"/>
        </w:trPr>
        <w:tc>
          <w:tcPr>
            <w:tcW w:w="13075" w:type="dxa"/>
            <w:gridSpan w:val="10"/>
            <w:tcBorders>
              <w:top w:val="nil"/>
              <w:bottom w:val="nil"/>
            </w:tcBorders>
            <w:shd w:val="clear" w:color="auto" w:fill="495877"/>
            <w:vAlign w:val="center"/>
          </w:tcPr>
          <w:p w14:paraId="7817344B" w14:textId="6FB03F29" w:rsidR="000E3C80" w:rsidRPr="000E3C80" w:rsidRDefault="000E3C80" w:rsidP="00677681">
            <w:pPr>
              <w:spacing w:beforeAutospacing="1" w:afterAutospacing="1"/>
              <w:rPr>
                <w:b/>
                <w:bCs/>
                <w:color w:val="000000"/>
                <w:sz w:val="20"/>
                <w:szCs w:val="20"/>
              </w:rPr>
            </w:pPr>
            <w:r>
              <w:rPr>
                <w:b/>
                <w:bCs/>
                <w:color w:val="FFFFFF" w:themeColor="background1"/>
                <w:sz w:val="20"/>
                <w:szCs w:val="20"/>
              </w:rPr>
              <w:t>HOME Consortium Region</w:t>
            </w:r>
            <w:r w:rsidRPr="000E3C80">
              <w:rPr>
                <w:b/>
                <w:bCs/>
                <w:color w:val="FFFFFF" w:themeColor="background1"/>
                <w:sz w:val="20"/>
                <w:szCs w:val="20"/>
              </w:rPr>
              <w:t xml:space="preserve"> </w:t>
            </w:r>
          </w:p>
        </w:tc>
      </w:tr>
      <w:tr w:rsidR="000E3C80" w:rsidRPr="00A0538D" w14:paraId="5FB04390" w14:textId="77777777" w:rsidTr="000E3C80">
        <w:trPr>
          <w:cantSplit/>
          <w:trHeight w:val="433"/>
        </w:trPr>
        <w:tc>
          <w:tcPr>
            <w:tcW w:w="2652" w:type="dxa"/>
            <w:tcBorders>
              <w:top w:val="nil"/>
              <w:bottom w:val="single" w:sz="12" w:space="0" w:color="726C18"/>
              <w:right w:val="single" w:sz="4" w:space="0" w:color="726C18"/>
            </w:tcBorders>
            <w:vAlign w:val="center"/>
          </w:tcPr>
          <w:p w14:paraId="53693ACB" w14:textId="171A336B" w:rsidR="000E3C80" w:rsidRPr="0021188A" w:rsidRDefault="000E3C80" w:rsidP="000E3C80">
            <w:pPr>
              <w:spacing w:beforeAutospacing="1" w:afterAutospacing="1"/>
              <w:rPr>
                <w:color w:val="000000"/>
                <w:sz w:val="20"/>
                <w:szCs w:val="20"/>
              </w:rPr>
            </w:pPr>
            <w:r w:rsidRPr="0021188A">
              <w:rPr>
                <w:color w:val="000000"/>
                <w:sz w:val="20"/>
                <w:szCs w:val="20"/>
              </w:rPr>
              <w:t xml:space="preserve"># of </w:t>
            </w:r>
            <w:proofErr w:type="gramStart"/>
            <w:r w:rsidRPr="0021188A">
              <w:rPr>
                <w:color w:val="000000"/>
                <w:sz w:val="20"/>
                <w:szCs w:val="20"/>
              </w:rPr>
              <w:t>units</w:t>
            </w:r>
            <w:proofErr w:type="gramEnd"/>
            <w:r w:rsidRPr="0021188A">
              <w:rPr>
                <w:color w:val="000000"/>
                <w:sz w:val="20"/>
                <w:szCs w:val="20"/>
              </w:rPr>
              <w:t xml:space="preserve"> vouchers in use</w:t>
            </w:r>
          </w:p>
        </w:tc>
        <w:tc>
          <w:tcPr>
            <w:tcW w:w="1109" w:type="dxa"/>
            <w:tcBorders>
              <w:top w:val="nil"/>
              <w:left w:val="single" w:sz="4" w:space="0" w:color="726C18"/>
              <w:bottom w:val="single" w:sz="12" w:space="0" w:color="726C18"/>
              <w:right w:val="single" w:sz="4" w:space="0" w:color="726C18"/>
            </w:tcBorders>
            <w:vAlign w:val="center"/>
          </w:tcPr>
          <w:p w14:paraId="070163F4" w14:textId="14EC0FD7" w:rsidR="000E3C80" w:rsidRPr="003660DD" w:rsidRDefault="000E3C80" w:rsidP="000E3C80">
            <w:pPr>
              <w:spacing w:beforeAutospacing="1" w:afterAutospacing="1"/>
              <w:jc w:val="right"/>
              <w:rPr>
                <w:color w:val="000000"/>
                <w:sz w:val="20"/>
                <w:szCs w:val="20"/>
              </w:rPr>
            </w:pPr>
            <w:r w:rsidRPr="003660DD">
              <w:rPr>
                <w:color w:val="000000"/>
                <w:sz w:val="20"/>
                <w:szCs w:val="20"/>
              </w:rPr>
              <w:t>0</w:t>
            </w:r>
          </w:p>
        </w:tc>
        <w:tc>
          <w:tcPr>
            <w:tcW w:w="1060" w:type="dxa"/>
            <w:tcBorders>
              <w:top w:val="nil"/>
              <w:left w:val="single" w:sz="4" w:space="0" w:color="726C18"/>
              <w:bottom w:val="single" w:sz="12" w:space="0" w:color="726C18"/>
              <w:right w:val="single" w:sz="4" w:space="0" w:color="726C18"/>
            </w:tcBorders>
            <w:vAlign w:val="center"/>
          </w:tcPr>
          <w:p w14:paraId="5B6431D3" w14:textId="09909983" w:rsidR="000E3C80" w:rsidRPr="003660DD" w:rsidRDefault="000E3C80" w:rsidP="000E3C80">
            <w:pPr>
              <w:spacing w:beforeAutospacing="1" w:afterAutospacing="1"/>
              <w:jc w:val="right"/>
              <w:rPr>
                <w:color w:val="000000"/>
                <w:sz w:val="20"/>
                <w:szCs w:val="20"/>
              </w:rPr>
            </w:pPr>
            <w:r w:rsidRPr="003660DD">
              <w:rPr>
                <w:color w:val="000000"/>
                <w:sz w:val="20"/>
                <w:szCs w:val="20"/>
              </w:rPr>
              <w:t>0</w:t>
            </w:r>
          </w:p>
        </w:tc>
        <w:tc>
          <w:tcPr>
            <w:tcW w:w="1077" w:type="dxa"/>
            <w:tcBorders>
              <w:top w:val="nil"/>
              <w:left w:val="single" w:sz="4" w:space="0" w:color="726C18"/>
              <w:bottom w:val="single" w:sz="12" w:space="0" w:color="726C18"/>
              <w:right w:val="single" w:sz="4" w:space="0" w:color="726C18"/>
            </w:tcBorders>
            <w:vAlign w:val="center"/>
          </w:tcPr>
          <w:p w14:paraId="2DD84F9C" w14:textId="2F114705" w:rsidR="000E3C80" w:rsidRPr="003660DD" w:rsidRDefault="000E3C80" w:rsidP="000E3C80">
            <w:pPr>
              <w:spacing w:beforeAutospacing="1" w:afterAutospacing="1"/>
              <w:jc w:val="right"/>
              <w:rPr>
                <w:color w:val="000000"/>
                <w:sz w:val="20"/>
                <w:szCs w:val="20"/>
              </w:rPr>
            </w:pPr>
            <w:r w:rsidRPr="003660DD">
              <w:rPr>
                <w:color w:val="000000"/>
                <w:sz w:val="20"/>
                <w:szCs w:val="20"/>
              </w:rPr>
              <w:t>423</w:t>
            </w:r>
          </w:p>
        </w:tc>
        <w:tc>
          <w:tcPr>
            <w:tcW w:w="1210" w:type="dxa"/>
            <w:tcBorders>
              <w:top w:val="nil"/>
              <w:left w:val="single" w:sz="4" w:space="0" w:color="726C18"/>
              <w:bottom w:val="single" w:sz="12" w:space="0" w:color="726C18"/>
              <w:right w:val="nil"/>
            </w:tcBorders>
            <w:vAlign w:val="center"/>
          </w:tcPr>
          <w:p w14:paraId="5E72D2FC" w14:textId="1F1F3CDE" w:rsidR="000E3C80" w:rsidRPr="003660DD" w:rsidRDefault="000E3C80" w:rsidP="000E3C80">
            <w:pPr>
              <w:spacing w:beforeAutospacing="1" w:afterAutospacing="1"/>
              <w:jc w:val="right"/>
              <w:rPr>
                <w:color w:val="000000"/>
                <w:sz w:val="20"/>
                <w:szCs w:val="20"/>
              </w:rPr>
            </w:pPr>
            <w:r w:rsidRPr="003660DD">
              <w:rPr>
                <w:color w:val="000000"/>
                <w:sz w:val="20"/>
                <w:szCs w:val="20"/>
              </w:rPr>
              <w:t>912</w:t>
            </w:r>
          </w:p>
        </w:tc>
        <w:tc>
          <w:tcPr>
            <w:tcW w:w="1229" w:type="dxa"/>
            <w:tcBorders>
              <w:top w:val="nil"/>
              <w:left w:val="nil"/>
              <w:bottom w:val="single" w:sz="12" w:space="0" w:color="726C18"/>
              <w:right w:val="nil"/>
            </w:tcBorders>
            <w:vAlign w:val="center"/>
          </w:tcPr>
          <w:p w14:paraId="7614FA0A" w14:textId="107250C8" w:rsidR="000E3C80" w:rsidRPr="003660DD" w:rsidRDefault="000E3C80" w:rsidP="000E3C80">
            <w:pPr>
              <w:spacing w:beforeAutospacing="1" w:afterAutospacing="1"/>
              <w:jc w:val="right"/>
              <w:rPr>
                <w:color w:val="000000"/>
                <w:sz w:val="20"/>
                <w:szCs w:val="20"/>
              </w:rPr>
            </w:pPr>
            <w:r w:rsidRPr="003660DD">
              <w:rPr>
                <w:color w:val="000000"/>
                <w:sz w:val="20"/>
                <w:szCs w:val="20"/>
              </w:rPr>
              <w:t>0</w:t>
            </w:r>
          </w:p>
        </w:tc>
        <w:tc>
          <w:tcPr>
            <w:tcW w:w="1228" w:type="dxa"/>
            <w:tcBorders>
              <w:top w:val="nil"/>
              <w:left w:val="nil"/>
              <w:bottom w:val="single" w:sz="12" w:space="0" w:color="726C18"/>
              <w:right w:val="single" w:sz="4" w:space="0" w:color="726C18"/>
            </w:tcBorders>
            <w:vAlign w:val="center"/>
          </w:tcPr>
          <w:p w14:paraId="1DC95270" w14:textId="51215109" w:rsidR="000E3C80" w:rsidRPr="003660DD" w:rsidRDefault="000E3C80" w:rsidP="000E3C80">
            <w:pPr>
              <w:spacing w:beforeAutospacing="1" w:afterAutospacing="1"/>
              <w:jc w:val="right"/>
              <w:rPr>
                <w:color w:val="000000"/>
                <w:sz w:val="20"/>
                <w:szCs w:val="20"/>
              </w:rPr>
            </w:pPr>
            <w:r w:rsidRPr="003660DD">
              <w:rPr>
                <w:color w:val="000000"/>
                <w:sz w:val="20"/>
                <w:szCs w:val="20"/>
              </w:rPr>
              <w:t>833</w:t>
            </w:r>
          </w:p>
        </w:tc>
        <w:tc>
          <w:tcPr>
            <w:tcW w:w="1173" w:type="dxa"/>
            <w:tcBorders>
              <w:top w:val="nil"/>
              <w:left w:val="single" w:sz="4" w:space="0" w:color="726C18"/>
              <w:bottom w:val="single" w:sz="12" w:space="0" w:color="726C18"/>
              <w:right w:val="nil"/>
            </w:tcBorders>
            <w:vAlign w:val="center"/>
          </w:tcPr>
          <w:p w14:paraId="4F6C4F74" w14:textId="47481241" w:rsidR="000E3C80" w:rsidRPr="003660DD" w:rsidRDefault="000E3C80" w:rsidP="000E3C80">
            <w:pPr>
              <w:spacing w:beforeAutospacing="1" w:afterAutospacing="1"/>
              <w:jc w:val="right"/>
              <w:rPr>
                <w:color w:val="000000"/>
                <w:sz w:val="20"/>
                <w:szCs w:val="20"/>
              </w:rPr>
            </w:pPr>
            <w:r w:rsidRPr="003660DD">
              <w:rPr>
                <w:color w:val="000000"/>
                <w:sz w:val="20"/>
                <w:szCs w:val="20"/>
              </w:rPr>
              <w:t>2</w:t>
            </w:r>
          </w:p>
        </w:tc>
        <w:tc>
          <w:tcPr>
            <w:tcW w:w="1174" w:type="dxa"/>
            <w:tcBorders>
              <w:top w:val="nil"/>
              <w:left w:val="nil"/>
              <w:bottom w:val="single" w:sz="12" w:space="0" w:color="726C18"/>
              <w:right w:val="nil"/>
            </w:tcBorders>
            <w:vAlign w:val="center"/>
          </w:tcPr>
          <w:p w14:paraId="0930FAE6" w14:textId="69CAD7B9" w:rsidR="000E3C80" w:rsidRPr="003660DD" w:rsidRDefault="000E3C80" w:rsidP="000E3C80">
            <w:pPr>
              <w:spacing w:beforeAutospacing="1" w:afterAutospacing="1"/>
              <w:jc w:val="right"/>
              <w:rPr>
                <w:color w:val="000000"/>
                <w:sz w:val="20"/>
                <w:szCs w:val="20"/>
              </w:rPr>
            </w:pPr>
            <w:r w:rsidRPr="003660DD">
              <w:rPr>
                <w:color w:val="000000"/>
                <w:sz w:val="20"/>
                <w:szCs w:val="20"/>
              </w:rPr>
              <w:t>0</w:t>
            </w:r>
          </w:p>
        </w:tc>
        <w:tc>
          <w:tcPr>
            <w:tcW w:w="1163" w:type="dxa"/>
            <w:tcBorders>
              <w:top w:val="nil"/>
              <w:left w:val="nil"/>
              <w:bottom w:val="single" w:sz="12" w:space="0" w:color="726C18"/>
            </w:tcBorders>
            <w:vAlign w:val="center"/>
          </w:tcPr>
          <w:p w14:paraId="3715F04B" w14:textId="39764A34" w:rsidR="000E3C80" w:rsidRPr="003660DD" w:rsidRDefault="000E3C80" w:rsidP="000E3C80">
            <w:pPr>
              <w:spacing w:beforeAutospacing="1" w:afterAutospacing="1"/>
              <w:jc w:val="right"/>
              <w:rPr>
                <w:color w:val="000000"/>
                <w:sz w:val="20"/>
                <w:szCs w:val="20"/>
              </w:rPr>
            </w:pPr>
            <w:r w:rsidRPr="003660DD">
              <w:rPr>
                <w:color w:val="000000"/>
                <w:sz w:val="20"/>
                <w:szCs w:val="20"/>
              </w:rPr>
              <w:t>77</w:t>
            </w:r>
          </w:p>
        </w:tc>
      </w:tr>
      <w:tr w:rsidR="0066686A" w14:paraId="5153CE0F" w14:textId="77777777" w:rsidTr="000E3C80">
        <w:trPr>
          <w:cantSplit/>
          <w:trHeight w:val="762"/>
        </w:trPr>
        <w:tc>
          <w:tcPr>
            <w:tcW w:w="13075" w:type="dxa"/>
            <w:gridSpan w:val="10"/>
            <w:tcBorders>
              <w:top w:val="single" w:sz="12" w:space="0" w:color="726C18"/>
            </w:tcBorders>
          </w:tcPr>
          <w:p w14:paraId="47D74DBA" w14:textId="77777777" w:rsidR="0066686A" w:rsidRPr="00A0538D" w:rsidRDefault="0066686A" w:rsidP="00677681">
            <w:pPr>
              <w:spacing w:before="120" w:after="0" w:line="264" w:lineRule="auto"/>
              <w:ind w:left="-115"/>
              <w:rPr>
                <w:bCs/>
                <w:sz w:val="16"/>
                <w:szCs w:val="16"/>
              </w:rPr>
            </w:pPr>
            <w:r>
              <w:rPr>
                <w:b/>
                <w:bCs/>
                <w:sz w:val="16"/>
                <w:szCs w:val="16"/>
              </w:rPr>
              <w:t xml:space="preserve">*Note: </w:t>
            </w:r>
            <w:r>
              <w:rPr>
                <w:bCs/>
                <w:sz w:val="16"/>
                <w:szCs w:val="16"/>
              </w:rPr>
              <w:t>Includes Non-Elderly Disabled, Mainstream One-Year, Mainstream Five-Year, and Nursing Home Transition</w:t>
            </w:r>
          </w:p>
          <w:p w14:paraId="29CDA586" w14:textId="77777777" w:rsidR="0066686A" w:rsidRDefault="0066686A" w:rsidP="00677681">
            <w:pPr>
              <w:spacing w:before="120" w:after="0" w:line="264" w:lineRule="auto"/>
              <w:ind w:left="-115"/>
              <w:rPr>
                <w:sz w:val="16"/>
                <w:szCs w:val="16"/>
              </w:rPr>
            </w:pPr>
            <w:r>
              <w:rPr>
                <w:b/>
                <w:bCs/>
                <w:sz w:val="16"/>
                <w:szCs w:val="16"/>
              </w:rPr>
              <w:t xml:space="preserve">Data Source: </w:t>
            </w:r>
            <w:r>
              <w:rPr>
                <w:sz w:val="16"/>
                <w:szCs w:val="16"/>
              </w:rPr>
              <w:t>PIC (PIH Information Center)</w:t>
            </w:r>
          </w:p>
        </w:tc>
      </w:tr>
    </w:tbl>
    <w:p w14:paraId="27288411" w14:textId="77777777" w:rsidR="00B5621C" w:rsidRDefault="00B5621C" w:rsidP="0066686A">
      <w:pPr>
        <w:keepNext/>
        <w:widowControl w:val="0"/>
        <w:spacing w:after="0" w:line="240" w:lineRule="auto"/>
        <w:rPr>
          <w:b/>
          <w:bCs/>
          <w:vanish/>
          <w:sz w:val="20"/>
          <w:szCs w:val="20"/>
        </w:rPr>
      </w:pPr>
    </w:p>
    <w:p w14:paraId="585F35C0" w14:textId="77777777" w:rsidR="00B5621C" w:rsidRDefault="00B5621C">
      <w:pPr>
        <w:spacing w:after="0" w:line="240" w:lineRule="auto"/>
        <w:rPr>
          <w:b/>
          <w:bCs/>
          <w:vanish/>
          <w:sz w:val="16"/>
          <w:szCs w:val="16"/>
        </w:rPr>
      </w:pPr>
    </w:p>
    <w:p w14:paraId="579DDBB8" w14:textId="77777777" w:rsidR="00B5621C" w:rsidRDefault="00B5621C"/>
    <w:p w14:paraId="2AC7383B" w14:textId="0DD69596" w:rsidR="00D15F1E" w:rsidRDefault="00D15F1E" w:rsidP="00D15F1E">
      <w:pPr>
        <w:pStyle w:val="Caption"/>
      </w:pPr>
      <w:r>
        <w:rPr>
          <w:noProof/>
        </w:rPr>
        <w:lastRenderedPageBreak/>
        <w:drawing>
          <wp:anchor distT="0" distB="0" distL="114300" distR="114300" simplePos="0" relativeHeight="251671552" behindDoc="0" locked="0" layoutInCell="1" allowOverlap="1" wp14:anchorId="5E2FD1B8" wp14:editId="2780C7AE">
            <wp:simplePos x="0" y="0"/>
            <wp:positionH relativeFrom="margin">
              <wp:align>right</wp:align>
            </wp:positionH>
            <wp:positionV relativeFrom="paragraph">
              <wp:posOffset>297327</wp:posOffset>
            </wp:positionV>
            <wp:extent cx="8229600" cy="4695825"/>
            <wp:effectExtent l="0" t="0" r="0"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a:stretch/>
                  </pic:blipFill>
                  <pic:spPr bwMode="auto">
                    <a:xfrm>
                      <a:off x="0" y="0"/>
                      <a:ext cx="8229600" cy="46958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t xml:space="preserve">Figure </w:t>
      </w:r>
      <w:r w:rsidR="00030E5B">
        <w:fldChar w:fldCharType="begin"/>
      </w:r>
      <w:r w:rsidR="00030E5B">
        <w:instrText xml:space="preserve"> SEQ Figure \* ARABIC </w:instrText>
      </w:r>
      <w:r w:rsidR="00030E5B">
        <w:fldChar w:fldCharType="separate"/>
      </w:r>
      <w:r w:rsidR="00D57A4C">
        <w:rPr>
          <w:noProof/>
        </w:rPr>
        <w:t>2</w:t>
      </w:r>
      <w:r w:rsidR="00030E5B">
        <w:rPr>
          <w:noProof/>
        </w:rPr>
        <w:fldChar w:fldCharType="end"/>
      </w:r>
      <w:r w:rsidRPr="0021188A">
        <w:t xml:space="preserve"> – </w:t>
      </w:r>
      <w:r>
        <w:t>Public Housing by Program Type (Number of Units / Vouchers in Use)</w:t>
      </w:r>
      <w:r>
        <w:br w:type="page"/>
      </w:r>
    </w:p>
    <w:p w14:paraId="5E02FAEF" w14:textId="55BD6FB5" w:rsidR="00B5621C" w:rsidRDefault="006A60B3" w:rsidP="00593C2B">
      <w:pPr>
        <w:pStyle w:val="Heading3"/>
      </w:pPr>
      <w:bookmarkStart w:id="136" w:name="_Toc18561843"/>
      <w:bookmarkStart w:id="137" w:name="_Toc24439089"/>
      <w:r>
        <w:lastRenderedPageBreak/>
        <w:t>Characteristics of Residents</w:t>
      </w:r>
      <w:bookmarkEnd w:id="136"/>
      <w:bookmarkEnd w:id="137"/>
    </w:p>
    <w:p w14:paraId="6E2A8F21" w14:textId="77777777" w:rsidR="00B5621C" w:rsidRDefault="00B5621C">
      <w:pPr>
        <w:keepNext/>
        <w:widowControl w:val="0"/>
        <w:spacing w:after="0" w:line="240" w:lineRule="auto"/>
        <w:jc w:val="center"/>
        <w:rPr>
          <w:rFonts w:asciiTheme="minorHAnsi" w:hAnsiTheme="minorHAnsi"/>
          <w:b/>
          <w:vanish/>
          <w:sz w:val="10"/>
          <w:szCs w:val="10"/>
        </w:rPr>
      </w:pPr>
    </w:p>
    <w:p w14:paraId="71C1CAAA" w14:textId="1A9C6DA3"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23</w:t>
      </w:r>
      <w:r w:rsidR="00030E5B">
        <w:rPr>
          <w:noProof/>
        </w:rPr>
        <w:fldChar w:fldCharType="end"/>
      </w:r>
      <w:r>
        <w:t xml:space="preserve"> – Characteristics of Public Housing Residents by Program Type </w:t>
      </w:r>
    </w:p>
    <w:tbl>
      <w:tblPr>
        <w:tblW w:w="5044" w:type="pct"/>
        <w:tblLayout w:type="fixed"/>
        <w:tblCellMar>
          <w:left w:w="115" w:type="dxa"/>
          <w:right w:w="115" w:type="dxa"/>
        </w:tblCellMar>
        <w:tblLook w:val="01E0" w:firstRow="1" w:lastRow="1" w:firstColumn="1" w:lastColumn="1" w:noHBand="0" w:noVBand="0"/>
      </w:tblPr>
      <w:tblGrid>
        <w:gridCol w:w="3986"/>
        <w:gridCol w:w="1238"/>
        <w:gridCol w:w="1150"/>
        <w:gridCol w:w="1152"/>
        <w:gridCol w:w="1065"/>
        <w:gridCol w:w="1065"/>
        <w:gridCol w:w="1065"/>
        <w:gridCol w:w="1152"/>
        <w:gridCol w:w="1201"/>
      </w:tblGrid>
      <w:tr w:rsidR="000E3C80" w:rsidRPr="00D2507F" w14:paraId="6DE6D2E3" w14:textId="77777777" w:rsidTr="00697785">
        <w:trPr>
          <w:cantSplit/>
          <w:trHeight w:val="395"/>
          <w:tblHeader/>
        </w:trPr>
        <w:tc>
          <w:tcPr>
            <w:tcW w:w="13075" w:type="dxa"/>
            <w:gridSpan w:val="9"/>
            <w:tcBorders>
              <w:top w:val="single" w:sz="12" w:space="0" w:color="726C18"/>
              <w:bottom w:val="single" w:sz="4" w:space="0" w:color="726C18"/>
            </w:tcBorders>
            <w:shd w:val="clear" w:color="auto" w:fill="471A19"/>
            <w:vAlign w:val="center"/>
          </w:tcPr>
          <w:p w14:paraId="1EDF0C47" w14:textId="77777777" w:rsidR="000E3C80" w:rsidRPr="00D2507F" w:rsidRDefault="000E3C80" w:rsidP="00677681">
            <w:pPr>
              <w:keepNext/>
              <w:widowControl w:val="0"/>
              <w:spacing w:after="0" w:line="240" w:lineRule="auto"/>
              <w:jc w:val="center"/>
              <w:rPr>
                <w:rFonts w:asciiTheme="minorHAnsi" w:hAnsiTheme="minorHAnsi"/>
                <w:b/>
                <w:color w:val="FFFFFF" w:themeColor="background1"/>
                <w:sz w:val="20"/>
                <w:szCs w:val="20"/>
              </w:rPr>
            </w:pPr>
            <w:r w:rsidRPr="00D2507F">
              <w:rPr>
                <w:rFonts w:asciiTheme="minorHAnsi" w:hAnsiTheme="minorHAnsi" w:cs="Arial"/>
                <w:b/>
                <w:color w:val="FFFFFF" w:themeColor="background1"/>
                <w:sz w:val="20"/>
                <w:szCs w:val="20"/>
              </w:rPr>
              <w:t>Program Type</w:t>
            </w:r>
          </w:p>
        </w:tc>
      </w:tr>
      <w:tr w:rsidR="000E3C80" w:rsidRPr="00D2507F" w14:paraId="5C105B2A" w14:textId="77777777" w:rsidTr="00697785">
        <w:trPr>
          <w:cantSplit/>
          <w:trHeight w:val="350"/>
          <w:tblHeader/>
        </w:trPr>
        <w:tc>
          <w:tcPr>
            <w:tcW w:w="3987" w:type="dxa"/>
            <w:vMerge w:val="restart"/>
            <w:tcBorders>
              <w:top w:val="single" w:sz="4" w:space="0" w:color="726C18"/>
              <w:bottom w:val="single" w:sz="4" w:space="0" w:color="726C18"/>
              <w:right w:val="single" w:sz="4" w:space="0" w:color="726C18"/>
            </w:tcBorders>
            <w:shd w:val="clear" w:color="auto" w:fill="471A19"/>
            <w:vAlign w:val="center"/>
          </w:tcPr>
          <w:p w14:paraId="4B35392A" w14:textId="77777777" w:rsidR="000E3C80" w:rsidRPr="00D2507F" w:rsidRDefault="000E3C80" w:rsidP="00677681">
            <w:pPr>
              <w:keepNext/>
              <w:widowControl w:val="0"/>
              <w:spacing w:after="0" w:line="240" w:lineRule="auto"/>
              <w:jc w:val="center"/>
              <w:rPr>
                <w:rFonts w:asciiTheme="minorHAnsi" w:hAnsiTheme="minorHAnsi"/>
                <w:b/>
                <w:color w:val="FFFFFF" w:themeColor="background1"/>
                <w:sz w:val="20"/>
                <w:szCs w:val="20"/>
              </w:rPr>
            </w:pPr>
          </w:p>
        </w:tc>
        <w:tc>
          <w:tcPr>
            <w:tcW w:w="1238" w:type="dxa"/>
            <w:vMerge w:val="restart"/>
            <w:tcBorders>
              <w:top w:val="single" w:sz="4" w:space="0" w:color="726C18"/>
              <w:left w:val="single" w:sz="4" w:space="0" w:color="726C18"/>
              <w:bottom w:val="single" w:sz="4" w:space="0" w:color="726C18"/>
              <w:right w:val="single" w:sz="4" w:space="0" w:color="726C18"/>
            </w:tcBorders>
            <w:shd w:val="clear" w:color="auto" w:fill="471A19"/>
            <w:vAlign w:val="center"/>
          </w:tcPr>
          <w:p w14:paraId="53DECCE9" w14:textId="77777777" w:rsidR="000E3C80" w:rsidRPr="00D2507F" w:rsidRDefault="000E3C80" w:rsidP="00677681">
            <w:pPr>
              <w:keepNext/>
              <w:widowControl w:val="0"/>
              <w:spacing w:after="0" w:line="240" w:lineRule="auto"/>
              <w:ind w:left="-119" w:right="-120"/>
              <w:jc w:val="center"/>
              <w:rPr>
                <w:rFonts w:asciiTheme="minorHAnsi" w:hAnsiTheme="minorHAnsi"/>
                <w:b/>
                <w:color w:val="FFFFFF" w:themeColor="background1"/>
                <w:sz w:val="20"/>
                <w:szCs w:val="20"/>
              </w:rPr>
            </w:pPr>
            <w:r w:rsidRPr="00D2507F">
              <w:rPr>
                <w:rFonts w:asciiTheme="minorHAnsi" w:hAnsiTheme="minorHAnsi" w:cs="Arial"/>
                <w:b/>
                <w:color w:val="FFFFFF" w:themeColor="background1"/>
                <w:sz w:val="20"/>
                <w:szCs w:val="20"/>
              </w:rPr>
              <w:t>Certificate</w:t>
            </w:r>
          </w:p>
        </w:tc>
        <w:tc>
          <w:tcPr>
            <w:tcW w:w="1150" w:type="dxa"/>
            <w:vMerge w:val="restart"/>
            <w:tcBorders>
              <w:top w:val="single" w:sz="4" w:space="0" w:color="726C18"/>
              <w:left w:val="single" w:sz="4" w:space="0" w:color="726C18"/>
              <w:bottom w:val="single" w:sz="4" w:space="0" w:color="726C18"/>
              <w:right w:val="single" w:sz="4" w:space="0" w:color="726C18"/>
            </w:tcBorders>
            <w:shd w:val="clear" w:color="auto" w:fill="471A19"/>
            <w:vAlign w:val="center"/>
          </w:tcPr>
          <w:p w14:paraId="2567D984" w14:textId="77777777" w:rsidR="000E3C80" w:rsidRPr="00D2507F" w:rsidRDefault="000E3C80" w:rsidP="00677681">
            <w:pPr>
              <w:keepNext/>
              <w:widowControl w:val="0"/>
              <w:spacing w:after="0" w:line="240" w:lineRule="auto"/>
              <w:jc w:val="center"/>
              <w:rPr>
                <w:rFonts w:asciiTheme="minorHAnsi" w:hAnsiTheme="minorHAnsi"/>
                <w:b/>
                <w:color w:val="FFFFFF" w:themeColor="background1"/>
                <w:sz w:val="20"/>
                <w:szCs w:val="20"/>
              </w:rPr>
            </w:pPr>
            <w:r w:rsidRPr="00D2507F">
              <w:rPr>
                <w:rFonts w:asciiTheme="minorHAnsi" w:hAnsiTheme="minorHAnsi" w:cs="Arial"/>
                <w:b/>
                <w:color w:val="FFFFFF" w:themeColor="background1"/>
                <w:sz w:val="20"/>
                <w:szCs w:val="20"/>
              </w:rPr>
              <w:t>Mod-Rehab</w:t>
            </w:r>
          </w:p>
        </w:tc>
        <w:tc>
          <w:tcPr>
            <w:tcW w:w="1152" w:type="dxa"/>
            <w:vMerge w:val="restart"/>
            <w:tcBorders>
              <w:top w:val="single" w:sz="4" w:space="0" w:color="726C18"/>
              <w:left w:val="single" w:sz="4" w:space="0" w:color="726C18"/>
              <w:bottom w:val="single" w:sz="4" w:space="0" w:color="726C18"/>
              <w:right w:val="single" w:sz="4" w:space="0" w:color="726C18"/>
            </w:tcBorders>
            <w:shd w:val="clear" w:color="auto" w:fill="471A19"/>
            <w:vAlign w:val="center"/>
          </w:tcPr>
          <w:p w14:paraId="1C1072C0" w14:textId="77777777" w:rsidR="000E3C80" w:rsidRPr="00D2507F" w:rsidRDefault="000E3C80" w:rsidP="00677681">
            <w:pPr>
              <w:keepNext/>
              <w:widowControl w:val="0"/>
              <w:spacing w:after="0" w:line="240" w:lineRule="auto"/>
              <w:jc w:val="center"/>
              <w:rPr>
                <w:rFonts w:asciiTheme="minorHAnsi" w:hAnsiTheme="minorHAnsi"/>
                <w:b/>
                <w:color w:val="FFFFFF" w:themeColor="background1"/>
                <w:sz w:val="20"/>
                <w:szCs w:val="20"/>
              </w:rPr>
            </w:pPr>
            <w:r w:rsidRPr="00D2507F">
              <w:rPr>
                <w:rFonts w:asciiTheme="minorHAnsi" w:hAnsiTheme="minorHAnsi" w:cs="Arial"/>
                <w:b/>
                <w:color w:val="FFFFFF" w:themeColor="background1"/>
                <w:sz w:val="20"/>
                <w:szCs w:val="20"/>
              </w:rPr>
              <w:t>Public Housing</w:t>
            </w:r>
          </w:p>
        </w:tc>
        <w:tc>
          <w:tcPr>
            <w:tcW w:w="5548" w:type="dxa"/>
            <w:gridSpan w:val="5"/>
            <w:tcBorders>
              <w:top w:val="single" w:sz="4" w:space="0" w:color="726C18"/>
              <w:left w:val="single" w:sz="4" w:space="0" w:color="726C18"/>
              <w:bottom w:val="single" w:sz="4" w:space="0" w:color="726C18"/>
            </w:tcBorders>
            <w:shd w:val="clear" w:color="auto" w:fill="471A19"/>
            <w:vAlign w:val="center"/>
          </w:tcPr>
          <w:p w14:paraId="3E0EE267" w14:textId="77777777" w:rsidR="000E3C80" w:rsidRPr="00D2507F" w:rsidRDefault="000E3C80" w:rsidP="00677681">
            <w:pPr>
              <w:keepNext/>
              <w:widowControl w:val="0"/>
              <w:spacing w:after="0" w:line="240" w:lineRule="auto"/>
              <w:jc w:val="center"/>
              <w:rPr>
                <w:rFonts w:asciiTheme="minorHAnsi" w:hAnsiTheme="minorHAnsi"/>
                <w:b/>
                <w:color w:val="FFFFFF" w:themeColor="background1"/>
                <w:sz w:val="20"/>
                <w:szCs w:val="20"/>
              </w:rPr>
            </w:pPr>
            <w:r w:rsidRPr="00D2507F">
              <w:rPr>
                <w:rFonts w:asciiTheme="minorHAnsi" w:hAnsiTheme="minorHAnsi"/>
                <w:b/>
                <w:color w:val="FFFFFF" w:themeColor="background1"/>
                <w:sz w:val="20"/>
                <w:szCs w:val="20"/>
              </w:rPr>
              <w:t>Vouchers</w:t>
            </w:r>
          </w:p>
        </w:tc>
      </w:tr>
      <w:tr w:rsidR="00697785" w:rsidRPr="00D2507F" w14:paraId="1EBE78B7" w14:textId="77777777" w:rsidTr="00697785">
        <w:trPr>
          <w:cantSplit/>
          <w:trHeight w:val="377"/>
          <w:tblHeader/>
        </w:trPr>
        <w:tc>
          <w:tcPr>
            <w:tcW w:w="3987" w:type="dxa"/>
            <w:vMerge/>
            <w:tcBorders>
              <w:top w:val="single" w:sz="4" w:space="0" w:color="726C18"/>
              <w:bottom w:val="single" w:sz="4" w:space="0" w:color="726C18"/>
              <w:right w:val="single" w:sz="4" w:space="0" w:color="726C18"/>
            </w:tcBorders>
            <w:shd w:val="clear" w:color="auto" w:fill="471A19"/>
            <w:vAlign w:val="center"/>
          </w:tcPr>
          <w:p w14:paraId="7A863A9D" w14:textId="77777777" w:rsidR="000E3C80" w:rsidRPr="00D2507F" w:rsidRDefault="000E3C80" w:rsidP="00677681">
            <w:pPr>
              <w:keepNext/>
              <w:widowControl w:val="0"/>
              <w:spacing w:after="0" w:line="240" w:lineRule="auto"/>
              <w:jc w:val="center"/>
              <w:rPr>
                <w:rFonts w:asciiTheme="minorHAnsi" w:hAnsiTheme="minorHAnsi"/>
                <w:b/>
                <w:color w:val="FFFFFF" w:themeColor="background1"/>
                <w:sz w:val="20"/>
                <w:szCs w:val="20"/>
              </w:rPr>
            </w:pPr>
          </w:p>
        </w:tc>
        <w:tc>
          <w:tcPr>
            <w:tcW w:w="1238"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0A838982" w14:textId="77777777" w:rsidR="000E3C80" w:rsidRPr="00D2507F" w:rsidRDefault="000E3C80" w:rsidP="00677681">
            <w:pPr>
              <w:keepNext/>
              <w:widowControl w:val="0"/>
              <w:spacing w:after="0" w:line="240" w:lineRule="auto"/>
              <w:jc w:val="center"/>
              <w:rPr>
                <w:rFonts w:asciiTheme="minorHAnsi" w:hAnsiTheme="minorHAnsi"/>
                <w:b/>
                <w:color w:val="FFFFFF" w:themeColor="background1"/>
                <w:sz w:val="20"/>
                <w:szCs w:val="20"/>
              </w:rPr>
            </w:pPr>
          </w:p>
        </w:tc>
        <w:tc>
          <w:tcPr>
            <w:tcW w:w="1150"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733EE610" w14:textId="77777777" w:rsidR="000E3C80" w:rsidRPr="00D2507F" w:rsidRDefault="000E3C80" w:rsidP="00677681">
            <w:pPr>
              <w:keepNext/>
              <w:widowControl w:val="0"/>
              <w:spacing w:after="0" w:line="240" w:lineRule="auto"/>
              <w:jc w:val="center"/>
              <w:rPr>
                <w:rFonts w:asciiTheme="minorHAnsi" w:hAnsiTheme="minorHAnsi"/>
                <w:b/>
                <w:color w:val="FFFFFF" w:themeColor="background1"/>
                <w:sz w:val="20"/>
                <w:szCs w:val="20"/>
              </w:rPr>
            </w:pPr>
          </w:p>
        </w:tc>
        <w:tc>
          <w:tcPr>
            <w:tcW w:w="1152"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4F0CE999" w14:textId="77777777" w:rsidR="000E3C80" w:rsidRPr="00D2507F" w:rsidRDefault="000E3C80" w:rsidP="00677681">
            <w:pPr>
              <w:keepNext/>
              <w:widowControl w:val="0"/>
              <w:spacing w:after="0" w:line="240" w:lineRule="auto"/>
              <w:jc w:val="center"/>
              <w:rPr>
                <w:rFonts w:asciiTheme="minorHAnsi" w:hAnsiTheme="minorHAnsi"/>
                <w:b/>
                <w:color w:val="FFFFFF" w:themeColor="background1"/>
                <w:sz w:val="20"/>
                <w:szCs w:val="20"/>
              </w:rPr>
            </w:pPr>
          </w:p>
        </w:tc>
        <w:tc>
          <w:tcPr>
            <w:tcW w:w="1065" w:type="dxa"/>
            <w:vMerge w:val="restart"/>
            <w:tcBorders>
              <w:top w:val="single" w:sz="4" w:space="0" w:color="726C18"/>
              <w:left w:val="single" w:sz="4" w:space="0" w:color="726C18"/>
              <w:bottom w:val="single" w:sz="4" w:space="0" w:color="726C18"/>
            </w:tcBorders>
            <w:shd w:val="clear" w:color="auto" w:fill="471A19"/>
            <w:vAlign w:val="center"/>
          </w:tcPr>
          <w:p w14:paraId="3D6A811A" w14:textId="77777777" w:rsidR="000E3C80" w:rsidRPr="00D2507F" w:rsidRDefault="000E3C80" w:rsidP="00677681">
            <w:pPr>
              <w:keepNext/>
              <w:widowControl w:val="0"/>
              <w:spacing w:after="0" w:line="240" w:lineRule="auto"/>
              <w:jc w:val="center"/>
              <w:rPr>
                <w:rFonts w:asciiTheme="minorHAnsi" w:hAnsiTheme="minorHAnsi"/>
                <w:b/>
                <w:color w:val="FFFFFF" w:themeColor="background1"/>
                <w:sz w:val="20"/>
                <w:szCs w:val="20"/>
              </w:rPr>
            </w:pPr>
            <w:r w:rsidRPr="00D2507F">
              <w:rPr>
                <w:rFonts w:asciiTheme="minorHAnsi" w:hAnsiTheme="minorHAnsi" w:cs="Arial"/>
                <w:b/>
                <w:color w:val="FFFFFF" w:themeColor="background1"/>
                <w:sz w:val="20"/>
                <w:szCs w:val="20"/>
              </w:rPr>
              <w:t>Total</w:t>
            </w:r>
          </w:p>
        </w:tc>
        <w:tc>
          <w:tcPr>
            <w:tcW w:w="1065" w:type="dxa"/>
            <w:vMerge w:val="restart"/>
            <w:tcBorders>
              <w:top w:val="single" w:sz="4" w:space="0" w:color="726C18"/>
              <w:bottom w:val="single" w:sz="4" w:space="0" w:color="726C18"/>
            </w:tcBorders>
            <w:shd w:val="clear" w:color="auto" w:fill="471A19"/>
            <w:vAlign w:val="center"/>
          </w:tcPr>
          <w:p w14:paraId="39E79937" w14:textId="77777777" w:rsidR="000E3C80" w:rsidRPr="00D2507F" w:rsidRDefault="000E3C80" w:rsidP="00677681">
            <w:pPr>
              <w:keepNext/>
              <w:widowControl w:val="0"/>
              <w:spacing w:after="0" w:line="240" w:lineRule="auto"/>
              <w:jc w:val="center"/>
              <w:rPr>
                <w:rFonts w:asciiTheme="minorHAnsi" w:hAnsiTheme="minorHAnsi"/>
                <w:b/>
                <w:color w:val="FFFFFF" w:themeColor="background1"/>
                <w:sz w:val="20"/>
                <w:szCs w:val="20"/>
              </w:rPr>
            </w:pPr>
            <w:r w:rsidRPr="00D2507F">
              <w:rPr>
                <w:rFonts w:asciiTheme="minorHAnsi" w:hAnsiTheme="minorHAnsi" w:cs="Arial"/>
                <w:b/>
                <w:color w:val="FFFFFF" w:themeColor="background1"/>
                <w:sz w:val="20"/>
                <w:szCs w:val="20"/>
              </w:rPr>
              <w:t>Project -based</w:t>
            </w:r>
          </w:p>
        </w:tc>
        <w:tc>
          <w:tcPr>
            <w:tcW w:w="1065" w:type="dxa"/>
            <w:vMerge w:val="restart"/>
            <w:tcBorders>
              <w:top w:val="single" w:sz="4" w:space="0" w:color="726C18"/>
              <w:bottom w:val="single" w:sz="4" w:space="0" w:color="726C18"/>
              <w:right w:val="single" w:sz="4" w:space="0" w:color="726C18"/>
            </w:tcBorders>
            <w:shd w:val="clear" w:color="auto" w:fill="471A19"/>
            <w:vAlign w:val="center"/>
          </w:tcPr>
          <w:p w14:paraId="04ED937F" w14:textId="77777777" w:rsidR="000E3C80" w:rsidRPr="00D2507F" w:rsidRDefault="000E3C80" w:rsidP="00677681">
            <w:pPr>
              <w:keepNext/>
              <w:widowControl w:val="0"/>
              <w:spacing w:after="0" w:line="240" w:lineRule="auto"/>
              <w:jc w:val="center"/>
              <w:rPr>
                <w:rFonts w:asciiTheme="minorHAnsi" w:hAnsiTheme="minorHAnsi"/>
                <w:b/>
                <w:color w:val="FFFFFF" w:themeColor="background1"/>
                <w:sz w:val="20"/>
                <w:szCs w:val="20"/>
              </w:rPr>
            </w:pPr>
            <w:r w:rsidRPr="00D2507F">
              <w:rPr>
                <w:rFonts w:asciiTheme="minorHAnsi" w:hAnsiTheme="minorHAnsi" w:cs="Arial"/>
                <w:b/>
                <w:color w:val="FFFFFF" w:themeColor="background1"/>
                <w:sz w:val="20"/>
                <w:szCs w:val="20"/>
              </w:rPr>
              <w:t>Tenant -based</w:t>
            </w:r>
          </w:p>
        </w:tc>
        <w:tc>
          <w:tcPr>
            <w:tcW w:w="2353" w:type="dxa"/>
            <w:gridSpan w:val="2"/>
            <w:tcBorders>
              <w:top w:val="single" w:sz="4" w:space="0" w:color="726C18"/>
              <w:left w:val="single" w:sz="4" w:space="0" w:color="726C18"/>
              <w:bottom w:val="single" w:sz="4" w:space="0" w:color="726C18"/>
            </w:tcBorders>
            <w:shd w:val="clear" w:color="auto" w:fill="471A19"/>
            <w:vAlign w:val="center"/>
          </w:tcPr>
          <w:p w14:paraId="294031AD" w14:textId="77777777" w:rsidR="000E3C80" w:rsidRPr="00D2507F" w:rsidRDefault="000E3C80" w:rsidP="00677681">
            <w:pPr>
              <w:keepNext/>
              <w:widowControl w:val="0"/>
              <w:spacing w:after="0" w:line="240" w:lineRule="auto"/>
              <w:jc w:val="center"/>
              <w:rPr>
                <w:rFonts w:asciiTheme="minorHAnsi" w:hAnsiTheme="minorHAnsi"/>
                <w:b/>
                <w:color w:val="FFFFFF" w:themeColor="background1"/>
                <w:sz w:val="20"/>
                <w:szCs w:val="20"/>
              </w:rPr>
            </w:pPr>
            <w:r w:rsidRPr="00D2507F">
              <w:rPr>
                <w:rFonts w:asciiTheme="minorHAnsi" w:hAnsiTheme="minorHAnsi" w:cs="Arial"/>
                <w:b/>
                <w:color w:val="FFFFFF" w:themeColor="background1"/>
                <w:sz w:val="20"/>
                <w:szCs w:val="20"/>
              </w:rPr>
              <w:t>Special Purpose Voucher</w:t>
            </w:r>
          </w:p>
        </w:tc>
      </w:tr>
      <w:tr w:rsidR="00697785" w:rsidRPr="00D2507F" w14:paraId="3F48C3F7" w14:textId="77777777" w:rsidTr="00697785">
        <w:trPr>
          <w:cantSplit/>
          <w:trHeight w:val="1070"/>
          <w:tblHeader/>
        </w:trPr>
        <w:tc>
          <w:tcPr>
            <w:tcW w:w="3987" w:type="dxa"/>
            <w:vMerge/>
            <w:tcBorders>
              <w:top w:val="single" w:sz="4" w:space="0" w:color="726C18"/>
              <w:bottom w:val="single" w:sz="12" w:space="0" w:color="726C18"/>
              <w:right w:val="single" w:sz="4" w:space="0" w:color="726C18"/>
            </w:tcBorders>
            <w:shd w:val="clear" w:color="auto" w:fill="471A19"/>
            <w:vAlign w:val="center"/>
          </w:tcPr>
          <w:p w14:paraId="0C29C72C" w14:textId="77777777" w:rsidR="000E3C80" w:rsidRPr="00D2507F" w:rsidRDefault="000E3C80" w:rsidP="00677681">
            <w:pPr>
              <w:keepNext/>
              <w:widowControl w:val="0"/>
              <w:spacing w:after="0" w:line="240" w:lineRule="auto"/>
              <w:jc w:val="center"/>
              <w:rPr>
                <w:rFonts w:asciiTheme="minorHAnsi" w:hAnsiTheme="minorHAnsi"/>
                <w:b/>
                <w:color w:val="FFFFFF" w:themeColor="background1"/>
                <w:sz w:val="20"/>
                <w:szCs w:val="20"/>
              </w:rPr>
            </w:pPr>
          </w:p>
        </w:tc>
        <w:tc>
          <w:tcPr>
            <w:tcW w:w="1238"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39CA896C" w14:textId="77777777" w:rsidR="000E3C80" w:rsidRPr="00D2507F" w:rsidRDefault="000E3C80" w:rsidP="00677681">
            <w:pPr>
              <w:keepNext/>
              <w:widowControl w:val="0"/>
              <w:spacing w:after="0" w:line="240" w:lineRule="auto"/>
              <w:jc w:val="center"/>
              <w:rPr>
                <w:rFonts w:asciiTheme="minorHAnsi" w:hAnsiTheme="minorHAnsi"/>
                <w:b/>
                <w:color w:val="FFFFFF" w:themeColor="background1"/>
                <w:sz w:val="20"/>
                <w:szCs w:val="20"/>
              </w:rPr>
            </w:pPr>
          </w:p>
        </w:tc>
        <w:tc>
          <w:tcPr>
            <w:tcW w:w="1150"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2A06D50B" w14:textId="77777777" w:rsidR="000E3C80" w:rsidRPr="00D2507F" w:rsidRDefault="000E3C80" w:rsidP="00677681">
            <w:pPr>
              <w:keepNext/>
              <w:widowControl w:val="0"/>
              <w:spacing w:after="0" w:line="240" w:lineRule="auto"/>
              <w:jc w:val="center"/>
              <w:rPr>
                <w:rFonts w:asciiTheme="minorHAnsi" w:hAnsiTheme="minorHAnsi"/>
                <w:b/>
                <w:color w:val="FFFFFF" w:themeColor="background1"/>
                <w:sz w:val="20"/>
                <w:szCs w:val="20"/>
              </w:rPr>
            </w:pPr>
          </w:p>
        </w:tc>
        <w:tc>
          <w:tcPr>
            <w:tcW w:w="1152"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6327D48C" w14:textId="77777777" w:rsidR="000E3C80" w:rsidRPr="00D2507F" w:rsidRDefault="000E3C80" w:rsidP="00677681">
            <w:pPr>
              <w:keepNext/>
              <w:widowControl w:val="0"/>
              <w:spacing w:after="0" w:line="240" w:lineRule="auto"/>
              <w:jc w:val="center"/>
              <w:rPr>
                <w:rFonts w:asciiTheme="minorHAnsi" w:hAnsiTheme="minorHAnsi"/>
                <w:b/>
                <w:color w:val="FFFFFF" w:themeColor="background1"/>
                <w:sz w:val="20"/>
                <w:szCs w:val="20"/>
              </w:rPr>
            </w:pPr>
          </w:p>
        </w:tc>
        <w:tc>
          <w:tcPr>
            <w:tcW w:w="1065" w:type="dxa"/>
            <w:vMerge/>
            <w:tcBorders>
              <w:top w:val="single" w:sz="4" w:space="0" w:color="726C18"/>
              <w:left w:val="single" w:sz="4" w:space="0" w:color="726C18"/>
              <w:bottom w:val="single" w:sz="12" w:space="0" w:color="726C18"/>
            </w:tcBorders>
            <w:shd w:val="clear" w:color="auto" w:fill="471A19"/>
            <w:vAlign w:val="center"/>
          </w:tcPr>
          <w:p w14:paraId="0A11D8A1" w14:textId="77777777" w:rsidR="000E3C80" w:rsidRPr="00D2507F" w:rsidRDefault="000E3C80" w:rsidP="00677681">
            <w:pPr>
              <w:keepNext/>
              <w:widowControl w:val="0"/>
              <w:spacing w:after="0" w:line="240" w:lineRule="auto"/>
              <w:jc w:val="center"/>
              <w:rPr>
                <w:rFonts w:asciiTheme="minorHAnsi" w:hAnsiTheme="minorHAnsi"/>
                <w:b/>
                <w:color w:val="FFFFFF" w:themeColor="background1"/>
                <w:sz w:val="20"/>
                <w:szCs w:val="20"/>
              </w:rPr>
            </w:pPr>
          </w:p>
        </w:tc>
        <w:tc>
          <w:tcPr>
            <w:tcW w:w="1065" w:type="dxa"/>
            <w:vMerge/>
            <w:tcBorders>
              <w:top w:val="single" w:sz="4" w:space="0" w:color="726C18"/>
              <w:bottom w:val="single" w:sz="12" w:space="0" w:color="726C18"/>
            </w:tcBorders>
            <w:shd w:val="clear" w:color="auto" w:fill="471A19"/>
            <w:vAlign w:val="center"/>
          </w:tcPr>
          <w:p w14:paraId="69B03CD4" w14:textId="77777777" w:rsidR="000E3C80" w:rsidRPr="00D2507F" w:rsidRDefault="000E3C80" w:rsidP="00677681">
            <w:pPr>
              <w:keepNext/>
              <w:widowControl w:val="0"/>
              <w:spacing w:after="0" w:line="240" w:lineRule="auto"/>
              <w:jc w:val="center"/>
              <w:rPr>
                <w:rFonts w:asciiTheme="minorHAnsi" w:hAnsiTheme="minorHAnsi"/>
                <w:b/>
                <w:color w:val="FFFFFF" w:themeColor="background1"/>
                <w:sz w:val="20"/>
                <w:szCs w:val="20"/>
              </w:rPr>
            </w:pPr>
          </w:p>
        </w:tc>
        <w:tc>
          <w:tcPr>
            <w:tcW w:w="1065" w:type="dxa"/>
            <w:vMerge/>
            <w:tcBorders>
              <w:top w:val="single" w:sz="4" w:space="0" w:color="726C18"/>
              <w:bottom w:val="single" w:sz="12" w:space="0" w:color="726C18"/>
              <w:right w:val="single" w:sz="4" w:space="0" w:color="726C18"/>
            </w:tcBorders>
            <w:shd w:val="clear" w:color="auto" w:fill="471A19"/>
            <w:vAlign w:val="center"/>
          </w:tcPr>
          <w:p w14:paraId="291A6E87" w14:textId="77777777" w:rsidR="000E3C80" w:rsidRPr="00D2507F" w:rsidRDefault="000E3C80" w:rsidP="00677681">
            <w:pPr>
              <w:keepNext/>
              <w:widowControl w:val="0"/>
              <w:spacing w:after="0" w:line="240" w:lineRule="auto"/>
              <w:jc w:val="center"/>
              <w:rPr>
                <w:rFonts w:asciiTheme="minorHAnsi" w:hAnsiTheme="minorHAnsi"/>
                <w:b/>
                <w:color w:val="FFFFFF" w:themeColor="background1"/>
                <w:sz w:val="20"/>
                <w:szCs w:val="20"/>
              </w:rPr>
            </w:pPr>
          </w:p>
        </w:tc>
        <w:tc>
          <w:tcPr>
            <w:tcW w:w="1152" w:type="dxa"/>
            <w:tcBorders>
              <w:top w:val="single" w:sz="4" w:space="0" w:color="726C18"/>
              <w:left w:val="single" w:sz="4" w:space="0" w:color="726C18"/>
              <w:bottom w:val="single" w:sz="12" w:space="0" w:color="726C18"/>
            </w:tcBorders>
            <w:shd w:val="clear" w:color="auto" w:fill="471A19"/>
            <w:vAlign w:val="center"/>
          </w:tcPr>
          <w:p w14:paraId="760EFEE4" w14:textId="77777777" w:rsidR="000E3C80" w:rsidRPr="00D2507F" w:rsidRDefault="000E3C80" w:rsidP="00677681">
            <w:pPr>
              <w:keepNext/>
              <w:widowControl w:val="0"/>
              <w:spacing w:after="0" w:line="240" w:lineRule="auto"/>
              <w:jc w:val="center"/>
              <w:rPr>
                <w:rFonts w:asciiTheme="minorHAnsi" w:hAnsiTheme="minorHAnsi"/>
                <w:b/>
                <w:color w:val="FFFFFF" w:themeColor="background1"/>
                <w:sz w:val="20"/>
                <w:szCs w:val="20"/>
              </w:rPr>
            </w:pPr>
            <w:r w:rsidRPr="00D2507F">
              <w:rPr>
                <w:rFonts w:asciiTheme="minorHAnsi" w:hAnsiTheme="minorHAnsi" w:cs="Arial"/>
                <w:b/>
                <w:color w:val="FFFFFF" w:themeColor="background1"/>
                <w:sz w:val="20"/>
                <w:szCs w:val="20"/>
              </w:rPr>
              <w:t>Veterans Affairs Supportive Housing</w:t>
            </w:r>
          </w:p>
        </w:tc>
        <w:tc>
          <w:tcPr>
            <w:tcW w:w="1201" w:type="dxa"/>
            <w:tcBorders>
              <w:top w:val="single" w:sz="4" w:space="0" w:color="726C18"/>
              <w:bottom w:val="single" w:sz="12" w:space="0" w:color="726C18"/>
            </w:tcBorders>
            <w:shd w:val="clear" w:color="auto" w:fill="471A19"/>
            <w:vAlign w:val="center"/>
          </w:tcPr>
          <w:p w14:paraId="38556677" w14:textId="77777777" w:rsidR="000E3C80" w:rsidRPr="00D2507F" w:rsidRDefault="000E3C80" w:rsidP="00677681">
            <w:pPr>
              <w:keepNext/>
              <w:widowControl w:val="0"/>
              <w:spacing w:after="0" w:line="240" w:lineRule="auto"/>
              <w:jc w:val="center"/>
              <w:rPr>
                <w:rFonts w:asciiTheme="minorHAnsi" w:hAnsiTheme="minorHAnsi"/>
                <w:b/>
                <w:color w:val="FFFFFF" w:themeColor="background1"/>
                <w:sz w:val="20"/>
                <w:szCs w:val="20"/>
              </w:rPr>
            </w:pPr>
            <w:r w:rsidRPr="00D2507F">
              <w:rPr>
                <w:rFonts w:asciiTheme="minorHAnsi" w:hAnsiTheme="minorHAnsi" w:cs="Arial"/>
                <w:b/>
                <w:color w:val="FFFFFF" w:themeColor="background1"/>
                <w:sz w:val="20"/>
                <w:szCs w:val="20"/>
              </w:rPr>
              <w:t>Family Unification Program</w:t>
            </w:r>
          </w:p>
        </w:tc>
      </w:tr>
      <w:tr w:rsidR="00697785" w:rsidRPr="00D2507F" w14:paraId="6F7B61ED" w14:textId="77777777" w:rsidTr="00697785">
        <w:trPr>
          <w:cantSplit/>
          <w:trHeight w:val="355"/>
        </w:trPr>
        <w:tc>
          <w:tcPr>
            <w:tcW w:w="13075" w:type="dxa"/>
            <w:gridSpan w:val="9"/>
            <w:tcBorders>
              <w:top w:val="single" w:sz="12" w:space="0" w:color="726C18"/>
            </w:tcBorders>
            <w:shd w:val="clear" w:color="auto" w:fill="495877"/>
            <w:vAlign w:val="center"/>
          </w:tcPr>
          <w:p w14:paraId="650E4509" w14:textId="125461B9" w:rsidR="00697785" w:rsidRPr="00697785" w:rsidRDefault="00697785" w:rsidP="00677681">
            <w:pPr>
              <w:spacing w:after="0" w:line="240" w:lineRule="auto"/>
              <w:rPr>
                <w:rFonts w:asciiTheme="minorHAnsi" w:hAnsiTheme="minorHAnsi"/>
                <w:b/>
                <w:bCs/>
                <w:sz w:val="20"/>
                <w:szCs w:val="20"/>
              </w:rPr>
            </w:pPr>
            <w:bookmarkStart w:id="138" w:name="_Hlk18402552"/>
            <w:r>
              <w:rPr>
                <w:rFonts w:asciiTheme="minorHAnsi" w:hAnsiTheme="minorHAnsi"/>
                <w:b/>
                <w:bCs/>
                <w:color w:val="FFFFFF" w:themeColor="background1"/>
                <w:sz w:val="20"/>
                <w:szCs w:val="20"/>
              </w:rPr>
              <w:t>Waukesha County</w:t>
            </w:r>
          </w:p>
        </w:tc>
      </w:tr>
      <w:tr w:rsidR="00697785" w:rsidRPr="00D2507F" w14:paraId="495CDBB0" w14:textId="77777777" w:rsidTr="00697785">
        <w:trPr>
          <w:cantSplit/>
          <w:trHeight w:val="355"/>
        </w:trPr>
        <w:tc>
          <w:tcPr>
            <w:tcW w:w="3987" w:type="dxa"/>
            <w:tcBorders>
              <w:right w:val="single" w:sz="4" w:space="0" w:color="726C18"/>
            </w:tcBorders>
            <w:shd w:val="clear" w:color="auto" w:fill="F2F2F2" w:themeFill="background1" w:themeFillShade="F2"/>
            <w:vAlign w:val="center"/>
          </w:tcPr>
          <w:p w14:paraId="6B68C45F" w14:textId="77777777" w:rsidR="00697785" w:rsidRPr="00D2507F" w:rsidRDefault="00697785" w:rsidP="00697785">
            <w:pPr>
              <w:spacing w:beforeAutospacing="1" w:afterAutospacing="1"/>
              <w:rPr>
                <w:rFonts w:asciiTheme="minorHAnsi" w:hAnsiTheme="minorHAnsi"/>
                <w:sz w:val="20"/>
                <w:szCs w:val="20"/>
              </w:rPr>
            </w:pPr>
            <w:r w:rsidRPr="00D2507F">
              <w:rPr>
                <w:rFonts w:asciiTheme="minorHAnsi" w:hAnsiTheme="minorHAnsi"/>
                <w:color w:val="000000"/>
                <w:sz w:val="20"/>
                <w:szCs w:val="20"/>
              </w:rPr>
              <w:t xml:space="preserve"># </w:t>
            </w:r>
            <w:r>
              <w:rPr>
                <w:rFonts w:asciiTheme="minorHAnsi" w:hAnsiTheme="minorHAnsi"/>
                <w:color w:val="000000"/>
                <w:sz w:val="20"/>
                <w:szCs w:val="20"/>
              </w:rPr>
              <w:t>h</w:t>
            </w:r>
            <w:r w:rsidRPr="00D2507F">
              <w:rPr>
                <w:rFonts w:asciiTheme="minorHAnsi" w:hAnsiTheme="minorHAnsi"/>
                <w:color w:val="000000"/>
                <w:sz w:val="20"/>
                <w:szCs w:val="20"/>
              </w:rPr>
              <w:t>omeless at admission</w:t>
            </w:r>
          </w:p>
        </w:tc>
        <w:tc>
          <w:tcPr>
            <w:tcW w:w="1238" w:type="dxa"/>
            <w:tcBorders>
              <w:left w:val="single" w:sz="4" w:space="0" w:color="726C18"/>
              <w:right w:val="single" w:sz="4" w:space="0" w:color="726C18"/>
            </w:tcBorders>
            <w:shd w:val="clear" w:color="auto" w:fill="F2F2F2" w:themeFill="background1" w:themeFillShade="F2"/>
            <w:vAlign w:val="center"/>
          </w:tcPr>
          <w:p w14:paraId="2D425358" w14:textId="63E57541"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0" w:type="dxa"/>
            <w:tcBorders>
              <w:left w:val="single" w:sz="4" w:space="0" w:color="726C18"/>
              <w:right w:val="single" w:sz="4" w:space="0" w:color="726C18"/>
            </w:tcBorders>
            <w:shd w:val="clear" w:color="auto" w:fill="F2F2F2" w:themeFill="background1" w:themeFillShade="F2"/>
            <w:vAlign w:val="center"/>
          </w:tcPr>
          <w:p w14:paraId="648420EC" w14:textId="6EE504B2"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2" w:type="dxa"/>
            <w:tcBorders>
              <w:left w:val="single" w:sz="4" w:space="0" w:color="726C18"/>
              <w:right w:val="single" w:sz="4" w:space="0" w:color="726C18"/>
            </w:tcBorders>
            <w:shd w:val="clear" w:color="auto" w:fill="F2F2F2" w:themeFill="background1" w:themeFillShade="F2"/>
            <w:vAlign w:val="center"/>
          </w:tcPr>
          <w:p w14:paraId="3BEFE24A" w14:textId="7E5C70F6"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065" w:type="dxa"/>
            <w:tcBorders>
              <w:left w:val="single" w:sz="4" w:space="0" w:color="726C18"/>
            </w:tcBorders>
            <w:shd w:val="clear" w:color="auto" w:fill="F2F2F2" w:themeFill="background1" w:themeFillShade="F2"/>
            <w:vAlign w:val="center"/>
          </w:tcPr>
          <w:p w14:paraId="7CC90194" w14:textId="665AE257"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065" w:type="dxa"/>
            <w:shd w:val="clear" w:color="auto" w:fill="F2F2F2" w:themeFill="background1" w:themeFillShade="F2"/>
            <w:vAlign w:val="center"/>
          </w:tcPr>
          <w:p w14:paraId="464E7CA8" w14:textId="63F33BF7"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065" w:type="dxa"/>
            <w:tcBorders>
              <w:right w:val="single" w:sz="4" w:space="0" w:color="726C18"/>
            </w:tcBorders>
            <w:shd w:val="clear" w:color="auto" w:fill="F2F2F2" w:themeFill="background1" w:themeFillShade="F2"/>
            <w:vAlign w:val="center"/>
          </w:tcPr>
          <w:p w14:paraId="4C111677" w14:textId="7898808A"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2" w:type="dxa"/>
            <w:tcBorders>
              <w:left w:val="single" w:sz="4" w:space="0" w:color="726C18"/>
            </w:tcBorders>
            <w:shd w:val="clear" w:color="auto" w:fill="F2F2F2" w:themeFill="background1" w:themeFillShade="F2"/>
            <w:vAlign w:val="center"/>
          </w:tcPr>
          <w:p w14:paraId="4697C07A" w14:textId="3A52A2FD"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201" w:type="dxa"/>
            <w:shd w:val="clear" w:color="auto" w:fill="F2F2F2" w:themeFill="background1" w:themeFillShade="F2"/>
            <w:vAlign w:val="center"/>
          </w:tcPr>
          <w:p w14:paraId="46BFDBB7" w14:textId="3152318D"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r>
      <w:tr w:rsidR="00697785" w:rsidRPr="00D2507F" w14:paraId="5CF02CFD" w14:textId="77777777" w:rsidTr="00697785">
        <w:trPr>
          <w:cantSplit/>
          <w:trHeight w:val="355"/>
        </w:trPr>
        <w:tc>
          <w:tcPr>
            <w:tcW w:w="3987" w:type="dxa"/>
            <w:tcBorders>
              <w:right w:val="single" w:sz="4" w:space="0" w:color="726C18"/>
            </w:tcBorders>
            <w:vAlign w:val="center"/>
          </w:tcPr>
          <w:p w14:paraId="0A64D179" w14:textId="77777777" w:rsidR="00697785" w:rsidRPr="00D2507F" w:rsidRDefault="00697785" w:rsidP="00697785">
            <w:pPr>
              <w:spacing w:beforeAutospacing="1" w:afterAutospacing="1"/>
              <w:rPr>
                <w:rFonts w:asciiTheme="minorHAnsi" w:hAnsiTheme="minorHAnsi"/>
                <w:sz w:val="20"/>
                <w:szCs w:val="20"/>
              </w:rPr>
            </w:pPr>
            <w:r w:rsidRPr="00D2507F">
              <w:rPr>
                <w:rFonts w:asciiTheme="minorHAnsi" w:hAnsiTheme="minorHAnsi"/>
                <w:color w:val="000000"/>
                <w:sz w:val="20"/>
                <w:szCs w:val="20"/>
              </w:rPr>
              <w:t xml:space="preserve"># of </w:t>
            </w:r>
            <w:r>
              <w:rPr>
                <w:rFonts w:asciiTheme="minorHAnsi" w:hAnsiTheme="minorHAnsi"/>
                <w:color w:val="000000"/>
                <w:sz w:val="20"/>
                <w:szCs w:val="20"/>
              </w:rPr>
              <w:t>e</w:t>
            </w:r>
            <w:r w:rsidRPr="00D2507F">
              <w:rPr>
                <w:rFonts w:asciiTheme="minorHAnsi" w:hAnsiTheme="minorHAnsi"/>
                <w:color w:val="000000"/>
                <w:sz w:val="20"/>
                <w:szCs w:val="20"/>
              </w:rPr>
              <w:t xml:space="preserve">lderly </w:t>
            </w:r>
            <w:r>
              <w:rPr>
                <w:rFonts w:asciiTheme="minorHAnsi" w:hAnsiTheme="minorHAnsi"/>
                <w:color w:val="000000"/>
                <w:sz w:val="20"/>
                <w:szCs w:val="20"/>
              </w:rPr>
              <w:t>p</w:t>
            </w:r>
            <w:r w:rsidRPr="00D2507F">
              <w:rPr>
                <w:rFonts w:asciiTheme="minorHAnsi" w:hAnsiTheme="minorHAnsi"/>
                <w:color w:val="000000"/>
                <w:sz w:val="20"/>
                <w:szCs w:val="20"/>
              </w:rPr>
              <w:t xml:space="preserve">rogram </w:t>
            </w:r>
            <w:r>
              <w:rPr>
                <w:rFonts w:asciiTheme="minorHAnsi" w:hAnsiTheme="minorHAnsi"/>
                <w:color w:val="000000"/>
                <w:sz w:val="20"/>
                <w:szCs w:val="20"/>
              </w:rPr>
              <w:t>p</w:t>
            </w:r>
            <w:r w:rsidRPr="00D2507F">
              <w:rPr>
                <w:rFonts w:asciiTheme="minorHAnsi" w:hAnsiTheme="minorHAnsi"/>
                <w:color w:val="000000"/>
                <w:sz w:val="20"/>
                <w:szCs w:val="20"/>
              </w:rPr>
              <w:t>articipants (&gt;62)</w:t>
            </w:r>
          </w:p>
        </w:tc>
        <w:tc>
          <w:tcPr>
            <w:tcW w:w="1238" w:type="dxa"/>
            <w:tcBorders>
              <w:left w:val="single" w:sz="4" w:space="0" w:color="726C18"/>
              <w:right w:val="single" w:sz="4" w:space="0" w:color="726C18"/>
            </w:tcBorders>
            <w:vAlign w:val="center"/>
          </w:tcPr>
          <w:p w14:paraId="58C4BCF6" w14:textId="764557AA"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0" w:type="dxa"/>
            <w:tcBorders>
              <w:left w:val="single" w:sz="4" w:space="0" w:color="726C18"/>
              <w:right w:val="single" w:sz="4" w:space="0" w:color="726C18"/>
            </w:tcBorders>
            <w:vAlign w:val="center"/>
          </w:tcPr>
          <w:p w14:paraId="0E921771" w14:textId="253E0E26"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2" w:type="dxa"/>
            <w:tcBorders>
              <w:left w:val="single" w:sz="4" w:space="0" w:color="726C18"/>
              <w:right w:val="single" w:sz="4" w:space="0" w:color="726C18"/>
            </w:tcBorders>
            <w:vAlign w:val="center"/>
          </w:tcPr>
          <w:p w14:paraId="1599F703" w14:textId="2CC1E018"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69</w:t>
            </w:r>
          </w:p>
        </w:tc>
        <w:tc>
          <w:tcPr>
            <w:tcW w:w="1065" w:type="dxa"/>
            <w:tcBorders>
              <w:left w:val="single" w:sz="4" w:space="0" w:color="726C18"/>
            </w:tcBorders>
            <w:vAlign w:val="center"/>
          </w:tcPr>
          <w:p w14:paraId="4EA5E0F7" w14:textId="480AE4D6"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257</w:t>
            </w:r>
          </w:p>
        </w:tc>
        <w:tc>
          <w:tcPr>
            <w:tcW w:w="1065" w:type="dxa"/>
            <w:vAlign w:val="center"/>
          </w:tcPr>
          <w:p w14:paraId="4CB44A62" w14:textId="5C4BA7E5"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065" w:type="dxa"/>
            <w:tcBorders>
              <w:right w:val="single" w:sz="4" w:space="0" w:color="726C18"/>
            </w:tcBorders>
            <w:vAlign w:val="center"/>
          </w:tcPr>
          <w:p w14:paraId="3B966599" w14:textId="679F92ED"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256</w:t>
            </w:r>
          </w:p>
        </w:tc>
        <w:tc>
          <w:tcPr>
            <w:tcW w:w="1152" w:type="dxa"/>
            <w:tcBorders>
              <w:left w:val="single" w:sz="4" w:space="0" w:color="726C18"/>
            </w:tcBorders>
            <w:vAlign w:val="center"/>
          </w:tcPr>
          <w:p w14:paraId="13C469D0" w14:textId="4855924A"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1</w:t>
            </w:r>
          </w:p>
        </w:tc>
        <w:tc>
          <w:tcPr>
            <w:tcW w:w="1201" w:type="dxa"/>
            <w:vAlign w:val="center"/>
          </w:tcPr>
          <w:p w14:paraId="711C121F" w14:textId="697C79F5"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r>
      <w:tr w:rsidR="00697785" w:rsidRPr="00D2507F" w14:paraId="788E77CC" w14:textId="77777777" w:rsidTr="00697785">
        <w:trPr>
          <w:cantSplit/>
          <w:trHeight w:val="355"/>
        </w:trPr>
        <w:tc>
          <w:tcPr>
            <w:tcW w:w="3987" w:type="dxa"/>
            <w:tcBorders>
              <w:right w:val="single" w:sz="4" w:space="0" w:color="726C18"/>
            </w:tcBorders>
            <w:shd w:val="clear" w:color="auto" w:fill="F2F2F2" w:themeFill="background1" w:themeFillShade="F2"/>
            <w:vAlign w:val="center"/>
          </w:tcPr>
          <w:p w14:paraId="04FADE53" w14:textId="77777777" w:rsidR="00697785" w:rsidRPr="00D2507F" w:rsidRDefault="00697785" w:rsidP="00697785">
            <w:pPr>
              <w:spacing w:beforeAutospacing="1" w:afterAutospacing="1"/>
              <w:rPr>
                <w:rFonts w:asciiTheme="minorHAnsi" w:hAnsiTheme="minorHAnsi"/>
                <w:sz w:val="20"/>
                <w:szCs w:val="20"/>
              </w:rPr>
            </w:pPr>
            <w:r w:rsidRPr="00D2507F">
              <w:rPr>
                <w:rFonts w:asciiTheme="minorHAnsi" w:hAnsiTheme="minorHAnsi"/>
                <w:color w:val="000000"/>
                <w:sz w:val="20"/>
                <w:szCs w:val="20"/>
              </w:rPr>
              <w:t xml:space="preserve"># of </w:t>
            </w:r>
            <w:r>
              <w:rPr>
                <w:rFonts w:asciiTheme="minorHAnsi" w:hAnsiTheme="minorHAnsi"/>
                <w:color w:val="000000"/>
                <w:sz w:val="20"/>
                <w:szCs w:val="20"/>
              </w:rPr>
              <w:t>d</w:t>
            </w:r>
            <w:r w:rsidRPr="00D2507F">
              <w:rPr>
                <w:rFonts w:asciiTheme="minorHAnsi" w:hAnsiTheme="minorHAnsi"/>
                <w:color w:val="000000"/>
                <w:sz w:val="20"/>
                <w:szCs w:val="20"/>
              </w:rPr>
              <w:t xml:space="preserve">isabled </w:t>
            </w:r>
            <w:r>
              <w:rPr>
                <w:rFonts w:asciiTheme="minorHAnsi" w:hAnsiTheme="minorHAnsi"/>
                <w:color w:val="000000"/>
                <w:sz w:val="20"/>
                <w:szCs w:val="20"/>
              </w:rPr>
              <w:t>f</w:t>
            </w:r>
            <w:r w:rsidRPr="00D2507F">
              <w:rPr>
                <w:rFonts w:asciiTheme="minorHAnsi" w:hAnsiTheme="minorHAnsi"/>
                <w:color w:val="000000"/>
                <w:sz w:val="20"/>
                <w:szCs w:val="20"/>
              </w:rPr>
              <w:t>amilies</w:t>
            </w:r>
          </w:p>
        </w:tc>
        <w:tc>
          <w:tcPr>
            <w:tcW w:w="1238" w:type="dxa"/>
            <w:tcBorders>
              <w:left w:val="single" w:sz="4" w:space="0" w:color="726C18"/>
              <w:right w:val="single" w:sz="4" w:space="0" w:color="726C18"/>
            </w:tcBorders>
            <w:shd w:val="clear" w:color="auto" w:fill="F2F2F2" w:themeFill="background1" w:themeFillShade="F2"/>
            <w:vAlign w:val="center"/>
          </w:tcPr>
          <w:p w14:paraId="272FC5A9" w14:textId="5C473FF5"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0" w:type="dxa"/>
            <w:tcBorders>
              <w:left w:val="single" w:sz="4" w:space="0" w:color="726C18"/>
              <w:right w:val="single" w:sz="4" w:space="0" w:color="726C18"/>
            </w:tcBorders>
            <w:shd w:val="clear" w:color="auto" w:fill="F2F2F2" w:themeFill="background1" w:themeFillShade="F2"/>
            <w:vAlign w:val="center"/>
          </w:tcPr>
          <w:p w14:paraId="6EBE9E03" w14:textId="6AE17F03"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2" w:type="dxa"/>
            <w:tcBorders>
              <w:left w:val="single" w:sz="4" w:space="0" w:color="726C18"/>
              <w:right w:val="single" w:sz="4" w:space="0" w:color="726C18"/>
            </w:tcBorders>
            <w:shd w:val="clear" w:color="auto" w:fill="F2F2F2" w:themeFill="background1" w:themeFillShade="F2"/>
            <w:vAlign w:val="center"/>
          </w:tcPr>
          <w:p w14:paraId="21C0CD15" w14:textId="113936E6"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76</w:t>
            </w:r>
          </w:p>
        </w:tc>
        <w:tc>
          <w:tcPr>
            <w:tcW w:w="1065" w:type="dxa"/>
            <w:tcBorders>
              <w:left w:val="single" w:sz="4" w:space="0" w:color="726C18"/>
            </w:tcBorders>
            <w:shd w:val="clear" w:color="auto" w:fill="F2F2F2" w:themeFill="background1" w:themeFillShade="F2"/>
            <w:vAlign w:val="center"/>
          </w:tcPr>
          <w:p w14:paraId="7C8858FF" w14:textId="0836AB43"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312</w:t>
            </w:r>
          </w:p>
        </w:tc>
        <w:tc>
          <w:tcPr>
            <w:tcW w:w="1065" w:type="dxa"/>
            <w:shd w:val="clear" w:color="auto" w:fill="F2F2F2" w:themeFill="background1" w:themeFillShade="F2"/>
            <w:vAlign w:val="center"/>
          </w:tcPr>
          <w:p w14:paraId="15CB1B96" w14:textId="38DE561F"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065" w:type="dxa"/>
            <w:tcBorders>
              <w:right w:val="single" w:sz="4" w:space="0" w:color="726C18"/>
            </w:tcBorders>
            <w:shd w:val="clear" w:color="auto" w:fill="F2F2F2" w:themeFill="background1" w:themeFillShade="F2"/>
            <w:vAlign w:val="center"/>
          </w:tcPr>
          <w:p w14:paraId="2BEE012A" w14:textId="7E558BA0"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311</w:t>
            </w:r>
          </w:p>
        </w:tc>
        <w:tc>
          <w:tcPr>
            <w:tcW w:w="1152" w:type="dxa"/>
            <w:tcBorders>
              <w:left w:val="single" w:sz="4" w:space="0" w:color="726C18"/>
            </w:tcBorders>
            <w:shd w:val="clear" w:color="auto" w:fill="F2F2F2" w:themeFill="background1" w:themeFillShade="F2"/>
            <w:vAlign w:val="center"/>
          </w:tcPr>
          <w:p w14:paraId="64AF8085" w14:textId="7FD55B0F"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1</w:t>
            </w:r>
          </w:p>
        </w:tc>
        <w:tc>
          <w:tcPr>
            <w:tcW w:w="1201" w:type="dxa"/>
            <w:shd w:val="clear" w:color="auto" w:fill="F2F2F2" w:themeFill="background1" w:themeFillShade="F2"/>
            <w:vAlign w:val="center"/>
          </w:tcPr>
          <w:p w14:paraId="3BE26D78" w14:textId="799ADB8C"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r>
      <w:tr w:rsidR="00697785" w:rsidRPr="00D2507F" w14:paraId="29394EEE" w14:textId="77777777" w:rsidTr="00697785">
        <w:trPr>
          <w:cantSplit/>
          <w:trHeight w:val="355"/>
        </w:trPr>
        <w:tc>
          <w:tcPr>
            <w:tcW w:w="3987" w:type="dxa"/>
            <w:tcBorders>
              <w:right w:val="single" w:sz="4" w:space="0" w:color="726C18"/>
            </w:tcBorders>
            <w:vAlign w:val="center"/>
          </w:tcPr>
          <w:p w14:paraId="0C96B9D5" w14:textId="77777777" w:rsidR="00697785" w:rsidRPr="00D2507F" w:rsidRDefault="00697785" w:rsidP="00697785">
            <w:pPr>
              <w:spacing w:beforeAutospacing="1" w:afterAutospacing="1"/>
              <w:rPr>
                <w:rFonts w:asciiTheme="minorHAnsi" w:hAnsiTheme="minorHAnsi"/>
                <w:sz w:val="20"/>
                <w:szCs w:val="20"/>
              </w:rPr>
            </w:pPr>
            <w:r w:rsidRPr="00D2507F">
              <w:rPr>
                <w:rFonts w:asciiTheme="minorHAnsi" w:hAnsiTheme="minorHAnsi"/>
                <w:color w:val="000000"/>
                <w:sz w:val="20"/>
                <w:szCs w:val="20"/>
              </w:rPr>
              <w:t xml:space="preserve"># of </w:t>
            </w:r>
            <w:r>
              <w:rPr>
                <w:rFonts w:asciiTheme="minorHAnsi" w:hAnsiTheme="minorHAnsi"/>
                <w:color w:val="000000"/>
                <w:sz w:val="20"/>
                <w:szCs w:val="20"/>
              </w:rPr>
              <w:t>f</w:t>
            </w:r>
            <w:r w:rsidRPr="00D2507F">
              <w:rPr>
                <w:rFonts w:asciiTheme="minorHAnsi" w:hAnsiTheme="minorHAnsi"/>
                <w:color w:val="000000"/>
                <w:sz w:val="20"/>
                <w:szCs w:val="20"/>
              </w:rPr>
              <w:t>amilies requesting accessibility features</w:t>
            </w:r>
          </w:p>
        </w:tc>
        <w:tc>
          <w:tcPr>
            <w:tcW w:w="1238" w:type="dxa"/>
            <w:tcBorders>
              <w:left w:val="single" w:sz="4" w:space="0" w:color="726C18"/>
              <w:right w:val="single" w:sz="4" w:space="0" w:color="726C18"/>
            </w:tcBorders>
            <w:vAlign w:val="center"/>
          </w:tcPr>
          <w:p w14:paraId="0D63E970" w14:textId="36166C51"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0" w:type="dxa"/>
            <w:tcBorders>
              <w:left w:val="single" w:sz="4" w:space="0" w:color="726C18"/>
              <w:right w:val="single" w:sz="4" w:space="0" w:color="726C18"/>
            </w:tcBorders>
            <w:vAlign w:val="center"/>
          </w:tcPr>
          <w:p w14:paraId="4CFF24FC" w14:textId="3DF68694"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2" w:type="dxa"/>
            <w:tcBorders>
              <w:left w:val="single" w:sz="4" w:space="0" w:color="726C18"/>
              <w:right w:val="single" w:sz="4" w:space="0" w:color="726C18"/>
            </w:tcBorders>
            <w:vAlign w:val="center"/>
          </w:tcPr>
          <w:p w14:paraId="733AB355" w14:textId="4C871FEB"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248</w:t>
            </w:r>
          </w:p>
        </w:tc>
        <w:tc>
          <w:tcPr>
            <w:tcW w:w="1065" w:type="dxa"/>
            <w:tcBorders>
              <w:left w:val="single" w:sz="4" w:space="0" w:color="726C18"/>
            </w:tcBorders>
            <w:vAlign w:val="center"/>
          </w:tcPr>
          <w:p w14:paraId="2DFEB147" w14:textId="17D7841C"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782</w:t>
            </w:r>
          </w:p>
        </w:tc>
        <w:tc>
          <w:tcPr>
            <w:tcW w:w="1065" w:type="dxa"/>
            <w:vAlign w:val="center"/>
          </w:tcPr>
          <w:p w14:paraId="1EE3ABC4" w14:textId="45082EEC"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065" w:type="dxa"/>
            <w:tcBorders>
              <w:right w:val="single" w:sz="4" w:space="0" w:color="726C18"/>
            </w:tcBorders>
            <w:vAlign w:val="center"/>
          </w:tcPr>
          <w:p w14:paraId="1F412FCF" w14:textId="333E718F"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780</w:t>
            </w:r>
          </w:p>
        </w:tc>
        <w:tc>
          <w:tcPr>
            <w:tcW w:w="1152" w:type="dxa"/>
            <w:tcBorders>
              <w:left w:val="single" w:sz="4" w:space="0" w:color="726C18"/>
            </w:tcBorders>
            <w:vAlign w:val="center"/>
          </w:tcPr>
          <w:p w14:paraId="22D3D51E" w14:textId="2F12F849"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2</w:t>
            </w:r>
          </w:p>
        </w:tc>
        <w:tc>
          <w:tcPr>
            <w:tcW w:w="1201" w:type="dxa"/>
            <w:vAlign w:val="center"/>
          </w:tcPr>
          <w:p w14:paraId="33A3AD3A" w14:textId="757EE5B8"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r>
      <w:tr w:rsidR="00697785" w:rsidRPr="00D2507F" w14:paraId="403216AF" w14:textId="77777777" w:rsidTr="00697785">
        <w:trPr>
          <w:cantSplit/>
          <w:trHeight w:val="355"/>
        </w:trPr>
        <w:tc>
          <w:tcPr>
            <w:tcW w:w="3987" w:type="dxa"/>
            <w:tcBorders>
              <w:right w:val="single" w:sz="4" w:space="0" w:color="726C18"/>
            </w:tcBorders>
            <w:shd w:val="clear" w:color="auto" w:fill="F2F2F2" w:themeFill="background1" w:themeFillShade="F2"/>
            <w:vAlign w:val="center"/>
          </w:tcPr>
          <w:p w14:paraId="1695D788" w14:textId="77777777" w:rsidR="00697785" w:rsidRPr="00D2507F" w:rsidRDefault="00697785" w:rsidP="00697785">
            <w:pPr>
              <w:spacing w:beforeAutospacing="1" w:afterAutospacing="1"/>
              <w:rPr>
                <w:rFonts w:asciiTheme="minorHAnsi" w:hAnsiTheme="minorHAnsi"/>
                <w:sz w:val="20"/>
                <w:szCs w:val="20"/>
              </w:rPr>
            </w:pPr>
            <w:r w:rsidRPr="00D2507F">
              <w:rPr>
                <w:rFonts w:asciiTheme="minorHAnsi" w:hAnsiTheme="minorHAnsi"/>
                <w:color w:val="000000"/>
                <w:sz w:val="20"/>
                <w:szCs w:val="20"/>
              </w:rPr>
              <w:t># of HIV/AIDS program participants</w:t>
            </w:r>
          </w:p>
        </w:tc>
        <w:tc>
          <w:tcPr>
            <w:tcW w:w="1238" w:type="dxa"/>
            <w:tcBorders>
              <w:left w:val="single" w:sz="4" w:space="0" w:color="726C18"/>
              <w:right w:val="single" w:sz="4" w:space="0" w:color="726C18"/>
            </w:tcBorders>
            <w:shd w:val="clear" w:color="auto" w:fill="F2F2F2" w:themeFill="background1" w:themeFillShade="F2"/>
            <w:vAlign w:val="center"/>
          </w:tcPr>
          <w:p w14:paraId="0D7A326F" w14:textId="45BEBB3B"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0" w:type="dxa"/>
            <w:tcBorders>
              <w:left w:val="single" w:sz="4" w:space="0" w:color="726C18"/>
              <w:right w:val="single" w:sz="4" w:space="0" w:color="726C18"/>
            </w:tcBorders>
            <w:shd w:val="clear" w:color="auto" w:fill="F2F2F2" w:themeFill="background1" w:themeFillShade="F2"/>
            <w:vAlign w:val="center"/>
          </w:tcPr>
          <w:p w14:paraId="23ED7E61" w14:textId="43F4393F"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2" w:type="dxa"/>
            <w:tcBorders>
              <w:left w:val="single" w:sz="4" w:space="0" w:color="726C18"/>
              <w:right w:val="single" w:sz="4" w:space="0" w:color="726C18"/>
            </w:tcBorders>
            <w:shd w:val="clear" w:color="auto" w:fill="F2F2F2" w:themeFill="background1" w:themeFillShade="F2"/>
            <w:vAlign w:val="center"/>
          </w:tcPr>
          <w:p w14:paraId="69160F99" w14:textId="701EFF3B"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065" w:type="dxa"/>
            <w:tcBorders>
              <w:left w:val="single" w:sz="4" w:space="0" w:color="726C18"/>
            </w:tcBorders>
            <w:shd w:val="clear" w:color="auto" w:fill="F2F2F2" w:themeFill="background1" w:themeFillShade="F2"/>
            <w:vAlign w:val="center"/>
          </w:tcPr>
          <w:p w14:paraId="0E6161E9" w14:textId="5C46E8FF"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065" w:type="dxa"/>
            <w:shd w:val="clear" w:color="auto" w:fill="F2F2F2" w:themeFill="background1" w:themeFillShade="F2"/>
            <w:vAlign w:val="center"/>
          </w:tcPr>
          <w:p w14:paraId="48F5EEC0" w14:textId="7883F505"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065" w:type="dxa"/>
            <w:tcBorders>
              <w:right w:val="single" w:sz="4" w:space="0" w:color="726C18"/>
            </w:tcBorders>
            <w:shd w:val="clear" w:color="auto" w:fill="F2F2F2" w:themeFill="background1" w:themeFillShade="F2"/>
            <w:vAlign w:val="center"/>
          </w:tcPr>
          <w:p w14:paraId="1DD5240D" w14:textId="4F9B737A"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2" w:type="dxa"/>
            <w:tcBorders>
              <w:left w:val="single" w:sz="4" w:space="0" w:color="726C18"/>
            </w:tcBorders>
            <w:shd w:val="clear" w:color="auto" w:fill="F2F2F2" w:themeFill="background1" w:themeFillShade="F2"/>
            <w:vAlign w:val="center"/>
          </w:tcPr>
          <w:p w14:paraId="14D4DA92" w14:textId="27D84AC1"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201" w:type="dxa"/>
            <w:shd w:val="clear" w:color="auto" w:fill="F2F2F2" w:themeFill="background1" w:themeFillShade="F2"/>
            <w:vAlign w:val="center"/>
          </w:tcPr>
          <w:p w14:paraId="44D1D055" w14:textId="5A328BC2"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r>
      <w:tr w:rsidR="00697785" w:rsidRPr="00D2507F" w14:paraId="0C496CFF" w14:textId="77777777" w:rsidTr="00697785">
        <w:trPr>
          <w:cantSplit/>
          <w:trHeight w:val="355"/>
        </w:trPr>
        <w:tc>
          <w:tcPr>
            <w:tcW w:w="3987" w:type="dxa"/>
            <w:tcBorders>
              <w:right w:val="single" w:sz="4" w:space="0" w:color="726C18"/>
            </w:tcBorders>
            <w:vAlign w:val="center"/>
          </w:tcPr>
          <w:p w14:paraId="5C9D0E31" w14:textId="77777777" w:rsidR="00697785" w:rsidRPr="00D2507F" w:rsidRDefault="00697785" w:rsidP="00697785">
            <w:pPr>
              <w:spacing w:beforeAutospacing="1" w:afterAutospacing="1"/>
              <w:rPr>
                <w:rFonts w:asciiTheme="minorHAnsi" w:hAnsiTheme="minorHAnsi"/>
                <w:sz w:val="20"/>
                <w:szCs w:val="20"/>
              </w:rPr>
            </w:pPr>
            <w:r w:rsidRPr="00D2507F">
              <w:rPr>
                <w:rFonts w:asciiTheme="minorHAnsi" w:hAnsiTheme="minorHAnsi"/>
                <w:color w:val="000000"/>
                <w:sz w:val="20"/>
                <w:szCs w:val="20"/>
              </w:rPr>
              <w:t xml:space="preserve"># of </w:t>
            </w:r>
            <w:r>
              <w:rPr>
                <w:rFonts w:asciiTheme="minorHAnsi" w:hAnsiTheme="minorHAnsi"/>
                <w:color w:val="000000"/>
                <w:sz w:val="20"/>
                <w:szCs w:val="20"/>
              </w:rPr>
              <w:t>domestic violence</w:t>
            </w:r>
            <w:r w:rsidRPr="00D2507F">
              <w:rPr>
                <w:rFonts w:asciiTheme="minorHAnsi" w:hAnsiTheme="minorHAnsi"/>
                <w:color w:val="000000"/>
                <w:sz w:val="20"/>
                <w:szCs w:val="20"/>
              </w:rPr>
              <w:t xml:space="preserve"> victims</w:t>
            </w:r>
          </w:p>
        </w:tc>
        <w:tc>
          <w:tcPr>
            <w:tcW w:w="1238" w:type="dxa"/>
            <w:tcBorders>
              <w:left w:val="single" w:sz="4" w:space="0" w:color="726C18"/>
              <w:right w:val="single" w:sz="4" w:space="0" w:color="726C18"/>
            </w:tcBorders>
            <w:vAlign w:val="center"/>
          </w:tcPr>
          <w:p w14:paraId="103646BE" w14:textId="0DAEE5CD"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0" w:type="dxa"/>
            <w:tcBorders>
              <w:left w:val="single" w:sz="4" w:space="0" w:color="726C18"/>
              <w:right w:val="single" w:sz="4" w:space="0" w:color="726C18"/>
            </w:tcBorders>
            <w:vAlign w:val="center"/>
          </w:tcPr>
          <w:p w14:paraId="0D44B1CE" w14:textId="2749C4C6"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2" w:type="dxa"/>
            <w:tcBorders>
              <w:left w:val="single" w:sz="4" w:space="0" w:color="726C18"/>
              <w:right w:val="single" w:sz="4" w:space="0" w:color="726C18"/>
            </w:tcBorders>
            <w:vAlign w:val="center"/>
          </w:tcPr>
          <w:p w14:paraId="1F65E9F4" w14:textId="52A65B7F"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065" w:type="dxa"/>
            <w:tcBorders>
              <w:left w:val="single" w:sz="4" w:space="0" w:color="726C18"/>
            </w:tcBorders>
            <w:vAlign w:val="center"/>
          </w:tcPr>
          <w:p w14:paraId="23CCFF5F" w14:textId="4FCACC85"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065" w:type="dxa"/>
            <w:vAlign w:val="center"/>
          </w:tcPr>
          <w:p w14:paraId="0A6DAF2A" w14:textId="692DC56C"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065" w:type="dxa"/>
            <w:tcBorders>
              <w:right w:val="single" w:sz="4" w:space="0" w:color="726C18"/>
            </w:tcBorders>
            <w:vAlign w:val="center"/>
          </w:tcPr>
          <w:p w14:paraId="2CE594F5" w14:textId="20BF80A4"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2" w:type="dxa"/>
            <w:tcBorders>
              <w:left w:val="single" w:sz="4" w:space="0" w:color="726C18"/>
            </w:tcBorders>
            <w:vAlign w:val="center"/>
          </w:tcPr>
          <w:p w14:paraId="7E904567" w14:textId="1C82C1C5"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201" w:type="dxa"/>
            <w:vAlign w:val="center"/>
          </w:tcPr>
          <w:p w14:paraId="7FC38EC7" w14:textId="2CA20063"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r>
      <w:tr w:rsidR="00697785" w:rsidRPr="00D2507F" w14:paraId="14A36714" w14:textId="77777777" w:rsidTr="00697785">
        <w:trPr>
          <w:cantSplit/>
          <w:trHeight w:val="355"/>
        </w:trPr>
        <w:tc>
          <w:tcPr>
            <w:tcW w:w="13075" w:type="dxa"/>
            <w:gridSpan w:val="9"/>
            <w:shd w:val="clear" w:color="auto" w:fill="495877"/>
            <w:vAlign w:val="center"/>
          </w:tcPr>
          <w:p w14:paraId="3226C6BF" w14:textId="2B7B2872" w:rsidR="00697785" w:rsidRPr="00697785" w:rsidRDefault="00697785" w:rsidP="00697785">
            <w:pPr>
              <w:spacing w:after="0" w:line="240" w:lineRule="auto"/>
              <w:rPr>
                <w:rFonts w:asciiTheme="minorHAnsi" w:hAnsiTheme="minorHAnsi"/>
                <w:b/>
                <w:bCs/>
                <w:sz w:val="20"/>
                <w:szCs w:val="20"/>
              </w:rPr>
            </w:pPr>
            <w:r w:rsidRPr="00697785">
              <w:rPr>
                <w:rFonts w:asciiTheme="minorHAnsi" w:hAnsiTheme="minorHAnsi"/>
                <w:b/>
                <w:bCs/>
                <w:color w:val="FFFFFF" w:themeColor="background1"/>
                <w:sz w:val="20"/>
                <w:szCs w:val="20"/>
              </w:rPr>
              <w:t>HOME Consortium Region</w:t>
            </w:r>
          </w:p>
        </w:tc>
      </w:tr>
      <w:tr w:rsidR="00697785" w:rsidRPr="00D2507F" w14:paraId="0FAE7833" w14:textId="77777777" w:rsidTr="00697785">
        <w:trPr>
          <w:cantSplit/>
          <w:trHeight w:val="355"/>
        </w:trPr>
        <w:tc>
          <w:tcPr>
            <w:tcW w:w="3987" w:type="dxa"/>
            <w:tcBorders>
              <w:right w:val="single" w:sz="4" w:space="0" w:color="726C18"/>
            </w:tcBorders>
            <w:shd w:val="clear" w:color="auto" w:fill="F2F2F2" w:themeFill="background1" w:themeFillShade="F2"/>
            <w:vAlign w:val="center"/>
          </w:tcPr>
          <w:p w14:paraId="58043CD8" w14:textId="77777777" w:rsidR="00697785" w:rsidRPr="00D2507F" w:rsidRDefault="00697785" w:rsidP="00697785">
            <w:pPr>
              <w:spacing w:beforeAutospacing="1" w:afterAutospacing="1"/>
              <w:rPr>
                <w:rFonts w:asciiTheme="minorHAnsi" w:hAnsiTheme="minorHAnsi"/>
                <w:sz w:val="20"/>
                <w:szCs w:val="20"/>
              </w:rPr>
            </w:pPr>
            <w:r w:rsidRPr="00D2507F">
              <w:rPr>
                <w:rFonts w:asciiTheme="minorHAnsi" w:hAnsiTheme="minorHAnsi"/>
                <w:color w:val="000000"/>
                <w:sz w:val="20"/>
                <w:szCs w:val="20"/>
              </w:rPr>
              <w:t xml:space="preserve"># </w:t>
            </w:r>
            <w:r>
              <w:rPr>
                <w:rFonts w:asciiTheme="minorHAnsi" w:hAnsiTheme="minorHAnsi"/>
                <w:color w:val="000000"/>
                <w:sz w:val="20"/>
                <w:szCs w:val="20"/>
              </w:rPr>
              <w:t>h</w:t>
            </w:r>
            <w:r w:rsidRPr="00D2507F">
              <w:rPr>
                <w:rFonts w:asciiTheme="minorHAnsi" w:hAnsiTheme="minorHAnsi"/>
                <w:color w:val="000000"/>
                <w:sz w:val="20"/>
                <w:szCs w:val="20"/>
              </w:rPr>
              <w:t>omeless at admission</w:t>
            </w:r>
          </w:p>
        </w:tc>
        <w:tc>
          <w:tcPr>
            <w:tcW w:w="1238" w:type="dxa"/>
            <w:tcBorders>
              <w:left w:val="single" w:sz="4" w:space="0" w:color="726C18"/>
              <w:right w:val="single" w:sz="4" w:space="0" w:color="726C18"/>
            </w:tcBorders>
            <w:shd w:val="clear" w:color="auto" w:fill="F2F2F2" w:themeFill="background1" w:themeFillShade="F2"/>
            <w:vAlign w:val="center"/>
          </w:tcPr>
          <w:p w14:paraId="359F0D13" w14:textId="61CD5A51"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0" w:type="dxa"/>
            <w:tcBorders>
              <w:left w:val="single" w:sz="4" w:space="0" w:color="726C18"/>
              <w:right w:val="single" w:sz="4" w:space="0" w:color="726C18"/>
            </w:tcBorders>
            <w:shd w:val="clear" w:color="auto" w:fill="F2F2F2" w:themeFill="background1" w:themeFillShade="F2"/>
            <w:vAlign w:val="center"/>
          </w:tcPr>
          <w:p w14:paraId="31C56D3E" w14:textId="360482C1"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2" w:type="dxa"/>
            <w:tcBorders>
              <w:left w:val="single" w:sz="4" w:space="0" w:color="726C18"/>
              <w:right w:val="single" w:sz="4" w:space="0" w:color="726C18"/>
            </w:tcBorders>
            <w:shd w:val="clear" w:color="auto" w:fill="F2F2F2" w:themeFill="background1" w:themeFillShade="F2"/>
            <w:vAlign w:val="center"/>
          </w:tcPr>
          <w:p w14:paraId="7DFCA71B" w14:textId="655CE520"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13</w:t>
            </w:r>
          </w:p>
        </w:tc>
        <w:tc>
          <w:tcPr>
            <w:tcW w:w="1065" w:type="dxa"/>
            <w:tcBorders>
              <w:left w:val="single" w:sz="4" w:space="0" w:color="726C18"/>
            </w:tcBorders>
            <w:shd w:val="clear" w:color="auto" w:fill="F2F2F2" w:themeFill="background1" w:themeFillShade="F2"/>
            <w:vAlign w:val="center"/>
          </w:tcPr>
          <w:p w14:paraId="60A3B0DD" w14:textId="1767C97D"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28</w:t>
            </w:r>
          </w:p>
        </w:tc>
        <w:tc>
          <w:tcPr>
            <w:tcW w:w="1065" w:type="dxa"/>
            <w:shd w:val="clear" w:color="auto" w:fill="F2F2F2" w:themeFill="background1" w:themeFillShade="F2"/>
            <w:vAlign w:val="center"/>
          </w:tcPr>
          <w:p w14:paraId="02C50A72" w14:textId="180BCEEA"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065" w:type="dxa"/>
            <w:tcBorders>
              <w:right w:val="single" w:sz="4" w:space="0" w:color="726C18"/>
            </w:tcBorders>
            <w:shd w:val="clear" w:color="auto" w:fill="F2F2F2" w:themeFill="background1" w:themeFillShade="F2"/>
            <w:vAlign w:val="center"/>
          </w:tcPr>
          <w:p w14:paraId="5C2E6A10" w14:textId="5DE94D56"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26</w:t>
            </w:r>
          </w:p>
        </w:tc>
        <w:tc>
          <w:tcPr>
            <w:tcW w:w="1152" w:type="dxa"/>
            <w:tcBorders>
              <w:left w:val="single" w:sz="4" w:space="0" w:color="726C18"/>
            </w:tcBorders>
            <w:shd w:val="clear" w:color="auto" w:fill="F2F2F2" w:themeFill="background1" w:themeFillShade="F2"/>
            <w:vAlign w:val="center"/>
          </w:tcPr>
          <w:p w14:paraId="7BA7DFEC" w14:textId="3591B1DE"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201" w:type="dxa"/>
            <w:shd w:val="clear" w:color="auto" w:fill="F2F2F2" w:themeFill="background1" w:themeFillShade="F2"/>
            <w:vAlign w:val="center"/>
          </w:tcPr>
          <w:p w14:paraId="72465818" w14:textId="7ED60991"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r>
      <w:tr w:rsidR="00697785" w:rsidRPr="00D2507F" w14:paraId="5A9D8FE6" w14:textId="77777777" w:rsidTr="00697785">
        <w:trPr>
          <w:cantSplit/>
          <w:trHeight w:val="355"/>
        </w:trPr>
        <w:tc>
          <w:tcPr>
            <w:tcW w:w="3987" w:type="dxa"/>
            <w:tcBorders>
              <w:right w:val="single" w:sz="4" w:space="0" w:color="726C18"/>
            </w:tcBorders>
            <w:vAlign w:val="center"/>
          </w:tcPr>
          <w:p w14:paraId="3345EA29" w14:textId="77777777" w:rsidR="00697785" w:rsidRPr="00D2507F" w:rsidRDefault="00697785" w:rsidP="00697785">
            <w:pPr>
              <w:spacing w:beforeAutospacing="1" w:afterAutospacing="1"/>
              <w:rPr>
                <w:rFonts w:asciiTheme="minorHAnsi" w:hAnsiTheme="minorHAnsi"/>
                <w:sz w:val="20"/>
                <w:szCs w:val="20"/>
              </w:rPr>
            </w:pPr>
            <w:r w:rsidRPr="00D2507F">
              <w:rPr>
                <w:rFonts w:asciiTheme="minorHAnsi" w:hAnsiTheme="minorHAnsi"/>
                <w:color w:val="000000"/>
                <w:sz w:val="20"/>
                <w:szCs w:val="20"/>
              </w:rPr>
              <w:t xml:space="preserve"># of </w:t>
            </w:r>
            <w:r>
              <w:rPr>
                <w:rFonts w:asciiTheme="minorHAnsi" w:hAnsiTheme="minorHAnsi"/>
                <w:color w:val="000000"/>
                <w:sz w:val="20"/>
                <w:szCs w:val="20"/>
              </w:rPr>
              <w:t>e</w:t>
            </w:r>
            <w:r w:rsidRPr="00D2507F">
              <w:rPr>
                <w:rFonts w:asciiTheme="minorHAnsi" w:hAnsiTheme="minorHAnsi"/>
                <w:color w:val="000000"/>
                <w:sz w:val="20"/>
                <w:szCs w:val="20"/>
              </w:rPr>
              <w:t xml:space="preserve">lderly </w:t>
            </w:r>
            <w:r>
              <w:rPr>
                <w:rFonts w:asciiTheme="minorHAnsi" w:hAnsiTheme="minorHAnsi"/>
                <w:color w:val="000000"/>
                <w:sz w:val="20"/>
                <w:szCs w:val="20"/>
              </w:rPr>
              <w:t>p</w:t>
            </w:r>
            <w:r w:rsidRPr="00D2507F">
              <w:rPr>
                <w:rFonts w:asciiTheme="minorHAnsi" w:hAnsiTheme="minorHAnsi"/>
                <w:color w:val="000000"/>
                <w:sz w:val="20"/>
                <w:szCs w:val="20"/>
              </w:rPr>
              <w:t xml:space="preserve">rogram </w:t>
            </w:r>
            <w:r>
              <w:rPr>
                <w:rFonts w:asciiTheme="minorHAnsi" w:hAnsiTheme="minorHAnsi"/>
                <w:color w:val="000000"/>
                <w:sz w:val="20"/>
                <w:szCs w:val="20"/>
              </w:rPr>
              <w:t>p</w:t>
            </w:r>
            <w:r w:rsidRPr="00D2507F">
              <w:rPr>
                <w:rFonts w:asciiTheme="minorHAnsi" w:hAnsiTheme="minorHAnsi"/>
                <w:color w:val="000000"/>
                <w:sz w:val="20"/>
                <w:szCs w:val="20"/>
              </w:rPr>
              <w:t>articipants (&gt;62)</w:t>
            </w:r>
          </w:p>
        </w:tc>
        <w:tc>
          <w:tcPr>
            <w:tcW w:w="1238" w:type="dxa"/>
            <w:tcBorders>
              <w:left w:val="single" w:sz="4" w:space="0" w:color="726C18"/>
              <w:right w:val="single" w:sz="4" w:space="0" w:color="726C18"/>
            </w:tcBorders>
            <w:vAlign w:val="center"/>
          </w:tcPr>
          <w:p w14:paraId="1C34F220" w14:textId="6D1D8EE2"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0" w:type="dxa"/>
            <w:tcBorders>
              <w:left w:val="single" w:sz="4" w:space="0" w:color="726C18"/>
              <w:right w:val="single" w:sz="4" w:space="0" w:color="726C18"/>
            </w:tcBorders>
            <w:vAlign w:val="center"/>
          </w:tcPr>
          <w:p w14:paraId="36397730" w14:textId="5EA7F6E5"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2" w:type="dxa"/>
            <w:tcBorders>
              <w:left w:val="single" w:sz="4" w:space="0" w:color="726C18"/>
              <w:right w:val="single" w:sz="4" w:space="0" w:color="726C18"/>
            </w:tcBorders>
            <w:vAlign w:val="center"/>
          </w:tcPr>
          <w:p w14:paraId="559E43CE" w14:textId="58D720A7"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180</w:t>
            </w:r>
          </w:p>
        </w:tc>
        <w:tc>
          <w:tcPr>
            <w:tcW w:w="1065" w:type="dxa"/>
            <w:tcBorders>
              <w:left w:val="single" w:sz="4" w:space="0" w:color="726C18"/>
            </w:tcBorders>
            <w:vAlign w:val="center"/>
          </w:tcPr>
          <w:p w14:paraId="339C07BC" w14:textId="0DFDA69F"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281</w:t>
            </w:r>
          </w:p>
        </w:tc>
        <w:tc>
          <w:tcPr>
            <w:tcW w:w="1065" w:type="dxa"/>
            <w:vAlign w:val="center"/>
          </w:tcPr>
          <w:p w14:paraId="03E17F3B" w14:textId="7E340A28"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065" w:type="dxa"/>
            <w:tcBorders>
              <w:right w:val="single" w:sz="4" w:space="0" w:color="726C18"/>
            </w:tcBorders>
            <w:vAlign w:val="center"/>
          </w:tcPr>
          <w:p w14:paraId="7CDABC4B" w14:textId="37E7C1BD"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267</w:t>
            </w:r>
          </w:p>
        </w:tc>
        <w:tc>
          <w:tcPr>
            <w:tcW w:w="1152" w:type="dxa"/>
            <w:tcBorders>
              <w:left w:val="single" w:sz="4" w:space="0" w:color="726C18"/>
            </w:tcBorders>
            <w:vAlign w:val="center"/>
          </w:tcPr>
          <w:p w14:paraId="6E767C7C" w14:textId="12053134"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1</w:t>
            </w:r>
          </w:p>
        </w:tc>
        <w:tc>
          <w:tcPr>
            <w:tcW w:w="1201" w:type="dxa"/>
            <w:vAlign w:val="center"/>
          </w:tcPr>
          <w:p w14:paraId="529288F9" w14:textId="0661883F"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r>
      <w:tr w:rsidR="00697785" w:rsidRPr="00D2507F" w14:paraId="2C3D92B8" w14:textId="77777777" w:rsidTr="00697785">
        <w:trPr>
          <w:cantSplit/>
          <w:trHeight w:val="355"/>
        </w:trPr>
        <w:tc>
          <w:tcPr>
            <w:tcW w:w="3987" w:type="dxa"/>
            <w:tcBorders>
              <w:right w:val="single" w:sz="4" w:space="0" w:color="726C18"/>
            </w:tcBorders>
            <w:shd w:val="clear" w:color="auto" w:fill="F2F2F2" w:themeFill="background1" w:themeFillShade="F2"/>
            <w:vAlign w:val="center"/>
          </w:tcPr>
          <w:p w14:paraId="69A6436B" w14:textId="77777777" w:rsidR="00697785" w:rsidRPr="00D2507F" w:rsidRDefault="00697785" w:rsidP="00697785">
            <w:pPr>
              <w:spacing w:beforeAutospacing="1" w:afterAutospacing="1"/>
              <w:rPr>
                <w:rFonts w:asciiTheme="minorHAnsi" w:hAnsiTheme="minorHAnsi"/>
                <w:sz w:val="20"/>
                <w:szCs w:val="20"/>
              </w:rPr>
            </w:pPr>
            <w:r w:rsidRPr="00D2507F">
              <w:rPr>
                <w:rFonts w:asciiTheme="minorHAnsi" w:hAnsiTheme="minorHAnsi"/>
                <w:color w:val="000000"/>
                <w:sz w:val="20"/>
                <w:szCs w:val="20"/>
              </w:rPr>
              <w:t xml:space="preserve"># of </w:t>
            </w:r>
            <w:r>
              <w:rPr>
                <w:rFonts w:asciiTheme="minorHAnsi" w:hAnsiTheme="minorHAnsi"/>
                <w:color w:val="000000"/>
                <w:sz w:val="20"/>
                <w:szCs w:val="20"/>
              </w:rPr>
              <w:t>d</w:t>
            </w:r>
            <w:r w:rsidRPr="00D2507F">
              <w:rPr>
                <w:rFonts w:asciiTheme="minorHAnsi" w:hAnsiTheme="minorHAnsi"/>
                <w:color w:val="000000"/>
                <w:sz w:val="20"/>
                <w:szCs w:val="20"/>
              </w:rPr>
              <w:t xml:space="preserve">isabled </w:t>
            </w:r>
            <w:r>
              <w:rPr>
                <w:rFonts w:asciiTheme="minorHAnsi" w:hAnsiTheme="minorHAnsi"/>
                <w:color w:val="000000"/>
                <w:sz w:val="20"/>
                <w:szCs w:val="20"/>
              </w:rPr>
              <w:t>f</w:t>
            </w:r>
            <w:r w:rsidRPr="00D2507F">
              <w:rPr>
                <w:rFonts w:asciiTheme="minorHAnsi" w:hAnsiTheme="minorHAnsi"/>
                <w:color w:val="000000"/>
                <w:sz w:val="20"/>
                <w:szCs w:val="20"/>
              </w:rPr>
              <w:t>amilies</w:t>
            </w:r>
          </w:p>
        </w:tc>
        <w:tc>
          <w:tcPr>
            <w:tcW w:w="1238" w:type="dxa"/>
            <w:tcBorders>
              <w:left w:val="single" w:sz="4" w:space="0" w:color="726C18"/>
              <w:right w:val="single" w:sz="4" w:space="0" w:color="726C18"/>
            </w:tcBorders>
            <w:shd w:val="clear" w:color="auto" w:fill="F2F2F2" w:themeFill="background1" w:themeFillShade="F2"/>
            <w:vAlign w:val="center"/>
          </w:tcPr>
          <w:p w14:paraId="2A754A0C" w14:textId="38769214"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0" w:type="dxa"/>
            <w:tcBorders>
              <w:left w:val="single" w:sz="4" w:space="0" w:color="726C18"/>
              <w:right w:val="single" w:sz="4" w:space="0" w:color="726C18"/>
            </w:tcBorders>
            <w:shd w:val="clear" w:color="auto" w:fill="F2F2F2" w:themeFill="background1" w:themeFillShade="F2"/>
            <w:vAlign w:val="center"/>
          </w:tcPr>
          <w:p w14:paraId="70A67098" w14:textId="143F3343"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2" w:type="dxa"/>
            <w:tcBorders>
              <w:left w:val="single" w:sz="4" w:space="0" w:color="726C18"/>
              <w:right w:val="single" w:sz="4" w:space="0" w:color="726C18"/>
            </w:tcBorders>
            <w:shd w:val="clear" w:color="auto" w:fill="F2F2F2" w:themeFill="background1" w:themeFillShade="F2"/>
            <w:vAlign w:val="center"/>
          </w:tcPr>
          <w:p w14:paraId="3C3A66F0" w14:textId="70F332DE"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116</w:t>
            </w:r>
          </w:p>
        </w:tc>
        <w:tc>
          <w:tcPr>
            <w:tcW w:w="1065" w:type="dxa"/>
            <w:tcBorders>
              <w:left w:val="single" w:sz="4" w:space="0" w:color="726C18"/>
            </w:tcBorders>
            <w:shd w:val="clear" w:color="auto" w:fill="F2F2F2" w:themeFill="background1" w:themeFillShade="F2"/>
            <w:vAlign w:val="center"/>
          </w:tcPr>
          <w:p w14:paraId="278BD86F" w14:textId="5EF3D557"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383</w:t>
            </w:r>
          </w:p>
        </w:tc>
        <w:tc>
          <w:tcPr>
            <w:tcW w:w="1065" w:type="dxa"/>
            <w:shd w:val="clear" w:color="auto" w:fill="F2F2F2" w:themeFill="background1" w:themeFillShade="F2"/>
            <w:vAlign w:val="center"/>
          </w:tcPr>
          <w:p w14:paraId="3AFAEC99" w14:textId="4C31C9D0"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065" w:type="dxa"/>
            <w:tcBorders>
              <w:right w:val="single" w:sz="4" w:space="0" w:color="726C18"/>
            </w:tcBorders>
            <w:shd w:val="clear" w:color="auto" w:fill="F2F2F2" w:themeFill="background1" w:themeFillShade="F2"/>
            <w:vAlign w:val="center"/>
          </w:tcPr>
          <w:p w14:paraId="47536DFE" w14:textId="0EACFF16"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318</w:t>
            </w:r>
          </w:p>
        </w:tc>
        <w:tc>
          <w:tcPr>
            <w:tcW w:w="1152" w:type="dxa"/>
            <w:tcBorders>
              <w:left w:val="single" w:sz="4" w:space="0" w:color="726C18"/>
            </w:tcBorders>
            <w:shd w:val="clear" w:color="auto" w:fill="F2F2F2" w:themeFill="background1" w:themeFillShade="F2"/>
            <w:vAlign w:val="center"/>
          </w:tcPr>
          <w:p w14:paraId="66AF7CE4" w14:textId="4CE89DE6"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1</w:t>
            </w:r>
          </w:p>
        </w:tc>
        <w:tc>
          <w:tcPr>
            <w:tcW w:w="1201" w:type="dxa"/>
            <w:shd w:val="clear" w:color="auto" w:fill="F2F2F2" w:themeFill="background1" w:themeFillShade="F2"/>
            <w:vAlign w:val="center"/>
          </w:tcPr>
          <w:p w14:paraId="75572BF0" w14:textId="41A55476"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r>
      <w:tr w:rsidR="00697785" w:rsidRPr="00D2507F" w14:paraId="05EA7582" w14:textId="77777777" w:rsidTr="00697785">
        <w:trPr>
          <w:cantSplit/>
          <w:trHeight w:val="355"/>
        </w:trPr>
        <w:tc>
          <w:tcPr>
            <w:tcW w:w="3987" w:type="dxa"/>
            <w:tcBorders>
              <w:right w:val="single" w:sz="4" w:space="0" w:color="726C18"/>
            </w:tcBorders>
            <w:vAlign w:val="center"/>
          </w:tcPr>
          <w:p w14:paraId="5132727C" w14:textId="77777777" w:rsidR="00697785" w:rsidRPr="00D2507F" w:rsidRDefault="00697785" w:rsidP="00697785">
            <w:pPr>
              <w:spacing w:beforeAutospacing="1" w:afterAutospacing="1"/>
              <w:rPr>
                <w:rFonts w:asciiTheme="minorHAnsi" w:hAnsiTheme="minorHAnsi"/>
                <w:sz w:val="20"/>
                <w:szCs w:val="20"/>
              </w:rPr>
            </w:pPr>
            <w:r w:rsidRPr="00D2507F">
              <w:rPr>
                <w:rFonts w:asciiTheme="minorHAnsi" w:hAnsiTheme="minorHAnsi"/>
                <w:color w:val="000000"/>
                <w:sz w:val="20"/>
                <w:szCs w:val="20"/>
              </w:rPr>
              <w:t xml:space="preserve"># of </w:t>
            </w:r>
            <w:r>
              <w:rPr>
                <w:rFonts w:asciiTheme="minorHAnsi" w:hAnsiTheme="minorHAnsi"/>
                <w:color w:val="000000"/>
                <w:sz w:val="20"/>
                <w:szCs w:val="20"/>
              </w:rPr>
              <w:t>f</w:t>
            </w:r>
            <w:r w:rsidRPr="00D2507F">
              <w:rPr>
                <w:rFonts w:asciiTheme="minorHAnsi" w:hAnsiTheme="minorHAnsi"/>
                <w:color w:val="000000"/>
                <w:sz w:val="20"/>
                <w:szCs w:val="20"/>
              </w:rPr>
              <w:t>amilies requesting accessibility features</w:t>
            </w:r>
          </w:p>
        </w:tc>
        <w:tc>
          <w:tcPr>
            <w:tcW w:w="1238" w:type="dxa"/>
            <w:tcBorders>
              <w:left w:val="single" w:sz="4" w:space="0" w:color="726C18"/>
              <w:right w:val="single" w:sz="4" w:space="0" w:color="726C18"/>
            </w:tcBorders>
            <w:vAlign w:val="center"/>
          </w:tcPr>
          <w:p w14:paraId="175EF07E" w14:textId="4184C179"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0" w:type="dxa"/>
            <w:tcBorders>
              <w:left w:val="single" w:sz="4" w:space="0" w:color="726C18"/>
              <w:right w:val="single" w:sz="4" w:space="0" w:color="726C18"/>
            </w:tcBorders>
            <w:vAlign w:val="center"/>
          </w:tcPr>
          <w:p w14:paraId="303CC566" w14:textId="7F563393"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2" w:type="dxa"/>
            <w:tcBorders>
              <w:left w:val="single" w:sz="4" w:space="0" w:color="726C18"/>
              <w:right w:val="single" w:sz="4" w:space="0" w:color="726C18"/>
            </w:tcBorders>
            <w:vAlign w:val="center"/>
          </w:tcPr>
          <w:p w14:paraId="266DB9AA" w14:textId="53D27259"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423</w:t>
            </w:r>
          </w:p>
        </w:tc>
        <w:tc>
          <w:tcPr>
            <w:tcW w:w="1065" w:type="dxa"/>
            <w:tcBorders>
              <w:left w:val="single" w:sz="4" w:space="0" w:color="726C18"/>
            </w:tcBorders>
            <w:vAlign w:val="center"/>
          </w:tcPr>
          <w:p w14:paraId="5A787FE7" w14:textId="172A0CF9"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912</w:t>
            </w:r>
          </w:p>
        </w:tc>
        <w:tc>
          <w:tcPr>
            <w:tcW w:w="1065" w:type="dxa"/>
            <w:vAlign w:val="center"/>
          </w:tcPr>
          <w:p w14:paraId="5BCFB641" w14:textId="18E0B7A9"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065" w:type="dxa"/>
            <w:tcBorders>
              <w:right w:val="single" w:sz="4" w:space="0" w:color="726C18"/>
            </w:tcBorders>
            <w:vAlign w:val="center"/>
          </w:tcPr>
          <w:p w14:paraId="4A8FC6AF" w14:textId="184458F8"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833</w:t>
            </w:r>
          </w:p>
        </w:tc>
        <w:tc>
          <w:tcPr>
            <w:tcW w:w="1152" w:type="dxa"/>
            <w:tcBorders>
              <w:left w:val="single" w:sz="4" w:space="0" w:color="726C18"/>
            </w:tcBorders>
            <w:vAlign w:val="center"/>
          </w:tcPr>
          <w:p w14:paraId="08C61712" w14:textId="0C9B2021"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2</w:t>
            </w:r>
          </w:p>
        </w:tc>
        <w:tc>
          <w:tcPr>
            <w:tcW w:w="1201" w:type="dxa"/>
            <w:vAlign w:val="center"/>
          </w:tcPr>
          <w:p w14:paraId="326FCBCE" w14:textId="5D2C63FC"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r>
      <w:tr w:rsidR="00697785" w:rsidRPr="00D2507F" w14:paraId="52E2DAB3" w14:textId="77777777" w:rsidTr="00697785">
        <w:trPr>
          <w:cantSplit/>
          <w:trHeight w:val="355"/>
        </w:trPr>
        <w:tc>
          <w:tcPr>
            <w:tcW w:w="3987" w:type="dxa"/>
            <w:tcBorders>
              <w:right w:val="single" w:sz="4" w:space="0" w:color="726C18"/>
            </w:tcBorders>
            <w:shd w:val="clear" w:color="auto" w:fill="F2F2F2" w:themeFill="background1" w:themeFillShade="F2"/>
            <w:vAlign w:val="center"/>
          </w:tcPr>
          <w:p w14:paraId="0EAA9D46" w14:textId="77777777" w:rsidR="00697785" w:rsidRPr="00D2507F" w:rsidRDefault="00697785" w:rsidP="00697785">
            <w:pPr>
              <w:spacing w:beforeAutospacing="1" w:afterAutospacing="1"/>
              <w:rPr>
                <w:rFonts w:asciiTheme="minorHAnsi" w:hAnsiTheme="minorHAnsi"/>
                <w:sz w:val="20"/>
                <w:szCs w:val="20"/>
              </w:rPr>
            </w:pPr>
            <w:r w:rsidRPr="00D2507F">
              <w:rPr>
                <w:rFonts w:asciiTheme="minorHAnsi" w:hAnsiTheme="minorHAnsi"/>
                <w:color w:val="000000"/>
                <w:sz w:val="20"/>
                <w:szCs w:val="20"/>
              </w:rPr>
              <w:t># of HIV/AIDS program participants</w:t>
            </w:r>
          </w:p>
        </w:tc>
        <w:tc>
          <w:tcPr>
            <w:tcW w:w="1238" w:type="dxa"/>
            <w:tcBorders>
              <w:left w:val="single" w:sz="4" w:space="0" w:color="726C18"/>
              <w:right w:val="single" w:sz="4" w:space="0" w:color="726C18"/>
            </w:tcBorders>
            <w:shd w:val="clear" w:color="auto" w:fill="F2F2F2" w:themeFill="background1" w:themeFillShade="F2"/>
            <w:vAlign w:val="center"/>
          </w:tcPr>
          <w:p w14:paraId="42603DE0" w14:textId="4C4CCE26"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0" w:type="dxa"/>
            <w:tcBorders>
              <w:left w:val="single" w:sz="4" w:space="0" w:color="726C18"/>
              <w:right w:val="single" w:sz="4" w:space="0" w:color="726C18"/>
            </w:tcBorders>
            <w:shd w:val="clear" w:color="auto" w:fill="F2F2F2" w:themeFill="background1" w:themeFillShade="F2"/>
            <w:vAlign w:val="center"/>
          </w:tcPr>
          <w:p w14:paraId="0132A41A" w14:textId="02C1E7C5"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2" w:type="dxa"/>
            <w:tcBorders>
              <w:left w:val="single" w:sz="4" w:space="0" w:color="726C18"/>
              <w:right w:val="single" w:sz="4" w:space="0" w:color="726C18"/>
            </w:tcBorders>
            <w:shd w:val="clear" w:color="auto" w:fill="F2F2F2" w:themeFill="background1" w:themeFillShade="F2"/>
            <w:vAlign w:val="center"/>
          </w:tcPr>
          <w:p w14:paraId="0ECE383D" w14:textId="66EF9F53"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065" w:type="dxa"/>
            <w:tcBorders>
              <w:left w:val="single" w:sz="4" w:space="0" w:color="726C18"/>
            </w:tcBorders>
            <w:shd w:val="clear" w:color="auto" w:fill="F2F2F2" w:themeFill="background1" w:themeFillShade="F2"/>
            <w:vAlign w:val="center"/>
          </w:tcPr>
          <w:p w14:paraId="185037E2" w14:textId="1503614B"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065" w:type="dxa"/>
            <w:shd w:val="clear" w:color="auto" w:fill="F2F2F2" w:themeFill="background1" w:themeFillShade="F2"/>
            <w:vAlign w:val="center"/>
          </w:tcPr>
          <w:p w14:paraId="587C8F29" w14:textId="613CDBA8"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065" w:type="dxa"/>
            <w:tcBorders>
              <w:right w:val="single" w:sz="4" w:space="0" w:color="726C18"/>
            </w:tcBorders>
            <w:shd w:val="clear" w:color="auto" w:fill="F2F2F2" w:themeFill="background1" w:themeFillShade="F2"/>
            <w:vAlign w:val="center"/>
          </w:tcPr>
          <w:p w14:paraId="3D8D06FA" w14:textId="4BAF1746"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2" w:type="dxa"/>
            <w:tcBorders>
              <w:left w:val="single" w:sz="4" w:space="0" w:color="726C18"/>
            </w:tcBorders>
            <w:shd w:val="clear" w:color="auto" w:fill="F2F2F2" w:themeFill="background1" w:themeFillShade="F2"/>
            <w:vAlign w:val="center"/>
          </w:tcPr>
          <w:p w14:paraId="66517657" w14:textId="436E4D0C"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201" w:type="dxa"/>
            <w:shd w:val="clear" w:color="auto" w:fill="F2F2F2" w:themeFill="background1" w:themeFillShade="F2"/>
            <w:vAlign w:val="center"/>
          </w:tcPr>
          <w:p w14:paraId="5E35D96C" w14:textId="70FF67DE"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r>
      <w:tr w:rsidR="00697785" w:rsidRPr="00D2507F" w14:paraId="475E9BB9" w14:textId="77777777" w:rsidTr="00697785">
        <w:trPr>
          <w:cantSplit/>
          <w:trHeight w:val="355"/>
        </w:trPr>
        <w:tc>
          <w:tcPr>
            <w:tcW w:w="3987" w:type="dxa"/>
            <w:tcBorders>
              <w:bottom w:val="single" w:sz="12" w:space="0" w:color="726C18"/>
              <w:right w:val="single" w:sz="4" w:space="0" w:color="726C18"/>
            </w:tcBorders>
            <w:vAlign w:val="center"/>
          </w:tcPr>
          <w:p w14:paraId="63ECF664" w14:textId="77777777" w:rsidR="00697785" w:rsidRPr="00D2507F" w:rsidRDefault="00697785" w:rsidP="00697785">
            <w:pPr>
              <w:spacing w:beforeAutospacing="1" w:afterAutospacing="1"/>
              <w:rPr>
                <w:rFonts w:asciiTheme="minorHAnsi" w:hAnsiTheme="minorHAnsi"/>
                <w:sz w:val="20"/>
                <w:szCs w:val="20"/>
              </w:rPr>
            </w:pPr>
            <w:r w:rsidRPr="00D2507F">
              <w:rPr>
                <w:rFonts w:asciiTheme="minorHAnsi" w:hAnsiTheme="minorHAnsi"/>
                <w:color w:val="000000"/>
                <w:sz w:val="20"/>
                <w:szCs w:val="20"/>
              </w:rPr>
              <w:t xml:space="preserve"># of </w:t>
            </w:r>
            <w:r>
              <w:rPr>
                <w:rFonts w:asciiTheme="minorHAnsi" w:hAnsiTheme="minorHAnsi"/>
                <w:color w:val="000000"/>
                <w:sz w:val="20"/>
                <w:szCs w:val="20"/>
              </w:rPr>
              <w:t>domestic violence</w:t>
            </w:r>
            <w:r w:rsidRPr="00D2507F">
              <w:rPr>
                <w:rFonts w:asciiTheme="minorHAnsi" w:hAnsiTheme="minorHAnsi"/>
                <w:color w:val="000000"/>
                <w:sz w:val="20"/>
                <w:szCs w:val="20"/>
              </w:rPr>
              <w:t xml:space="preserve"> victims</w:t>
            </w:r>
          </w:p>
        </w:tc>
        <w:tc>
          <w:tcPr>
            <w:tcW w:w="1238" w:type="dxa"/>
            <w:tcBorders>
              <w:left w:val="single" w:sz="4" w:space="0" w:color="726C18"/>
              <w:bottom w:val="single" w:sz="12" w:space="0" w:color="726C18"/>
              <w:right w:val="single" w:sz="4" w:space="0" w:color="726C18"/>
            </w:tcBorders>
            <w:vAlign w:val="center"/>
          </w:tcPr>
          <w:p w14:paraId="14B553B7" w14:textId="77512AD7"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0" w:type="dxa"/>
            <w:tcBorders>
              <w:left w:val="single" w:sz="4" w:space="0" w:color="726C18"/>
              <w:bottom w:val="single" w:sz="12" w:space="0" w:color="726C18"/>
              <w:right w:val="single" w:sz="4" w:space="0" w:color="726C18"/>
            </w:tcBorders>
            <w:vAlign w:val="center"/>
          </w:tcPr>
          <w:p w14:paraId="0B5950DA" w14:textId="1EC63ABA"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2" w:type="dxa"/>
            <w:tcBorders>
              <w:left w:val="single" w:sz="4" w:space="0" w:color="726C18"/>
              <w:bottom w:val="single" w:sz="12" w:space="0" w:color="726C18"/>
              <w:right w:val="single" w:sz="4" w:space="0" w:color="726C18"/>
            </w:tcBorders>
            <w:vAlign w:val="center"/>
          </w:tcPr>
          <w:p w14:paraId="7C7F659A" w14:textId="47A9084E"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065" w:type="dxa"/>
            <w:tcBorders>
              <w:left w:val="single" w:sz="4" w:space="0" w:color="726C18"/>
              <w:bottom w:val="single" w:sz="12" w:space="0" w:color="726C18"/>
            </w:tcBorders>
            <w:vAlign w:val="center"/>
          </w:tcPr>
          <w:p w14:paraId="3E69BDCE" w14:textId="20691F61"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065" w:type="dxa"/>
            <w:tcBorders>
              <w:bottom w:val="single" w:sz="12" w:space="0" w:color="726C18"/>
            </w:tcBorders>
            <w:vAlign w:val="center"/>
          </w:tcPr>
          <w:p w14:paraId="79A36139" w14:textId="33522840"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065" w:type="dxa"/>
            <w:tcBorders>
              <w:bottom w:val="single" w:sz="12" w:space="0" w:color="726C18"/>
              <w:right w:val="single" w:sz="4" w:space="0" w:color="726C18"/>
            </w:tcBorders>
            <w:vAlign w:val="center"/>
          </w:tcPr>
          <w:p w14:paraId="0BD5BC4D" w14:textId="10744B23"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152" w:type="dxa"/>
            <w:tcBorders>
              <w:left w:val="single" w:sz="4" w:space="0" w:color="726C18"/>
              <w:bottom w:val="single" w:sz="12" w:space="0" w:color="726C18"/>
            </w:tcBorders>
            <w:vAlign w:val="center"/>
          </w:tcPr>
          <w:p w14:paraId="21A57B5D" w14:textId="5660F467"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c>
          <w:tcPr>
            <w:tcW w:w="1201" w:type="dxa"/>
            <w:tcBorders>
              <w:bottom w:val="single" w:sz="12" w:space="0" w:color="726C18"/>
            </w:tcBorders>
            <w:vAlign w:val="center"/>
          </w:tcPr>
          <w:p w14:paraId="647A6AC3" w14:textId="1B037CCE" w:rsidR="00697785" w:rsidRPr="00697785" w:rsidRDefault="00697785" w:rsidP="00697785">
            <w:pPr>
              <w:spacing w:after="0" w:line="240" w:lineRule="auto"/>
              <w:jc w:val="right"/>
              <w:rPr>
                <w:rFonts w:asciiTheme="minorHAnsi" w:hAnsiTheme="minorHAnsi"/>
                <w:sz w:val="20"/>
                <w:szCs w:val="20"/>
              </w:rPr>
            </w:pPr>
            <w:r w:rsidRPr="00697785">
              <w:rPr>
                <w:color w:val="000000"/>
                <w:sz w:val="20"/>
                <w:szCs w:val="20"/>
              </w:rPr>
              <w:t>0</w:t>
            </w:r>
          </w:p>
        </w:tc>
      </w:tr>
      <w:bookmarkEnd w:id="138"/>
      <w:tr w:rsidR="000E3C80" w:rsidRPr="00D2507F" w14:paraId="0488A138" w14:textId="77777777" w:rsidTr="00697785">
        <w:trPr>
          <w:cantSplit/>
          <w:trHeight w:val="348"/>
        </w:trPr>
        <w:tc>
          <w:tcPr>
            <w:tcW w:w="13075" w:type="dxa"/>
            <w:gridSpan w:val="9"/>
            <w:tcBorders>
              <w:top w:val="single" w:sz="12" w:space="0" w:color="726C18"/>
            </w:tcBorders>
          </w:tcPr>
          <w:p w14:paraId="1388DCBB" w14:textId="77777777" w:rsidR="000E3C80" w:rsidRPr="00D2507F" w:rsidRDefault="000E3C80" w:rsidP="00677681">
            <w:pPr>
              <w:spacing w:before="120" w:after="0" w:line="264" w:lineRule="auto"/>
              <w:ind w:left="-120"/>
              <w:rPr>
                <w:rFonts w:asciiTheme="minorHAnsi" w:hAnsiTheme="minorHAnsi"/>
                <w:sz w:val="16"/>
                <w:szCs w:val="16"/>
              </w:rPr>
            </w:pPr>
            <w:r w:rsidRPr="00D2507F">
              <w:rPr>
                <w:rFonts w:asciiTheme="minorHAnsi" w:hAnsiTheme="minorHAnsi"/>
                <w:b/>
                <w:bCs/>
                <w:sz w:val="16"/>
                <w:szCs w:val="16"/>
              </w:rPr>
              <w:t xml:space="preserve">Data Source: </w:t>
            </w:r>
            <w:r w:rsidRPr="00D2507F">
              <w:rPr>
                <w:rFonts w:asciiTheme="minorHAnsi" w:hAnsiTheme="minorHAnsi"/>
                <w:sz w:val="16"/>
                <w:szCs w:val="16"/>
              </w:rPr>
              <w:t>PIC (PIH Information Center)</w:t>
            </w:r>
          </w:p>
        </w:tc>
      </w:tr>
    </w:tbl>
    <w:p w14:paraId="0CC49DA2" w14:textId="5ABDECEC" w:rsidR="00697785" w:rsidRDefault="00697785" w:rsidP="00697785">
      <w:pPr>
        <w:spacing w:after="0" w:line="240" w:lineRule="auto"/>
        <w:rPr>
          <w:b/>
          <w:bCs/>
          <w:sz w:val="20"/>
          <w:szCs w:val="20"/>
        </w:rPr>
      </w:pPr>
    </w:p>
    <w:p w14:paraId="43370901" w14:textId="77777777" w:rsidR="00697785" w:rsidRDefault="00697785">
      <w:pPr>
        <w:spacing w:after="0" w:line="240" w:lineRule="auto"/>
        <w:rPr>
          <w:b/>
          <w:bCs/>
          <w:sz w:val="20"/>
          <w:szCs w:val="20"/>
        </w:rPr>
      </w:pPr>
      <w:r>
        <w:rPr>
          <w:b/>
          <w:bCs/>
          <w:sz w:val="20"/>
          <w:szCs w:val="20"/>
        </w:rPr>
        <w:br w:type="page"/>
      </w:r>
    </w:p>
    <w:p w14:paraId="281C24D6" w14:textId="77777777" w:rsidR="00B5621C" w:rsidRDefault="00B5621C" w:rsidP="00697785">
      <w:pPr>
        <w:spacing w:after="0" w:line="240" w:lineRule="auto"/>
        <w:rPr>
          <w:b/>
          <w:bCs/>
          <w:vanish/>
          <w:sz w:val="20"/>
          <w:szCs w:val="20"/>
        </w:rPr>
      </w:pPr>
    </w:p>
    <w:p w14:paraId="6DDFFDB5" w14:textId="77777777" w:rsidR="00B5621C" w:rsidRDefault="00B5621C">
      <w:pPr>
        <w:spacing w:after="0" w:line="240" w:lineRule="auto"/>
        <w:rPr>
          <w:b/>
          <w:bCs/>
          <w:vanish/>
          <w:sz w:val="16"/>
          <w:szCs w:val="16"/>
        </w:rPr>
      </w:pPr>
    </w:p>
    <w:p w14:paraId="4E37281A" w14:textId="350436B2" w:rsidR="00B5621C" w:rsidRDefault="006A60B3" w:rsidP="00593C2B">
      <w:pPr>
        <w:pStyle w:val="Heading3"/>
      </w:pPr>
      <w:bookmarkStart w:id="139" w:name="_Toc18561844"/>
      <w:bookmarkStart w:id="140" w:name="_Toc24439090"/>
      <w:r>
        <w:t>Race of Residents</w:t>
      </w:r>
      <w:bookmarkEnd w:id="139"/>
      <w:bookmarkEnd w:id="140"/>
    </w:p>
    <w:p w14:paraId="143D62FA" w14:textId="77777777" w:rsidR="00B5621C" w:rsidRDefault="00B5621C" w:rsidP="00677681">
      <w:pPr>
        <w:keepNext/>
        <w:widowControl w:val="0"/>
        <w:spacing w:after="0" w:line="240" w:lineRule="auto"/>
        <w:ind w:left="-90"/>
        <w:rPr>
          <w:b/>
          <w:vanish/>
          <w:sz w:val="10"/>
          <w:szCs w:val="10"/>
        </w:rPr>
      </w:pPr>
    </w:p>
    <w:p w14:paraId="1A9F179F" w14:textId="3224E08E" w:rsidR="00B5621C" w:rsidRDefault="006A60B3" w:rsidP="00677681">
      <w:pPr>
        <w:pStyle w:val="Caption"/>
        <w:ind w:left="-90"/>
      </w:pPr>
      <w:r>
        <w:t xml:space="preserve">Table </w:t>
      </w:r>
      <w:r w:rsidR="00030E5B">
        <w:fldChar w:fldCharType="begin"/>
      </w:r>
      <w:r w:rsidR="00030E5B">
        <w:instrText xml:space="preserve"> SEQ Table \* ARABIC </w:instrText>
      </w:r>
      <w:r w:rsidR="00030E5B">
        <w:fldChar w:fldCharType="separate"/>
      </w:r>
      <w:r w:rsidR="00D57A4C">
        <w:rPr>
          <w:noProof/>
        </w:rPr>
        <w:t>24</w:t>
      </w:r>
      <w:r w:rsidR="00030E5B">
        <w:rPr>
          <w:noProof/>
        </w:rPr>
        <w:fldChar w:fldCharType="end"/>
      </w:r>
      <w:r>
        <w:t xml:space="preserve"> – Race of Public Housing Residents by Program Type</w:t>
      </w:r>
    </w:p>
    <w:tbl>
      <w:tblPr>
        <w:tblW w:w="5035" w:type="pct"/>
        <w:jc w:val="center"/>
        <w:tblBorders>
          <w:insideV w:val="single" w:sz="4" w:space="0" w:color="auto"/>
        </w:tblBorders>
        <w:tblLayout w:type="fixed"/>
        <w:tblCellMar>
          <w:left w:w="115" w:type="dxa"/>
          <w:right w:w="115" w:type="dxa"/>
        </w:tblCellMar>
        <w:tblLook w:val="01E0" w:firstRow="1" w:lastRow="1" w:firstColumn="1" w:lastColumn="1" w:noHBand="0" w:noVBand="0"/>
      </w:tblPr>
      <w:tblGrid>
        <w:gridCol w:w="2678"/>
        <w:gridCol w:w="1138"/>
        <w:gridCol w:w="1051"/>
        <w:gridCol w:w="1138"/>
        <w:gridCol w:w="1138"/>
        <w:gridCol w:w="1138"/>
        <w:gridCol w:w="1139"/>
        <w:gridCol w:w="1202"/>
        <w:gridCol w:w="1292"/>
        <w:gridCol w:w="1137"/>
      </w:tblGrid>
      <w:tr w:rsidR="00697785" w:rsidRPr="00A0538D" w14:paraId="29C63F58" w14:textId="77777777" w:rsidTr="00677681">
        <w:trPr>
          <w:cantSplit/>
          <w:trHeight w:val="368"/>
          <w:tblHeader/>
          <w:jc w:val="center"/>
        </w:trPr>
        <w:tc>
          <w:tcPr>
            <w:tcW w:w="13050" w:type="dxa"/>
            <w:gridSpan w:val="10"/>
            <w:tcBorders>
              <w:top w:val="single" w:sz="12" w:space="0" w:color="726C18"/>
              <w:bottom w:val="single" w:sz="4" w:space="0" w:color="726C18"/>
            </w:tcBorders>
            <w:shd w:val="clear" w:color="auto" w:fill="471A19"/>
            <w:vAlign w:val="center"/>
          </w:tcPr>
          <w:p w14:paraId="066347CD" w14:textId="77777777" w:rsidR="00697785" w:rsidRPr="00A0538D" w:rsidRDefault="00697785" w:rsidP="00677681">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Program Type</w:t>
            </w:r>
          </w:p>
        </w:tc>
      </w:tr>
      <w:tr w:rsidR="00677681" w:rsidRPr="00A0538D" w14:paraId="5626E746" w14:textId="77777777" w:rsidTr="00677681">
        <w:trPr>
          <w:cantSplit/>
          <w:trHeight w:val="350"/>
          <w:tblHeader/>
          <w:jc w:val="center"/>
        </w:trPr>
        <w:tc>
          <w:tcPr>
            <w:tcW w:w="2677" w:type="dxa"/>
            <w:vMerge w:val="restart"/>
            <w:tcBorders>
              <w:top w:val="single" w:sz="4" w:space="0" w:color="726C18"/>
              <w:bottom w:val="single" w:sz="4" w:space="0" w:color="726C18"/>
              <w:right w:val="single" w:sz="4" w:space="0" w:color="726C18"/>
            </w:tcBorders>
            <w:shd w:val="clear" w:color="auto" w:fill="471A19"/>
          </w:tcPr>
          <w:p w14:paraId="3578CB77" w14:textId="77777777" w:rsidR="00697785" w:rsidRPr="00A0538D" w:rsidRDefault="00697785" w:rsidP="00677681">
            <w:pPr>
              <w:keepNext/>
              <w:widowControl w:val="0"/>
              <w:spacing w:after="0" w:line="240" w:lineRule="auto"/>
              <w:jc w:val="center"/>
              <w:rPr>
                <w:b/>
                <w:sz w:val="20"/>
                <w:szCs w:val="20"/>
              </w:rPr>
            </w:pPr>
          </w:p>
        </w:tc>
        <w:tc>
          <w:tcPr>
            <w:tcW w:w="1138" w:type="dxa"/>
            <w:vMerge w:val="restart"/>
            <w:tcBorders>
              <w:top w:val="single" w:sz="4" w:space="0" w:color="726C18"/>
              <w:left w:val="single" w:sz="4" w:space="0" w:color="726C18"/>
              <w:bottom w:val="single" w:sz="4" w:space="0" w:color="726C18"/>
              <w:right w:val="single" w:sz="4" w:space="0" w:color="726C18"/>
            </w:tcBorders>
            <w:shd w:val="clear" w:color="auto" w:fill="471A19"/>
            <w:vAlign w:val="center"/>
          </w:tcPr>
          <w:p w14:paraId="76226C6B" w14:textId="77777777" w:rsidR="00697785" w:rsidRPr="00A0538D" w:rsidRDefault="00697785" w:rsidP="00677681">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Certificate</w:t>
            </w:r>
          </w:p>
        </w:tc>
        <w:tc>
          <w:tcPr>
            <w:tcW w:w="1051" w:type="dxa"/>
            <w:vMerge w:val="restart"/>
            <w:tcBorders>
              <w:top w:val="single" w:sz="4" w:space="0" w:color="726C18"/>
              <w:left w:val="single" w:sz="4" w:space="0" w:color="726C18"/>
              <w:bottom w:val="single" w:sz="4" w:space="0" w:color="726C18"/>
              <w:right w:val="single" w:sz="4" w:space="0" w:color="726C18"/>
            </w:tcBorders>
            <w:shd w:val="clear" w:color="auto" w:fill="471A19"/>
            <w:vAlign w:val="center"/>
          </w:tcPr>
          <w:p w14:paraId="21A63D0F" w14:textId="77777777" w:rsidR="00697785" w:rsidRPr="00A0538D" w:rsidRDefault="00697785" w:rsidP="00677681">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Mod-Rehab</w:t>
            </w:r>
          </w:p>
        </w:tc>
        <w:tc>
          <w:tcPr>
            <w:tcW w:w="1138" w:type="dxa"/>
            <w:vMerge w:val="restart"/>
            <w:tcBorders>
              <w:top w:val="single" w:sz="4" w:space="0" w:color="726C18"/>
              <w:left w:val="single" w:sz="4" w:space="0" w:color="726C18"/>
              <w:bottom w:val="single" w:sz="4" w:space="0" w:color="726C18"/>
              <w:right w:val="single" w:sz="4" w:space="0" w:color="726C18"/>
            </w:tcBorders>
            <w:shd w:val="clear" w:color="auto" w:fill="471A19"/>
            <w:vAlign w:val="center"/>
          </w:tcPr>
          <w:p w14:paraId="0181296B" w14:textId="77777777" w:rsidR="00697785" w:rsidRPr="00A0538D" w:rsidRDefault="00697785" w:rsidP="00677681">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Public Housing</w:t>
            </w:r>
          </w:p>
        </w:tc>
        <w:tc>
          <w:tcPr>
            <w:tcW w:w="7046" w:type="dxa"/>
            <w:gridSpan w:val="6"/>
            <w:tcBorders>
              <w:top w:val="single" w:sz="4" w:space="0" w:color="726C18"/>
              <w:left w:val="single" w:sz="4" w:space="0" w:color="726C18"/>
              <w:bottom w:val="single" w:sz="4" w:space="0" w:color="726C18"/>
            </w:tcBorders>
            <w:shd w:val="clear" w:color="auto" w:fill="471A19"/>
            <w:vAlign w:val="center"/>
          </w:tcPr>
          <w:p w14:paraId="531E8D7D" w14:textId="77777777" w:rsidR="00697785" w:rsidRPr="00A0538D" w:rsidRDefault="00697785" w:rsidP="00677681">
            <w:pPr>
              <w:keepNext/>
              <w:widowControl w:val="0"/>
              <w:spacing w:after="0" w:line="240" w:lineRule="auto"/>
              <w:jc w:val="center"/>
              <w:rPr>
                <w:b/>
                <w:color w:val="FFFFFF" w:themeColor="background1"/>
                <w:sz w:val="20"/>
                <w:szCs w:val="20"/>
              </w:rPr>
            </w:pPr>
            <w:r w:rsidRPr="00A0538D">
              <w:rPr>
                <w:b/>
                <w:color w:val="FFFFFF" w:themeColor="background1"/>
                <w:sz w:val="20"/>
                <w:szCs w:val="20"/>
              </w:rPr>
              <w:t>Vouchers</w:t>
            </w:r>
          </w:p>
        </w:tc>
      </w:tr>
      <w:tr w:rsidR="00677681" w:rsidRPr="00A0538D" w14:paraId="6E9127C7" w14:textId="77777777" w:rsidTr="00677681">
        <w:trPr>
          <w:cantSplit/>
          <w:trHeight w:val="350"/>
          <w:tblHeader/>
          <w:jc w:val="center"/>
        </w:trPr>
        <w:tc>
          <w:tcPr>
            <w:tcW w:w="2677" w:type="dxa"/>
            <w:vMerge/>
            <w:tcBorders>
              <w:top w:val="single" w:sz="4" w:space="0" w:color="726C18"/>
              <w:bottom w:val="single" w:sz="4" w:space="0" w:color="726C18"/>
              <w:right w:val="single" w:sz="4" w:space="0" w:color="726C18"/>
            </w:tcBorders>
            <w:shd w:val="clear" w:color="auto" w:fill="471A19"/>
          </w:tcPr>
          <w:p w14:paraId="2D835F31" w14:textId="77777777" w:rsidR="00697785" w:rsidRPr="00A0538D" w:rsidRDefault="00697785" w:rsidP="00677681">
            <w:pPr>
              <w:keepNext/>
              <w:widowControl w:val="0"/>
              <w:spacing w:after="0" w:line="240" w:lineRule="auto"/>
              <w:jc w:val="center"/>
              <w:rPr>
                <w:b/>
                <w:sz w:val="20"/>
                <w:szCs w:val="20"/>
              </w:rPr>
            </w:pPr>
          </w:p>
        </w:tc>
        <w:tc>
          <w:tcPr>
            <w:tcW w:w="1138"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23E7B0D2" w14:textId="77777777" w:rsidR="00697785" w:rsidRPr="00A0538D" w:rsidRDefault="00697785" w:rsidP="00677681">
            <w:pPr>
              <w:keepNext/>
              <w:widowControl w:val="0"/>
              <w:spacing w:after="0" w:line="240" w:lineRule="auto"/>
              <w:jc w:val="center"/>
              <w:rPr>
                <w:b/>
                <w:color w:val="FFFFFF" w:themeColor="background1"/>
                <w:sz w:val="20"/>
                <w:szCs w:val="20"/>
              </w:rPr>
            </w:pPr>
          </w:p>
        </w:tc>
        <w:tc>
          <w:tcPr>
            <w:tcW w:w="1051"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0A772FD9" w14:textId="77777777" w:rsidR="00697785" w:rsidRPr="00A0538D" w:rsidRDefault="00697785" w:rsidP="00677681">
            <w:pPr>
              <w:keepNext/>
              <w:widowControl w:val="0"/>
              <w:spacing w:after="0" w:line="240" w:lineRule="auto"/>
              <w:jc w:val="center"/>
              <w:rPr>
                <w:b/>
                <w:color w:val="FFFFFF" w:themeColor="background1"/>
                <w:sz w:val="20"/>
                <w:szCs w:val="20"/>
              </w:rPr>
            </w:pPr>
          </w:p>
        </w:tc>
        <w:tc>
          <w:tcPr>
            <w:tcW w:w="1138"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19735D38" w14:textId="77777777" w:rsidR="00697785" w:rsidRPr="00A0538D" w:rsidRDefault="00697785" w:rsidP="00677681">
            <w:pPr>
              <w:keepNext/>
              <w:widowControl w:val="0"/>
              <w:spacing w:after="0" w:line="240" w:lineRule="auto"/>
              <w:jc w:val="center"/>
              <w:rPr>
                <w:b/>
                <w:color w:val="FFFFFF" w:themeColor="background1"/>
                <w:sz w:val="20"/>
                <w:szCs w:val="20"/>
              </w:rPr>
            </w:pPr>
          </w:p>
        </w:tc>
        <w:tc>
          <w:tcPr>
            <w:tcW w:w="1138" w:type="dxa"/>
            <w:vMerge w:val="restart"/>
            <w:tcBorders>
              <w:top w:val="single" w:sz="4" w:space="0" w:color="726C18"/>
              <w:left w:val="single" w:sz="4" w:space="0" w:color="726C18"/>
              <w:bottom w:val="single" w:sz="4" w:space="0" w:color="726C18"/>
              <w:right w:val="nil"/>
            </w:tcBorders>
            <w:shd w:val="clear" w:color="auto" w:fill="471A19"/>
            <w:vAlign w:val="center"/>
          </w:tcPr>
          <w:p w14:paraId="79CBE875" w14:textId="77777777" w:rsidR="00697785" w:rsidRPr="00A0538D" w:rsidRDefault="00697785" w:rsidP="00677681">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Total</w:t>
            </w:r>
          </w:p>
        </w:tc>
        <w:tc>
          <w:tcPr>
            <w:tcW w:w="1138" w:type="dxa"/>
            <w:vMerge w:val="restart"/>
            <w:tcBorders>
              <w:top w:val="single" w:sz="4" w:space="0" w:color="726C18"/>
              <w:left w:val="nil"/>
              <w:bottom w:val="single" w:sz="4" w:space="0" w:color="726C18"/>
              <w:right w:val="nil"/>
            </w:tcBorders>
            <w:shd w:val="clear" w:color="auto" w:fill="471A19"/>
            <w:vAlign w:val="center"/>
          </w:tcPr>
          <w:p w14:paraId="1EA1DCC6" w14:textId="77777777" w:rsidR="00697785" w:rsidRPr="00A0538D" w:rsidRDefault="00697785" w:rsidP="00677681">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Project -based</w:t>
            </w:r>
          </w:p>
        </w:tc>
        <w:tc>
          <w:tcPr>
            <w:tcW w:w="1139" w:type="dxa"/>
            <w:vMerge w:val="restart"/>
            <w:tcBorders>
              <w:top w:val="single" w:sz="4" w:space="0" w:color="726C18"/>
              <w:left w:val="nil"/>
              <w:bottom w:val="single" w:sz="4" w:space="0" w:color="726C18"/>
              <w:right w:val="single" w:sz="4" w:space="0" w:color="726C18"/>
            </w:tcBorders>
            <w:shd w:val="clear" w:color="auto" w:fill="471A19"/>
            <w:vAlign w:val="center"/>
          </w:tcPr>
          <w:p w14:paraId="429F4C9B" w14:textId="77777777" w:rsidR="00697785" w:rsidRPr="00A0538D" w:rsidRDefault="00697785" w:rsidP="00677681">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Tenant -based</w:t>
            </w:r>
          </w:p>
        </w:tc>
        <w:tc>
          <w:tcPr>
            <w:tcW w:w="3631" w:type="dxa"/>
            <w:gridSpan w:val="3"/>
            <w:tcBorders>
              <w:top w:val="single" w:sz="4" w:space="0" w:color="726C18"/>
              <w:left w:val="single" w:sz="4" w:space="0" w:color="726C18"/>
              <w:bottom w:val="single" w:sz="4" w:space="0" w:color="726C18"/>
            </w:tcBorders>
            <w:shd w:val="clear" w:color="auto" w:fill="471A19"/>
            <w:vAlign w:val="center"/>
          </w:tcPr>
          <w:p w14:paraId="744AA462" w14:textId="77777777" w:rsidR="00697785" w:rsidRPr="00A0538D" w:rsidRDefault="00697785" w:rsidP="00677681">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Special Purpose Voucher</w:t>
            </w:r>
          </w:p>
        </w:tc>
      </w:tr>
      <w:tr w:rsidR="00677681" w:rsidRPr="00A0538D" w14:paraId="06DDE2F3" w14:textId="77777777" w:rsidTr="00677681">
        <w:trPr>
          <w:cantSplit/>
          <w:trHeight w:val="1077"/>
          <w:tblHeader/>
          <w:jc w:val="center"/>
        </w:trPr>
        <w:tc>
          <w:tcPr>
            <w:tcW w:w="2677" w:type="dxa"/>
            <w:vMerge/>
            <w:tcBorders>
              <w:top w:val="single" w:sz="4" w:space="0" w:color="726C18"/>
              <w:bottom w:val="single" w:sz="12" w:space="0" w:color="726C18"/>
              <w:right w:val="single" w:sz="4" w:space="0" w:color="726C18"/>
            </w:tcBorders>
            <w:shd w:val="clear" w:color="auto" w:fill="471A19"/>
          </w:tcPr>
          <w:p w14:paraId="51AFF7F3" w14:textId="77777777" w:rsidR="00697785" w:rsidRPr="00A0538D" w:rsidRDefault="00697785" w:rsidP="00677681">
            <w:pPr>
              <w:keepNext/>
              <w:widowControl w:val="0"/>
              <w:spacing w:after="0" w:line="240" w:lineRule="auto"/>
              <w:jc w:val="center"/>
              <w:rPr>
                <w:b/>
                <w:sz w:val="20"/>
                <w:szCs w:val="20"/>
              </w:rPr>
            </w:pPr>
          </w:p>
        </w:tc>
        <w:tc>
          <w:tcPr>
            <w:tcW w:w="1138"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66C80C74" w14:textId="77777777" w:rsidR="00697785" w:rsidRPr="00A0538D" w:rsidRDefault="00697785" w:rsidP="00677681">
            <w:pPr>
              <w:keepNext/>
              <w:widowControl w:val="0"/>
              <w:spacing w:after="0" w:line="240" w:lineRule="auto"/>
              <w:jc w:val="center"/>
              <w:rPr>
                <w:b/>
                <w:color w:val="FFFFFF" w:themeColor="background1"/>
                <w:sz w:val="20"/>
                <w:szCs w:val="20"/>
              </w:rPr>
            </w:pPr>
          </w:p>
        </w:tc>
        <w:tc>
          <w:tcPr>
            <w:tcW w:w="1051"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23929C8D" w14:textId="77777777" w:rsidR="00697785" w:rsidRPr="00A0538D" w:rsidRDefault="00697785" w:rsidP="00677681">
            <w:pPr>
              <w:keepNext/>
              <w:widowControl w:val="0"/>
              <w:spacing w:after="0" w:line="240" w:lineRule="auto"/>
              <w:jc w:val="center"/>
              <w:rPr>
                <w:b/>
                <w:color w:val="FFFFFF" w:themeColor="background1"/>
                <w:sz w:val="20"/>
                <w:szCs w:val="20"/>
              </w:rPr>
            </w:pPr>
          </w:p>
        </w:tc>
        <w:tc>
          <w:tcPr>
            <w:tcW w:w="1138"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4A8CA1F7" w14:textId="77777777" w:rsidR="00697785" w:rsidRPr="00A0538D" w:rsidRDefault="00697785" w:rsidP="00677681">
            <w:pPr>
              <w:keepNext/>
              <w:widowControl w:val="0"/>
              <w:spacing w:after="0" w:line="240" w:lineRule="auto"/>
              <w:jc w:val="center"/>
              <w:rPr>
                <w:b/>
                <w:color w:val="FFFFFF" w:themeColor="background1"/>
                <w:sz w:val="20"/>
                <w:szCs w:val="20"/>
              </w:rPr>
            </w:pPr>
          </w:p>
        </w:tc>
        <w:tc>
          <w:tcPr>
            <w:tcW w:w="1138" w:type="dxa"/>
            <w:vMerge/>
            <w:tcBorders>
              <w:top w:val="single" w:sz="4" w:space="0" w:color="726C18"/>
              <w:left w:val="single" w:sz="4" w:space="0" w:color="726C18"/>
              <w:bottom w:val="single" w:sz="12" w:space="0" w:color="726C18"/>
              <w:right w:val="nil"/>
            </w:tcBorders>
            <w:shd w:val="clear" w:color="auto" w:fill="471A19"/>
            <w:vAlign w:val="center"/>
          </w:tcPr>
          <w:p w14:paraId="102E6B48" w14:textId="77777777" w:rsidR="00697785" w:rsidRPr="00A0538D" w:rsidRDefault="00697785" w:rsidP="00677681">
            <w:pPr>
              <w:keepNext/>
              <w:widowControl w:val="0"/>
              <w:spacing w:after="0" w:line="240" w:lineRule="auto"/>
              <w:jc w:val="center"/>
              <w:rPr>
                <w:b/>
                <w:color w:val="FFFFFF" w:themeColor="background1"/>
                <w:sz w:val="20"/>
                <w:szCs w:val="20"/>
              </w:rPr>
            </w:pPr>
          </w:p>
        </w:tc>
        <w:tc>
          <w:tcPr>
            <w:tcW w:w="1138" w:type="dxa"/>
            <w:vMerge/>
            <w:tcBorders>
              <w:top w:val="single" w:sz="4" w:space="0" w:color="726C18"/>
              <w:left w:val="nil"/>
              <w:bottom w:val="single" w:sz="12" w:space="0" w:color="726C18"/>
              <w:right w:val="nil"/>
            </w:tcBorders>
            <w:shd w:val="clear" w:color="auto" w:fill="471A19"/>
            <w:vAlign w:val="center"/>
          </w:tcPr>
          <w:p w14:paraId="5FD667DF" w14:textId="77777777" w:rsidR="00697785" w:rsidRPr="00A0538D" w:rsidRDefault="00697785" w:rsidP="00677681">
            <w:pPr>
              <w:keepNext/>
              <w:widowControl w:val="0"/>
              <w:spacing w:after="0" w:line="240" w:lineRule="auto"/>
              <w:jc w:val="center"/>
              <w:rPr>
                <w:b/>
                <w:color w:val="FFFFFF" w:themeColor="background1"/>
                <w:sz w:val="20"/>
                <w:szCs w:val="20"/>
              </w:rPr>
            </w:pPr>
          </w:p>
        </w:tc>
        <w:tc>
          <w:tcPr>
            <w:tcW w:w="1139" w:type="dxa"/>
            <w:vMerge/>
            <w:tcBorders>
              <w:top w:val="single" w:sz="4" w:space="0" w:color="726C18"/>
              <w:left w:val="nil"/>
              <w:bottom w:val="single" w:sz="12" w:space="0" w:color="726C18"/>
              <w:right w:val="single" w:sz="4" w:space="0" w:color="726C18"/>
            </w:tcBorders>
            <w:shd w:val="clear" w:color="auto" w:fill="471A19"/>
            <w:vAlign w:val="center"/>
          </w:tcPr>
          <w:p w14:paraId="3F5BB120" w14:textId="77777777" w:rsidR="00697785" w:rsidRPr="00A0538D" w:rsidRDefault="00697785" w:rsidP="00677681">
            <w:pPr>
              <w:keepNext/>
              <w:widowControl w:val="0"/>
              <w:spacing w:after="0" w:line="240" w:lineRule="auto"/>
              <w:jc w:val="center"/>
              <w:rPr>
                <w:b/>
                <w:color w:val="FFFFFF" w:themeColor="background1"/>
                <w:sz w:val="20"/>
                <w:szCs w:val="20"/>
              </w:rPr>
            </w:pPr>
          </w:p>
        </w:tc>
        <w:tc>
          <w:tcPr>
            <w:tcW w:w="1202" w:type="dxa"/>
            <w:tcBorders>
              <w:top w:val="single" w:sz="4" w:space="0" w:color="726C18"/>
              <w:left w:val="single" w:sz="4" w:space="0" w:color="726C18"/>
              <w:bottom w:val="single" w:sz="12" w:space="0" w:color="726C18"/>
              <w:right w:val="nil"/>
            </w:tcBorders>
            <w:shd w:val="clear" w:color="auto" w:fill="471A19"/>
            <w:vAlign w:val="center"/>
          </w:tcPr>
          <w:p w14:paraId="3BA6EDAB" w14:textId="77777777" w:rsidR="00697785" w:rsidRPr="00A0538D" w:rsidRDefault="00697785" w:rsidP="00677681">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Veterans Affairs Supportive Housing</w:t>
            </w:r>
          </w:p>
        </w:tc>
        <w:tc>
          <w:tcPr>
            <w:tcW w:w="1292" w:type="dxa"/>
            <w:tcBorders>
              <w:top w:val="single" w:sz="4" w:space="0" w:color="726C18"/>
              <w:left w:val="nil"/>
              <w:bottom w:val="single" w:sz="12" w:space="0" w:color="726C18"/>
              <w:right w:val="nil"/>
            </w:tcBorders>
            <w:shd w:val="clear" w:color="auto" w:fill="471A19"/>
            <w:vAlign w:val="center"/>
          </w:tcPr>
          <w:p w14:paraId="0DF8992F" w14:textId="77777777" w:rsidR="00697785" w:rsidRPr="00A0538D" w:rsidRDefault="00697785" w:rsidP="00677681">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Family Unification Program</w:t>
            </w:r>
          </w:p>
        </w:tc>
        <w:tc>
          <w:tcPr>
            <w:tcW w:w="1137" w:type="dxa"/>
            <w:tcBorders>
              <w:top w:val="single" w:sz="4" w:space="0" w:color="726C18"/>
              <w:left w:val="nil"/>
              <w:bottom w:val="single" w:sz="12" w:space="0" w:color="726C18"/>
            </w:tcBorders>
            <w:shd w:val="clear" w:color="auto" w:fill="471A19"/>
            <w:vAlign w:val="center"/>
          </w:tcPr>
          <w:p w14:paraId="15194E4F" w14:textId="77777777" w:rsidR="00697785" w:rsidRPr="00A0538D" w:rsidRDefault="00697785" w:rsidP="00677681">
            <w:pPr>
              <w:keepNext/>
              <w:widowControl w:val="0"/>
              <w:spacing w:after="0" w:line="240" w:lineRule="auto"/>
              <w:jc w:val="center"/>
              <w:rPr>
                <w:rFonts w:cs="Arial"/>
                <w:b/>
                <w:color w:val="FFFFFF" w:themeColor="background1"/>
                <w:sz w:val="20"/>
                <w:szCs w:val="20"/>
              </w:rPr>
            </w:pPr>
            <w:r w:rsidRPr="00A0538D">
              <w:rPr>
                <w:rFonts w:cs="Arial"/>
                <w:b/>
                <w:color w:val="FFFFFF" w:themeColor="background1"/>
                <w:sz w:val="20"/>
                <w:szCs w:val="20"/>
              </w:rPr>
              <w:t>Disabled</w:t>
            </w:r>
            <w:r w:rsidRPr="00A0538D">
              <w:rPr>
                <w:b/>
                <w:color w:val="FFFFFF" w:themeColor="background1"/>
                <w:sz w:val="20"/>
                <w:szCs w:val="20"/>
              </w:rPr>
              <w:t>*</w:t>
            </w:r>
          </w:p>
        </w:tc>
      </w:tr>
      <w:tr w:rsidR="00677681" w:rsidRPr="00A0538D" w14:paraId="1AFE8B9A" w14:textId="77777777" w:rsidTr="00677681">
        <w:trPr>
          <w:cantSplit/>
          <w:trHeight w:val="346"/>
          <w:jc w:val="center"/>
        </w:trPr>
        <w:tc>
          <w:tcPr>
            <w:tcW w:w="13050" w:type="dxa"/>
            <w:gridSpan w:val="10"/>
            <w:tcBorders>
              <w:top w:val="single" w:sz="12" w:space="0" w:color="726C18"/>
              <w:bottom w:val="nil"/>
            </w:tcBorders>
            <w:shd w:val="clear" w:color="auto" w:fill="495877"/>
            <w:vAlign w:val="center"/>
          </w:tcPr>
          <w:p w14:paraId="30251E0C" w14:textId="06BA4B28" w:rsidR="00677681" w:rsidRPr="00677681" w:rsidRDefault="00677681" w:rsidP="00677681">
            <w:pPr>
              <w:spacing w:after="0" w:line="240" w:lineRule="auto"/>
              <w:rPr>
                <w:rFonts w:asciiTheme="minorHAnsi" w:hAnsiTheme="minorHAnsi" w:cstheme="minorHAnsi"/>
                <w:b/>
                <w:bCs/>
                <w:color w:val="FFFFFF" w:themeColor="background1"/>
                <w:sz w:val="20"/>
                <w:szCs w:val="20"/>
              </w:rPr>
            </w:pPr>
            <w:bookmarkStart w:id="141" w:name="_Hlk18403098"/>
            <w:r>
              <w:rPr>
                <w:rFonts w:asciiTheme="minorHAnsi" w:hAnsiTheme="minorHAnsi" w:cstheme="minorHAnsi"/>
                <w:b/>
                <w:bCs/>
                <w:color w:val="FFFFFF" w:themeColor="background1"/>
                <w:sz w:val="20"/>
                <w:szCs w:val="20"/>
              </w:rPr>
              <w:t>Waukesha County</w:t>
            </w:r>
          </w:p>
        </w:tc>
      </w:tr>
      <w:tr w:rsidR="00677681" w:rsidRPr="00A0538D" w14:paraId="4873252F" w14:textId="77777777" w:rsidTr="00677681">
        <w:trPr>
          <w:cantSplit/>
          <w:trHeight w:val="346"/>
          <w:jc w:val="center"/>
        </w:trPr>
        <w:tc>
          <w:tcPr>
            <w:tcW w:w="2677" w:type="dxa"/>
            <w:tcBorders>
              <w:top w:val="nil"/>
              <w:bottom w:val="nil"/>
              <w:right w:val="single" w:sz="4" w:space="0" w:color="726C18"/>
            </w:tcBorders>
            <w:vAlign w:val="center"/>
          </w:tcPr>
          <w:p w14:paraId="323E533C" w14:textId="77777777" w:rsidR="00677681" w:rsidRPr="00D2507F" w:rsidRDefault="00677681" w:rsidP="00677681">
            <w:pPr>
              <w:spacing w:beforeAutospacing="1" w:afterAutospacing="1"/>
              <w:ind w:left="-90"/>
              <w:rPr>
                <w:rFonts w:asciiTheme="minorHAnsi" w:hAnsiTheme="minorHAnsi"/>
                <w:sz w:val="20"/>
                <w:szCs w:val="20"/>
              </w:rPr>
            </w:pPr>
            <w:r w:rsidRPr="00D2507F">
              <w:rPr>
                <w:rFonts w:asciiTheme="minorHAnsi" w:hAnsiTheme="minorHAnsi"/>
                <w:color w:val="000000"/>
                <w:sz w:val="20"/>
                <w:szCs w:val="20"/>
              </w:rPr>
              <w:t>White</w:t>
            </w:r>
          </w:p>
        </w:tc>
        <w:tc>
          <w:tcPr>
            <w:tcW w:w="1138" w:type="dxa"/>
            <w:tcBorders>
              <w:top w:val="nil"/>
              <w:left w:val="single" w:sz="4" w:space="0" w:color="726C18"/>
              <w:bottom w:val="nil"/>
              <w:right w:val="single" w:sz="4" w:space="0" w:color="726C18"/>
            </w:tcBorders>
            <w:vAlign w:val="center"/>
          </w:tcPr>
          <w:p w14:paraId="1C0BF8CB" w14:textId="3318B16C"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051" w:type="dxa"/>
            <w:tcBorders>
              <w:top w:val="nil"/>
              <w:left w:val="single" w:sz="4" w:space="0" w:color="726C18"/>
              <w:bottom w:val="nil"/>
              <w:right w:val="single" w:sz="4" w:space="0" w:color="726C18"/>
            </w:tcBorders>
            <w:vAlign w:val="center"/>
          </w:tcPr>
          <w:p w14:paraId="12544EFA" w14:textId="2BF66918"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8" w:type="dxa"/>
            <w:tcBorders>
              <w:top w:val="nil"/>
              <w:left w:val="single" w:sz="4" w:space="0" w:color="726C18"/>
              <w:bottom w:val="nil"/>
              <w:right w:val="single" w:sz="4" w:space="0" w:color="726C18"/>
            </w:tcBorders>
            <w:vAlign w:val="center"/>
          </w:tcPr>
          <w:p w14:paraId="47668E62" w14:textId="24AC812A"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213</w:t>
            </w:r>
          </w:p>
        </w:tc>
        <w:tc>
          <w:tcPr>
            <w:tcW w:w="1138" w:type="dxa"/>
            <w:tcBorders>
              <w:top w:val="nil"/>
              <w:left w:val="single" w:sz="4" w:space="0" w:color="726C18"/>
              <w:bottom w:val="nil"/>
              <w:right w:val="nil"/>
            </w:tcBorders>
            <w:vAlign w:val="center"/>
          </w:tcPr>
          <w:p w14:paraId="44711CF8" w14:textId="28718CF8"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681</w:t>
            </w:r>
          </w:p>
        </w:tc>
        <w:tc>
          <w:tcPr>
            <w:tcW w:w="1138" w:type="dxa"/>
            <w:tcBorders>
              <w:top w:val="nil"/>
              <w:left w:val="nil"/>
              <w:bottom w:val="nil"/>
              <w:right w:val="nil"/>
            </w:tcBorders>
            <w:vAlign w:val="center"/>
          </w:tcPr>
          <w:p w14:paraId="427127FE" w14:textId="723F6645"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9" w:type="dxa"/>
            <w:tcBorders>
              <w:top w:val="nil"/>
              <w:left w:val="nil"/>
              <w:bottom w:val="nil"/>
              <w:right w:val="single" w:sz="4" w:space="0" w:color="726C18"/>
            </w:tcBorders>
            <w:vAlign w:val="center"/>
          </w:tcPr>
          <w:p w14:paraId="0A180335" w14:textId="03747221"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679</w:t>
            </w:r>
          </w:p>
        </w:tc>
        <w:tc>
          <w:tcPr>
            <w:tcW w:w="1202" w:type="dxa"/>
            <w:tcBorders>
              <w:top w:val="nil"/>
              <w:left w:val="single" w:sz="4" w:space="0" w:color="726C18"/>
              <w:bottom w:val="nil"/>
              <w:right w:val="nil"/>
            </w:tcBorders>
            <w:vAlign w:val="center"/>
          </w:tcPr>
          <w:p w14:paraId="563FCA1D" w14:textId="4DB6A1B8"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2</w:t>
            </w:r>
          </w:p>
        </w:tc>
        <w:tc>
          <w:tcPr>
            <w:tcW w:w="1292" w:type="dxa"/>
            <w:tcBorders>
              <w:top w:val="nil"/>
              <w:left w:val="nil"/>
              <w:bottom w:val="nil"/>
              <w:right w:val="nil"/>
            </w:tcBorders>
            <w:vAlign w:val="center"/>
          </w:tcPr>
          <w:p w14:paraId="6839ADC6" w14:textId="708D16D7"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7" w:type="dxa"/>
            <w:tcBorders>
              <w:top w:val="nil"/>
              <w:left w:val="nil"/>
              <w:bottom w:val="nil"/>
            </w:tcBorders>
            <w:vAlign w:val="center"/>
          </w:tcPr>
          <w:p w14:paraId="07CC6CB6" w14:textId="1FCC69A0"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r>
      <w:tr w:rsidR="00677681" w:rsidRPr="00A0538D" w14:paraId="33E709D7" w14:textId="77777777" w:rsidTr="00677681">
        <w:trPr>
          <w:cantSplit/>
          <w:trHeight w:val="346"/>
          <w:jc w:val="center"/>
        </w:trPr>
        <w:tc>
          <w:tcPr>
            <w:tcW w:w="2677" w:type="dxa"/>
            <w:tcBorders>
              <w:top w:val="nil"/>
              <w:bottom w:val="nil"/>
              <w:right w:val="single" w:sz="4" w:space="0" w:color="726C18"/>
            </w:tcBorders>
            <w:shd w:val="clear" w:color="auto" w:fill="F2F2F2" w:themeFill="background1" w:themeFillShade="F2"/>
            <w:vAlign w:val="center"/>
          </w:tcPr>
          <w:p w14:paraId="04665638" w14:textId="77777777" w:rsidR="00677681" w:rsidRPr="00D2507F" w:rsidRDefault="00677681" w:rsidP="00677681">
            <w:pPr>
              <w:spacing w:beforeAutospacing="1" w:afterAutospacing="1"/>
              <w:ind w:left="-90"/>
              <w:rPr>
                <w:rFonts w:asciiTheme="minorHAnsi" w:hAnsiTheme="minorHAnsi"/>
                <w:sz w:val="20"/>
                <w:szCs w:val="20"/>
              </w:rPr>
            </w:pPr>
            <w:r w:rsidRPr="00D2507F">
              <w:rPr>
                <w:rFonts w:asciiTheme="minorHAnsi" w:hAnsiTheme="minorHAnsi"/>
                <w:color w:val="000000"/>
                <w:sz w:val="20"/>
                <w:szCs w:val="20"/>
              </w:rPr>
              <w:t>Black/African American</w:t>
            </w:r>
          </w:p>
        </w:tc>
        <w:tc>
          <w:tcPr>
            <w:tcW w:w="1138" w:type="dxa"/>
            <w:tcBorders>
              <w:top w:val="nil"/>
              <w:left w:val="single" w:sz="4" w:space="0" w:color="726C18"/>
              <w:bottom w:val="nil"/>
              <w:right w:val="single" w:sz="4" w:space="0" w:color="726C18"/>
            </w:tcBorders>
            <w:shd w:val="clear" w:color="auto" w:fill="F2F2F2" w:themeFill="background1" w:themeFillShade="F2"/>
            <w:vAlign w:val="center"/>
          </w:tcPr>
          <w:p w14:paraId="65064329" w14:textId="236715C1"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051" w:type="dxa"/>
            <w:tcBorders>
              <w:top w:val="nil"/>
              <w:left w:val="single" w:sz="4" w:space="0" w:color="726C18"/>
              <w:bottom w:val="nil"/>
              <w:right w:val="single" w:sz="4" w:space="0" w:color="726C18"/>
            </w:tcBorders>
            <w:shd w:val="clear" w:color="auto" w:fill="F2F2F2" w:themeFill="background1" w:themeFillShade="F2"/>
            <w:vAlign w:val="center"/>
          </w:tcPr>
          <w:p w14:paraId="3C4B6B2A" w14:textId="3B3810E7"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8" w:type="dxa"/>
            <w:tcBorders>
              <w:top w:val="nil"/>
              <w:left w:val="single" w:sz="4" w:space="0" w:color="726C18"/>
              <w:bottom w:val="nil"/>
              <w:right w:val="single" w:sz="4" w:space="0" w:color="726C18"/>
            </w:tcBorders>
            <w:shd w:val="clear" w:color="auto" w:fill="F2F2F2" w:themeFill="background1" w:themeFillShade="F2"/>
            <w:vAlign w:val="center"/>
          </w:tcPr>
          <w:p w14:paraId="345AF9FC" w14:textId="5A3CEB44"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31</w:t>
            </w:r>
          </w:p>
        </w:tc>
        <w:tc>
          <w:tcPr>
            <w:tcW w:w="1138" w:type="dxa"/>
            <w:tcBorders>
              <w:top w:val="nil"/>
              <w:left w:val="single" w:sz="4" w:space="0" w:color="726C18"/>
              <w:bottom w:val="nil"/>
              <w:right w:val="nil"/>
            </w:tcBorders>
            <w:shd w:val="clear" w:color="auto" w:fill="F2F2F2" w:themeFill="background1" w:themeFillShade="F2"/>
            <w:vAlign w:val="center"/>
          </w:tcPr>
          <w:p w14:paraId="2134F637" w14:textId="0AB6987A"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95</w:t>
            </w:r>
          </w:p>
        </w:tc>
        <w:tc>
          <w:tcPr>
            <w:tcW w:w="1138" w:type="dxa"/>
            <w:tcBorders>
              <w:top w:val="nil"/>
              <w:left w:val="nil"/>
              <w:bottom w:val="nil"/>
              <w:right w:val="nil"/>
            </w:tcBorders>
            <w:shd w:val="clear" w:color="auto" w:fill="F2F2F2" w:themeFill="background1" w:themeFillShade="F2"/>
            <w:vAlign w:val="center"/>
          </w:tcPr>
          <w:p w14:paraId="07D66244" w14:textId="2D97728B"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9" w:type="dxa"/>
            <w:tcBorders>
              <w:top w:val="nil"/>
              <w:left w:val="nil"/>
              <w:bottom w:val="nil"/>
              <w:right w:val="single" w:sz="4" w:space="0" w:color="726C18"/>
            </w:tcBorders>
            <w:shd w:val="clear" w:color="auto" w:fill="F2F2F2" w:themeFill="background1" w:themeFillShade="F2"/>
            <w:vAlign w:val="center"/>
          </w:tcPr>
          <w:p w14:paraId="46848CB7" w14:textId="1BFAD26C"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95</w:t>
            </w:r>
          </w:p>
        </w:tc>
        <w:tc>
          <w:tcPr>
            <w:tcW w:w="1202" w:type="dxa"/>
            <w:tcBorders>
              <w:top w:val="nil"/>
              <w:left w:val="single" w:sz="4" w:space="0" w:color="726C18"/>
              <w:bottom w:val="nil"/>
              <w:right w:val="nil"/>
            </w:tcBorders>
            <w:shd w:val="clear" w:color="auto" w:fill="F2F2F2" w:themeFill="background1" w:themeFillShade="F2"/>
            <w:vAlign w:val="center"/>
          </w:tcPr>
          <w:p w14:paraId="6617234B" w14:textId="11FA0A7B"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292" w:type="dxa"/>
            <w:tcBorders>
              <w:top w:val="nil"/>
              <w:left w:val="nil"/>
              <w:bottom w:val="nil"/>
              <w:right w:val="nil"/>
            </w:tcBorders>
            <w:shd w:val="clear" w:color="auto" w:fill="F2F2F2" w:themeFill="background1" w:themeFillShade="F2"/>
            <w:vAlign w:val="center"/>
          </w:tcPr>
          <w:p w14:paraId="20B1D3C8" w14:textId="4297E81F"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7" w:type="dxa"/>
            <w:tcBorders>
              <w:top w:val="nil"/>
              <w:left w:val="nil"/>
              <w:bottom w:val="nil"/>
            </w:tcBorders>
            <w:shd w:val="clear" w:color="auto" w:fill="F2F2F2" w:themeFill="background1" w:themeFillShade="F2"/>
            <w:vAlign w:val="center"/>
          </w:tcPr>
          <w:p w14:paraId="611669D5" w14:textId="116B5B44"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r>
      <w:tr w:rsidR="00677681" w:rsidRPr="00A0538D" w14:paraId="74C6E167" w14:textId="77777777" w:rsidTr="00677681">
        <w:trPr>
          <w:cantSplit/>
          <w:trHeight w:val="346"/>
          <w:jc w:val="center"/>
        </w:trPr>
        <w:tc>
          <w:tcPr>
            <w:tcW w:w="2677" w:type="dxa"/>
            <w:tcBorders>
              <w:top w:val="nil"/>
              <w:bottom w:val="nil"/>
              <w:right w:val="single" w:sz="4" w:space="0" w:color="726C18"/>
            </w:tcBorders>
            <w:vAlign w:val="center"/>
          </w:tcPr>
          <w:p w14:paraId="41714171" w14:textId="77777777" w:rsidR="00677681" w:rsidRPr="00D2507F" w:rsidRDefault="00677681" w:rsidP="00677681">
            <w:pPr>
              <w:spacing w:beforeAutospacing="1" w:afterAutospacing="1"/>
              <w:ind w:left="-90"/>
              <w:rPr>
                <w:rFonts w:asciiTheme="minorHAnsi" w:hAnsiTheme="minorHAnsi"/>
                <w:sz w:val="20"/>
                <w:szCs w:val="20"/>
              </w:rPr>
            </w:pPr>
            <w:r w:rsidRPr="00D2507F">
              <w:rPr>
                <w:rFonts w:asciiTheme="minorHAnsi" w:hAnsiTheme="minorHAnsi"/>
                <w:color w:val="000000"/>
                <w:sz w:val="20"/>
                <w:szCs w:val="20"/>
              </w:rPr>
              <w:t>Asian</w:t>
            </w:r>
          </w:p>
        </w:tc>
        <w:tc>
          <w:tcPr>
            <w:tcW w:w="1138" w:type="dxa"/>
            <w:tcBorders>
              <w:top w:val="nil"/>
              <w:left w:val="single" w:sz="4" w:space="0" w:color="726C18"/>
              <w:bottom w:val="nil"/>
              <w:right w:val="single" w:sz="4" w:space="0" w:color="726C18"/>
            </w:tcBorders>
            <w:vAlign w:val="center"/>
          </w:tcPr>
          <w:p w14:paraId="30E858B4" w14:textId="2E6809DB"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051" w:type="dxa"/>
            <w:tcBorders>
              <w:top w:val="nil"/>
              <w:left w:val="single" w:sz="4" w:space="0" w:color="726C18"/>
              <w:bottom w:val="nil"/>
              <w:right w:val="single" w:sz="4" w:space="0" w:color="726C18"/>
            </w:tcBorders>
            <w:vAlign w:val="center"/>
          </w:tcPr>
          <w:p w14:paraId="5C9FC443" w14:textId="36133A1E"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8" w:type="dxa"/>
            <w:tcBorders>
              <w:top w:val="nil"/>
              <w:left w:val="single" w:sz="4" w:space="0" w:color="726C18"/>
              <w:bottom w:val="nil"/>
              <w:right w:val="single" w:sz="4" w:space="0" w:color="726C18"/>
            </w:tcBorders>
            <w:vAlign w:val="center"/>
          </w:tcPr>
          <w:p w14:paraId="78391421" w14:textId="6F205576"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3</w:t>
            </w:r>
          </w:p>
        </w:tc>
        <w:tc>
          <w:tcPr>
            <w:tcW w:w="1138" w:type="dxa"/>
            <w:tcBorders>
              <w:top w:val="nil"/>
              <w:left w:val="single" w:sz="4" w:space="0" w:color="726C18"/>
              <w:bottom w:val="nil"/>
              <w:right w:val="nil"/>
            </w:tcBorders>
            <w:vAlign w:val="center"/>
          </w:tcPr>
          <w:p w14:paraId="40C6355E" w14:textId="0AC65192"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4</w:t>
            </w:r>
          </w:p>
        </w:tc>
        <w:tc>
          <w:tcPr>
            <w:tcW w:w="1138" w:type="dxa"/>
            <w:tcBorders>
              <w:top w:val="nil"/>
              <w:left w:val="nil"/>
              <w:bottom w:val="nil"/>
              <w:right w:val="nil"/>
            </w:tcBorders>
            <w:vAlign w:val="center"/>
          </w:tcPr>
          <w:p w14:paraId="0EFA28E6" w14:textId="694FFDEC"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9" w:type="dxa"/>
            <w:tcBorders>
              <w:top w:val="nil"/>
              <w:left w:val="nil"/>
              <w:bottom w:val="nil"/>
              <w:right w:val="single" w:sz="4" w:space="0" w:color="726C18"/>
            </w:tcBorders>
            <w:vAlign w:val="center"/>
          </w:tcPr>
          <w:p w14:paraId="2DFFB98D" w14:textId="271F19C7"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4</w:t>
            </w:r>
          </w:p>
        </w:tc>
        <w:tc>
          <w:tcPr>
            <w:tcW w:w="1202" w:type="dxa"/>
            <w:tcBorders>
              <w:top w:val="nil"/>
              <w:left w:val="single" w:sz="4" w:space="0" w:color="726C18"/>
              <w:bottom w:val="nil"/>
              <w:right w:val="nil"/>
            </w:tcBorders>
            <w:vAlign w:val="center"/>
          </w:tcPr>
          <w:p w14:paraId="467E2054" w14:textId="22EE878B"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292" w:type="dxa"/>
            <w:tcBorders>
              <w:top w:val="nil"/>
              <w:left w:val="nil"/>
              <w:bottom w:val="nil"/>
              <w:right w:val="nil"/>
            </w:tcBorders>
            <w:vAlign w:val="center"/>
          </w:tcPr>
          <w:p w14:paraId="6FAB02A4" w14:textId="32CA1032"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7" w:type="dxa"/>
            <w:tcBorders>
              <w:top w:val="nil"/>
              <w:left w:val="nil"/>
              <w:bottom w:val="nil"/>
            </w:tcBorders>
            <w:vAlign w:val="center"/>
          </w:tcPr>
          <w:p w14:paraId="0E913C67" w14:textId="73BB4E42"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r>
      <w:tr w:rsidR="00677681" w:rsidRPr="00A0538D" w14:paraId="0A2F754B" w14:textId="77777777" w:rsidTr="00677681">
        <w:trPr>
          <w:cantSplit/>
          <w:trHeight w:val="346"/>
          <w:jc w:val="center"/>
        </w:trPr>
        <w:tc>
          <w:tcPr>
            <w:tcW w:w="2677" w:type="dxa"/>
            <w:tcBorders>
              <w:top w:val="nil"/>
              <w:bottom w:val="nil"/>
              <w:right w:val="single" w:sz="4" w:space="0" w:color="726C18"/>
            </w:tcBorders>
            <w:shd w:val="clear" w:color="auto" w:fill="F2F2F2" w:themeFill="background1" w:themeFillShade="F2"/>
            <w:vAlign w:val="center"/>
          </w:tcPr>
          <w:p w14:paraId="0CC23025" w14:textId="77777777" w:rsidR="00677681" w:rsidRPr="00D2507F" w:rsidRDefault="00677681" w:rsidP="00677681">
            <w:pPr>
              <w:spacing w:beforeAutospacing="1" w:afterAutospacing="1"/>
              <w:ind w:left="-90"/>
              <w:rPr>
                <w:rFonts w:asciiTheme="minorHAnsi" w:hAnsiTheme="minorHAnsi"/>
                <w:sz w:val="20"/>
                <w:szCs w:val="20"/>
              </w:rPr>
            </w:pPr>
            <w:r w:rsidRPr="00D2507F">
              <w:rPr>
                <w:rFonts w:asciiTheme="minorHAnsi" w:hAnsiTheme="minorHAnsi"/>
                <w:color w:val="000000"/>
                <w:sz w:val="20"/>
                <w:szCs w:val="20"/>
              </w:rPr>
              <w:t>American Indian/Alaska Native</w:t>
            </w:r>
          </w:p>
        </w:tc>
        <w:tc>
          <w:tcPr>
            <w:tcW w:w="1138" w:type="dxa"/>
            <w:tcBorders>
              <w:top w:val="nil"/>
              <w:left w:val="single" w:sz="4" w:space="0" w:color="726C18"/>
              <w:bottom w:val="nil"/>
              <w:right w:val="single" w:sz="4" w:space="0" w:color="726C18"/>
            </w:tcBorders>
            <w:shd w:val="clear" w:color="auto" w:fill="F2F2F2" w:themeFill="background1" w:themeFillShade="F2"/>
            <w:vAlign w:val="center"/>
          </w:tcPr>
          <w:p w14:paraId="10BDBB82" w14:textId="2FC35564"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051" w:type="dxa"/>
            <w:tcBorders>
              <w:top w:val="nil"/>
              <w:left w:val="single" w:sz="4" w:space="0" w:color="726C18"/>
              <w:bottom w:val="nil"/>
              <w:right w:val="single" w:sz="4" w:space="0" w:color="726C18"/>
            </w:tcBorders>
            <w:shd w:val="clear" w:color="auto" w:fill="F2F2F2" w:themeFill="background1" w:themeFillShade="F2"/>
            <w:vAlign w:val="center"/>
          </w:tcPr>
          <w:p w14:paraId="59CF2951" w14:textId="369443FC"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8" w:type="dxa"/>
            <w:tcBorders>
              <w:top w:val="nil"/>
              <w:left w:val="single" w:sz="4" w:space="0" w:color="726C18"/>
              <w:bottom w:val="nil"/>
              <w:right w:val="single" w:sz="4" w:space="0" w:color="726C18"/>
            </w:tcBorders>
            <w:shd w:val="clear" w:color="auto" w:fill="F2F2F2" w:themeFill="background1" w:themeFillShade="F2"/>
            <w:vAlign w:val="center"/>
          </w:tcPr>
          <w:p w14:paraId="7B70E003" w14:textId="4B0E5E42"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1</w:t>
            </w:r>
          </w:p>
        </w:tc>
        <w:tc>
          <w:tcPr>
            <w:tcW w:w="1138" w:type="dxa"/>
            <w:tcBorders>
              <w:top w:val="nil"/>
              <w:left w:val="single" w:sz="4" w:space="0" w:color="726C18"/>
              <w:bottom w:val="nil"/>
              <w:right w:val="nil"/>
            </w:tcBorders>
            <w:shd w:val="clear" w:color="auto" w:fill="F2F2F2" w:themeFill="background1" w:themeFillShade="F2"/>
            <w:vAlign w:val="center"/>
          </w:tcPr>
          <w:p w14:paraId="344EE041" w14:textId="00D0FC15"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1</w:t>
            </w:r>
          </w:p>
        </w:tc>
        <w:tc>
          <w:tcPr>
            <w:tcW w:w="1138" w:type="dxa"/>
            <w:tcBorders>
              <w:top w:val="nil"/>
              <w:left w:val="nil"/>
              <w:bottom w:val="nil"/>
              <w:right w:val="nil"/>
            </w:tcBorders>
            <w:shd w:val="clear" w:color="auto" w:fill="F2F2F2" w:themeFill="background1" w:themeFillShade="F2"/>
            <w:vAlign w:val="center"/>
          </w:tcPr>
          <w:p w14:paraId="50FDFF8B" w14:textId="3A13F209"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9" w:type="dxa"/>
            <w:tcBorders>
              <w:top w:val="nil"/>
              <w:left w:val="nil"/>
              <w:bottom w:val="nil"/>
              <w:right w:val="single" w:sz="4" w:space="0" w:color="726C18"/>
            </w:tcBorders>
            <w:shd w:val="clear" w:color="auto" w:fill="F2F2F2" w:themeFill="background1" w:themeFillShade="F2"/>
            <w:vAlign w:val="center"/>
          </w:tcPr>
          <w:p w14:paraId="3B4160D9" w14:textId="6AB45D23"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1</w:t>
            </w:r>
          </w:p>
        </w:tc>
        <w:tc>
          <w:tcPr>
            <w:tcW w:w="1202" w:type="dxa"/>
            <w:tcBorders>
              <w:top w:val="nil"/>
              <w:left w:val="single" w:sz="4" w:space="0" w:color="726C18"/>
              <w:bottom w:val="nil"/>
              <w:right w:val="nil"/>
            </w:tcBorders>
            <w:shd w:val="clear" w:color="auto" w:fill="F2F2F2" w:themeFill="background1" w:themeFillShade="F2"/>
            <w:vAlign w:val="center"/>
          </w:tcPr>
          <w:p w14:paraId="562D2724" w14:textId="768D3398"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292" w:type="dxa"/>
            <w:tcBorders>
              <w:top w:val="nil"/>
              <w:left w:val="nil"/>
              <w:bottom w:val="nil"/>
              <w:right w:val="nil"/>
            </w:tcBorders>
            <w:shd w:val="clear" w:color="auto" w:fill="F2F2F2" w:themeFill="background1" w:themeFillShade="F2"/>
            <w:vAlign w:val="center"/>
          </w:tcPr>
          <w:p w14:paraId="1D4386C4" w14:textId="284F89CB"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7" w:type="dxa"/>
            <w:tcBorders>
              <w:top w:val="nil"/>
              <w:left w:val="nil"/>
              <w:bottom w:val="nil"/>
            </w:tcBorders>
            <w:shd w:val="clear" w:color="auto" w:fill="F2F2F2" w:themeFill="background1" w:themeFillShade="F2"/>
            <w:vAlign w:val="center"/>
          </w:tcPr>
          <w:p w14:paraId="4295DC41" w14:textId="772A8248"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r>
      <w:tr w:rsidR="00677681" w:rsidRPr="00A0538D" w14:paraId="4824CF59" w14:textId="77777777" w:rsidTr="00677681">
        <w:trPr>
          <w:cantSplit/>
          <w:trHeight w:val="346"/>
          <w:jc w:val="center"/>
        </w:trPr>
        <w:tc>
          <w:tcPr>
            <w:tcW w:w="2677" w:type="dxa"/>
            <w:tcBorders>
              <w:top w:val="nil"/>
              <w:bottom w:val="nil"/>
              <w:right w:val="single" w:sz="4" w:space="0" w:color="726C18"/>
            </w:tcBorders>
            <w:vAlign w:val="center"/>
          </w:tcPr>
          <w:p w14:paraId="59B38341" w14:textId="77777777" w:rsidR="00677681" w:rsidRPr="00D2507F" w:rsidRDefault="00677681" w:rsidP="00677681">
            <w:pPr>
              <w:spacing w:beforeAutospacing="1" w:afterAutospacing="1"/>
              <w:ind w:left="-90"/>
              <w:rPr>
                <w:rFonts w:asciiTheme="minorHAnsi" w:hAnsiTheme="minorHAnsi"/>
                <w:sz w:val="20"/>
                <w:szCs w:val="20"/>
              </w:rPr>
            </w:pPr>
            <w:r w:rsidRPr="00D2507F">
              <w:rPr>
                <w:rFonts w:asciiTheme="minorHAnsi" w:hAnsiTheme="minorHAnsi"/>
                <w:color w:val="000000"/>
                <w:sz w:val="20"/>
                <w:szCs w:val="20"/>
              </w:rPr>
              <w:t>Pacific Islander</w:t>
            </w:r>
          </w:p>
        </w:tc>
        <w:tc>
          <w:tcPr>
            <w:tcW w:w="1138" w:type="dxa"/>
            <w:tcBorders>
              <w:top w:val="nil"/>
              <w:left w:val="single" w:sz="4" w:space="0" w:color="726C18"/>
              <w:bottom w:val="nil"/>
              <w:right w:val="single" w:sz="4" w:space="0" w:color="726C18"/>
            </w:tcBorders>
            <w:vAlign w:val="center"/>
          </w:tcPr>
          <w:p w14:paraId="56BF399E" w14:textId="66F05EF6"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051" w:type="dxa"/>
            <w:tcBorders>
              <w:top w:val="nil"/>
              <w:left w:val="single" w:sz="4" w:space="0" w:color="726C18"/>
              <w:bottom w:val="nil"/>
              <w:right w:val="single" w:sz="4" w:space="0" w:color="726C18"/>
            </w:tcBorders>
            <w:vAlign w:val="center"/>
          </w:tcPr>
          <w:p w14:paraId="0112368C" w14:textId="4D1F6A5B"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8" w:type="dxa"/>
            <w:tcBorders>
              <w:top w:val="nil"/>
              <w:left w:val="single" w:sz="4" w:space="0" w:color="726C18"/>
              <w:bottom w:val="nil"/>
              <w:right w:val="single" w:sz="4" w:space="0" w:color="726C18"/>
            </w:tcBorders>
            <w:vAlign w:val="center"/>
          </w:tcPr>
          <w:p w14:paraId="32C34BA9" w14:textId="3A27CC70"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8" w:type="dxa"/>
            <w:tcBorders>
              <w:top w:val="nil"/>
              <w:left w:val="single" w:sz="4" w:space="0" w:color="726C18"/>
              <w:bottom w:val="nil"/>
              <w:right w:val="nil"/>
            </w:tcBorders>
            <w:vAlign w:val="center"/>
          </w:tcPr>
          <w:p w14:paraId="093A7215" w14:textId="1A532CA4"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1</w:t>
            </w:r>
          </w:p>
        </w:tc>
        <w:tc>
          <w:tcPr>
            <w:tcW w:w="1138" w:type="dxa"/>
            <w:tcBorders>
              <w:top w:val="nil"/>
              <w:left w:val="nil"/>
              <w:bottom w:val="nil"/>
              <w:right w:val="nil"/>
            </w:tcBorders>
            <w:vAlign w:val="center"/>
          </w:tcPr>
          <w:p w14:paraId="22374CE3" w14:textId="669425C4"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9" w:type="dxa"/>
            <w:tcBorders>
              <w:top w:val="nil"/>
              <w:left w:val="nil"/>
              <w:bottom w:val="nil"/>
              <w:right w:val="single" w:sz="4" w:space="0" w:color="726C18"/>
            </w:tcBorders>
            <w:vAlign w:val="center"/>
          </w:tcPr>
          <w:p w14:paraId="3E8D539B" w14:textId="4451C496"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1</w:t>
            </w:r>
          </w:p>
        </w:tc>
        <w:tc>
          <w:tcPr>
            <w:tcW w:w="1202" w:type="dxa"/>
            <w:tcBorders>
              <w:top w:val="nil"/>
              <w:left w:val="single" w:sz="4" w:space="0" w:color="726C18"/>
              <w:bottom w:val="nil"/>
              <w:right w:val="nil"/>
            </w:tcBorders>
            <w:vAlign w:val="center"/>
          </w:tcPr>
          <w:p w14:paraId="4ECD26CE" w14:textId="760E36DD"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292" w:type="dxa"/>
            <w:tcBorders>
              <w:top w:val="nil"/>
              <w:left w:val="nil"/>
              <w:bottom w:val="nil"/>
              <w:right w:val="nil"/>
            </w:tcBorders>
            <w:vAlign w:val="center"/>
          </w:tcPr>
          <w:p w14:paraId="2F56858D" w14:textId="4A750F16"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7" w:type="dxa"/>
            <w:tcBorders>
              <w:top w:val="nil"/>
              <w:left w:val="nil"/>
              <w:bottom w:val="nil"/>
            </w:tcBorders>
            <w:vAlign w:val="center"/>
          </w:tcPr>
          <w:p w14:paraId="254E4E76" w14:textId="6B6C738E"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r>
      <w:tr w:rsidR="00677681" w:rsidRPr="00A0538D" w14:paraId="6C0144C7" w14:textId="77777777" w:rsidTr="00677681">
        <w:trPr>
          <w:cantSplit/>
          <w:trHeight w:val="346"/>
          <w:jc w:val="center"/>
        </w:trPr>
        <w:tc>
          <w:tcPr>
            <w:tcW w:w="2677" w:type="dxa"/>
            <w:tcBorders>
              <w:top w:val="nil"/>
              <w:bottom w:val="nil"/>
              <w:right w:val="single" w:sz="4" w:space="0" w:color="726C18"/>
            </w:tcBorders>
            <w:shd w:val="clear" w:color="auto" w:fill="F2F2F2" w:themeFill="background1" w:themeFillShade="F2"/>
            <w:vAlign w:val="center"/>
          </w:tcPr>
          <w:p w14:paraId="473351F0" w14:textId="77777777" w:rsidR="00677681" w:rsidRPr="00D2507F" w:rsidRDefault="00677681" w:rsidP="00677681">
            <w:pPr>
              <w:spacing w:beforeAutospacing="1" w:afterAutospacing="1"/>
              <w:ind w:left="-90"/>
              <w:rPr>
                <w:rFonts w:asciiTheme="minorHAnsi" w:hAnsiTheme="minorHAnsi"/>
                <w:sz w:val="20"/>
                <w:szCs w:val="20"/>
              </w:rPr>
            </w:pPr>
            <w:r w:rsidRPr="00D2507F">
              <w:rPr>
                <w:rFonts w:asciiTheme="minorHAnsi" w:hAnsiTheme="minorHAnsi"/>
                <w:color w:val="000000"/>
                <w:sz w:val="20"/>
                <w:szCs w:val="20"/>
              </w:rPr>
              <w:t>Other</w:t>
            </w:r>
          </w:p>
        </w:tc>
        <w:tc>
          <w:tcPr>
            <w:tcW w:w="1138" w:type="dxa"/>
            <w:tcBorders>
              <w:top w:val="nil"/>
              <w:left w:val="single" w:sz="4" w:space="0" w:color="726C18"/>
              <w:bottom w:val="nil"/>
              <w:right w:val="single" w:sz="4" w:space="0" w:color="726C18"/>
            </w:tcBorders>
            <w:shd w:val="clear" w:color="auto" w:fill="F2F2F2" w:themeFill="background1" w:themeFillShade="F2"/>
            <w:vAlign w:val="center"/>
          </w:tcPr>
          <w:p w14:paraId="16DB3E67" w14:textId="3E6AC447"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051" w:type="dxa"/>
            <w:tcBorders>
              <w:top w:val="nil"/>
              <w:left w:val="single" w:sz="4" w:space="0" w:color="726C18"/>
              <w:bottom w:val="nil"/>
              <w:right w:val="single" w:sz="4" w:space="0" w:color="726C18"/>
            </w:tcBorders>
            <w:shd w:val="clear" w:color="auto" w:fill="F2F2F2" w:themeFill="background1" w:themeFillShade="F2"/>
            <w:vAlign w:val="center"/>
          </w:tcPr>
          <w:p w14:paraId="73F5C391" w14:textId="7EF18EF6"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8" w:type="dxa"/>
            <w:tcBorders>
              <w:top w:val="nil"/>
              <w:left w:val="single" w:sz="4" w:space="0" w:color="726C18"/>
              <w:bottom w:val="nil"/>
              <w:right w:val="single" w:sz="4" w:space="0" w:color="726C18"/>
            </w:tcBorders>
            <w:shd w:val="clear" w:color="auto" w:fill="F2F2F2" w:themeFill="background1" w:themeFillShade="F2"/>
            <w:vAlign w:val="center"/>
          </w:tcPr>
          <w:p w14:paraId="365C7CD3" w14:textId="559264F6"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8" w:type="dxa"/>
            <w:tcBorders>
              <w:top w:val="nil"/>
              <w:left w:val="single" w:sz="4" w:space="0" w:color="726C18"/>
              <w:bottom w:val="nil"/>
              <w:right w:val="nil"/>
            </w:tcBorders>
            <w:shd w:val="clear" w:color="auto" w:fill="F2F2F2" w:themeFill="background1" w:themeFillShade="F2"/>
            <w:vAlign w:val="center"/>
          </w:tcPr>
          <w:p w14:paraId="152D7AE7" w14:textId="3EFE4BD0"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8" w:type="dxa"/>
            <w:tcBorders>
              <w:top w:val="nil"/>
              <w:left w:val="nil"/>
              <w:bottom w:val="nil"/>
              <w:right w:val="nil"/>
            </w:tcBorders>
            <w:shd w:val="clear" w:color="auto" w:fill="F2F2F2" w:themeFill="background1" w:themeFillShade="F2"/>
            <w:vAlign w:val="center"/>
          </w:tcPr>
          <w:p w14:paraId="0CD0B801" w14:textId="28B24E2E"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9" w:type="dxa"/>
            <w:tcBorders>
              <w:top w:val="nil"/>
              <w:left w:val="nil"/>
              <w:bottom w:val="nil"/>
              <w:right w:val="single" w:sz="4" w:space="0" w:color="726C18"/>
            </w:tcBorders>
            <w:shd w:val="clear" w:color="auto" w:fill="F2F2F2" w:themeFill="background1" w:themeFillShade="F2"/>
            <w:vAlign w:val="center"/>
          </w:tcPr>
          <w:p w14:paraId="3E2FA7CD" w14:textId="281A4247"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202" w:type="dxa"/>
            <w:tcBorders>
              <w:top w:val="nil"/>
              <w:left w:val="single" w:sz="4" w:space="0" w:color="726C18"/>
              <w:bottom w:val="nil"/>
              <w:right w:val="nil"/>
            </w:tcBorders>
            <w:shd w:val="clear" w:color="auto" w:fill="F2F2F2" w:themeFill="background1" w:themeFillShade="F2"/>
            <w:vAlign w:val="center"/>
          </w:tcPr>
          <w:p w14:paraId="4545281B" w14:textId="095D3884"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292" w:type="dxa"/>
            <w:tcBorders>
              <w:top w:val="nil"/>
              <w:left w:val="nil"/>
              <w:bottom w:val="nil"/>
              <w:right w:val="nil"/>
            </w:tcBorders>
            <w:shd w:val="clear" w:color="auto" w:fill="F2F2F2" w:themeFill="background1" w:themeFillShade="F2"/>
            <w:vAlign w:val="center"/>
          </w:tcPr>
          <w:p w14:paraId="09207C56" w14:textId="3B0B87C6"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7" w:type="dxa"/>
            <w:tcBorders>
              <w:top w:val="nil"/>
              <w:left w:val="nil"/>
              <w:bottom w:val="nil"/>
            </w:tcBorders>
            <w:shd w:val="clear" w:color="auto" w:fill="F2F2F2" w:themeFill="background1" w:themeFillShade="F2"/>
            <w:vAlign w:val="center"/>
          </w:tcPr>
          <w:p w14:paraId="3E4EB1A1" w14:textId="606BEEBD"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r>
      <w:tr w:rsidR="00697785" w:rsidRPr="00A0538D" w14:paraId="32DB23E9" w14:textId="77777777" w:rsidTr="00677681">
        <w:trPr>
          <w:cantSplit/>
          <w:trHeight w:val="346"/>
          <w:jc w:val="center"/>
        </w:trPr>
        <w:tc>
          <w:tcPr>
            <w:tcW w:w="13050" w:type="dxa"/>
            <w:gridSpan w:val="10"/>
            <w:tcBorders>
              <w:top w:val="nil"/>
              <w:bottom w:val="nil"/>
            </w:tcBorders>
            <w:shd w:val="clear" w:color="auto" w:fill="495877"/>
            <w:vAlign w:val="center"/>
          </w:tcPr>
          <w:p w14:paraId="18DB5F13" w14:textId="27D1A1C2" w:rsidR="00697785" w:rsidRPr="00677681" w:rsidRDefault="00677681" w:rsidP="00677681">
            <w:pPr>
              <w:spacing w:after="0" w:line="240" w:lineRule="auto"/>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HOME Consortium Region</w:t>
            </w:r>
          </w:p>
        </w:tc>
      </w:tr>
      <w:tr w:rsidR="00677681" w:rsidRPr="00A0538D" w14:paraId="5DBE7054" w14:textId="77777777" w:rsidTr="00677681">
        <w:trPr>
          <w:cantSplit/>
          <w:trHeight w:val="346"/>
          <w:jc w:val="center"/>
        </w:trPr>
        <w:tc>
          <w:tcPr>
            <w:tcW w:w="2677" w:type="dxa"/>
            <w:tcBorders>
              <w:top w:val="nil"/>
              <w:bottom w:val="nil"/>
              <w:right w:val="single" w:sz="4" w:space="0" w:color="726C18"/>
            </w:tcBorders>
            <w:vAlign w:val="center"/>
          </w:tcPr>
          <w:p w14:paraId="09584B3D" w14:textId="77777777" w:rsidR="00697785" w:rsidRPr="00D2507F" w:rsidRDefault="00697785" w:rsidP="00697785">
            <w:pPr>
              <w:spacing w:beforeAutospacing="1" w:afterAutospacing="1"/>
              <w:ind w:left="-90"/>
              <w:rPr>
                <w:rFonts w:asciiTheme="minorHAnsi" w:hAnsiTheme="minorHAnsi"/>
                <w:sz w:val="20"/>
                <w:szCs w:val="20"/>
              </w:rPr>
            </w:pPr>
            <w:r w:rsidRPr="00D2507F">
              <w:rPr>
                <w:rFonts w:asciiTheme="minorHAnsi" w:hAnsiTheme="minorHAnsi"/>
                <w:color w:val="000000"/>
                <w:sz w:val="20"/>
                <w:szCs w:val="20"/>
              </w:rPr>
              <w:t>White</w:t>
            </w:r>
          </w:p>
        </w:tc>
        <w:tc>
          <w:tcPr>
            <w:tcW w:w="1138" w:type="dxa"/>
            <w:tcBorders>
              <w:top w:val="nil"/>
              <w:left w:val="single" w:sz="4" w:space="0" w:color="726C18"/>
              <w:bottom w:val="nil"/>
              <w:right w:val="single" w:sz="4" w:space="0" w:color="726C18"/>
            </w:tcBorders>
            <w:vAlign w:val="center"/>
          </w:tcPr>
          <w:p w14:paraId="1B4B172A" w14:textId="314E27C5"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051" w:type="dxa"/>
            <w:tcBorders>
              <w:top w:val="nil"/>
              <w:left w:val="single" w:sz="4" w:space="0" w:color="726C18"/>
              <w:bottom w:val="nil"/>
              <w:right w:val="single" w:sz="4" w:space="0" w:color="726C18"/>
            </w:tcBorders>
            <w:vAlign w:val="center"/>
          </w:tcPr>
          <w:p w14:paraId="2AC45BFC" w14:textId="44B175BD"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138" w:type="dxa"/>
            <w:tcBorders>
              <w:top w:val="nil"/>
              <w:left w:val="single" w:sz="4" w:space="0" w:color="726C18"/>
              <w:bottom w:val="nil"/>
              <w:right w:val="single" w:sz="4" w:space="0" w:color="726C18"/>
            </w:tcBorders>
            <w:vAlign w:val="center"/>
          </w:tcPr>
          <w:p w14:paraId="4A098F17" w14:textId="546F6C5E"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385</w:t>
            </w:r>
          </w:p>
        </w:tc>
        <w:tc>
          <w:tcPr>
            <w:tcW w:w="1138" w:type="dxa"/>
            <w:tcBorders>
              <w:top w:val="nil"/>
              <w:left w:val="single" w:sz="4" w:space="0" w:color="726C18"/>
              <w:bottom w:val="nil"/>
              <w:right w:val="nil"/>
            </w:tcBorders>
            <w:vAlign w:val="center"/>
          </w:tcPr>
          <w:p w14:paraId="6BC33633" w14:textId="17B5A32D"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806</w:t>
            </w:r>
          </w:p>
        </w:tc>
        <w:tc>
          <w:tcPr>
            <w:tcW w:w="1138" w:type="dxa"/>
            <w:tcBorders>
              <w:top w:val="nil"/>
              <w:left w:val="nil"/>
              <w:bottom w:val="nil"/>
              <w:right w:val="nil"/>
            </w:tcBorders>
            <w:vAlign w:val="center"/>
          </w:tcPr>
          <w:p w14:paraId="3B03425B" w14:textId="2B18743E"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139" w:type="dxa"/>
            <w:tcBorders>
              <w:top w:val="nil"/>
              <w:left w:val="nil"/>
              <w:bottom w:val="nil"/>
              <w:right w:val="single" w:sz="4" w:space="0" w:color="726C18"/>
            </w:tcBorders>
            <w:vAlign w:val="center"/>
          </w:tcPr>
          <w:p w14:paraId="07157268" w14:textId="2B6EC84B"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730</w:t>
            </w:r>
          </w:p>
        </w:tc>
        <w:tc>
          <w:tcPr>
            <w:tcW w:w="1202" w:type="dxa"/>
            <w:tcBorders>
              <w:top w:val="nil"/>
              <w:left w:val="single" w:sz="4" w:space="0" w:color="726C18"/>
              <w:bottom w:val="nil"/>
              <w:right w:val="nil"/>
            </w:tcBorders>
            <w:vAlign w:val="center"/>
          </w:tcPr>
          <w:p w14:paraId="5CD2AEFC" w14:textId="21FD1F3E"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2</w:t>
            </w:r>
          </w:p>
        </w:tc>
        <w:tc>
          <w:tcPr>
            <w:tcW w:w="1292" w:type="dxa"/>
            <w:tcBorders>
              <w:top w:val="nil"/>
              <w:left w:val="nil"/>
              <w:bottom w:val="nil"/>
              <w:right w:val="nil"/>
            </w:tcBorders>
            <w:vAlign w:val="center"/>
          </w:tcPr>
          <w:p w14:paraId="198FE406" w14:textId="6B019942"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137" w:type="dxa"/>
            <w:tcBorders>
              <w:top w:val="nil"/>
              <w:left w:val="nil"/>
              <w:bottom w:val="nil"/>
            </w:tcBorders>
            <w:vAlign w:val="center"/>
          </w:tcPr>
          <w:p w14:paraId="402B71ED" w14:textId="2F47E47E"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74</w:t>
            </w:r>
          </w:p>
        </w:tc>
      </w:tr>
      <w:bookmarkEnd w:id="141"/>
      <w:tr w:rsidR="00677681" w:rsidRPr="00A0538D" w14:paraId="2A167251" w14:textId="77777777" w:rsidTr="00677681">
        <w:trPr>
          <w:cantSplit/>
          <w:trHeight w:val="346"/>
          <w:jc w:val="center"/>
        </w:trPr>
        <w:tc>
          <w:tcPr>
            <w:tcW w:w="2677" w:type="dxa"/>
            <w:tcBorders>
              <w:top w:val="nil"/>
              <w:bottom w:val="nil"/>
              <w:right w:val="single" w:sz="4" w:space="0" w:color="726C18"/>
            </w:tcBorders>
            <w:shd w:val="clear" w:color="auto" w:fill="F2F2F2" w:themeFill="background1" w:themeFillShade="F2"/>
            <w:vAlign w:val="center"/>
          </w:tcPr>
          <w:p w14:paraId="6DE8418C" w14:textId="77777777" w:rsidR="00697785" w:rsidRPr="00D2507F" w:rsidRDefault="00697785" w:rsidP="00697785">
            <w:pPr>
              <w:spacing w:beforeAutospacing="1" w:afterAutospacing="1"/>
              <w:ind w:left="-90"/>
              <w:rPr>
                <w:rFonts w:asciiTheme="minorHAnsi" w:hAnsiTheme="minorHAnsi"/>
                <w:sz w:val="20"/>
                <w:szCs w:val="20"/>
              </w:rPr>
            </w:pPr>
            <w:r w:rsidRPr="00D2507F">
              <w:rPr>
                <w:rFonts w:asciiTheme="minorHAnsi" w:hAnsiTheme="minorHAnsi"/>
                <w:color w:val="000000"/>
                <w:sz w:val="20"/>
                <w:szCs w:val="20"/>
              </w:rPr>
              <w:t>Black/African American</w:t>
            </w:r>
          </w:p>
        </w:tc>
        <w:tc>
          <w:tcPr>
            <w:tcW w:w="1138" w:type="dxa"/>
            <w:tcBorders>
              <w:top w:val="nil"/>
              <w:left w:val="single" w:sz="4" w:space="0" w:color="726C18"/>
              <w:bottom w:val="nil"/>
              <w:right w:val="single" w:sz="4" w:space="0" w:color="726C18"/>
            </w:tcBorders>
            <w:shd w:val="clear" w:color="auto" w:fill="F2F2F2" w:themeFill="background1" w:themeFillShade="F2"/>
            <w:vAlign w:val="center"/>
          </w:tcPr>
          <w:p w14:paraId="02277B71" w14:textId="7AAEE625"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051" w:type="dxa"/>
            <w:tcBorders>
              <w:top w:val="nil"/>
              <w:left w:val="single" w:sz="4" w:space="0" w:color="726C18"/>
              <w:bottom w:val="nil"/>
              <w:right w:val="single" w:sz="4" w:space="0" w:color="726C18"/>
            </w:tcBorders>
            <w:shd w:val="clear" w:color="auto" w:fill="F2F2F2" w:themeFill="background1" w:themeFillShade="F2"/>
            <w:vAlign w:val="center"/>
          </w:tcPr>
          <w:p w14:paraId="3FB760F6" w14:textId="3B070A55"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138" w:type="dxa"/>
            <w:tcBorders>
              <w:top w:val="nil"/>
              <w:left w:val="single" w:sz="4" w:space="0" w:color="726C18"/>
              <w:bottom w:val="nil"/>
              <w:right w:val="single" w:sz="4" w:space="0" w:color="726C18"/>
            </w:tcBorders>
            <w:shd w:val="clear" w:color="auto" w:fill="F2F2F2" w:themeFill="background1" w:themeFillShade="F2"/>
            <w:vAlign w:val="center"/>
          </w:tcPr>
          <w:p w14:paraId="790F9F13" w14:textId="3F3F2C6C"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32</w:t>
            </w:r>
          </w:p>
        </w:tc>
        <w:tc>
          <w:tcPr>
            <w:tcW w:w="1138" w:type="dxa"/>
            <w:tcBorders>
              <w:top w:val="nil"/>
              <w:left w:val="single" w:sz="4" w:space="0" w:color="726C18"/>
              <w:bottom w:val="nil"/>
              <w:right w:val="nil"/>
            </w:tcBorders>
            <w:shd w:val="clear" w:color="auto" w:fill="F2F2F2" w:themeFill="background1" w:themeFillShade="F2"/>
            <w:vAlign w:val="center"/>
          </w:tcPr>
          <w:p w14:paraId="67568759" w14:textId="652F8E40"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99</w:t>
            </w:r>
          </w:p>
        </w:tc>
        <w:tc>
          <w:tcPr>
            <w:tcW w:w="1138" w:type="dxa"/>
            <w:tcBorders>
              <w:top w:val="nil"/>
              <w:left w:val="nil"/>
              <w:bottom w:val="nil"/>
              <w:right w:val="nil"/>
            </w:tcBorders>
            <w:shd w:val="clear" w:color="auto" w:fill="F2F2F2" w:themeFill="background1" w:themeFillShade="F2"/>
            <w:vAlign w:val="center"/>
          </w:tcPr>
          <w:p w14:paraId="7D934D73" w14:textId="4C7C51BA"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139" w:type="dxa"/>
            <w:tcBorders>
              <w:top w:val="nil"/>
              <w:left w:val="nil"/>
              <w:bottom w:val="nil"/>
              <w:right w:val="single" w:sz="4" w:space="0" w:color="726C18"/>
            </w:tcBorders>
            <w:shd w:val="clear" w:color="auto" w:fill="F2F2F2" w:themeFill="background1" w:themeFillShade="F2"/>
            <w:vAlign w:val="center"/>
          </w:tcPr>
          <w:p w14:paraId="170F391B" w14:textId="492DD729"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96</w:t>
            </w:r>
          </w:p>
        </w:tc>
        <w:tc>
          <w:tcPr>
            <w:tcW w:w="1202" w:type="dxa"/>
            <w:tcBorders>
              <w:top w:val="nil"/>
              <w:left w:val="single" w:sz="4" w:space="0" w:color="726C18"/>
              <w:bottom w:val="nil"/>
              <w:right w:val="nil"/>
            </w:tcBorders>
            <w:shd w:val="clear" w:color="auto" w:fill="F2F2F2" w:themeFill="background1" w:themeFillShade="F2"/>
            <w:vAlign w:val="center"/>
          </w:tcPr>
          <w:p w14:paraId="3E0E6BE5" w14:textId="792E4AF3"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292" w:type="dxa"/>
            <w:tcBorders>
              <w:top w:val="nil"/>
              <w:left w:val="nil"/>
              <w:bottom w:val="nil"/>
              <w:right w:val="nil"/>
            </w:tcBorders>
            <w:shd w:val="clear" w:color="auto" w:fill="F2F2F2" w:themeFill="background1" w:themeFillShade="F2"/>
            <w:vAlign w:val="center"/>
          </w:tcPr>
          <w:p w14:paraId="4A4DF4AD" w14:textId="55EC08EB"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137" w:type="dxa"/>
            <w:tcBorders>
              <w:top w:val="nil"/>
              <w:left w:val="nil"/>
              <w:bottom w:val="nil"/>
            </w:tcBorders>
            <w:shd w:val="clear" w:color="auto" w:fill="F2F2F2" w:themeFill="background1" w:themeFillShade="F2"/>
            <w:vAlign w:val="center"/>
          </w:tcPr>
          <w:p w14:paraId="2BB06B70" w14:textId="4F035603"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3</w:t>
            </w:r>
          </w:p>
        </w:tc>
      </w:tr>
      <w:tr w:rsidR="00677681" w:rsidRPr="00A0538D" w14:paraId="0E6EC568" w14:textId="77777777" w:rsidTr="00677681">
        <w:trPr>
          <w:cantSplit/>
          <w:trHeight w:val="346"/>
          <w:jc w:val="center"/>
        </w:trPr>
        <w:tc>
          <w:tcPr>
            <w:tcW w:w="2677" w:type="dxa"/>
            <w:tcBorders>
              <w:top w:val="nil"/>
              <w:bottom w:val="nil"/>
              <w:right w:val="single" w:sz="4" w:space="0" w:color="726C18"/>
            </w:tcBorders>
            <w:vAlign w:val="center"/>
          </w:tcPr>
          <w:p w14:paraId="3A2C63F8" w14:textId="77777777" w:rsidR="00697785" w:rsidRPr="00D2507F" w:rsidRDefault="00697785" w:rsidP="00697785">
            <w:pPr>
              <w:spacing w:beforeAutospacing="1" w:afterAutospacing="1"/>
              <w:ind w:left="-90"/>
              <w:rPr>
                <w:rFonts w:asciiTheme="minorHAnsi" w:hAnsiTheme="minorHAnsi"/>
                <w:sz w:val="20"/>
                <w:szCs w:val="20"/>
              </w:rPr>
            </w:pPr>
            <w:r w:rsidRPr="00D2507F">
              <w:rPr>
                <w:rFonts w:asciiTheme="minorHAnsi" w:hAnsiTheme="minorHAnsi"/>
                <w:color w:val="000000"/>
                <w:sz w:val="20"/>
                <w:szCs w:val="20"/>
              </w:rPr>
              <w:t>Asian</w:t>
            </w:r>
          </w:p>
        </w:tc>
        <w:tc>
          <w:tcPr>
            <w:tcW w:w="1138" w:type="dxa"/>
            <w:tcBorders>
              <w:top w:val="nil"/>
              <w:left w:val="single" w:sz="4" w:space="0" w:color="726C18"/>
              <w:bottom w:val="nil"/>
              <w:right w:val="single" w:sz="4" w:space="0" w:color="726C18"/>
            </w:tcBorders>
            <w:vAlign w:val="center"/>
          </w:tcPr>
          <w:p w14:paraId="5403F310" w14:textId="131056A3"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051" w:type="dxa"/>
            <w:tcBorders>
              <w:top w:val="nil"/>
              <w:left w:val="single" w:sz="4" w:space="0" w:color="726C18"/>
              <w:bottom w:val="nil"/>
              <w:right w:val="single" w:sz="4" w:space="0" w:color="726C18"/>
            </w:tcBorders>
            <w:vAlign w:val="center"/>
          </w:tcPr>
          <w:p w14:paraId="3690A214" w14:textId="2A510E03"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138" w:type="dxa"/>
            <w:tcBorders>
              <w:top w:val="nil"/>
              <w:left w:val="single" w:sz="4" w:space="0" w:color="726C18"/>
              <w:bottom w:val="nil"/>
              <w:right w:val="single" w:sz="4" w:space="0" w:color="726C18"/>
            </w:tcBorders>
            <w:vAlign w:val="center"/>
          </w:tcPr>
          <w:p w14:paraId="65A69701" w14:textId="675343A7"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4</w:t>
            </w:r>
          </w:p>
        </w:tc>
        <w:tc>
          <w:tcPr>
            <w:tcW w:w="1138" w:type="dxa"/>
            <w:tcBorders>
              <w:top w:val="nil"/>
              <w:left w:val="single" w:sz="4" w:space="0" w:color="726C18"/>
              <w:bottom w:val="nil"/>
              <w:right w:val="nil"/>
            </w:tcBorders>
            <w:vAlign w:val="center"/>
          </w:tcPr>
          <w:p w14:paraId="42FBF4FA" w14:textId="3193E9E1"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4</w:t>
            </w:r>
          </w:p>
        </w:tc>
        <w:tc>
          <w:tcPr>
            <w:tcW w:w="1138" w:type="dxa"/>
            <w:tcBorders>
              <w:top w:val="nil"/>
              <w:left w:val="nil"/>
              <w:bottom w:val="nil"/>
              <w:right w:val="nil"/>
            </w:tcBorders>
            <w:vAlign w:val="center"/>
          </w:tcPr>
          <w:p w14:paraId="56F1FF13" w14:textId="5A0E5F18"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139" w:type="dxa"/>
            <w:tcBorders>
              <w:top w:val="nil"/>
              <w:left w:val="nil"/>
              <w:bottom w:val="nil"/>
              <w:right w:val="single" w:sz="4" w:space="0" w:color="726C18"/>
            </w:tcBorders>
            <w:vAlign w:val="center"/>
          </w:tcPr>
          <w:p w14:paraId="1CD35718" w14:textId="12B2A94A"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4</w:t>
            </w:r>
          </w:p>
        </w:tc>
        <w:tc>
          <w:tcPr>
            <w:tcW w:w="1202" w:type="dxa"/>
            <w:tcBorders>
              <w:top w:val="nil"/>
              <w:left w:val="single" w:sz="4" w:space="0" w:color="726C18"/>
              <w:bottom w:val="nil"/>
              <w:right w:val="nil"/>
            </w:tcBorders>
            <w:vAlign w:val="center"/>
          </w:tcPr>
          <w:p w14:paraId="72C0E95D" w14:textId="27DAA1AE"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292" w:type="dxa"/>
            <w:tcBorders>
              <w:top w:val="nil"/>
              <w:left w:val="nil"/>
              <w:bottom w:val="nil"/>
              <w:right w:val="nil"/>
            </w:tcBorders>
            <w:vAlign w:val="center"/>
          </w:tcPr>
          <w:p w14:paraId="6DC59715" w14:textId="100EDB9B"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137" w:type="dxa"/>
            <w:tcBorders>
              <w:top w:val="nil"/>
              <w:left w:val="nil"/>
              <w:bottom w:val="nil"/>
            </w:tcBorders>
            <w:vAlign w:val="center"/>
          </w:tcPr>
          <w:p w14:paraId="5041FC09" w14:textId="483A149A"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r>
      <w:tr w:rsidR="00677681" w:rsidRPr="00A0538D" w14:paraId="63E5750C" w14:textId="77777777" w:rsidTr="00677681">
        <w:trPr>
          <w:cantSplit/>
          <w:trHeight w:val="346"/>
          <w:jc w:val="center"/>
        </w:trPr>
        <w:tc>
          <w:tcPr>
            <w:tcW w:w="2677" w:type="dxa"/>
            <w:tcBorders>
              <w:top w:val="nil"/>
              <w:bottom w:val="nil"/>
              <w:right w:val="single" w:sz="4" w:space="0" w:color="726C18"/>
            </w:tcBorders>
            <w:shd w:val="clear" w:color="auto" w:fill="F2F2F2" w:themeFill="background1" w:themeFillShade="F2"/>
            <w:vAlign w:val="center"/>
          </w:tcPr>
          <w:p w14:paraId="4A97DBFB" w14:textId="77777777" w:rsidR="00697785" w:rsidRPr="00D2507F" w:rsidRDefault="00697785" w:rsidP="00697785">
            <w:pPr>
              <w:spacing w:beforeAutospacing="1" w:afterAutospacing="1"/>
              <w:ind w:left="-90"/>
              <w:rPr>
                <w:rFonts w:asciiTheme="minorHAnsi" w:hAnsiTheme="minorHAnsi"/>
                <w:sz w:val="20"/>
                <w:szCs w:val="20"/>
              </w:rPr>
            </w:pPr>
            <w:r w:rsidRPr="00D2507F">
              <w:rPr>
                <w:rFonts w:asciiTheme="minorHAnsi" w:hAnsiTheme="minorHAnsi"/>
                <w:color w:val="000000"/>
                <w:sz w:val="20"/>
                <w:szCs w:val="20"/>
              </w:rPr>
              <w:t>American Indian/Alaska Native</w:t>
            </w:r>
          </w:p>
        </w:tc>
        <w:tc>
          <w:tcPr>
            <w:tcW w:w="1138" w:type="dxa"/>
            <w:tcBorders>
              <w:top w:val="nil"/>
              <w:left w:val="single" w:sz="4" w:space="0" w:color="726C18"/>
              <w:bottom w:val="nil"/>
              <w:right w:val="single" w:sz="4" w:space="0" w:color="726C18"/>
            </w:tcBorders>
            <w:shd w:val="clear" w:color="auto" w:fill="F2F2F2" w:themeFill="background1" w:themeFillShade="F2"/>
            <w:vAlign w:val="center"/>
          </w:tcPr>
          <w:p w14:paraId="3EDF04AD" w14:textId="4CF7D262"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051" w:type="dxa"/>
            <w:tcBorders>
              <w:top w:val="nil"/>
              <w:left w:val="single" w:sz="4" w:space="0" w:color="726C18"/>
              <w:bottom w:val="nil"/>
              <w:right w:val="single" w:sz="4" w:space="0" w:color="726C18"/>
            </w:tcBorders>
            <w:shd w:val="clear" w:color="auto" w:fill="F2F2F2" w:themeFill="background1" w:themeFillShade="F2"/>
            <w:vAlign w:val="center"/>
          </w:tcPr>
          <w:p w14:paraId="0CC3282F" w14:textId="1E1ADBD4"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138" w:type="dxa"/>
            <w:tcBorders>
              <w:top w:val="nil"/>
              <w:left w:val="single" w:sz="4" w:space="0" w:color="726C18"/>
              <w:bottom w:val="nil"/>
              <w:right w:val="single" w:sz="4" w:space="0" w:color="726C18"/>
            </w:tcBorders>
            <w:shd w:val="clear" w:color="auto" w:fill="F2F2F2" w:themeFill="background1" w:themeFillShade="F2"/>
            <w:vAlign w:val="center"/>
          </w:tcPr>
          <w:p w14:paraId="35E9438E" w14:textId="70777776"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2</w:t>
            </w:r>
          </w:p>
        </w:tc>
        <w:tc>
          <w:tcPr>
            <w:tcW w:w="1138" w:type="dxa"/>
            <w:tcBorders>
              <w:top w:val="nil"/>
              <w:left w:val="single" w:sz="4" w:space="0" w:color="726C18"/>
              <w:bottom w:val="nil"/>
              <w:right w:val="nil"/>
            </w:tcBorders>
            <w:shd w:val="clear" w:color="auto" w:fill="F2F2F2" w:themeFill="background1" w:themeFillShade="F2"/>
            <w:vAlign w:val="center"/>
          </w:tcPr>
          <w:p w14:paraId="50D16611" w14:textId="482ABC16"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2</w:t>
            </w:r>
          </w:p>
        </w:tc>
        <w:tc>
          <w:tcPr>
            <w:tcW w:w="1138" w:type="dxa"/>
            <w:tcBorders>
              <w:top w:val="nil"/>
              <w:left w:val="nil"/>
              <w:bottom w:val="nil"/>
              <w:right w:val="nil"/>
            </w:tcBorders>
            <w:shd w:val="clear" w:color="auto" w:fill="F2F2F2" w:themeFill="background1" w:themeFillShade="F2"/>
            <w:vAlign w:val="center"/>
          </w:tcPr>
          <w:p w14:paraId="0C457EF5" w14:textId="4F0FF37E"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139" w:type="dxa"/>
            <w:tcBorders>
              <w:top w:val="nil"/>
              <w:left w:val="nil"/>
              <w:bottom w:val="nil"/>
              <w:right w:val="single" w:sz="4" w:space="0" w:color="726C18"/>
            </w:tcBorders>
            <w:shd w:val="clear" w:color="auto" w:fill="F2F2F2" w:themeFill="background1" w:themeFillShade="F2"/>
            <w:vAlign w:val="center"/>
          </w:tcPr>
          <w:p w14:paraId="61243C3E" w14:textId="515FFDF5"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2</w:t>
            </w:r>
          </w:p>
        </w:tc>
        <w:tc>
          <w:tcPr>
            <w:tcW w:w="1202" w:type="dxa"/>
            <w:tcBorders>
              <w:top w:val="nil"/>
              <w:left w:val="single" w:sz="4" w:space="0" w:color="726C18"/>
              <w:bottom w:val="nil"/>
              <w:right w:val="nil"/>
            </w:tcBorders>
            <w:shd w:val="clear" w:color="auto" w:fill="F2F2F2" w:themeFill="background1" w:themeFillShade="F2"/>
            <w:vAlign w:val="center"/>
          </w:tcPr>
          <w:p w14:paraId="4627FC0D" w14:textId="5EA0AF06"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292" w:type="dxa"/>
            <w:tcBorders>
              <w:top w:val="nil"/>
              <w:left w:val="nil"/>
              <w:bottom w:val="nil"/>
              <w:right w:val="nil"/>
            </w:tcBorders>
            <w:shd w:val="clear" w:color="auto" w:fill="F2F2F2" w:themeFill="background1" w:themeFillShade="F2"/>
            <w:vAlign w:val="center"/>
          </w:tcPr>
          <w:p w14:paraId="06FD5D49" w14:textId="7B77EF7D"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137" w:type="dxa"/>
            <w:tcBorders>
              <w:top w:val="nil"/>
              <w:left w:val="nil"/>
              <w:bottom w:val="nil"/>
            </w:tcBorders>
            <w:shd w:val="clear" w:color="auto" w:fill="F2F2F2" w:themeFill="background1" w:themeFillShade="F2"/>
            <w:vAlign w:val="center"/>
          </w:tcPr>
          <w:p w14:paraId="40F075D6" w14:textId="78AC131F"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r>
      <w:tr w:rsidR="00677681" w:rsidRPr="00A0538D" w14:paraId="22369484" w14:textId="77777777" w:rsidTr="00677681">
        <w:trPr>
          <w:cantSplit/>
          <w:trHeight w:val="346"/>
          <w:jc w:val="center"/>
        </w:trPr>
        <w:tc>
          <w:tcPr>
            <w:tcW w:w="2677" w:type="dxa"/>
            <w:tcBorders>
              <w:top w:val="nil"/>
              <w:bottom w:val="nil"/>
              <w:right w:val="single" w:sz="4" w:space="0" w:color="726C18"/>
            </w:tcBorders>
            <w:vAlign w:val="center"/>
          </w:tcPr>
          <w:p w14:paraId="74C8332F" w14:textId="77777777" w:rsidR="00697785" w:rsidRPr="00D2507F" w:rsidRDefault="00697785" w:rsidP="00697785">
            <w:pPr>
              <w:spacing w:beforeAutospacing="1" w:afterAutospacing="1"/>
              <w:ind w:left="-90"/>
              <w:rPr>
                <w:rFonts w:asciiTheme="minorHAnsi" w:hAnsiTheme="minorHAnsi"/>
                <w:sz w:val="20"/>
                <w:szCs w:val="20"/>
              </w:rPr>
            </w:pPr>
            <w:r w:rsidRPr="00D2507F">
              <w:rPr>
                <w:rFonts w:asciiTheme="minorHAnsi" w:hAnsiTheme="minorHAnsi"/>
                <w:color w:val="000000"/>
                <w:sz w:val="20"/>
                <w:szCs w:val="20"/>
              </w:rPr>
              <w:t>Pacific Islander</w:t>
            </w:r>
          </w:p>
        </w:tc>
        <w:tc>
          <w:tcPr>
            <w:tcW w:w="1138" w:type="dxa"/>
            <w:tcBorders>
              <w:top w:val="nil"/>
              <w:left w:val="single" w:sz="4" w:space="0" w:color="726C18"/>
              <w:bottom w:val="nil"/>
              <w:right w:val="single" w:sz="4" w:space="0" w:color="726C18"/>
            </w:tcBorders>
            <w:vAlign w:val="center"/>
          </w:tcPr>
          <w:p w14:paraId="3F608C82" w14:textId="048F29E9"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051" w:type="dxa"/>
            <w:tcBorders>
              <w:top w:val="nil"/>
              <w:left w:val="single" w:sz="4" w:space="0" w:color="726C18"/>
              <w:bottom w:val="nil"/>
              <w:right w:val="single" w:sz="4" w:space="0" w:color="726C18"/>
            </w:tcBorders>
            <w:vAlign w:val="center"/>
          </w:tcPr>
          <w:p w14:paraId="75FB2992" w14:textId="69C30AD4"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138" w:type="dxa"/>
            <w:tcBorders>
              <w:top w:val="nil"/>
              <w:left w:val="single" w:sz="4" w:space="0" w:color="726C18"/>
              <w:bottom w:val="nil"/>
              <w:right w:val="single" w:sz="4" w:space="0" w:color="726C18"/>
            </w:tcBorders>
            <w:vAlign w:val="center"/>
          </w:tcPr>
          <w:p w14:paraId="3F76B7C8" w14:textId="1AB79F14"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138" w:type="dxa"/>
            <w:tcBorders>
              <w:top w:val="nil"/>
              <w:left w:val="single" w:sz="4" w:space="0" w:color="726C18"/>
              <w:bottom w:val="nil"/>
              <w:right w:val="nil"/>
            </w:tcBorders>
            <w:vAlign w:val="center"/>
          </w:tcPr>
          <w:p w14:paraId="4875434E" w14:textId="70F73EC3"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1</w:t>
            </w:r>
          </w:p>
        </w:tc>
        <w:tc>
          <w:tcPr>
            <w:tcW w:w="1138" w:type="dxa"/>
            <w:tcBorders>
              <w:top w:val="nil"/>
              <w:left w:val="nil"/>
              <w:bottom w:val="nil"/>
              <w:right w:val="nil"/>
            </w:tcBorders>
            <w:vAlign w:val="center"/>
          </w:tcPr>
          <w:p w14:paraId="55A3E465" w14:textId="366B4CAA"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139" w:type="dxa"/>
            <w:tcBorders>
              <w:top w:val="nil"/>
              <w:left w:val="nil"/>
              <w:bottom w:val="nil"/>
              <w:right w:val="single" w:sz="4" w:space="0" w:color="726C18"/>
            </w:tcBorders>
            <w:vAlign w:val="center"/>
          </w:tcPr>
          <w:p w14:paraId="0B7DE776" w14:textId="4BA30A70"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1</w:t>
            </w:r>
          </w:p>
        </w:tc>
        <w:tc>
          <w:tcPr>
            <w:tcW w:w="1202" w:type="dxa"/>
            <w:tcBorders>
              <w:top w:val="nil"/>
              <w:left w:val="single" w:sz="4" w:space="0" w:color="726C18"/>
              <w:bottom w:val="nil"/>
              <w:right w:val="nil"/>
            </w:tcBorders>
            <w:vAlign w:val="center"/>
          </w:tcPr>
          <w:p w14:paraId="78255B80" w14:textId="12C5DBAD"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292" w:type="dxa"/>
            <w:tcBorders>
              <w:top w:val="nil"/>
              <w:left w:val="nil"/>
              <w:bottom w:val="nil"/>
              <w:right w:val="nil"/>
            </w:tcBorders>
            <w:vAlign w:val="center"/>
          </w:tcPr>
          <w:p w14:paraId="4C344233" w14:textId="67C14225"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137" w:type="dxa"/>
            <w:tcBorders>
              <w:top w:val="nil"/>
              <w:left w:val="nil"/>
              <w:bottom w:val="nil"/>
            </w:tcBorders>
            <w:vAlign w:val="center"/>
          </w:tcPr>
          <w:p w14:paraId="0BDC6C62" w14:textId="0E88BB57"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r>
      <w:tr w:rsidR="00677681" w:rsidRPr="00A0538D" w14:paraId="031C0383" w14:textId="77777777" w:rsidTr="00677681">
        <w:trPr>
          <w:cantSplit/>
          <w:trHeight w:val="346"/>
          <w:jc w:val="center"/>
        </w:trPr>
        <w:tc>
          <w:tcPr>
            <w:tcW w:w="2677" w:type="dxa"/>
            <w:tcBorders>
              <w:top w:val="nil"/>
              <w:bottom w:val="single" w:sz="12" w:space="0" w:color="726C18"/>
              <w:right w:val="single" w:sz="4" w:space="0" w:color="726C18"/>
            </w:tcBorders>
            <w:shd w:val="clear" w:color="auto" w:fill="F2F2F2" w:themeFill="background1" w:themeFillShade="F2"/>
            <w:vAlign w:val="center"/>
          </w:tcPr>
          <w:p w14:paraId="22EC462D" w14:textId="77777777" w:rsidR="00697785" w:rsidRPr="00D2507F" w:rsidRDefault="00697785" w:rsidP="00697785">
            <w:pPr>
              <w:spacing w:beforeAutospacing="1" w:afterAutospacing="1"/>
              <w:ind w:left="-90"/>
              <w:rPr>
                <w:rFonts w:asciiTheme="minorHAnsi" w:hAnsiTheme="minorHAnsi"/>
                <w:sz w:val="20"/>
                <w:szCs w:val="20"/>
              </w:rPr>
            </w:pPr>
            <w:r w:rsidRPr="00D2507F">
              <w:rPr>
                <w:rFonts w:asciiTheme="minorHAnsi" w:hAnsiTheme="minorHAnsi"/>
                <w:color w:val="000000"/>
                <w:sz w:val="20"/>
                <w:szCs w:val="20"/>
              </w:rPr>
              <w:t>Other</w:t>
            </w:r>
          </w:p>
        </w:tc>
        <w:tc>
          <w:tcPr>
            <w:tcW w:w="1138"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5D4CE4FE" w14:textId="2665AD5B"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051"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69F9CA66" w14:textId="26496957"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138"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2ED69B00" w14:textId="60FBB624"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138" w:type="dxa"/>
            <w:tcBorders>
              <w:top w:val="nil"/>
              <w:left w:val="single" w:sz="4" w:space="0" w:color="726C18"/>
              <w:bottom w:val="single" w:sz="12" w:space="0" w:color="726C18"/>
              <w:right w:val="nil"/>
            </w:tcBorders>
            <w:shd w:val="clear" w:color="auto" w:fill="F2F2F2" w:themeFill="background1" w:themeFillShade="F2"/>
            <w:vAlign w:val="center"/>
          </w:tcPr>
          <w:p w14:paraId="7A0510B5" w14:textId="6D7CD897"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138" w:type="dxa"/>
            <w:tcBorders>
              <w:top w:val="nil"/>
              <w:left w:val="nil"/>
              <w:bottom w:val="single" w:sz="12" w:space="0" w:color="726C18"/>
              <w:right w:val="nil"/>
            </w:tcBorders>
            <w:shd w:val="clear" w:color="auto" w:fill="F2F2F2" w:themeFill="background1" w:themeFillShade="F2"/>
            <w:vAlign w:val="center"/>
          </w:tcPr>
          <w:p w14:paraId="2F5EFB6C" w14:textId="07AF90E1"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139" w:type="dxa"/>
            <w:tcBorders>
              <w:top w:val="nil"/>
              <w:left w:val="nil"/>
              <w:bottom w:val="single" w:sz="12" w:space="0" w:color="726C18"/>
              <w:right w:val="single" w:sz="4" w:space="0" w:color="726C18"/>
            </w:tcBorders>
            <w:shd w:val="clear" w:color="auto" w:fill="F2F2F2" w:themeFill="background1" w:themeFillShade="F2"/>
            <w:vAlign w:val="center"/>
          </w:tcPr>
          <w:p w14:paraId="69E027E3" w14:textId="72CB77DE"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202" w:type="dxa"/>
            <w:tcBorders>
              <w:top w:val="nil"/>
              <w:left w:val="single" w:sz="4" w:space="0" w:color="726C18"/>
              <w:bottom w:val="single" w:sz="12" w:space="0" w:color="726C18"/>
              <w:right w:val="nil"/>
            </w:tcBorders>
            <w:shd w:val="clear" w:color="auto" w:fill="F2F2F2" w:themeFill="background1" w:themeFillShade="F2"/>
            <w:vAlign w:val="center"/>
          </w:tcPr>
          <w:p w14:paraId="57671E82" w14:textId="7A53A414"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292" w:type="dxa"/>
            <w:tcBorders>
              <w:top w:val="nil"/>
              <w:left w:val="nil"/>
              <w:bottom w:val="single" w:sz="12" w:space="0" w:color="726C18"/>
              <w:right w:val="nil"/>
            </w:tcBorders>
            <w:shd w:val="clear" w:color="auto" w:fill="F2F2F2" w:themeFill="background1" w:themeFillShade="F2"/>
            <w:vAlign w:val="center"/>
          </w:tcPr>
          <w:p w14:paraId="2A0A4269" w14:textId="75468556"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c>
          <w:tcPr>
            <w:tcW w:w="1137" w:type="dxa"/>
            <w:tcBorders>
              <w:top w:val="nil"/>
              <w:left w:val="nil"/>
              <w:bottom w:val="single" w:sz="12" w:space="0" w:color="726C18"/>
            </w:tcBorders>
            <w:shd w:val="clear" w:color="auto" w:fill="F2F2F2" w:themeFill="background1" w:themeFillShade="F2"/>
            <w:vAlign w:val="center"/>
          </w:tcPr>
          <w:p w14:paraId="66A2802C" w14:textId="280F2A76" w:rsidR="00697785" w:rsidRPr="00697785" w:rsidRDefault="00697785" w:rsidP="00697785">
            <w:pPr>
              <w:spacing w:after="0" w:line="240" w:lineRule="auto"/>
              <w:jc w:val="right"/>
              <w:rPr>
                <w:rFonts w:asciiTheme="minorHAnsi" w:hAnsiTheme="minorHAnsi" w:cstheme="minorHAnsi"/>
                <w:sz w:val="20"/>
                <w:szCs w:val="20"/>
              </w:rPr>
            </w:pPr>
            <w:r w:rsidRPr="00697785">
              <w:rPr>
                <w:rFonts w:asciiTheme="minorHAnsi" w:hAnsiTheme="minorHAnsi" w:cstheme="minorHAnsi"/>
                <w:color w:val="000000"/>
                <w:sz w:val="20"/>
                <w:szCs w:val="20"/>
              </w:rPr>
              <w:t>0</w:t>
            </w:r>
          </w:p>
        </w:tc>
      </w:tr>
      <w:tr w:rsidR="00697785" w14:paraId="79E8D393" w14:textId="77777777" w:rsidTr="00677681">
        <w:trPr>
          <w:cantSplit/>
          <w:trHeight w:val="762"/>
          <w:jc w:val="center"/>
        </w:trPr>
        <w:tc>
          <w:tcPr>
            <w:tcW w:w="13050" w:type="dxa"/>
            <w:gridSpan w:val="10"/>
            <w:tcBorders>
              <w:top w:val="single" w:sz="12" w:space="0" w:color="726C18"/>
            </w:tcBorders>
          </w:tcPr>
          <w:p w14:paraId="64BF5ECD" w14:textId="77777777" w:rsidR="00697785" w:rsidRPr="00A0538D" w:rsidRDefault="00697785" w:rsidP="00677681">
            <w:pPr>
              <w:spacing w:before="120" w:after="0" w:line="264" w:lineRule="auto"/>
              <w:ind w:left="-115"/>
              <w:rPr>
                <w:bCs/>
                <w:sz w:val="16"/>
                <w:szCs w:val="16"/>
              </w:rPr>
            </w:pPr>
            <w:r>
              <w:rPr>
                <w:b/>
                <w:bCs/>
                <w:sz w:val="16"/>
                <w:szCs w:val="16"/>
              </w:rPr>
              <w:t xml:space="preserve">*Note: </w:t>
            </w:r>
            <w:r>
              <w:rPr>
                <w:bCs/>
                <w:sz w:val="16"/>
                <w:szCs w:val="16"/>
              </w:rPr>
              <w:t>Includes Non-Elderly Disabled, Mainstream One-Year, Mainstream Five-Year, and Nursing Home Transition</w:t>
            </w:r>
          </w:p>
          <w:p w14:paraId="1CA4D0BE" w14:textId="77777777" w:rsidR="00697785" w:rsidRDefault="00697785" w:rsidP="00677681">
            <w:pPr>
              <w:spacing w:before="120" w:after="0" w:line="264" w:lineRule="auto"/>
              <w:ind w:left="-115"/>
              <w:rPr>
                <w:sz w:val="16"/>
                <w:szCs w:val="16"/>
              </w:rPr>
            </w:pPr>
            <w:r>
              <w:rPr>
                <w:b/>
                <w:bCs/>
                <w:sz w:val="16"/>
                <w:szCs w:val="16"/>
              </w:rPr>
              <w:t xml:space="preserve">Data Source: </w:t>
            </w:r>
            <w:r>
              <w:rPr>
                <w:sz w:val="16"/>
                <w:szCs w:val="16"/>
              </w:rPr>
              <w:t>PIC (PIH Information Center)</w:t>
            </w:r>
          </w:p>
        </w:tc>
      </w:tr>
    </w:tbl>
    <w:p w14:paraId="7ED9D8E8" w14:textId="77777777" w:rsidR="00697785" w:rsidRPr="00697785" w:rsidRDefault="00697785" w:rsidP="00697785">
      <w:pPr>
        <w:rPr>
          <w:lang w:eastAsia="ja-JP"/>
        </w:rPr>
      </w:pPr>
    </w:p>
    <w:p w14:paraId="585516E2" w14:textId="77777777" w:rsidR="00B5621C" w:rsidRDefault="00B5621C">
      <w:pPr>
        <w:keepNext/>
        <w:widowControl w:val="0"/>
        <w:spacing w:after="0" w:line="240" w:lineRule="auto"/>
        <w:jc w:val="center"/>
        <w:rPr>
          <w:b/>
          <w:bCs/>
          <w:vanish/>
          <w:sz w:val="20"/>
          <w:szCs w:val="20"/>
        </w:rPr>
      </w:pPr>
    </w:p>
    <w:p w14:paraId="535BBE1B" w14:textId="77777777" w:rsidR="00B5621C" w:rsidRDefault="00B5621C">
      <w:pPr>
        <w:spacing w:after="0" w:line="240" w:lineRule="auto"/>
        <w:rPr>
          <w:b/>
          <w:bCs/>
          <w:vanish/>
          <w:sz w:val="16"/>
          <w:szCs w:val="16"/>
        </w:rPr>
      </w:pPr>
    </w:p>
    <w:p w14:paraId="65F36A2D" w14:textId="77777777" w:rsidR="00B5621C" w:rsidRDefault="006A60B3" w:rsidP="00593C2B">
      <w:pPr>
        <w:pStyle w:val="Heading3"/>
      </w:pPr>
      <w:bookmarkStart w:id="142" w:name="_Toc18561845"/>
      <w:bookmarkStart w:id="143" w:name="_Toc24439091"/>
      <w:r>
        <w:t>Ethnicity of Residents</w:t>
      </w:r>
      <w:bookmarkEnd w:id="142"/>
      <w:bookmarkEnd w:id="143"/>
    </w:p>
    <w:p w14:paraId="116CAC17" w14:textId="77777777" w:rsidR="00B5621C" w:rsidRDefault="00B5621C" w:rsidP="00677681">
      <w:pPr>
        <w:keepNext/>
        <w:widowControl w:val="0"/>
        <w:spacing w:after="0" w:line="240" w:lineRule="auto"/>
        <w:ind w:left="-90"/>
        <w:rPr>
          <w:b/>
          <w:vanish/>
          <w:sz w:val="10"/>
          <w:szCs w:val="10"/>
        </w:rPr>
      </w:pPr>
    </w:p>
    <w:p w14:paraId="12B1618C" w14:textId="37BCBEF8" w:rsidR="00B5621C" w:rsidRDefault="006A60B3" w:rsidP="00677681">
      <w:pPr>
        <w:pStyle w:val="Caption"/>
        <w:ind w:left="-90"/>
      </w:pPr>
      <w:r>
        <w:t xml:space="preserve">Table </w:t>
      </w:r>
      <w:r w:rsidR="00030E5B">
        <w:fldChar w:fldCharType="begin"/>
      </w:r>
      <w:r w:rsidR="00030E5B">
        <w:instrText xml:space="preserve"> SEQ Table \* ARABIC </w:instrText>
      </w:r>
      <w:r w:rsidR="00030E5B">
        <w:fldChar w:fldCharType="separate"/>
      </w:r>
      <w:r w:rsidR="00D57A4C">
        <w:rPr>
          <w:noProof/>
        </w:rPr>
        <w:t>25</w:t>
      </w:r>
      <w:r w:rsidR="00030E5B">
        <w:rPr>
          <w:noProof/>
        </w:rPr>
        <w:fldChar w:fldCharType="end"/>
      </w:r>
      <w:r>
        <w:t xml:space="preserve"> – Ethnicity of Public Housing Residents by Program Type</w:t>
      </w:r>
    </w:p>
    <w:tbl>
      <w:tblPr>
        <w:tblW w:w="5035" w:type="pct"/>
        <w:jc w:val="center"/>
        <w:tblBorders>
          <w:insideV w:val="single" w:sz="4" w:space="0" w:color="auto"/>
        </w:tblBorders>
        <w:tblLayout w:type="fixed"/>
        <w:tblCellMar>
          <w:left w:w="115" w:type="dxa"/>
          <w:right w:w="115" w:type="dxa"/>
        </w:tblCellMar>
        <w:tblLook w:val="01E0" w:firstRow="1" w:lastRow="1" w:firstColumn="1" w:lastColumn="1" w:noHBand="0" w:noVBand="0"/>
      </w:tblPr>
      <w:tblGrid>
        <w:gridCol w:w="2678"/>
        <w:gridCol w:w="1138"/>
        <w:gridCol w:w="1051"/>
        <w:gridCol w:w="1138"/>
        <w:gridCol w:w="1138"/>
        <w:gridCol w:w="1138"/>
        <w:gridCol w:w="1139"/>
        <w:gridCol w:w="1202"/>
        <w:gridCol w:w="1292"/>
        <w:gridCol w:w="1137"/>
      </w:tblGrid>
      <w:tr w:rsidR="00677681" w:rsidRPr="00A0538D" w14:paraId="5D7C5682" w14:textId="77777777" w:rsidTr="00677681">
        <w:trPr>
          <w:cantSplit/>
          <w:trHeight w:val="368"/>
          <w:tblHeader/>
          <w:jc w:val="center"/>
        </w:trPr>
        <w:tc>
          <w:tcPr>
            <w:tcW w:w="13051" w:type="dxa"/>
            <w:gridSpan w:val="10"/>
            <w:tcBorders>
              <w:top w:val="single" w:sz="12" w:space="0" w:color="726C18"/>
              <w:bottom w:val="single" w:sz="4" w:space="0" w:color="726C18"/>
            </w:tcBorders>
            <w:shd w:val="clear" w:color="auto" w:fill="471A19"/>
            <w:vAlign w:val="center"/>
          </w:tcPr>
          <w:p w14:paraId="61A3A1A0" w14:textId="77777777" w:rsidR="00677681" w:rsidRPr="00A0538D" w:rsidRDefault="00677681" w:rsidP="00677681">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Program Type</w:t>
            </w:r>
          </w:p>
        </w:tc>
      </w:tr>
      <w:tr w:rsidR="00677681" w:rsidRPr="00A0538D" w14:paraId="47122BCC" w14:textId="77777777" w:rsidTr="00677681">
        <w:trPr>
          <w:cantSplit/>
          <w:trHeight w:val="350"/>
          <w:tblHeader/>
          <w:jc w:val="center"/>
        </w:trPr>
        <w:tc>
          <w:tcPr>
            <w:tcW w:w="2678" w:type="dxa"/>
            <w:vMerge w:val="restart"/>
            <w:tcBorders>
              <w:top w:val="single" w:sz="4" w:space="0" w:color="726C18"/>
              <w:bottom w:val="single" w:sz="4" w:space="0" w:color="726C18"/>
              <w:right w:val="single" w:sz="4" w:space="0" w:color="726C18"/>
            </w:tcBorders>
            <w:shd w:val="clear" w:color="auto" w:fill="471A19"/>
          </w:tcPr>
          <w:p w14:paraId="060F9BD6" w14:textId="77777777" w:rsidR="00677681" w:rsidRPr="00A0538D" w:rsidRDefault="00677681" w:rsidP="00677681">
            <w:pPr>
              <w:keepNext/>
              <w:widowControl w:val="0"/>
              <w:spacing w:after="0" w:line="240" w:lineRule="auto"/>
              <w:jc w:val="center"/>
              <w:rPr>
                <w:b/>
                <w:sz w:val="20"/>
                <w:szCs w:val="20"/>
              </w:rPr>
            </w:pPr>
          </w:p>
        </w:tc>
        <w:tc>
          <w:tcPr>
            <w:tcW w:w="1138" w:type="dxa"/>
            <w:vMerge w:val="restart"/>
            <w:tcBorders>
              <w:top w:val="single" w:sz="4" w:space="0" w:color="726C18"/>
              <w:left w:val="single" w:sz="4" w:space="0" w:color="726C18"/>
              <w:bottom w:val="single" w:sz="4" w:space="0" w:color="726C18"/>
              <w:right w:val="single" w:sz="4" w:space="0" w:color="726C18"/>
            </w:tcBorders>
            <w:shd w:val="clear" w:color="auto" w:fill="471A19"/>
            <w:vAlign w:val="center"/>
          </w:tcPr>
          <w:p w14:paraId="1FDA15B8" w14:textId="77777777" w:rsidR="00677681" w:rsidRPr="00A0538D" w:rsidRDefault="00677681" w:rsidP="00677681">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Certificate</w:t>
            </w:r>
          </w:p>
        </w:tc>
        <w:tc>
          <w:tcPr>
            <w:tcW w:w="1051" w:type="dxa"/>
            <w:vMerge w:val="restart"/>
            <w:tcBorders>
              <w:top w:val="single" w:sz="4" w:space="0" w:color="726C18"/>
              <w:left w:val="single" w:sz="4" w:space="0" w:color="726C18"/>
              <w:bottom w:val="single" w:sz="4" w:space="0" w:color="726C18"/>
              <w:right w:val="single" w:sz="4" w:space="0" w:color="726C18"/>
            </w:tcBorders>
            <w:shd w:val="clear" w:color="auto" w:fill="471A19"/>
            <w:vAlign w:val="center"/>
          </w:tcPr>
          <w:p w14:paraId="0C7FF76F" w14:textId="77777777" w:rsidR="00677681" w:rsidRPr="00A0538D" w:rsidRDefault="00677681" w:rsidP="00677681">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Mod-Rehab</w:t>
            </w:r>
          </w:p>
        </w:tc>
        <w:tc>
          <w:tcPr>
            <w:tcW w:w="1138" w:type="dxa"/>
            <w:vMerge w:val="restart"/>
            <w:tcBorders>
              <w:top w:val="single" w:sz="4" w:space="0" w:color="726C18"/>
              <w:left w:val="single" w:sz="4" w:space="0" w:color="726C18"/>
              <w:bottom w:val="single" w:sz="4" w:space="0" w:color="726C18"/>
              <w:right w:val="single" w:sz="4" w:space="0" w:color="726C18"/>
            </w:tcBorders>
            <w:shd w:val="clear" w:color="auto" w:fill="471A19"/>
            <w:vAlign w:val="center"/>
          </w:tcPr>
          <w:p w14:paraId="24440AA8" w14:textId="77777777" w:rsidR="00677681" w:rsidRPr="00A0538D" w:rsidRDefault="00677681" w:rsidP="00677681">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Public Housing</w:t>
            </w:r>
          </w:p>
        </w:tc>
        <w:tc>
          <w:tcPr>
            <w:tcW w:w="7046" w:type="dxa"/>
            <w:gridSpan w:val="6"/>
            <w:tcBorders>
              <w:top w:val="single" w:sz="4" w:space="0" w:color="726C18"/>
              <w:left w:val="single" w:sz="4" w:space="0" w:color="726C18"/>
              <w:bottom w:val="single" w:sz="4" w:space="0" w:color="726C18"/>
            </w:tcBorders>
            <w:shd w:val="clear" w:color="auto" w:fill="471A19"/>
            <w:vAlign w:val="center"/>
          </w:tcPr>
          <w:p w14:paraId="6159A4BF" w14:textId="77777777" w:rsidR="00677681" w:rsidRPr="00A0538D" w:rsidRDefault="00677681" w:rsidP="00677681">
            <w:pPr>
              <w:keepNext/>
              <w:widowControl w:val="0"/>
              <w:spacing w:after="0" w:line="240" w:lineRule="auto"/>
              <w:jc w:val="center"/>
              <w:rPr>
                <w:b/>
                <w:color w:val="FFFFFF" w:themeColor="background1"/>
                <w:sz w:val="20"/>
                <w:szCs w:val="20"/>
              </w:rPr>
            </w:pPr>
            <w:r w:rsidRPr="00A0538D">
              <w:rPr>
                <w:b/>
                <w:color w:val="FFFFFF" w:themeColor="background1"/>
                <w:sz w:val="20"/>
                <w:szCs w:val="20"/>
              </w:rPr>
              <w:t>Vouchers</w:t>
            </w:r>
          </w:p>
        </w:tc>
      </w:tr>
      <w:tr w:rsidR="00677681" w:rsidRPr="00A0538D" w14:paraId="27151BF7" w14:textId="77777777" w:rsidTr="00677681">
        <w:trPr>
          <w:cantSplit/>
          <w:trHeight w:val="350"/>
          <w:tblHeader/>
          <w:jc w:val="center"/>
        </w:trPr>
        <w:tc>
          <w:tcPr>
            <w:tcW w:w="2678" w:type="dxa"/>
            <w:vMerge/>
            <w:tcBorders>
              <w:top w:val="single" w:sz="4" w:space="0" w:color="726C18"/>
              <w:bottom w:val="single" w:sz="4" w:space="0" w:color="726C18"/>
              <w:right w:val="single" w:sz="4" w:space="0" w:color="726C18"/>
            </w:tcBorders>
            <w:shd w:val="clear" w:color="auto" w:fill="471A19"/>
          </w:tcPr>
          <w:p w14:paraId="1F2706FB" w14:textId="77777777" w:rsidR="00677681" w:rsidRPr="00A0538D" w:rsidRDefault="00677681" w:rsidP="00677681">
            <w:pPr>
              <w:keepNext/>
              <w:widowControl w:val="0"/>
              <w:spacing w:after="0" w:line="240" w:lineRule="auto"/>
              <w:jc w:val="center"/>
              <w:rPr>
                <w:b/>
                <w:sz w:val="20"/>
                <w:szCs w:val="20"/>
              </w:rPr>
            </w:pPr>
          </w:p>
        </w:tc>
        <w:tc>
          <w:tcPr>
            <w:tcW w:w="1138"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374384CE" w14:textId="77777777" w:rsidR="00677681" w:rsidRPr="00A0538D" w:rsidRDefault="00677681" w:rsidP="00677681">
            <w:pPr>
              <w:keepNext/>
              <w:widowControl w:val="0"/>
              <w:spacing w:after="0" w:line="240" w:lineRule="auto"/>
              <w:jc w:val="center"/>
              <w:rPr>
                <w:b/>
                <w:color w:val="FFFFFF" w:themeColor="background1"/>
                <w:sz w:val="20"/>
                <w:szCs w:val="20"/>
              </w:rPr>
            </w:pPr>
          </w:p>
        </w:tc>
        <w:tc>
          <w:tcPr>
            <w:tcW w:w="1051"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344AA076" w14:textId="77777777" w:rsidR="00677681" w:rsidRPr="00A0538D" w:rsidRDefault="00677681" w:rsidP="00677681">
            <w:pPr>
              <w:keepNext/>
              <w:widowControl w:val="0"/>
              <w:spacing w:after="0" w:line="240" w:lineRule="auto"/>
              <w:jc w:val="center"/>
              <w:rPr>
                <w:b/>
                <w:color w:val="FFFFFF" w:themeColor="background1"/>
                <w:sz w:val="20"/>
                <w:szCs w:val="20"/>
              </w:rPr>
            </w:pPr>
          </w:p>
        </w:tc>
        <w:tc>
          <w:tcPr>
            <w:tcW w:w="1138"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2DFAAF9A" w14:textId="77777777" w:rsidR="00677681" w:rsidRPr="00A0538D" w:rsidRDefault="00677681" w:rsidP="00677681">
            <w:pPr>
              <w:keepNext/>
              <w:widowControl w:val="0"/>
              <w:spacing w:after="0" w:line="240" w:lineRule="auto"/>
              <w:jc w:val="center"/>
              <w:rPr>
                <w:b/>
                <w:color w:val="FFFFFF" w:themeColor="background1"/>
                <w:sz w:val="20"/>
                <w:szCs w:val="20"/>
              </w:rPr>
            </w:pPr>
          </w:p>
        </w:tc>
        <w:tc>
          <w:tcPr>
            <w:tcW w:w="1138" w:type="dxa"/>
            <w:vMerge w:val="restart"/>
            <w:tcBorders>
              <w:top w:val="single" w:sz="4" w:space="0" w:color="726C18"/>
              <w:left w:val="single" w:sz="4" w:space="0" w:color="726C18"/>
              <w:bottom w:val="single" w:sz="4" w:space="0" w:color="726C18"/>
              <w:right w:val="nil"/>
            </w:tcBorders>
            <w:shd w:val="clear" w:color="auto" w:fill="471A19"/>
            <w:vAlign w:val="center"/>
          </w:tcPr>
          <w:p w14:paraId="052F6D88" w14:textId="77777777" w:rsidR="00677681" w:rsidRPr="00A0538D" w:rsidRDefault="00677681" w:rsidP="00677681">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Total</w:t>
            </w:r>
          </w:p>
        </w:tc>
        <w:tc>
          <w:tcPr>
            <w:tcW w:w="1138" w:type="dxa"/>
            <w:vMerge w:val="restart"/>
            <w:tcBorders>
              <w:top w:val="single" w:sz="4" w:space="0" w:color="726C18"/>
              <w:left w:val="nil"/>
              <w:bottom w:val="single" w:sz="4" w:space="0" w:color="726C18"/>
              <w:right w:val="nil"/>
            </w:tcBorders>
            <w:shd w:val="clear" w:color="auto" w:fill="471A19"/>
            <w:vAlign w:val="center"/>
          </w:tcPr>
          <w:p w14:paraId="0789B1EF" w14:textId="77777777" w:rsidR="00677681" w:rsidRPr="00A0538D" w:rsidRDefault="00677681" w:rsidP="00677681">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Project -based</w:t>
            </w:r>
          </w:p>
        </w:tc>
        <w:tc>
          <w:tcPr>
            <w:tcW w:w="1139" w:type="dxa"/>
            <w:vMerge w:val="restart"/>
            <w:tcBorders>
              <w:top w:val="single" w:sz="4" w:space="0" w:color="726C18"/>
              <w:left w:val="nil"/>
              <w:bottom w:val="single" w:sz="4" w:space="0" w:color="726C18"/>
              <w:right w:val="single" w:sz="4" w:space="0" w:color="726C18"/>
            </w:tcBorders>
            <w:shd w:val="clear" w:color="auto" w:fill="471A19"/>
            <w:vAlign w:val="center"/>
          </w:tcPr>
          <w:p w14:paraId="487BC1CA" w14:textId="77777777" w:rsidR="00677681" w:rsidRPr="00A0538D" w:rsidRDefault="00677681" w:rsidP="00677681">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Tenant -based</w:t>
            </w:r>
          </w:p>
        </w:tc>
        <w:tc>
          <w:tcPr>
            <w:tcW w:w="3631" w:type="dxa"/>
            <w:gridSpan w:val="3"/>
            <w:tcBorders>
              <w:top w:val="single" w:sz="4" w:space="0" w:color="726C18"/>
              <w:left w:val="single" w:sz="4" w:space="0" w:color="726C18"/>
              <w:bottom w:val="single" w:sz="4" w:space="0" w:color="726C18"/>
            </w:tcBorders>
            <w:shd w:val="clear" w:color="auto" w:fill="471A19"/>
            <w:vAlign w:val="center"/>
          </w:tcPr>
          <w:p w14:paraId="4EC6436A" w14:textId="77777777" w:rsidR="00677681" w:rsidRPr="00A0538D" w:rsidRDefault="00677681" w:rsidP="00677681">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Special Purpose Voucher</w:t>
            </w:r>
          </w:p>
        </w:tc>
      </w:tr>
      <w:tr w:rsidR="00677681" w:rsidRPr="00A0538D" w14:paraId="4E91349B" w14:textId="77777777" w:rsidTr="00677681">
        <w:trPr>
          <w:cantSplit/>
          <w:trHeight w:val="1077"/>
          <w:tblHeader/>
          <w:jc w:val="center"/>
        </w:trPr>
        <w:tc>
          <w:tcPr>
            <w:tcW w:w="2678" w:type="dxa"/>
            <w:vMerge/>
            <w:tcBorders>
              <w:top w:val="single" w:sz="4" w:space="0" w:color="726C18"/>
              <w:bottom w:val="single" w:sz="12" w:space="0" w:color="726C18"/>
              <w:right w:val="single" w:sz="4" w:space="0" w:color="726C18"/>
            </w:tcBorders>
            <w:shd w:val="clear" w:color="auto" w:fill="471A19"/>
          </w:tcPr>
          <w:p w14:paraId="6FDEA021" w14:textId="77777777" w:rsidR="00677681" w:rsidRPr="00A0538D" w:rsidRDefault="00677681" w:rsidP="00677681">
            <w:pPr>
              <w:keepNext/>
              <w:widowControl w:val="0"/>
              <w:spacing w:after="0" w:line="240" w:lineRule="auto"/>
              <w:jc w:val="center"/>
              <w:rPr>
                <w:b/>
                <w:sz w:val="20"/>
                <w:szCs w:val="20"/>
              </w:rPr>
            </w:pPr>
          </w:p>
        </w:tc>
        <w:tc>
          <w:tcPr>
            <w:tcW w:w="1138"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4AB2042E" w14:textId="77777777" w:rsidR="00677681" w:rsidRPr="00A0538D" w:rsidRDefault="00677681" w:rsidP="00677681">
            <w:pPr>
              <w:keepNext/>
              <w:widowControl w:val="0"/>
              <w:spacing w:after="0" w:line="240" w:lineRule="auto"/>
              <w:jc w:val="center"/>
              <w:rPr>
                <w:b/>
                <w:color w:val="FFFFFF" w:themeColor="background1"/>
                <w:sz w:val="20"/>
                <w:szCs w:val="20"/>
              </w:rPr>
            </w:pPr>
          </w:p>
        </w:tc>
        <w:tc>
          <w:tcPr>
            <w:tcW w:w="1051"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2A572BA9" w14:textId="77777777" w:rsidR="00677681" w:rsidRPr="00A0538D" w:rsidRDefault="00677681" w:rsidP="00677681">
            <w:pPr>
              <w:keepNext/>
              <w:widowControl w:val="0"/>
              <w:spacing w:after="0" w:line="240" w:lineRule="auto"/>
              <w:jc w:val="center"/>
              <w:rPr>
                <w:b/>
                <w:color w:val="FFFFFF" w:themeColor="background1"/>
                <w:sz w:val="20"/>
                <w:szCs w:val="20"/>
              </w:rPr>
            </w:pPr>
          </w:p>
        </w:tc>
        <w:tc>
          <w:tcPr>
            <w:tcW w:w="1138"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6D32A8CA" w14:textId="77777777" w:rsidR="00677681" w:rsidRPr="00A0538D" w:rsidRDefault="00677681" w:rsidP="00677681">
            <w:pPr>
              <w:keepNext/>
              <w:widowControl w:val="0"/>
              <w:spacing w:after="0" w:line="240" w:lineRule="auto"/>
              <w:jc w:val="center"/>
              <w:rPr>
                <w:b/>
                <w:color w:val="FFFFFF" w:themeColor="background1"/>
                <w:sz w:val="20"/>
                <w:szCs w:val="20"/>
              </w:rPr>
            </w:pPr>
          </w:p>
        </w:tc>
        <w:tc>
          <w:tcPr>
            <w:tcW w:w="1138" w:type="dxa"/>
            <w:vMerge/>
            <w:tcBorders>
              <w:top w:val="single" w:sz="4" w:space="0" w:color="726C18"/>
              <w:left w:val="single" w:sz="4" w:space="0" w:color="726C18"/>
              <w:bottom w:val="single" w:sz="12" w:space="0" w:color="726C18"/>
              <w:right w:val="nil"/>
            </w:tcBorders>
            <w:shd w:val="clear" w:color="auto" w:fill="471A19"/>
            <w:vAlign w:val="center"/>
          </w:tcPr>
          <w:p w14:paraId="4B8248A4" w14:textId="77777777" w:rsidR="00677681" w:rsidRPr="00A0538D" w:rsidRDefault="00677681" w:rsidP="00677681">
            <w:pPr>
              <w:keepNext/>
              <w:widowControl w:val="0"/>
              <w:spacing w:after="0" w:line="240" w:lineRule="auto"/>
              <w:jc w:val="center"/>
              <w:rPr>
                <w:b/>
                <w:color w:val="FFFFFF" w:themeColor="background1"/>
                <w:sz w:val="20"/>
                <w:szCs w:val="20"/>
              </w:rPr>
            </w:pPr>
          </w:p>
        </w:tc>
        <w:tc>
          <w:tcPr>
            <w:tcW w:w="1138" w:type="dxa"/>
            <w:vMerge/>
            <w:tcBorders>
              <w:top w:val="single" w:sz="4" w:space="0" w:color="726C18"/>
              <w:left w:val="nil"/>
              <w:bottom w:val="single" w:sz="12" w:space="0" w:color="726C18"/>
              <w:right w:val="nil"/>
            </w:tcBorders>
            <w:shd w:val="clear" w:color="auto" w:fill="471A19"/>
            <w:vAlign w:val="center"/>
          </w:tcPr>
          <w:p w14:paraId="60298DC6" w14:textId="77777777" w:rsidR="00677681" w:rsidRPr="00A0538D" w:rsidRDefault="00677681" w:rsidP="00677681">
            <w:pPr>
              <w:keepNext/>
              <w:widowControl w:val="0"/>
              <w:spacing w:after="0" w:line="240" w:lineRule="auto"/>
              <w:jc w:val="center"/>
              <w:rPr>
                <w:b/>
                <w:color w:val="FFFFFF" w:themeColor="background1"/>
                <w:sz w:val="20"/>
                <w:szCs w:val="20"/>
              </w:rPr>
            </w:pPr>
          </w:p>
        </w:tc>
        <w:tc>
          <w:tcPr>
            <w:tcW w:w="1139" w:type="dxa"/>
            <w:vMerge/>
            <w:tcBorders>
              <w:top w:val="single" w:sz="4" w:space="0" w:color="726C18"/>
              <w:left w:val="nil"/>
              <w:bottom w:val="single" w:sz="12" w:space="0" w:color="726C18"/>
              <w:right w:val="single" w:sz="4" w:space="0" w:color="726C18"/>
            </w:tcBorders>
            <w:shd w:val="clear" w:color="auto" w:fill="471A19"/>
            <w:vAlign w:val="center"/>
          </w:tcPr>
          <w:p w14:paraId="3530C8BC" w14:textId="77777777" w:rsidR="00677681" w:rsidRPr="00A0538D" w:rsidRDefault="00677681" w:rsidP="00677681">
            <w:pPr>
              <w:keepNext/>
              <w:widowControl w:val="0"/>
              <w:spacing w:after="0" w:line="240" w:lineRule="auto"/>
              <w:jc w:val="center"/>
              <w:rPr>
                <w:b/>
                <w:color w:val="FFFFFF" w:themeColor="background1"/>
                <w:sz w:val="20"/>
                <w:szCs w:val="20"/>
              </w:rPr>
            </w:pPr>
          </w:p>
        </w:tc>
        <w:tc>
          <w:tcPr>
            <w:tcW w:w="1202" w:type="dxa"/>
            <w:tcBorders>
              <w:top w:val="single" w:sz="4" w:space="0" w:color="726C18"/>
              <w:left w:val="single" w:sz="4" w:space="0" w:color="726C18"/>
              <w:bottom w:val="single" w:sz="12" w:space="0" w:color="726C18"/>
              <w:right w:val="nil"/>
            </w:tcBorders>
            <w:shd w:val="clear" w:color="auto" w:fill="471A19"/>
            <w:vAlign w:val="center"/>
          </w:tcPr>
          <w:p w14:paraId="2B91AC0A" w14:textId="77777777" w:rsidR="00677681" w:rsidRPr="00A0538D" w:rsidRDefault="00677681" w:rsidP="00677681">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Veterans Affairs Supportive Housing</w:t>
            </w:r>
          </w:p>
        </w:tc>
        <w:tc>
          <w:tcPr>
            <w:tcW w:w="1292" w:type="dxa"/>
            <w:tcBorders>
              <w:top w:val="single" w:sz="4" w:space="0" w:color="726C18"/>
              <w:left w:val="nil"/>
              <w:bottom w:val="single" w:sz="12" w:space="0" w:color="726C18"/>
              <w:right w:val="nil"/>
            </w:tcBorders>
            <w:shd w:val="clear" w:color="auto" w:fill="471A19"/>
            <w:vAlign w:val="center"/>
          </w:tcPr>
          <w:p w14:paraId="0E81CA03" w14:textId="77777777" w:rsidR="00677681" w:rsidRPr="00A0538D" w:rsidRDefault="00677681" w:rsidP="00677681">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Family Unification Program</w:t>
            </w:r>
          </w:p>
        </w:tc>
        <w:tc>
          <w:tcPr>
            <w:tcW w:w="1137" w:type="dxa"/>
            <w:tcBorders>
              <w:top w:val="single" w:sz="4" w:space="0" w:color="726C18"/>
              <w:left w:val="nil"/>
              <w:bottom w:val="single" w:sz="12" w:space="0" w:color="726C18"/>
            </w:tcBorders>
            <w:shd w:val="clear" w:color="auto" w:fill="471A19"/>
            <w:vAlign w:val="center"/>
          </w:tcPr>
          <w:p w14:paraId="242F886B" w14:textId="77777777" w:rsidR="00677681" w:rsidRPr="00A0538D" w:rsidRDefault="00677681" w:rsidP="00677681">
            <w:pPr>
              <w:keepNext/>
              <w:widowControl w:val="0"/>
              <w:spacing w:after="0" w:line="240" w:lineRule="auto"/>
              <w:jc w:val="center"/>
              <w:rPr>
                <w:rFonts w:cs="Arial"/>
                <w:b/>
                <w:color w:val="FFFFFF" w:themeColor="background1"/>
                <w:sz w:val="20"/>
                <w:szCs w:val="20"/>
              </w:rPr>
            </w:pPr>
            <w:r w:rsidRPr="00A0538D">
              <w:rPr>
                <w:rFonts w:cs="Arial"/>
                <w:b/>
                <w:color w:val="FFFFFF" w:themeColor="background1"/>
                <w:sz w:val="20"/>
                <w:szCs w:val="20"/>
              </w:rPr>
              <w:t>Disabled</w:t>
            </w:r>
            <w:r w:rsidRPr="00A0538D">
              <w:rPr>
                <w:b/>
                <w:color w:val="FFFFFF" w:themeColor="background1"/>
                <w:sz w:val="20"/>
                <w:szCs w:val="20"/>
              </w:rPr>
              <w:t>*</w:t>
            </w:r>
          </w:p>
        </w:tc>
      </w:tr>
      <w:tr w:rsidR="00677681" w:rsidRPr="00A0538D" w14:paraId="02B68E08" w14:textId="77777777" w:rsidTr="00677681">
        <w:trPr>
          <w:cantSplit/>
          <w:trHeight w:val="346"/>
          <w:jc w:val="center"/>
        </w:trPr>
        <w:tc>
          <w:tcPr>
            <w:tcW w:w="13051" w:type="dxa"/>
            <w:gridSpan w:val="10"/>
            <w:tcBorders>
              <w:top w:val="single" w:sz="12" w:space="0" w:color="726C18"/>
              <w:bottom w:val="nil"/>
            </w:tcBorders>
            <w:shd w:val="clear" w:color="auto" w:fill="495877"/>
            <w:vAlign w:val="center"/>
          </w:tcPr>
          <w:p w14:paraId="339BFFF1" w14:textId="77777777" w:rsidR="00677681" w:rsidRPr="00677681" w:rsidRDefault="00677681" w:rsidP="00677681">
            <w:pPr>
              <w:spacing w:after="0" w:line="240" w:lineRule="auto"/>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Waukesha County</w:t>
            </w:r>
          </w:p>
        </w:tc>
      </w:tr>
      <w:tr w:rsidR="00677681" w:rsidRPr="00A0538D" w14:paraId="15CF3A64" w14:textId="77777777" w:rsidTr="00677681">
        <w:trPr>
          <w:cantSplit/>
          <w:trHeight w:val="346"/>
          <w:jc w:val="center"/>
        </w:trPr>
        <w:tc>
          <w:tcPr>
            <w:tcW w:w="2678" w:type="dxa"/>
            <w:tcBorders>
              <w:top w:val="nil"/>
              <w:bottom w:val="nil"/>
              <w:right w:val="single" w:sz="4" w:space="0" w:color="726C18"/>
            </w:tcBorders>
            <w:vAlign w:val="center"/>
          </w:tcPr>
          <w:p w14:paraId="30737557" w14:textId="16F923BF" w:rsidR="00677681" w:rsidRPr="00D2507F" w:rsidRDefault="00677681" w:rsidP="00677681">
            <w:pPr>
              <w:spacing w:beforeAutospacing="1" w:afterAutospacing="1"/>
              <w:ind w:left="-90"/>
              <w:rPr>
                <w:rFonts w:asciiTheme="minorHAnsi" w:hAnsiTheme="minorHAnsi"/>
                <w:sz w:val="20"/>
                <w:szCs w:val="20"/>
              </w:rPr>
            </w:pPr>
            <w:r>
              <w:rPr>
                <w:rFonts w:asciiTheme="minorHAnsi" w:hAnsiTheme="minorHAnsi"/>
                <w:color w:val="000000"/>
                <w:sz w:val="20"/>
                <w:szCs w:val="20"/>
              </w:rPr>
              <w:t>Hispanic</w:t>
            </w:r>
          </w:p>
        </w:tc>
        <w:tc>
          <w:tcPr>
            <w:tcW w:w="1138" w:type="dxa"/>
            <w:tcBorders>
              <w:top w:val="nil"/>
              <w:left w:val="single" w:sz="4" w:space="0" w:color="726C18"/>
              <w:bottom w:val="nil"/>
              <w:right w:val="single" w:sz="4" w:space="0" w:color="726C18"/>
            </w:tcBorders>
            <w:vAlign w:val="center"/>
          </w:tcPr>
          <w:p w14:paraId="5869596E" w14:textId="5E912084"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051" w:type="dxa"/>
            <w:tcBorders>
              <w:top w:val="nil"/>
              <w:left w:val="single" w:sz="4" w:space="0" w:color="726C18"/>
              <w:bottom w:val="nil"/>
              <w:right w:val="single" w:sz="4" w:space="0" w:color="726C18"/>
            </w:tcBorders>
            <w:vAlign w:val="center"/>
          </w:tcPr>
          <w:p w14:paraId="5C98C519" w14:textId="144405FD"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8" w:type="dxa"/>
            <w:tcBorders>
              <w:top w:val="nil"/>
              <w:left w:val="single" w:sz="4" w:space="0" w:color="726C18"/>
              <w:bottom w:val="nil"/>
              <w:right w:val="single" w:sz="4" w:space="0" w:color="726C18"/>
            </w:tcBorders>
            <w:vAlign w:val="center"/>
          </w:tcPr>
          <w:p w14:paraId="6BCE3EC0" w14:textId="5BFCA81A"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18</w:t>
            </w:r>
          </w:p>
        </w:tc>
        <w:tc>
          <w:tcPr>
            <w:tcW w:w="1138" w:type="dxa"/>
            <w:tcBorders>
              <w:top w:val="nil"/>
              <w:left w:val="single" w:sz="4" w:space="0" w:color="726C18"/>
              <w:bottom w:val="nil"/>
              <w:right w:val="nil"/>
            </w:tcBorders>
            <w:vAlign w:val="center"/>
          </w:tcPr>
          <w:p w14:paraId="624A3074" w14:textId="08DEBB6A"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41</w:t>
            </w:r>
          </w:p>
        </w:tc>
        <w:tc>
          <w:tcPr>
            <w:tcW w:w="1138" w:type="dxa"/>
            <w:tcBorders>
              <w:top w:val="nil"/>
              <w:left w:val="nil"/>
              <w:bottom w:val="nil"/>
              <w:right w:val="nil"/>
            </w:tcBorders>
            <w:vAlign w:val="center"/>
          </w:tcPr>
          <w:p w14:paraId="5331B0C6" w14:textId="1E9149FF"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9" w:type="dxa"/>
            <w:tcBorders>
              <w:top w:val="nil"/>
              <w:left w:val="nil"/>
              <w:bottom w:val="nil"/>
              <w:right w:val="single" w:sz="4" w:space="0" w:color="726C18"/>
            </w:tcBorders>
            <w:vAlign w:val="center"/>
          </w:tcPr>
          <w:p w14:paraId="34578594" w14:textId="48E6D34E"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41</w:t>
            </w:r>
          </w:p>
        </w:tc>
        <w:tc>
          <w:tcPr>
            <w:tcW w:w="1202" w:type="dxa"/>
            <w:tcBorders>
              <w:top w:val="nil"/>
              <w:left w:val="single" w:sz="4" w:space="0" w:color="726C18"/>
              <w:bottom w:val="nil"/>
              <w:right w:val="nil"/>
            </w:tcBorders>
            <w:vAlign w:val="center"/>
          </w:tcPr>
          <w:p w14:paraId="1CAC5CF4" w14:textId="2C8A90DD"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292" w:type="dxa"/>
            <w:tcBorders>
              <w:top w:val="nil"/>
              <w:left w:val="nil"/>
              <w:bottom w:val="nil"/>
              <w:right w:val="nil"/>
            </w:tcBorders>
            <w:vAlign w:val="center"/>
          </w:tcPr>
          <w:p w14:paraId="1B76BC7B" w14:textId="020ECC8B"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7" w:type="dxa"/>
            <w:tcBorders>
              <w:top w:val="nil"/>
              <w:left w:val="nil"/>
              <w:bottom w:val="nil"/>
            </w:tcBorders>
            <w:vAlign w:val="center"/>
          </w:tcPr>
          <w:p w14:paraId="35298B3C" w14:textId="2EAA18E0"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r>
      <w:tr w:rsidR="00677681" w:rsidRPr="00A0538D" w14:paraId="317430E6" w14:textId="77777777" w:rsidTr="00677681">
        <w:trPr>
          <w:cantSplit/>
          <w:trHeight w:val="346"/>
          <w:jc w:val="center"/>
        </w:trPr>
        <w:tc>
          <w:tcPr>
            <w:tcW w:w="2678" w:type="dxa"/>
            <w:tcBorders>
              <w:top w:val="nil"/>
              <w:bottom w:val="nil"/>
              <w:right w:val="single" w:sz="4" w:space="0" w:color="726C18"/>
            </w:tcBorders>
            <w:shd w:val="clear" w:color="auto" w:fill="F2F2F2" w:themeFill="background1" w:themeFillShade="F2"/>
            <w:vAlign w:val="center"/>
          </w:tcPr>
          <w:p w14:paraId="49FFCDA4" w14:textId="257BB71D" w:rsidR="00677681" w:rsidRPr="00D2507F" w:rsidRDefault="00677681" w:rsidP="00677681">
            <w:pPr>
              <w:spacing w:beforeAutospacing="1" w:afterAutospacing="1"/>
              <w:ind w:left="-90"/>
              <w:rPr>
                <w:rFonts w:asciiTheme="minorHAnsi" w:hAnsiTheme="minorHAnsi"/>
                <w:sz w:val="20"/>
                <w:szCs w:val="20"/>
              </w:rPr>
            </w:pPr>
            <w:r>
              <w:rPr>
                <w:rFonts w:asciiTheme="minorHAnsi" w:hAnsiTheme="minorHAnsi"/>
                <w:color w:val="000000"/>
                <w:sz w:val="20"/>
                <w:szCs w:val="20"/>
              </w:rPr>
              <w:t>Not Hispanic</w:t>
            </w:r>
          </w:p>
        </w:tc>
        <w:tc>
          <w:tcPr>
            <w:tcW w:w="1138" w:type="dxa"/>
            <w:tcBorders>
              <w:top w:val="nil"/>
              <w:left w:val="single" w:sz="4" w:space="0" w:color="726C18"/>
              <w:bottom w:val="nil"/>
              <w:right w:val="single" w:sz="4" w:space="0" w:color="726C18"/>
            </w:tcBorders>
            <w:shd w:val="clear" w:color="auto" w:fill="F2F2F2" w:themeFill="background1" w:themeFillShade="F2"/>
            <w:vAlign w:val="center"/>
          </w:tcPr>
          <w:p w14:paraId="7580F912" w14:textId="7A7DB430"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051" w:type="dxa"/>
            <w:tcBorders>
              <w:top w:val="nil"/>
              <w:left w:val="single" w:sz="4" w:space="0" w:color="726C18"/>
              <w:bottom w:val="nil"/>
              <w:right w:val="single" w:sz="4" w:space="0" w:color="726C18"/>
            </w:tcBorders>
            <w:shd w:val="clear" w:color="auto" w:fill="F2F2F2" w:themeFill="background1" w:themeFillShade="F2"/>
            <w:vAlign w:val="center"/>
          </w:tcPr>
          <w:p w14:paraId="6FE02857" w14:textId="37602603"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8" w:type="dxa"/>
            <w:tcBorders>
              <w:top w:val="nil"/>
              <w:left w:val="single" w:sz="4" w:space="0" w:color="726C18"/>
              <w:bottom w:val="nil"/>
              <w:right w:val="single" w:sz="4" w:space="0" w:color="726C18"/>
            </w:tcBorders>
            <w:shd w:val="clear" w:color="auto" w:fill="F2F2F2" w:themeFill="background1" w:themeFillShade="F2"/>
            <w:vAlign w:val="center"/>
          </w:tcPr>
          <w:p w14:paraId="057874BD" w14:textId="39040C32"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230</w:t>
            </w:r>
          </w:p>
        </w:tc>
        <w:tc>
          <w:tcPr>
            <w:tcW w:w="1138" w:type="dxa"/>
            <w:tcBorders>
              <w:top w:val="nil"/>
              <w:left w:val="single" w:sz="4" w:space="0" w:color="726C18"/>
              <w:bottom w:val="nil"/>
              <w:right w:val="nil"/>
            </w:tcBorders>
            <w:shd w:val="clear" w:color="auto" w:fill="F2F2F2" w:themeFill="background1" w:themeFillShade="F2"/>
            <w:vAlign w:val="center"/>
          </w:tcPr>
          <w:p w14:paraId="7923361F" w14:textId="27F8452A"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741</w:t>
            </w:r>
          </w:p>
        </w:tc>
        <w:tc>
          <w:tcPr>
            <w:tcW w:w="1138" w:type="dxa"/>
            <w:tcBorders>
              <w:top w:val="nil"/>
              <w:left w:val="nil"/>
              <w:bottom w:val="nil"/>
              <w:right w:val="nil"/>
            </w:tcBorders>
            <w:shd w:val="clear" w:color="auto" w:fill="F2F2F2" w:themeFill="background1" w:themeFillShade="F2"/>
            <w:vAlign w:val="center"/>
          </w:tcPr>
          <w:p w14:paraId="56E03DB2" w14:textId="6B7CE723"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9" w:type="dxa"/>
            <w:tcBorders>
              <w:top w:val="nil"/>
              <w:left w:val="nil"/>
              <w:bottom w:val="nil"/>
              <w:right w:val="single" w:sz="4" w:space="0" w:color="726C18"/>
            </w:tcBorders>
            <w:shd w:val="clear" w:color="auto" w:fill="F2F2F2" w:themeFill="background1" w:themeFillShade="F2"/>
            <w:vAlign w:val="center"/>
          </w:tcPr>
          <w:p w14:paraId="73ABA802" w14:textId="19A3F980"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739</w:t>
            </w:r>
          </w:p>
        </w:tc>
        <w:tc>
          <w:tcPr>
            <w:tcW w:w="1202" w:type="dxa"/>
            <w:tcBorders>
              <w:top w:val="nil"/>
              <w:left w:val="single" w:sz="4" w:space="0" w:color="726C18"/>
              <w:bottom w:val="nil"/>
              <w:right w:val="nil"/>
            </w:tcBorders>
            <w:shd w:val="clear" w:color="auto" w:fill="F2F2F2" w:themeFill="background1" w:themeFillShade="F2"/>
            <w:vAlign w:val="center"/>
          </w:tcPr>
          <w:p w14:paraId="1B594678" w14:textId="2C557D3D"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2</w:t>
            </w:r>
          </w:p>
        </w:tc>
        <w:tc>
          <w:tcPr>
            <w:tcW w:w="1292" w:type="dxa"/>
            <w:tcBorders>
              <w:top w:val="nil"/>
              <w:left w:val="nil"/>
              <w:bottom w:val="nil"/>
              <w:right w:val="nil"/>
            </w:tcBorders>
            <w:shd w:val="clear" w:color="auto" w:fill="F2F2F2" w:themeFill="background1" w:themeFillShade="F2"/>
            <w:vAlign w:val="center"/>
          </w:tcPr>
          <w:p w14:paraId="4AF1393E" w14:textId="638B2F2A"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7" w:type="dxa"/>
            <w:tcBorders>
              <w:top w:val="nil"/>
              <w:left w:val="nil"/>
              <w:bottom w:val="nil"/>
            </w:tcBorders>
            <w:shd w:val="clear" w:color="auto" w:fill="F2F2F2" w:themeFill="background1" w:themeFillShade="F2"/>
            <w:vAlign w:val="center"/>
          </w:tcPr>
          <w:p w14:paraId="232DDC96" w14:textId="4580719B"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r>
      <w:tr w:rsidR="00677681" w:rsidRPr="00A0538D" w14:paraId="59420DC8" w14:textId="77777777" w:rsidTr="00677681">
        <w:trPr>
          <w:cantSplit/>
          <w:trHeight w:val="346"/>
          <w:jc w:val="center"/>
        </w:trPr>
        <w:tc>
          <w:tcPr>
            <w:tcW w:w="13051" w:type="dxa"/>
            <w:gridSpan w:val="10"/>
            <w:tcBorders>
              <w:top w:val="nil"/>
              <w:bottom w:val="nil"/>
            </w:tcBorders>
            <w:shd w:val="clear" w:color="auto" w:fill="495877"/>
            <w:vAlign w:val="center"/>
          </w:tcPr>
          <w:p w14:paraId="06B7EE6A" w14:textId="77777777" w:rsidR="00677681" w:rsidRPr="00677681" w:rsidRDefault="00677681" w:rsidP="00677681">
            <w:pPr>
              <w:spacing w:after="0" w:line="240" w:lineRule="auto"/>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HOME Consortium Region</w:t>
            </w:r>
          </w:p>
        </w:tc>
      </w:tr>
      <w:tr w:rsidR="00677681" w:rsidRPr="00A0538D" w14:paraId="24C8F9C2" w14:textId="77777777" w:rsidTr="00677681">
        <w:trPr>
          <w:cantSplit/>
          <w:trHeight w:val="346"/>
          <w:jc w:val="center"/>
        </w:trPr>
        <w:tc>
          <w:tcPr>
            <w:tcW w:w="2678" w:type="dxa"/>
            <w:tcBorders>
              <w:top w:val="nil"/>
              <w:bottom w:val="nil"/>
              <w:right w:val="single" w:sz="4" w:space="0" w:color="726C18"/>
            </w:tcBorders>
            <w:vAlign w:val="center"/>
          </w:tcPr>
          <w:p w14:paraId="5617911D" w14:textId="73730816" w:rsidR="00677681" w:rsidRPr="00D2507F" w:rsidRDefault="00677681" w:rsidP="00677681">
            <w:pPr>
              <w:spacing w:beforeAutospacing="1" w:afterAutospacing="1"/>
              <w:ind w:left="-90"/>
              <w:rPr>
                <w:rFonts w:asciiTheme="minorHAnsi" w:hAnsiTheme="minorHAnsi"/>
                <w:sz w:val="20"/>
                <w:szCs w:val="20"/>
              </w:rPr>
            </w:pPr>
            <w:r>
              <w:rPr>
                <w:rFonts w:asciiTheme="minorHAnsi" w:hAnsiTheme="minorHAnsi"/>
                <w:color w:val="000000"/>
                <w:sz w:val="20"/>
                <w:szCs w:val="20"/>
              </w:rPr>
              <w:t>Hispanic</w:t>
            </w:r>
          </w:p>
        </w:tc>
        <w:tc>
          <w:tcPr>
            <w:tcW w:w="1138" w:type="dxa"/>
            <w:tcBorders>
              <w:top w:val="nil"/>
              <w:left w:val="single" w:sz="4" w:space="0" w:color="726C18"/>
              <w:bottom w:val="nil"/>
              <w:right w:val="single" w:sz="4" w:space="0" w:color="726C18"/>
            </w:tcBorders>
            <w:vAlign w:val="center"/>
          </w:tcPr>
          <w:p w14:paraId="6126EF1B" w14:textId="411636B8"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051" w:type="dxa"/>
            <w:tcBorders>
              <w:top w:val="nil"/>
              <w:left w:val="single" w:sz="4" w:space="0" w:color="726C18"/>
              <w:bottom w:val="nil"/>
              <w:right w:val="single" w:sz="4" w:space="0" w:color="726C18"/>
            </w:tcBorders>
            <w:vAlign w:val="center"/>
          </w:tcPr>
          <w:p w14:paraId="2DAFDC64" w14:textId="400AB154"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8" w:type="dxa"/>
            <w:tcBorders>
              <w:top w:val="nil"/>
              <w:left w:val="single" w:sz="4" w:space="0" w:color="726C18"/>
              <w:bottom w:val="nil"/>
              <w:right w:val="single" w:sz="4" w:space="0" w:color="726C18"/>
            </w:tcBorders>
            <w:vAlign w:val="center"/>
          </w:tcPr>
          <w:p w14:paraId="4EA6AC4A" w14:textId="75CDC071"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23</w:t>
            </w:r>
          </w:p>
        </w:tc>
        <w:tc>
          <w:tcPr>
            <w:tcW w:w="1138" w:type="dxa"/>
            <w:tcBorders>
              <w:top w:val="nil"/>
              <w:left w:val="single" w:sz="4" w:space="0" w:color="726C18"/>
              <w:bottom w:val="nil"/>
              <w:right w:val="nil"/>
            </w:tcBorders>
            <w:vAlign w:val="center"/>
          </w:tcPr>
          <w:p w14:paraId="6B2C630E" w14:textId="0D265212"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40</w:t>
            </w:r>
          </w:p>
        </w:tc>
        <w:tc>
          <w:tcPr>
            <w:tcW w:w="1138" w:type="dxa"/>
            <w:tcBorders>
              <w:top w:val="nil"/>
              <w:left w:val="nil"/>
              <w:bottom w:val="nil"/>
              <w:right w:val="nil"/>
            </w:tcBorders>
            <w:vAlign w:val="center"/>
          </w:tcPr>
          <w:p w14:paraId="20E0F790" w14:textId="0253332F"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9" w:type="dxa"/>
            <w:tcBorders>
              <w:top w:val="nil"/>
              <w:left w:val="nil"/>
              <w:bottom w:val="nil"/>
              <w:right w:val="single" w:sz="4" w:space="0" w:color="726C18"/>
            </w:tcBorders>
            <w:vAlign w:val="center"/>
          </w:tcPr>
          <w:p w14:paraId="7186234E" w14:textId="2C4E05F8"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39</w:t>
            </w:r>
          </w:p>
        </w:tc>
        <w:tc>
          <w:tcPr>
            <w:tcW w:w="1202" w:type="dxa"/>
            <w:tcBorders>
              <w:top w:val="nil"/>
              <w:left w:val="single" w:sz="4" w:space="0" w:color="726C18"/>
              <w:bottom w:val="nil"/>
              <w:right w:val="nil"/>
            </w:tcBorders>
            <w:vAlign w:val="center"/>
          </w:tcPr>
          <w:p w14:paraId="420558ED" w14:textId="02C43469"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292" w:type="dxa"/>
            <w:tcBorders>
              <w:top w:val="nil"/>
              <w:left w:val="nil"/>
              <w:bottom w:val="nil"/>
              <w:right w:val="nil"/>
            </w:tcBorders>
            <w:vAlign w:val="center"/>
          </w:tcPr>
          <w:p w14:paraId="62316405" w14:textId="0018E44B"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7" w:type="dxa"/>
            <w:tcBorders>
              <w:top w:val="nil"/>
              <w:left w:val="nil"/>
              <w:bottom w:val="nil"/>
            </w:tcBorders>
            <w:vAlign w:val="center"/>
          </w:tcPr>
          <w:p w14:paraId="1BD7118C" w14:textId="0F514AC8"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1</w:t>
            </w:r>
          </w:p>
        </w:tc>
      </w:tr>
      <w:tr w:rsidR="00677681" w:rsidRPr="00A0538D" w14:paraId="13D5A59D" w14:textId="77777777" w:rsidTr="00677681">
        <w:trPr>
          <w:cantSplit/>
          <w:trHeight w:val="346"/>
          <w:jc w:val="center"/>
        </w:trPr>
        <w:tc>
          <w:tcPr>
            <w:tcW w:w="2678" w:type="dxa"/>
            <w:tcBorders>
              <w:top w:val="nil"/>
              <w:bottom w:val="single" w:sz="12" w:space="0" w:color="726C18"/>
              <w:right w:val="single" w:sz="4" w:space="0" w:color="726C18"/>
            </w:tcBorders>
            <w:shd w:val="clear" w:color="auto" w:fill="F2F2F2" w:themeFill="background1" w:themeFillShade="F2"/>
            <w:vAlign w:val="center"/>
          </w:tcPr>
          <w:p w14:paraId="7B4FE41F" w14:textId="6339AE16" w:rsidR="00677681" w:rsidRPr="00D2507F" w:rsidRDefault="00677681" w:rsidP="00677681">
            <w:pPr>
              <w:spacing w:beforeAutospacing="1" w:afterAutospacing="1"/>
              <w:ind w:left="-90"/>
              <w:rPr>
                <w:rFonts w:asciiTheme="minorHAnsi" w:hAnsiTheme="minorHAnsi"/>
                <w:sz w:val="20"/>
                <w:szCs w:val="20"/>
              </w:rPr>
            </w:pPr>
            <w:r>
              <w:rPr>
                <w:rFonts w:asciiTheme="minorHAnsi" w:hAnsiTheme="minorHAnsi"/>
                <w:color w:val="000000"/>
                <w:sz w:val="20"/>
                <w:szCs w:val="20"/>
              </w:rPr>
              <w:t>Not Hispanic</w:t>
            </w:r>
          </w:p>
        </w:tc>
        <w:tc>
          <w:tcPr>
            <w:tcW w:w="1138"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42EF7651" w14:textId="10DCF106"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051"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779AE168" w14:textId="213AE9CA"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8"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0BC646C6" w14:textId="46C8D3A1"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400</w:t>
            </w:r>
          </w:p>
        </w:tc>
        <w:tc>
          <w:tcPr>
            <w:tcW w:w="1138" w:type="dxa"/>
            <w:tcBorders>
              <w:top w:val="nil"/>
              <w:left w:val="single" w:sz="4" w:space="0" w:color="726C18"/>
              <w:bottom w:val="single" w:sz="12" w:space="0" w:color="726C18"/>
              <w:right w:val="nil"/>
            </w:tcBorders>
            <w:shd w:val="clear" w:color="auto" w:fill="F2F2F2" w:themeFill="background1" w:themeFillShade="F2"/>
            <w:vAlign w:val="center"/>
          </w:tcPr>
          <w:p w14:paraId="5095D44C" w14:textId="383E6F04"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872</w:t>
            </w:r>
          </w:p>
        </w:tc>
        <w:tc>
          <w:tcPr>
            <w:tcW w:w="1138" w:type="dxa"/>
            <w:tcBorders>
              <w:top w:val="nil"/>
              <w:left w:val="nil"/>
              <w:bottom w:val="single" w:sz="12" w:space="0" w:color="726C18"/>
              <w:right w:val="nil"/>
            </w:tcBorders>
            <w:shd w:val="clear" w:color="auto" w:fill="F2F2F2" w:themeFill="background1" w:themeFillShade="F2"/>
            <w:vAlign w:val="center"/>
          </w:tcPr>
          <w:p w14:paraId="1EFE548F" w14:textId="00E532D6"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9" w:type="dxa"/>
            <w:tcBorders>
              <w:top w:val="nil"/>
              <w:left w:val="nil"/>
              <w:bottom w:val="single" w:sz="12" w:space="0" w:color="726C18"/>
              <w:right w:val="single" w:sz="4" w:space="0" w:color="726C18"/>
            </w:tcBorders>
            <w:shd w:val="clear" w:color="auto" w:fill="F2F2F2" w:themeFill="background1" w:themeFillShade="F2"/>
            <w:vAlign w:val="center"/>
          </w:tcPr>
          <w:p w14:paraId="1DFEA979" w14:textId="553622E2"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794</w:t>
            </w:r>
          </w:p>
        </w:tc>
        <w:tc>
          <w:tcPr>
            <w:tcW w:w="1202" w:type="dxa"/>
            <w:tcBorders>
              <w:top w:val="nil"/>
              <w:left w:val="single" w:sz="4" w:space="0" w:color="726C18"/>
              <w:bottom w:val="single" w:sz="12" w:space="0" w:color="726C18"/>
              <w:right w:val="nil"/>
            </w:tcBorders>
            <w:shd w:val="clear" w:color="auto" w:fill="F2F2F2" w:themeFill="background1" w:themeFillShade="F2"/>
            <w:vAlign w:val="center"/>
          </w:tcPr>
          <w:p w14:paraId="4DB85149" w14:textId="25A0AB3A"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2</w:t>
            </w:r>
          </w:p>
        </w:tc>
        <w:tc>
          <w:tcPr>
            <w:tcW w:w="1292" w:type="dxa"/>
            <w:tcBorders>
              <w:top w:val="nil"/>
              <w:left w:val="nil"/>
              <w:bottom w:val="single" w:sz="12" w:space="0" w:color="726C18"/>
              <w:right w:val="nil"/>
            </w:tcBorders>
            <w:shd w:val="clear" w:color="auto" w:fill="F2F2F2" w:themeFill="background1" w:themeFillShade="F2"/>
            <w:vAlign w:val="center"/>
          </w:tcPr>
          <w:p w14:paraId="33133E8E" w14:textId="5FB985C9"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0</w:t>
            </w:r>
          </w:p>
        </w:tc>
        <w:tc>
          <w:tcPr>
            <w:tcW w:w="1137" w:type="dxa"/>
            <w:tcBorders>
              <w:top w:val="nil"/>
              <w:left w:val="nil"/>
              <w:bottom w:val="single" w:sz="12" w:space="0" w:color="726C18"/>
            </w:tcBorders>
            <w:shd w:val="clear" w:color="auto" w:fill="F2F2F2" w:themeFill="background1" w:themeFillShade="F2"/>
            <w:vAlign w:val="center"/>
          </w:tcPr>
          <w:p w14:paraId="045389AF" w14:textId="37123BF9" w:rsidR="00677681" w:rsidRPr="00677681" w:rsidRDefault="00677681" w:rsidP="00677681">
            <w:pPr>
              <w:spacing w:after="0" w:line="240" w:lineRule="auto"/>
              <w:jc w:val="right"/>
              <w:rPr>
                <w:rFonts w:asciiTheme="minorHAnsi" w:hAnsiTheme="minorHAnsi" w:cstheme="minorHAnsi"/>
                <w:sz w:val="20"/>
                <w:szCs w:val="20"/>
              </w:rPr>
            </w:pPr>
            <w:r w:rsidRPr="00677681">
              <w:rPr>
                <w:color w:val="000000"/>
                <w:sz w:val="20"/>
                <w:szCs w:val="20"/>
              </w:rPr>
              <w:t>76</w:t>
            </w:r>
          </w:p>
        </w:tc>
      </w:tr>
      <w:tr w:rsidR="00677681" w14:paraId="65AEDC31" w14:textId="77777777" w:rsidTr="00677681">
        <w:trPr>
          <w:cantSplit/>
          <w:trHeight w:val="762"/>
          <w:jc w:val="center"/>
        </w:trPr>
        <w:tc>
          <w:tcPr>
            <w:tcW w:w="13051" w:type="dxa"/>
            <w:gridSpan w:val="10"/>
            <w:tcBorders>
              <w:top w:val="single" w:sz="12" w:space="0" w:color="726C18"/>
            </w:tcBorders>
          </w:tcPr>
          <w:p w14:paraId="063F43DE" w14:textId="77777777" w:rsidR="00677681" w:rsidRPr="00A0538D" w:rsidRDefault="00677681" w:rsidP="00677681">
            <w:pPr>
              <w:spacing w:before="120" w:after="0" w:line="264" w:lineRule="auto"/>
              <w:ind w:left="-115"/>
              <w:rPr>
                <w:bCs/>
                <w:sz w:val="16"/>
                <w:szCs w:val="16"/>
              </w:rPr>
            </w:pPr>
            <w:r>
              <w:rPr>
                <w:b/>
                <w:bCs/>
                <w:sz w:val="16"/>
                <w:szCs w:val="16"/>
              </w:rPr>
              <w:t xml:space="preserve">*Note: </w:t>
            </w:r>
            <w:r>
              <w:rPr>
                <w:bCs/>
                <w:sz w:val="16"/>
                <w:szCs w:val="16"/>
              </w:rPr>
              <w:t>Includes Non-Elderly Disabled, Mainstream One-Year, Mainstream Five-Year, and Nursing Home Transition</w:t>
            </w:r>
          </w:p>
          <w:p w14:paraId="441B483B" w14:textId="77777777" w:rsidR="00677681" w:rsidRDefault="00677681" w:rsidP="00677681">
            <w:pPr>
              <w:spacing w:before="120" w:after="0" w:line="264" w:lineRule="auto"/>
              <w:ind w:left="-115"/>
              <w:rPr>
                <w:sz w:val="16"/>
                <w:szCs w:val="16"/>
              </w:rPr>
            </w:pPr>
            <w:r>
              <w:rPr>
                <w:b/>
                <w:bCs/>
                <w:sz w:val="16"/>
                <w:szCs w:val="16"/>
              </w:rPr>
              <w:t xml:space="preserve">Data Source: </w:t>
            </w:r>
            <w:r>
              <w:rPr>
                <w:sz w:val="16"/>
                <w:szCs w:val="16"/>
              </w:rPr>
              <w:t>PIC (PIH Information Center)</w:t>
            </w:r>
          </w:p>
        </w:tc>
      </w:tr>
    </w:tbl>
    <w:p w14:paraId="1E69F333" w14:textId="77777777" w:rsidR="00677681" w:rsidRPr="00677681" w:rsidRDefault="00677681" w:rsidP="00677681">
      <w:pPr>
        <w:rPr>
          <w:lang w:eastAsia="ja-JP"/>
        </w:rPr>
      </w:pPr>
    </w:p>
    <w:p w14:paraId="1E7D4BA8" w14:textId="77777777" w:rsidR="00B5621C" w:rsidRDefault="00B5621C">
      <w:pPr>
        <w:spacing w:after="0" w:line="240" w:lineRule="auto"/>
        <w:rPr>
          <w:rFonts w:cs="Arial"/>
          <w:vanish/>
          <w:sz w:val="16"/>
          <w:szCs w:val="16"/>
        </w:rPr>
      </w:pPr>
    </w:p>
    <w:p w14:paraId="47CC3310" w14:textId="77777777" w:rsidR="00B5621C" w:rsidRDefault="00B5621C">
      <w:pPr>
        <w:spacing w:after="0" w:line="240" w:lineRule="auto"/>
        <w:rPr>
          <w:b/>
          <w:bCs/>
          <w:vanish/>
          <w:sz w:val="16"/>
          <w:szCs w:val="16"/>
        </w:rPr>
      </w:pPr>
    </w:p>
    <w:p w14:paraId="7FCFCE24" w14:textId="77777777" w:rsidR="00B5621C" w:rsidRDefault="00B5621C">
      <w:pPr>
        <w:rPr>
          <w:rFonts w:cs="Arial"/>
        </w:rPr>
      </w:pPr>
    </w:p>
    <w:p w14:paraId="62243968" w14:textId="77777777" w:rsidR="00B5621C" w:rsidRDefault="00B5621C">
      <w:pPr>
        <w:rPr>
          <w:b/>
          <w:sz w:val="24"/>
          <w:szCs w:val="24"/>
        </w:rPr>
        <w:sectPr w:rsidR="00B5621C">
          <w:pgSz w:w="15840" w:h="12240" w:orient="landscape"/>
          <w:pgMar w:top="1440" w:right="1440" w:bottom="1440" w:left="1440" w:header="720" w:footer="720" w:gutter="0"/>
          <w:cols w:space="720"/>
          <w:docGrid w:linePitch="360"/>
        </w:sectPr>
      </w:pPr>
    </w:p>
    <w:p w14:paraId="22BB2E37" w14:textId="7B725C94" w:rsidR="00B5621C" w:rsidRDefault="006A60B3" w:rsidP="0066686A">
      <w:pPr>
        <w:pStyle w:val="Heading3"/>
      </w:pPr>
      <w:bookmarkStart w:id="144" w:name="_Toc18561846"/>
      <w:bookmarkStart w:id="145" w:name="_Toc24439092"/>
      <w:r>
        <w:lastRenderedPageBreak/>
        <w:t>Section 504 Needs Assessment: Describe the needs of public housing tenants and applicants on the waiting list for accessible units</w:t>
      </w:r>
      <w:r w:rsidR="0066686A">
        <w:t>.</w:t>
      </w:r>
      <w:bookmarkEnd w:id="144"/>
      <w:bookmarkEnd w:id="145"/>
    </w:p>
    <w:p w14:paraId="2DA5991E" w14:textId="77777777" w:rsidR="00677681" w:rsidRPr="00677681" w:rsidRDefault="00677681" w:rsidP="00677681">
      <w:pPr>
        <w:spacing w:line="264" w:lineRule="auto"/>
        <w:jc w:val="both"/>
        <w:rPr>
          <w:bCs/>
        </w:rPr>
      </w:pPr>
      <w:r w:rsidRPr="00677681">
        <w:rPr>
          <w:bCs/>
        </w:rPr>
        <w:t xml:space="preserve">The data from HUD PIH Information Center shows the HOME Consortium Region as having 423 public housing units in use, 116 (27%) of which are held by a family containing one or more people with a disability. Of the region’s 912 voucher units, 383 (42%) are occupied by one or more people with a disability. According to the HUD data, all 423 of the public housing residents and 912 voucher households captured in this reporting had requested units with accessibility features (see Table 23). </w:t>
      </w:r>
    </w:p>
    <w:p w14:paraId="44EFEF89" w14:textId="77777777" w:rsidR="00677681" w:rsidRPr="00677681" w:rsidRDefault="00677681" w:rsidP="00677681">
      <w:pPr>
        <w:spacing w:line="264" w:lineRule="auto"/>
        <w:jc w:val="both"/>
        <w:rPr>
          <w:bCs/>
        </w:rPr>
      </w:pPr>
      <w:r w:rsidRPr="00677681">
        <w:rPr>
          <w:bCs/>
        </w:rPr>
        <w:t xml:space="preserve">Within Waukesha County, of the 248 public housing units in use, 76 (31%) house one or more people with a disability. Of the county’s 782 voucher units, 312 (40%) are occupied by one or more people with a disability. </w:t>
      </w:r>
      <w:proofErr w:type="gramStart"/>
      <w:r w:rsidRPr="00677681">
        <w:rPr>
          <w:bCs/>
        </w:rPr>
        <w:t>Similar to</w:t>
      </w:r>
      <w:proofErr w:type="gramEnd"/>
      <w:r w:rsidRPr="00677681">
        <w:rPr>
          <w:bCs/>
        </w:rPr>
        <w:t xml:space="preserve"> the region, all public housing and voucher households requested units with accessibility features (see Table 23). </w:t>
      </w:r>
    </w:p>
    <w:p w14:paraId="43C53A3A" w14:textId="77777777" w:rsidR="00677681" w:rsidRPr="00677681" w:rsidRDefault="00677681" w:rsidP="00677681">
      <w:pPr>
        <w:spacing w:line="264" w:lineRule="auto"/>
        <w:jc w:val="both"/>
        <w:rPr>
          <w:bCs/>
        </w:rPr>
      </w:pPr>
      <w:r w:rsidRPr="00677681">
        <w:rPr>
          <w:bCs/>
        </w:rPr>
        <w:t>As many people with disabilities live on limited incomes, often just a modest SSI payment, there are few options for them other than public housing. Availability of additional units with accessibility features is the greatest need of this population.</w:t>
      </w:r>
    </w:p>
    <w:p w14:paraId="01E8A8E2" w14:textId="3B89544B" w:rsidR="00B5621C" w:rsidRDefault="006A60B3" w:rsidP="0066686A">
      <w:pPr>
        <w:pStyle w:val="Heading3"/>
      </w:pPr>
      <w:bookmarkStart w:id="146" w:name="_Toc18561847"/>
      <w:bookmarkStart w:id="147" w:name="_Toc24439093"/>
      <w:r>
        <w:t>What are the number and type of families on the waiting lists for public housing and section 8 tenant-based rental assistance? Based on the information above, and any other information available to the jurisdiction, what are the most immediate needs of residents of public housing and Housing Choice voucher holders?</w:t>
      </w:r>
      <w:bookmarkEnd w:id="146"/>
      <w:bookmarkEnd w:id="147"/>
    </w:p>
    <w:p w14:paraId="6F710A95" w14:textId="3ECC74A3" w:rsidR="00EA2000" w:rsidRDefault="00EA2000" w:rsidP="00677681">
      <w:pPr>
        <w:spacing w:line="264" w:lineRule="auto"/>
        <w:jc w:val="both"/>
        <w:rPr>
          <w:bCs/>
        </w:rPr>
      </w:pPr>
      <w:r>
        <w:rPr>
          <w:bCs/>
        </w:rPr>
        <w:t xml:space="preserve">The Waukesha Housing Authority maintains wait lists for its Section 8 Housing Choice Voucher program and for Saratoga Heights, scattered site public housing, and project-based vouchers in three apartment communities (Berkshire Kensington, Breezewood Village, and Gander Apartments. The HCV wait list is currently closed, but all others are open and accepting applications. </w:t>
      </w:r>
    </w:p>
    <w:p w14:paraId="53F78DD4" w14:textId="32AE9AAF" w:rsidR="00677681" w:rsidRPr="00677681" w:rsidRDefault="00677681" w:rsidP="00677681">
      <w:pPr>
        <w:spacing w:line="264" w:lineRule="auto"/>
        <w:jc w:val="both"/>
        <w:rPr>
          <w:bCs/>
        </w:rPr>
      </w:pPr>
      <w:r w:rsidRPr="00677681">
        <w:rPr>
          <w:bCs/>
        </w:rPr>
        <w:t xml:space="preserve">Current residents in public and other assisted housing units are most immediately in need of opportunities and supports to grow and attain a level of self-sufficiency. These supports include programs in areas such as job training and assistance, childcare, transportation, health-related assistance, after school programs, adult education, and child educational enrichment.  </w:t>
      </w:r>
    </w:p>
    <w:p w14:paraId="55A3A2B8" w14:textId="5B9F9CE0" w:rsidR="00B5621C" w:rsidRDefault="006A60B3" w:rsidP="0066686A">
      <w:pPr>
        <w:pStyle w:val="Heading3"/>
      </w:pPr>
      <w:bookmarkStart w:id="148" w:name="_Toc18561848"/>
      <w:bookmarkStart w:id="149" w:name="_Toc24439094"/>
      <w:r>
        <w:t>How do these needs compare to the housing needs of the population at large</w:t>
      </w:r>
      <w:r w:rsidR="0066686A">
        <w:t>?</w:t>
      </w:r>
      <w:bookmarkEnd w:id="148"/>
      <w:bookmarkEnd w:id="149"/>
    </w:p>
    <w:p w14:paraId="0CACE3FD" w14:textId="44A37266" w:rsidR="00677681" w:rsidRDefault="00677681" w:rsidP="00677681">
      <w:pPr>
        <w:spacing w:line="264" w:lineRule="auto"/>
        <w:jc w:val="both"/>
        <w:rPr>
          <w:bCs/>
        </w:rPr>
      </w:pPr>
      <w:r w:rsidRPr="00677681">
        <w:rPr>
          <w:bCs/>
        </w:rPr>
        <w:t xml:space="preserve">The needs of public housing residents and voucher holders are different from those of the county’s overall low- and moderate-income population primarily in that these residents are housed in stable and decent housing. With this need met, residents </w:t>
      </w:r>
      <w:proofErr w:type="gramStart"/>
      <w:r w:rsidRPr="00677681">
        <w:rPr>
          <w:bCs/>
        </w:rPr>
        <w:t>are able to</w:t>
      </w:r>
      <w:proofErr w:type="gramEnd"/>
      <w:r w:rsidRPr="00677681">
        <w:rPr>
          <w:bCs/>
        </w:rPr>
        <w:t xml:space="preserve"> work on other needs that families typically face in addition to housing insecurity. These other needs frequently include childcare, healthcare, employment, transportation, and food.</w:t>
      </w:r>
    </w:p>
    <w:p w14:paraId="4D687D15" w14:textId="0AFB7741" w:rsidR="00EA2000" w:rsidRDefault="00EA2000" w:rsidP="00677681">
      <w:pPr>
        <w:spacing w:line="264" w:lineRule="auto"/>
        <w:jc w:val="both"/>
        <w:rPr>
          <w:bCs/>
        </w:rPr>
      </w:pPr>
    </w:p>
    <w:p w14:paraId="6C1AB647" w14:textId="77777777" w:rsidR="00EA2000" w:rsidRPr="00677681" w:rsidRDefault="00EA2000" w:rsidP="00677681">
      <w:pPr>
        <w:spacing w:line="264" w:lineRule="auto"/>
        <w:jc w:val="both"/>
        <w:rPr>
          <w:bCs/>
        </w:rPr>
      </w:pPr>
    </w:p>
    <w:p w14:paraId="7FDA3C30" w14:textId="77777777" w:rsidR="00D15F1E" w:rsidRDefault="00D15F1E" w:rsidP="00EA2000">
      <w:pPr>
        <w:pStyle w:val="Heading2"/>
        <w:spacing w:before="0"/>
      </w:pPr>
      <w:bookmarkStart w:id="150" w:name="_Toc24439095"/>
      <w:r>
        <w:lastRenderedPageBreak/>
        <w:t>NA-40 Homeless Needs Assessment - 91.405, 91.205 (c)</w:t>
      </w:r>
      <w:bookmarkEnd w:id="150"/>
    </w:p>
    <w:p w14:paraId="724405CE" w14:textId="77777777" w:rsidR="00D15F1E" w:rsidRDefault="00D15F1E" w:rsidP="00D15F1E">
      <w:pPr>
        <w:pStyle w:val="Heading3"/>
      </w:pPr>
      <w:bookmarkStart w:id="151" w:name="_Toc18561850"/>
      <w:bookmarkStart w:id="152" w:name="_Toc24439096"/>
      <w:r>
        <w:t>Introduction</w:t>
      </w:r>
      <w:bookmarkEnd w:id="151"/>
      <w:bookmarkEnd w:id="152"/>
    </w:p>
    <w:p w14:paraId="369FA028" w14:textId="0DCE0B20" w:rsidR="00D15F1E" w:rsidRPr="00D15F1E" w:rsidRDefault="00D15F1E" w:rsidP="00D15F1E">
      <w:pPr>
        <w:spacing w:line="264" w:lineRule="auto"/>
        <w:jc w:val="both"/>
        <w:rPr>
          <w:bCs/>
        </w:rPr>
      </w:pPr>
      <w:r w:rsidRPr="00D15F1E">
        <w:rPr>
          <w:bCs/>
        </w:rPr>
        <w:t>The following section provides a general assessment of the homelessness in Waukesha County and the HOME Consortium region. This data is derived from the Wisconsin Balance of State Continuum of Care (WIBOSCOC) for the counties of Jefferson, Ozaukee, Waukesha, and Washington. The WIBOSCOC</w:t>
      </w:r>
      <w:r w:rsidR="0032099A">
        <w:rPr>
          <w:bCs/>
        </w:rPr>
        <w:t xml:space="preserve"> and the Housing Action Coalition</w:t>
      </w:r>
      <w:r w:rsidRPr="00D15F1E">
        <w:rPr>
          <w:bCs/>
        </w:rPr>
        <w:t xml:space="preserve"> conducts the point-in-time count twice per year in January and July. This count is intended to include persons that are homeless and are living in emergency shelters, transitional housing, safe havens for the homeless, domestic violence shelters, or who are unsheltered living on the </w:t>
      </w:r>
      <w:proofErr w:type="gramStart"/>
      <w:r w:rsidRPr="00D15F1E">
        <w:rPr>
          <w:bCs/>
        </w:rPr>
        <w:t>street</w:t>
      </w:r>
      <w:proofErr w:type="gramEnd"/>
      <w:r w:rsidRPr="00D15F1E">
        <w:rPr>
          <w:bCs/>
        </w:rPr>
        <w:t xml:space="preserve"> or any other place not meant for human habitation. The data collected through the Point-in-Time process is reported in the Annual Homelessness Assessment Report (AHAR) that is provided to the U.S. Congress.</w:t>
      </w:r>
    </w:p>
    <w:p w14:paraId="6C57654E" w14:textId="2FE84592" w:rsidR="00D15F1E" w:rsidRDefault="00D15F1E" w:rsidP="000B0516">
      <w:pPr>
        <w:pStyle w:val="Heading3"/>
        <w:rPr>
          <w:szCs w:val="24"/>
        </w:rPr>
      </w:pPr>
      <w:bookmarkStart w:id="153" w:name="_Toc18561851"/>
      <w:bookmarkStart w:id="154" w:name="_Toc24439097"/>
      <w:r>
        <w:rPr>
          <w:szCs w:val="24"/>
        </w:rPr>
        <w:t>If data is not available for the categories "number of persons becoming and exiting homelessness each year," and "number of days that persons experience homelessness," describe these categories for each homeless population type (including chronically homeless individuals and families, families with children, veterans and their families, and unaccompanied youth)</w:t>
      </w:r>
      <w:r w:rsidR="000B0516">
        <w:rPr>
          <w:szCs w:val="24"/>
        </w:rPr>
        <w:t>.</w:t>
      </w:r>
      <w:bookmarkEnd w:id="153"/>
      <w:bookmarkEnd w:id="154"/>
    </w:p>
    <w:p w14:paraId="473C8BB5" w14:textId="2D074C6A" w:rsidR="0005191D" w:rsidRDefault="000B0516" w:rsidP="000B0516">
      <w:pPr>
        <w:spacing w:line="264" w:lineRule="auto"/>
        <w:jc w:val="both"/>
        <w:rPr>
          <w:bCs/>
        </w:rPr>
      </w:pPr>
      <w:r w:rsidRPr="000B0516">
        <w:rPr>
          <w:bCs/>
        </w:rPr>
        <w:t xml:space="preserve">Data provided by the WIBOSCOC shows that a total of 29 homeless persons </w:t>
      </w:r>
      <w:r w:rsidR="00BE4E7F">
        <w:rPr>
          <w:bCs/>
        </w:rPr>
        <w:t xml:space="preserve">(sheltered and unsheltered) </w:t>
      </w:r>
      <w:r w:rsidRPr="000B0516">
        <w:rPr>
          <w:bCs/>
        </w:rPr>
        <w:t xml:space="preserve">were counted as chronically homeless in Waukesha and Washington </w:t>
      </w:r>
      <w:r>
        <w:rPr>
          <w:bCs/>
        </w:rPr>
        <w:t xml:space="preserve">Counties </w:t>
      </w:r>
      <w:r w:rsidRPr="000B0516">
        <w:rPr>
          <w:bCs/>
        </w:rPr>
        <w:t>during the 2018 point-in-time count</w:t>
      </w:r>
      <w:r w:rsidR="00BE4E7F">
        <w:rPr>
          <w:bCs/>
        </w:rPr>
        <w:t>, all living in households without children.</w:t>
      </w:r>
      <w:r w:rsidRPr="000B0516">
        <w:rPr>
          <w:bCs/>
        </w:rPr>
        <w:t xml:space="preserve"> </w:t>
      </w:r>
      <w:r w:rsidR="00BE4E7F">
        <w:rPr>
          <w:bCs/>
        </w:rPr>
        <w:t>No</w:t>
      </w:r>
      <w:r w:rsidRPr="000B0516">
        <w:rPr>
          <w:bCs/>
        </w:rPr>
        <w:t xml:space="preserve"> chronically homeless persons were counted in </w:t>
      </w:r>
      <w:r w:rsidR="00BE4E7F">
        <w:rPr>
          <w:bCs/>
        </w:rPr>
        <w:t xml:space="preserve">Jefferson or </w:t>
      </w:r>
      <w:r w:rsidRPr="000B0516">
        <w:rPr>
          <w:bCs/>
        </w:rPr>
        <w:t xml:space="preserve">Ozaukee </w:t>
      </w:r>
      <w:r w:rsidR="00BE4E7F">
        <w:rPr>
          <w:bCs/>
        </w:rPr>
        <w:t xml:space="preserve">Counties </w:t>
      </w:r>
      <w:r w:rsidRPr="000B0516">
        <w:rPr>
          <w:bCs/>
        </w:rPr>
        <w:t xml:space="preserve">in the </w:t>
      </w:r>
      <w:r w:rsidR="00BE4E7F">
        <w:rPr>
          <w:bCs/>
        </w:rPr>
        <w:t xml:space="preserve">2018 </w:t>
      </w:r>
      <w:r w:rsidRPr="000B0516">
        <w:rPr>
          <w:bCs/>
        </w:rPr>
        <w:t xml:space="preserve">count. </w:t>
      </w:r>
    </w:p>
    <w:p w14:paraId="30893383" w14:textId="4C3140CF" w:rsidR="0005191D" w:rsidRDefault="0005191D" w:rsidP="0005191D">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26</w:t>
      </w:r>
      <w:r w:rsidR="00030E5B">
        <w:rPr>
          <w:noProof/>
        </w:rPr>
        <w:fldChar w:fldCharType="end"/>
      </w:r>
      <w:r>
        <w:t xml:space="preserve"> – Point-in-Time Counts of Chronically Homeless Population</w:t>
      </w:r>
    </w:p>
    <w:tbl>
      <w:tblPr>
        <w:tblW w:w="9360" w:type="dxa"/>
        <w:tblLook w:val="04A0" w:firstRow="1" w:lastRow="0" w:firstColumn="1" w:lastColumn="0" w:noHBand="0" w:noVBand="1"/>
      </w:tblPr>
      <w:tblGrid>
        <w:gridCol w:w="1530"/>
        <w:gridCol w:w="2610"/>
        <w:gridCol w:w="2610"/>
        <w:gridCol w:w="2610"/>
      </w:tblGrid>
      <w:tr w:rsidR="0005191D" w14:paraId="30310063" w14:textId="77777777" w:rsidTr="00F93FCF">
        <w:trPr>
          <w:trHeight w:val="458"/>
        </w:trPr>
        <w:tc>
          <w:tcPr>
            <w:tcW w:w="1530" w:type="dxa"/>
            <w:tcBorders>
              <w:top w:val="single" w:sz="12" w:space="0" w:color="726C18"/>
              <w:left w:val="nil"/>
              <w:bottom w:val="single" w:sz="12" w:space="0" w:color="726C18"/>
              <w:right w:val="nil"/>
            </w:tcBorders>
            <w:shd w:val="clear" w:color="auto" w:fill="471A19"/>
          </w:tcPr>
          <w:p w14:paraId="1ABF6C73" w14:textId="77777777" w:rsidR="0005191D" w:rsidRDefault="0005191D" w:rsidP="00722A98">
            <w:pPr>
              <w:spacing w:after="0"/>
            </w:pPr>
          </w:p>
        </w:tc>
        <w:tc>
          <w:tcPr>
            <w:tcW w:w="2610" w:type="dxa"/>
            <w:tcBorders>
              <w:top w:val="single" w:sz="12" w:space="0" w:color="726C18"/>
              <w:left w:val="nil"/>
              <w:bottom w:val="single" w:sz="12" w:space="0" w:color="726C18"/>
              <w:right w:val="single" w:sz="4" w:space="0" w:color="726C18"/>
            </w:tcBorders>
            <w:shd w:val="clear" w:color="auto" w:fill="471A19"/>
            <w:vAlign w:val="center"/>
          </w:tcPr>
          <w:p w14:paraId="3CB03EA9" w14:textId="77777777" w:rsidR="0005191D" w:rsidRPr="00366F0A" w:rsidRDefault="0005191D" w:rsidP="0005191D">
            <w:pPr>
              <w:spacing w:after="0"/>
              <w:jc w:val="center"/>
              <w:rPr>
                <w:b/>
                <w:bCs/>
                <w:sz w:val="20"/>
                <w:szCs w:val="20"/>
              </w:rPr>
            </w:pPr>
            <w:r w:rsidRPr="00366F0A">
              <w:rPr>
                <w:b/>
                <w:bCs/>
                <w:sz w:val="20"/>
                <w:szCs w:val="20"/>
              </w:rPr>
              <w:t>January 2015</w:t>
            </w:r>
          </w:p>
        </w:tc>
        <w:tc>
          <w:tcPr>
            <w:tcW w:w="2610"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5060ACCA" w14:textId="77777777" w:rsidR="0005191D" w:rsidRPr="00366F0A" w:rsidRDefault="0005191D" w:rsidP="0005191D">
            <w:pPr>
              <w:spacing w:after="0"/>
              <w:jc w:val="center"/>
              <w:rPr>
                <w:b/>
                <w:bCs/>
                <w:sz w:val="20"/>
                <w:szCs w:val="20"/>
              </w:rPr>
            </w:pPr>
            <w:r w:rsidRPr="00366F0A">
              <w:rPr>
                <w:b/>
                <w:bCs/>
                <w:sz w:val="20"/>
                <w:szCs w:val="20"/>
              </w:rPr>
              <w:t>January 2017</w:t>
            </w:r>
          </w:p>
        </w:tc>
        <w:tc>
          <w:tcPr>
            <w:tcW w:w="2610" w:type="dxa"/>
            <w:tcBorders>
              <w:top w:val="single" w:sz="12" w:space="0" w:color="726C18"/>
              <w:left w:val="single" w:sz="4" w:space="0" w:color="726C18"/>
              <w:bottom w:val="single" w:sz="12" w:space="0" w:color="726C18"/>
              <w:right w:val="nil"/>
            </w:tcBorders>
            <w:shd w:val="clear" w:color="auto" w:fill="471A19"/>
            <w:vAlign w:val="center"/>
          </w:tcPr>
          <w:p w14:paraId="27D1A198" w14:textId="77777777" w:rsidR="0005191D" w:rsidRPr="00366F0A" w:rsidRDefault="0005191D" w:rsidP="0005191D">
            <w:pPr>
              <w:spacing w:after="0"/>
              <w:jc w:val="center"/>
              <w:rPr>
                <w:b/>
                <w:bCs/>
                <w:sz w:val="20"/>
                <w:szCs w:val="20"/>
              </w:rPr>
            </w:pPr>
            <w:r w:rsidRPr="00366F0A">
              <w:rPr>
                <w:b/>
                <w:bCs/>
                <w:sz w:val="20"/>
                <w:szCs w:val="20"/>
              </w:rPr>
              <w:t>January 2018</w:t>
            </w:r>
          </w:p>
        </w:tc>
      </w:tr>
      <w:tr w:rsidR="0005191D" w14:paraId="4BEA4DF1" w14:textId="77777777" w:rsidTr="00366F0A">
        <w:trPr>
          <w:trHeight w:val="798"/>
        </w:trPr>
        <w:tc>
          <w:tcPr>
            <w:tcW w:w="1530" w:type="dxa"/>
            <w:tcBorders>
              <w:top w:val="single" w:sz="12" w:space="0" w:color="726C18"/>
              <w:left w:val="nil"/>
              <w:bottom w:val="nil"/>
              <w:right w:val="nil"/>
            </w:tcBorders>
            <w:shd w:val="clear" w:color="auto" w:fill="495877"/>
            <w:vAlign w:val="center"/>
          </w:tcPr>
          <w:p w14:paraId="62E8AA55" w14:textId="3F056167" w:rsidR="0005191D" w:rsidRPr="00366F0A" w:rsidRDefault="0005191D" w:rsidP="0005191D">
            <w:pPr>
              <w:spacing w:after="0"/>
              <w:rPr>
                <w:b/>
                <w:bCs/>
                <w:color w:val="FFFFFF" w:themeColor="background1"/>
                <w:sz w:val="20"/>
                <w:szCs w:val="20"/>
              </w:rPr>
            </w:pPr>
            <w:r w:rsidRPr="00366F0A">
              <w:rPr>
                <w:b/>
                <w:bCs/>
                <w:color w:val="FFFFFF" w:themeColor="background1"/>
                <w:sz w:val="20"/>
                <w:szCs w:val="20"/>
              </w:rPr>
              <w:t>Jefferson County</w:t>
            </w:r>
          </w:p>
        </w:tc>
        <w:tc>
          <w:tcPr>
            <w:tcW w:w="2610" w:type="dxa"/>
            <w:tcBorders>
              <w:top w:val="single" w:sz="12" w:space="0" w:color="726C18"/>
              <w:left w:val="nil"/>
              <w:bottom w:val="nil"/>
              <w:right w:val="single" w:sz="4" w:space="0" w:color="726C18"/>
            </w:tcBorders>
            <w:vAlign w:val="center"/>
          </w:tcPr>
          <w:p w14:paraId="640C18E9" w14:textId="5B73C7AB" w:rsidR="0005191D" w:rsidRPr="00366F0A" w:rsidRDefault="0005191D" w:rsidP="0005191D">
            <w:pPr>
              <w:spacing w:after="0"/>
              <w:jc w:val="center"/>
              <w:rPr>
                <w:sz w:val="20"/>
                <w:szCs w:val="20"/>
              </w:rPr>
            </w:pPr>
            <w:r w:rsidRPr="00366F0A">
              <w:rPr>
                <w:sz w:val="20"/>
                <w:szCs w:val="20"/>
              </w:rPr>
              <w:t>1</w:t>
            </w:r>
          </w:p>
          <w:p w14:paraId="12DB6CF4" w14:textId="6AD0B712" w:rsidR="0005191D" w:rsidRPr="00366F0A" w:rsidRDefault="0005191D" w:rsidP="0005191D">
            <w:pPr>
              <w:spacing w:after="0"/>
              <w:jc w:val="center"/>
              <w:rPr>
                <w:sz w:val="20"/>
                <w:szCs w:val="20"/>
              </w:rPr>
            </w:pPr>
            <w:r w:rsidRPr="00366F0A">
              <w:rPr>
                <w:sz w:val="20"/>
                <w:szCs w:val="20"/>
              </w:rPr>
              <w:t>(0.4% of chronic homeless in WIBOSCOC)</w:t>
            </w:r>
          </w:p>
        </w:tc>
        <w:tc>
          <w:tcPr>
            <w:tcW w:w="2610" w:type="dxa"/>
            <w:tcBorders>
              <w:top w:val="single" w:sz="12" w:space="0" w:color="726C18"/>
              <w:left w:val="single" w:sz="4" w:space="0" w:color="726C18"/>
              <w:bottom w:val="nil"/>
              <w:right w:val="single" w:sz="4" w:space="0" w:color="726C18"/>
            </w:tcBorders>
            <w:vAlign w:val="center"/>
          </w:tcPr>
          <w:p w14:paraId="266A6F84" w14:textId="77777777" w:rsidR="0005191D" w:rsidRPr="00366F0A" w:rsidRDefault="0005191D" w:rsidP="0005191D">
            <w:pPr>
              <w:spacing w:after="0"/>
              <w:jc w:val="center"/>
              <w:rPr>
                <w:sz w:val="20"/>
                <w:szCs w:val="20"/>
              </w:rPr>
            </w:pPr>
            <w:r w:rsidRPr="00366F0A">
              <w:rPr>
                <w:sz w:val="20"/>
                <w:szCs w:val="20"/>
              </w:rPr>
              <w:t>0</w:t>
            </w:r>
          </w:p>
          <w:p w14:paraId="59E91E84" w14:textId="77777777" w:rsidR="0005191D" w:rsidRPr="00366F0A" w:rsidRDefault="0005191D" w:rsidP="0005191D">
            <w:pPr>
              <w:spacing w:after="0"/>
              <w:jc w:val="center"/>
              <w:rPr>
                <w:sz w:val="20"/>
                <w:szCs w:val="20"/>
              </w:rPr>
            </w:pPr>
          </w:p>
          <w:p w14:paraId="06EF799A" w14:textId="5C44E3EF" w:rsidR="0005191D" w:rsidRPr="00366F0A" w:rsidRDefault="0005191D" w:rsidP="0005191D">
            <w:pPr>
              <w:spacing w:after="0"/>
              <w:jc w:val="center"/>
              <w:rPr>
                <w:sz w:val="20"/>
                <w:szCs w:val="20"/>
              </w:rPr>
            </w:pPr>
          </w:p>
        </w:tc>
        <w:tc>
          <w:tcPr>
            <w:tcW w:w="2610" w:type="dxa"/>
            <w:tcBorders>
              <w:top w:val="single" w:sz="12" w:space="0" w:color="726C18"/>
              <w:left w:val="single" w:sz="4" w:space="0" w:color="726C18"/>
              <w:bottom w:val="nil"/>
              <w:right w:val="nil"/>
            </w:tcBorders>
            <w:vAlign w:val="center"/>
          </w:tcPr>
          <w:p w14:paraId="64031DF1" w14:textId="77777777" w:rsidR="0005191D" w:rsidRPr="00366F0A" w:rsidRDefault="0005191D" w:rsidP="0005191D">
            <w:pPr>
              <w:spacing w:after="0"/>
              <w:jc w:val="center"/>
              <w:rPr>
                <w:sz w:val="20"/>
                <w:szCs w:val="20"/>
              </w:rPr>
            </w:pPr>
            <w:r w:rsidRPr="00366F0A">
              <w:rPr>
                <w:sz w:val="20"/>
                <w:szCs w:val="20"/>
              </w:rPr>
              <w:t>0</w:t>
            </w:r>
          </w:p>
          <w:p w14:paraId="3810DAFD" w14:textId="77777777" w:rsidR="0005191D" w:rsidRPr="00366F0A" w:rsidRDefault="0005191D" w:rsidP="0005191D">
            <w:pPr>
              <w:spacing w:after="0"/>
              <w:jc w:val="center"/>
              <w:rPr>
                <w:sz w:val="20"/>
                <w:szCs w:val="20"/>
              </w:rPr>
            </w:pPr>
          </w:p>
          <w:p w14:paraId="2C18BBD3" w14:textId="66A08B67" w:rsidR="0005191D" w:rsidRPr="00366F0A" w:rsidRDefault="0005191D" w:rsidP="0005191D">
            <w:pPr>
              <w:spacing w:after="0"/>
              <w:jc w:val="center"/>
              <w:rPr>
                <w:sz w:val="20"/>
                <w:szCs w:val="20"/>
              </w:rPr>
            </w:pPr>
          </w:p>
        </w:tc>
      </w:tr>
      <w:tr w:rsidR="0005191D" w14:paraId="2ECB2D8F" w14:textId="77777777" w:rsidTr="00366F0A">
        <w:trPr>
          <w:trHeight w:val="855"/>
        </w:trPr>
        <w:tc>
          <w:tcPr>
            <w:tcW w:w="1530" w:type="dxa"/>
            <w:tcBorders>
              <w:top w:val="nil"/>
              <w:left w:val="nil"/>
              <w:bottom w:val="nil"/>
              <w:right w:val="nil"/>
            </w:tcBorders>
            <w:shd w:val="clear" w:color="auto" w:fill="495877"/>
            <w:vAlign w:val="center"/>
          </w:tcPr>
          <w:p w14:paraId="76BCEA8B" w14:textId="74A4B776" w:rsidR="0005191D" w:rsidRPr="00366F0A" w:rsidRDefault="0005191D" w:rsidP="0005191D">
            <w:pPr>
              <w:spacing w:after="0"/>
              <w:rPr>
                <w:b/>
                <w:bCs/>
                <w:color w:val="FFFFFF" w:themeColor="background1"/>
                <w:sz w:val="20"/>
                <w:szCs w:val="20"/>
              </w:rPr>
            </w:pPr>
            <w:r w:rsidRPr="00366F0A">
              <w:rPr>
                <w:b/>
                <w:bCs/>
                <w:color w:val="FFFFFF" w:themeColor="background1"/>
                <w:sz w:val="20"/>
                <w:szCs w:val="20"/>
              </w:rPr>
              <w:t>Ozaukee County</w:t>
            </w:r>
          </w:p>
        </w:tc>
        <w:tc>
          <w:tcPr>
            <w:tcW w:w="2610" w:type="dxa"/>
            <w:tcBorders>
              <w:top w:val="nil"/>
              <w:left w:val="nil"/>
              <w:bottom w:val="nil"/>
              <w:right w:val="single" w:sz="4" w:space="0" w:color="726C18"/>
            </w:tcBorders>
            <w:shd w:val="clear" w:color="auto" w:fill="F2F2F2" w:themeFill="background1" w:themeFillShade="F2"/>
            <w:vAlign w:val="center"/>
          </w:tcPr>
          <w:p w14:paraId="20062D96" w14:textId="77777777" w:rsidR="0005191D" w:rsidRPr="00366F0A" w:rsidRDefault="0005191D" w:rsidP="0005191D">
            <w:pPr>
              <w:spacing w:after="0"/>
              <w:jc w:val="center"/>
              <w:rPr>
                <w:sz w:val="20"/>
                <w:szCs w:val="20"/>
              </w:rPr>
            </w:pPr>
            <w:r w:rsidRPr="00366F0A">
              <w:rPr>
                <w:sz w:val="20"/>
                <w:szCs w:val="20"/>
              </w:rPr>
              <w:t>0</w:t>
            </w:r>
          </w:p>
          <w:p w14:paraId="77E77C2F" w14:textId="77777777" w:rsidR="0005191D" w:rsidRPr="00366F0A" w:rsidRDefault="0005191D" w:rsidP="0005191D">
            <w:pPr>
              <w:spacing w:after="0"/>
              <w:jc w:val="center"/>
              <w:rPr>
                <w:sz w:val="20"/>
                <w:szCs w:val="20"/>
              </w:rPr>
            </w:pPr>
          </w:p>
          <w:p w14:paraId="487EC816" w14:textId="280F8ED6" w:rsidR="0005191D" w:rsidRPr="00366F0A" w:rsidRDefault="0005191D" w:rsidP="0005191D">
            <w:pPr>
              <w:spacing w:after="0"/>
              <w:jc w:val="center"/>
              <w:rPr>
                <w:sz w:val="20"/>
                <w:szCs w:val="20"/>
              </w:rPr>
            </w:pPr>
          </w:p>
        </w:tc>
        <w:tc>
          <w:tcPr>
            <w:tcW w:w="2610" w:type="dxa"/>
            <w:tcBorders>
              <w:top w:val="nil"/>
              <w:left w:val="single" w:sz="4" w:space="0" w:color="726C18"/>
              <w:bottom w:val="nil"/>
              <w:right w:val="single" w:sz="4" w:space="0" w:color="726C18"/>
            </w:tcBorders>
            <w:shd w:val="clear" w:color="auto" w:fill="F2F2F2" w:themeFill="background1" w:themeFillShade="F2"/>
            <w:vAlign w:val="center"/>
          </w:tcPr>
          <w:p w14:paraId="4D8F3765" w14:textId="03BFC078" w:rsidR="0005191D" w:rsidRPr="00366F0A" w:rsidRDefault="0005191D" w:rsidP="0005191D">
            <w:pPr>
              <w:spacing w:after="0"/>
              <w:jc w:val="center"/>
              <w:rPr>
                <w:sz w:val="20"/>
                <w:szCs w:val="20"/>
              </w:rPr>
            </w:pPr>
            <w:r w:rsidRPr="00366F0A">
              <w:rPr>
                <w:sz w:val="20"/>
                <w:szCs w:val="20"/>
              </w:rPr>
              <w:t>1</w:t>
            </w:r>
          </w:p>
          <w:p w14:paraId="42CEDBEB" w14:textId="3BA89BCD" w:rsidR="0005191D" w:rsidRPr="00366F0A" w:rsidRDefault="0005191D" w:rsidP="0005191D">
            <w:pPr>
              <w:spacing w:after="0"/>
              <w:jc w:val="center"/>
              <w:rPr>
                <w:sz w:val="20"/>
                <w:szCs w:val="20"/>
              </w:rPr>
            </w:pPr>
            <w:r w:rsidRPr="00366F0A">
              <w:rPr>
                <w:sz w:val="20"/>
                <w:szCs w:val="20"/>
              </w:rPr>
              <w:t>(0.4% of chronic homeless in WIBOSCOC)</w:t>
            </w:r>
          </w:p>
        </w:tc>
        <w:tc>
          <w:tcPr>
            <w:tcW w:w="2610" w:type="dxa"/>
            <w:tcBorders>
              <w:top w:val="nil"/>
              <w:left w:val="single" w:sz="4" w:space="0" w:color="726C18"/>
              <w:bottom w:val="nil"/>
              <w:right w:val="nil"/>
            </w:tcBorders>
            <w:shd w:val="clear" w:color="auto" w:fill="F2F2F2" w:themeFill="background1" w:themeFillShade="F2"/>
            <w:vAlign w:val="center"/>
          </w:tcPr>
          <w:p w14:paraId="22DBEB5D" w14:textId="77777777" w:rsidR="0005191D" w:rsidRPr="00366F0A" w:rsidRDefault="0005191D" w:rsidP="0005191D">
            <w:pPr>
              <w:spacing w:after="0"/>
              <w:jc w:val="center"/>
              <w:rPr>
                <w:sz w:val="20"/>
                <w:szCs w:val="20"/>
              </w:rPr>
            </w:pPr>
            <w:r w:rsidRPr="00366F0A">
              <w:rPr>
                <w:sz w:val="20"/>
                <w:szCs w:val="20"/>
              </w:rPr>
              <w:t>0</w:t>
            </w:r>
          </w:p>
          <w:p w14:paraId="78EF8CB2" w14:textId="77777777" w:rsidR="0005191D" w:rsidRPr="00366F0A" w:rsidRDefault="0005191D" w:rsidP="0005191D">
            <w:pPr>
              <w:spacing w:after="0"/>
              <w:jc w:val="center"/>
              <w:rPr>
                <w:sz w:val="20"/>
                <w:szCs w:val="20"/>
              </w:rPr>
            </w:pPr>
          </w:p>
          <w:p w14:paraId="14D79DBE" w14:textId="69E107A7" w:rsidR="0005191D" w:rsidRPr="00366F0A" w:rsidRDefault="0005191D" w:rsidP="0005191D">
            <w:pPr>
              <w:spacing w:after="0"/>
              <w:jc w:val="center"/>
              <w:rPr>
                <w:sz w:val="20"/>
                <w:szCs w:val="20"/>
              </w:rPr>
            </w:pPr>
          </w:p>
        </w:tc>
      </w:tr>
      <w:tr w:rsidR="0005191D" w14:paraId="4D6EC86C" w14:textId="77777777" w:rsidTr="00F93FCF">
        <w:trPr>
          <w:trHeight w:val="980"/>
        </w:trPr>
        <w:tc>
          <w:tcPr>
            <w:tcW w:w="1530" w:type="dxa"/>
            <w:tcBorders>
              <w:top w:val="nil"/>
              <w:left w:val="nil"/>
              <w:bottom w:val="nil"/>
              <w:right w:val="nil"/>
            </w:tcBorders>
            <w:shd w:val="clear" w:color="auto" w:fill="495877"/>
            <w:vAlign w:val="center"/>
          </w:tcPr>
          <w:p w14:paraId="439F8EE1" w14:textId="7C93404F" w:rsidR="0005191D" w:rsidRPr="00366F0A" w:rsidRDefault="0005191D" w:rsidP="0005191D">
            <w:pPr>
              <w:spacing w:after="0"/>
              <w:rPr>
                <w:b/>
                <w:bCs/>
                <w:color w:val="FFFFFF" w:themeColor="background1"/>
                <w:sz w:val="20"/>
                <w:szCs w:val="20"/>
              </w:rPr>
            </w:pPr>
            <w:r w:rsidRPr="00366F0A">
              <w:rPr>
                <w:b/>
                <w:bCs/>
                <w:color w:val="FFFFFF" w:themeColor="background1"/>
                <w:sz w:val="20"/>
                <w:szCs w:val="20"/>
              </w:rPr>
              <w:t>Washington County</w:t>
            </w:r>
          </w:p>
        </w:tc>
        <w:tc>
          <w:tcPr>
            <w:tcW w:w="2610" w:type="dxa"/>
            <w:tcBorders>
              <w:top w:val="nil"/>
              <w:left w:val="nil"/>
              <w:bottom w:val="nil"/>
              <w:right w:val="single" w:sz="4" w:space="0" w:color="726C18"/>
            </w:tcBorders>
            <w:vAlign w:val="center"/>
          </w:tcPr>
          <w:p w14:paraId="78A183E2" w14:textId="77777777" w:rsidR="0005191D" w:rsidRPr="00366F0A" w:rsidRDefault="0005191D" w:rsidP="0005191D">
            <w:pPr>
              <w:spacing w:after="0"/>
              <w:jc w:val="center"/>
              <w:rPr>
                <w:sz w:val="20"/>
                <w:szCs w:val="20"/>
              </w:rPr>
            </w:pPr>
            <w:r w:rsidRPr="00366F0A">
              <w:rPr>
                <w:sz w:val="20"/>
                <w:szCs w:val="20"/>
              </w:rPr>
              <w:t>0</w:t>
            </w:r>
          </w:p>
          <w:p w14:paraId="1DE84DB5" w14:textId="77777777" w:rsidR="0005191D" w:rsidRPr="00366F0A" w:rsidRDefault="0005191D" w:rsidP="0005191D">
            <w:pPr>
              <w:spacing w:after="0"/>
              <w:jc w:val="center"/>
              <w:rPr>
                <w:sz w:val="20"/>
                <w:szCs w:val="20"/>
              </w:rPr>
            </w:pPr>
          </w:p>
          <w:p w14:paraId="5B3935F6" w14:textId="674D5CA7" w:rsidR="0005191D" w:rsidRPr="00366F0A" w:rsidRDefault="0005191D" w:rsidP="0005191D">
            <w:pPr>
              <w:spacing w:after="0"/>
              <w:jc w:val="center"/>
              <w:rPr>
                <w:sz w:val="20"/>
                <w:szCs w:val="20"/>
              </w:rPr>
            </w:pPr>
          </w:p>
        </w:tc>
        <w:tc>
          <w:tcPr>
            <w:tcW w:w="2610" w:type="dxa"/>
            <w:tcBorders>
              <w:top w:val="nil"/>
              <w:left w:val="single" w:sz="4" w:space="0" w:color="726C18"/>
              <w:bottom w:val="nil"/>
              <w:right w:val="single" w:sz="4" w:space="0" w:color="726C18"/>
            </w:tcBorders>
            <w:vAlign w:val="center"/>
          </w:tcPr>
          <w:p w14:paraId="0E80D999" w14:textId="6E476ACC" w:rsidR="0005191D" w:rsidRPr="00366F0A" w:rsidRDefault="0005191D" w:rsidP="0005191D">
            <w:pPr>
              <w:spacing w:after="0"/>
              <w:jc w:val="center"/>
              <w:rPr>
                <w:sz w:val="20"/>
                <w:szCs w:val="20"/>
              </w:rPr>
            </w:pPr>
            <w:r w:rsidRPr="00366F0A">
              <w:rPr>
                <w:sz w:val="20"/>
                <w:szCs w:val="20"/>
              </w:rPr>
              <w:t>1</w:t>
            </w:r>
          </w:p>
          <w:p w14:paraId="3CD8119B" w14:textId="4AA09BAB" w:rsidR="0005191D" w:rsidRPr="00366F0A" w:rsidRDefault="0005191D" w:rsidP="0005191D">
            <w:pPr>
              <w:spacing w:after="0"/>
              <w:jc w:val="center"/>
              <w:rPr>
                <w:sz w:val="20"/>
                <w:szCs w:val="20"/>
              </w:rPr>
            </w:pPr>
            <w:r w:rsidRPr="00366F0A">
              <w:rPr>
                <w:sz w:val="20"/>
                <w:szCs w:val="20"/>
              </w:rPr>
              <w:t>(0.4% of chronic homeless in WIBOSCOC)</w:t>
            </w:r>
          </w:p>
        </w:tc>
        <w:tc>
          <w:tcPr>
            <w:tcW w:w="2610" w:type="dxa"/>
            <w:tcBorders>
              <w:top w:val="nil"/>
              <w:left w:val="single" w:sz="4" w:space="0" w:color="726C18"/>
              <w:bottom w:val="nil"/>
              <w:right w:val="nil"/>
            </w:tcBorders>
            <w:vAlign w:val="center"/>
          </w:tcPr>
          <w:p w14:paraId="2BE9C7C0" w14:textId="44D8FE95" w:rsidR="0005191D" w:rsidRPr="00366F0A" w:rsidRDefault="0005191D" w:rsidP="0005191D">
            <w:pPr>
              <w:spacing w:after="0"/>
              <w:jc w:val="center"/>
              <w:rPr>
                <w:sz w:val="20"/>
                <w:szCs w:val="20"/>
              </w:rPr>
            </w:pPr>
            <w:r w:rsidRPr="00366F0A">
              <w:rPr>
                <w:sz w:val="20"/>
                <w:szCs w:val="20"/>
              </w:rPr>
              <w:t>2</w:t>
            </w:r>
          </w:p>
          <w:p w14:paraId="48284F16" w14:textId="00287A55" w:rsidR="0005191D" w:rsidRPr="00366F0A" w:rsidRDefault="0005191D" w:rsidP="0005191D">
            <w:pPr>
              <w:spacing w:after="0"/>
              <w:jc w:val="center"/>
              <w:rPr>
                <w:sz w:val="20"/>
                <w:szCs w:val="20"/>
              </w:rPr>
            </w:pPr>
            <w:r w:rsidRPr="00366F0A">
              <w:rPr>
                <w:sz w:val="20"/>
                <w:szCs w:val="20"/>
              </w:rPr>
              <w:t>(0.7% of chronic homeless in WIBOSCOC)</w:t>
            </w:r>
          </w:p>
        </w:tc>
      </w:tr>
      <w:tr w:rsidR="0005191D" w14:paraId="7A81E1AF" w14:textId="77777777" w:rsidTr="00EA2000">
        <w:trPr>
          <w:trHeight w:val="980"/>
        </w:trPr>
        <w:tc>
          <w:tcPr>
            <w:tcW w:w="1530" w:type="dxa"/>
            <w:tcBorders>
              <w:top w:val="nil"/>
              <w:left w:val="nil"/>
              <w:bottom w:val="single" w:sz="12" w:space="0" w:color="726C18"/>
              <w:right w:val="nil"/>
            </w:tcBorders>
            <w:shd w:val="clear" w:color="auto" w:fill="495877"/>
            <w:vAlign w:val="center"/>
          </w:tcPr>
          <w:p w14:paraId="2E0BB160" w14:textId="297A55DF" w:rsidR="0005191D" w:rsidRPr="00366F0A" w:rsidRDefault="0005191D" w:rsidP="0005191D">
            <w:pPr>
              <w:spacing w:after="0"/>
              <w:rPr>
                <w:b/>
                <w:bCs/>
                <w:color w:val="FFFFFF" w:themeColor="background1"/>
                <w:sz w:val="20"/>
                <w:szCs w:val="20"/>
              </w:rPr>
            </w:pPr>
            <w:r w:rsidRPr="00366F0A">
              <w:rPr>
                <w:b/>
                <w:bCs/>
                <w:color w:val="FFFFFF" w:themeColor="background1"/>
                <w:sz w:val="20"/>
                <w:szCs w:val="20"/>
              </w:rPr>
              <w:t>Waukesha County</w:t>
            </w:r>
          </w:p>
        </w:tc>
        <w:tc>
          <w:tcPr>
            <w:tcW w:w="2610" w:type="dxa"/>
            <w:tcBorders>
              <w:top w:val="nil"/>
              <w:left w:val="nil"/>
              <w:bottom w:val="single" w:sz="12" w:space="0" w:color="726C18"/>
              <w:right w:val="single" w:sz="4" w:space="0" w:color="726C18"/>
            </w:tcBorders>
            <w:shd w:val="clear" w:color="auto" w:fill="F2F2F2" w:themeFill="background1" w:themeFillShade="F2"/>
            <w:vAlign w:val="center"/>
          </w:tcPr>
          <w:p w14:paraId="3CEDFC88" w14:textId="53AB7850" w:rsidR="0005191D" w:rsidRPr="00366F0A" w:rsidRDefault="0005191D" w:rsidP="0005191D">
            <w:pPr>
              <w:spacing w:after="0"/>
              <w:jc w:val="center"/>
              <w:rPr>
                <w:sz w:val="20"/>
                <w:szCs w:val="20"/>
              </w:rPr>
            </w:pPr>
            <w:r w:rsidRPr="00366F0A">
              <w:rPr>
                <w:sz w:val="20"/>
                <w:szCs w:val="20"/>
              </w:rPr>
              <w:t>31</w:t>
            </w:r>
          </w:p>
          <w:p w14:paraId="11A0770F" w14:textId="499A3B9E" w:rsidR="0005191D" w:rsidRPr="00366F0A" w:rsidRDefault="0005191D" w:rsidP="0005191D">
            <w:pPr>
              <w:spacing w:after="0"/>
              <w:jc w:val="center"/>
              <w:rPr>
                <w:sz w:val="20"/>
                <w:szCs w:val="20"/>
              </w:rPr>
            </w:pPr>
            <w:r w:rsidRPr="00366F0A">
              <w:rPr>
                <w:sz w:val="20"/>
                <w:szCs w:val="20"/>
              </w:rPr>
              <w:t>(13.1% of chronic homeless in WIBOSCOC)</w:t>
            </w:r>
          </w:p>
        </w:tc>
        <w:tc>
          <w:tcPr>
            <w:tcW w:w="2610"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7313AA95" w14:textId="74337B43" w:rsidR="0005191D" w:rsidRPr="00366F0A" w:rsidRDefault="0005191D" w:rsidP="0005191D">
            <w:pPr>
              <w:spacing w:after="0"/>
              <w:jc w:val="center"/>
              <w:rPr>
                <w:sz w:val="20"/>
                <w:szCs w:val="20"/>
              </w:rPr>
            </w:pPr>
            <w:r w:rsidRPr="00366F0A">
              <w:rPr>
                <w:sz w:val="20"/>
                <w:szCs w:val="20"/>
              </w:rPr>
              <w:t>33</w:t>
            </w:r>
          </w:p>
          <w:p w14:paraId="5404435B" w14:textId="282F9831" w:rsidR="0005191D" w:rsidRPr="00366F0A" w:rsidRDefault="0005191D" w:rsidP="0005191D">
            <w:pPr>
              <w:spacing w:after="0"/>
              <w:jc w:val="center"/>
              <w:rPr>
                <w:sz w:val="20"/>
                <w:szCs w:val="20"/>
              </w:rPr>
            </w:pPr>
            <w:r w:rsidRPr="00366F0A">
              <w:rPr>
                <w:sz w:val="20"/>
                <w:szCs w:val="20"/>
              </w:rPr>
              <w:t>(14</w:t>
            </w:r>
            <w:r w:rsidR="00BE4E7F">
              <w:rPr>
                <w:sz w:val="20"/>
                <w:szCs w:val="20"/>
              </w:rPr>
              <w:t>.0</w:t>
            </w:r>
            <w:r w:rsidRPr="00366F0A">
              <w:rPr>
                <w:sz w:val="20"/>
                <w:szCs w:val="20"/>
              </w:rPr>
              <w:t>% of chronic homeless in WIBOSCOC)</w:t>
            </w:r>
          </w:p>
        </w:tc>
        <w:tc>
          <w:tcPr>
            <w:tcW w:w="2610" w:type="dxa"/>
            <w:tcBorders>
              <w:top w:val="nil"/>
              <w:left w:val="single" w:sz="4" w:space="0" w:color="726C18"/>
              <w:bottom w:val="single" w:sz="12" w:space="0" w:color="726C18"/>
              <w:right w:val="nil"/>
            </w:tcBorders>
            <w:shd w:val="clear" w:color="auto" w:fill="F2F2F2" w:themeFill="background1" w:themeFillShade="F2"/>
            <w:vAlign w:val="center"/>
          </w:tcPr>
          <w:p w14:paraId="67938C7E" w14:textId="760CB040" w:rsidR="0005191D" w:rsidRPr="00366F0A" w:rsidRDefault="0005191D" w:rsidP="0005191D">
            <w:pPr>
              <w:spacing w:after="0"/>
              <w:jc w:val="center"/>
              <w:rPr>
                <w:sz w:val="20"/>
                <w:szCs w:val="20"/>
              </w:rPr>
            </w:pPr>
            <w:r w:rsidRPr="00366F0A">
              <w:rPr>
                <w:sz w:val="20"/>
                <w:szCs w:val="20"/>
              </w:rPr>
              <w:t>27</w:t>
            </w:r>
          </w:p>
          <w:p w14:paraId="4298C9C8" w14:textId="548403D3" w:rsidR="0005191D" w:rsidRPr="00366F0A" w:rsidRDefault="0005191D" w:rsidP="0005191D">
            <w:pPr>
              <w:spacing w:after="0"/>
              <w:jc w:val="center"/>
              <w:rPr>
                <w:sz w:val="20"/>
                <w:szCs w:val="20"/>
              </w:rPr>
            </w:pPr>
            <w:r w:rsidRPr="00366F0A">
              <w:rPr>
                <w:sz w:val="20"/>
                <w:szCs w:val="20"/>
              </w:rPr>
              <w:t>(9.4% of chronic homeless in WIBOSCOC)</w:t>
            </w:r>
          </w:p>
        </w:tc>
      </w:tr>
      <w:tr w:rsidR="00EA2000" w14:paraId="0C13D5C8" w14:textId="77777777" w:rsidTr="00EA2000">
        <w:trPr>
          <w:trHeight w:val="357"/>
        </w:trPr>
        <w:tc>
          <w:tcPr>
            <w:tcW w:w="9360" w:type="dxa"/>
            <w:gridSpan w:val="4"/>
            <w:tcBorders>
              <w:top w:val="single" w:sz="12" w:space="0" w:color="726C18"/>
              <w:left w:val="nil"/>
              <w:bottom w:val="nil"/>
              <w:right w:val="nil"/>
            </w:tcBorders>
            <w:shd w:val="clear" w:color="auto" w:fill="auto"/>
            <w:vAlign w:val="center"/>
          </w:tcPr>
          <w:p w14:paraId="73D34BE7" w14:textId="733D8CE3" w:rsidR="00EA2000" w:rsidRDefault="00EA2000" w:rsidP="00EA2000">
            <w:pPr>
              <w:spacing w:after="0"/>
            </w:pPr>
            <w:r>
              <w:rPr>
                <w:b/>
                <w:bCs/>
                <w:sz w:val="16"/>
                <w:szCs w:val="16"/>
              </w:rPr>
              <w:t xml:space="preserve">Data Source: </w:t>
            </w:r>
            <w:r>
              <w:rPr>
                <w:sz w:val="16"/>
                <w:szCs w:val="16"/>
              </w:rPr>
              <w:t>WIBOSCOC Point-in-Time Counts</w:t>
            </w:r>
          </w:p>
        </w:tc>
      </w:tr>
    </w:tbl>
    <w:p w14:paraId="254704A0" w14:textId="4D7FB64B" w:rsidR="0005191D" w:rsidRDefault="0005191D" w:rsidP="000B0516">
      <w:pPr>
        <w:spacing w:line="264" w:lineRule="auto"/>
        <w:jc w:val="both"/>
        <w:rPr>
          <w:bCs/>
        </w:rPr>
      </w:pPr>
    </w:p>
    <w:p w14:paraId="37813131" w14:textId="77777777" w:rsidR="00366F0A" w:rsidRDefault="00366F0A" w:rsidP="000B0516">
      <w:pPr>
        <w:spacing w:line="264" w:lineRule="auto"/>
        <w:jc w:val="both"/>
        <w:rPr>
          <w:bCs/>
        </w:rPr>
      </w:pPr>
    </w:p>
    <w:p w14:paraId="1B9B510D" w14:textId="3EC7FD7C" w:rsidR="000B0516" w:rsidRDefault="000B0516" w:rsidP="000B0516">
      <w:pPr>
        <w:spacing w:line="264" w:lineRule="auto"/>
        <w:jc w:val="both"/>
        <w:rPr>
          <w:bCs/>
        </w:rPr>
      </w:pPr>
      <w:r w:rsidRPr="000B0516">
        <w:rPr>
          <w:bCs/>
        </w:rPr>
        <w:lastRenderedPageBreak/>
        <w:t xml:space="preserve">In addition to chronically homeless households, </w:t>
      </w:r>
      <w:r w:rsidR="00C938BB">
        <w:rPr>
          <w:bCs/>
        </w:rPr>
        <w:t>3</w:t>
      </w:r>
      <w:r w:rsidR="00C037B1">
        <w:rPr>
          <w:bCs/>
        </w:rPr>
        <w:t>5</w:t>
      </w:r>
      <w:r w:rsidR="00C938BB">
        <w:rPr>
          <w:bCs/>
        </w:rPr>
        <w:t xml:space="preserve"> additional </w:t>
      </w:r>
      <w:r w:rsidR="00C037B1">
        <w:rPr>
          <w:bCs/>
        </w:rPr>
        <w:t xml:space="preserve">people were counted in the 4-county region during the 2018 PIT county. They included </w:t>
      </w:r>
      <w:r w:rsidRPr="000B0516">
        <w:rPr>
          <w:bCs/>
        </w:rPr>
        <w:t>one veteran household with a total of four people</w:t>
      </w:r>
      <w:r w:rsidR="00C938BB">
        <w:rPr>
          <w:bCs/>
        </w:rPr>
        <w:t xml:space="preserve">, </w:t>
      </w:r>
      <w:r w:rsidR="00C037B1">
        <w:rPr>
          <w:bCs/>
        </w:rPr>
        <w:t xml:space="preserve">8 veterans without children, </w:t>
      </w:r>
      <w:r w:rsidR="00C938BB">
        <w:rPr>
          <w:bCs/>
        </w:rPr>
        <w:t>14 unaccompanied youth,</w:t>
      </w:r>
      <w:r w:rsidRPr="000B0516">
        <w:rPr>
          <w:bCs/>
        </w:rPr>
        <w:t xml:space="preserve"> and two parenting youth households with a total of six people in Waukesha County. </w:t>
      </w:r>
      <w:r w:rsidR="00C938BB">
        <w:rPr>
          <w:bCs/>
        </w:rPr>
        <w:t xml:space="preserve">The count also noted </w:t>
      </w:r>
      <w:r w:rsidR="00C037B1">
        <w:rPr>
          <w:bCs/>
        </w:rPr>
        <w:t>three</w:t>
      </w:r>
      <w:r w:rsidR="00C938BB">
        <w:rPr>
          <w:bCs/>
        </w:rPr>
        <w:t xml:space="preserve"> unaccompanied youth in Jefferson and Ozaukee Counties. </w:t>
      </w:r>
      <w:r w:rsidRPr="000B0516">
        <w:rPr>
          <w:bCs/>
        </w:rPr>
        <w:t>Note that these figures do not represent the entire homeless population in the four-county area</w:t>
      </w:r>
      <w:r w:rsidR="000E2335">
        <w:rPr>
          <w:bCs/>
        </w:rPr>
        <w:t xml:space="preserve"> in 2018</w:t>
      </w:r>
      <w:r w:rsidRPr="000B0516">
        <w:rPr>
          <w:bCs/>
        </w:rPr>
        <w:t xml:space="preserve">, but rather the number of </w:t>
      </w:r>
      <w:r w:rsidR="00BE4E7F">
        <w:rPr>
          <w:bCs/>
        </w:rPr>
        <w:t xml:space="preserve">people who are </w:t>
      </w:r>
      <w:r w:rsidRPr="000B0516">
        <w:rPr>
          <w:bCs/>
        </w:rPr>
        <w:t>chronically homeless</w:t>
      </w:r>
      <w:r w:rsidR="00BE4E7F">
        <w:rPr>
          <w:bCs/>
        </w:rPr>
        <w:t>, veterans who are homeless, and parenting</w:t>
      </w:r>
      <w:r w:rsidR="00C037B1">
        <w:rPr>
          <w:bCs/>
        </w:rPr>
        <w:t xml:space="preserve"> or unaccompanied</w:t>
      </w:r>
      <w:r w:rsidR="00BE4E7F">
        <w:rPr>
          <w:bCs/>
        </w:rPr>
        <w:t xml:space="preserve"> youth who are homeless (</w:t>
      </w:r>
      <w:r w:rsidRPr="000B0516">
        <w:rPr>
          <w:bCs/>
        </w:rPr>
        <w:t xml:space="preserve">sheltered </w:t>
      </w:r>
      <w:r w:rsidR="00BE4E7F">
        <w:rPr>
          <w:bCs/>
        </w:rPr>
        <w:t>or</w:t>
      </w:r>
      <w:r w:rsidRPr="000B0516">
        <w:rPr>
          <w:bCs/>
        </w:rPr>
        <w:t xml:space="preserve"> unsheltered</w:t>
      </w:r>
      <w:r w:rsidR="00BE4E7F">
        <w:rPr>
          <w:bCs/>
        </w:rPr>
        <w:t>)</w:t>
      </w:r>
      <w:r w:rsidRPr="000B0516">
        <w:rPr>
          <w:bCs/>
        </w:rPr>
        <w:t xml:space="preserve"> </w:t>
      </w:r>
      <w:r w:rsidR="00BE4E7F">
        <w:rPr>
          <w:bCs/>
        </w:rPr>
        <w:t>at one point in time</w:t>
      </w:r>
      <w:r w:rsidRPr="000B0516">
        <w:rPr>
          <w:bCs/>
        </w:rPr>
        <w:t>. As the inventory of homeless facilities in the area shows, a considerably higher number of homeless persons are assisted within Waukesha and other HOME Consortium counties than the point-in-time count of chronically homeless reflects.</w:t>
      </w:r>
    </w:p>
    <w:p w14:paraId="1F7CFA1F" w14:textId="1559A63A" w:rsidR="0005191D" w:rsidRDefault="0005191D" w:rsidP="0005191D">
      <w:pPr>
        <w:spacing w:line="264" w:lineRule="auto"/>
        <w:jc w:val="both"/>
        <w:rPr>
          <w:bCs/>
        </w:rPr>
      </w:pPr>
      <w:r>
        <w:t xml:space="preserve">Local data was not available to further characterize the homeless and chronically homeless population by age, family status, presence of children, or veteran status at the county level. Data provided by WIBOSCOC from its January 2018 PIT count give a general characterization of the homeless population in </w:t>
      </w:r>
      <w:proofErr w:type="gramStart"/>
      <w:r>
        <w:t>Wisconsin, and</w:t>
      </w:r>
      <w:proofErr w:type="gramEnd"/>
      <w:r>
        <w:t xml:space="preserve"> show that the majority of homeless persons (52.5%) are in families with children. Chronically homeless families and individuals make up 9.1% of the homeless population statewide, veterans and persons in vet households make up 3.4%, </w:t>
      </w:r>
      <w:r w:rsidR="000E2335">
        <w:t xml:space="preserve">and </w:t>
      </w:r>
      <w:r>
        <w:t>young adults (age 18-24) constitute 7.3%.</w:t>
      </w:r>
    </w:p>
    <w:p w14:paraId="31E17961" w14:textId="77777777" w:rsidR="00B5621C" w:rsidRDefault="00B5621C">
      <w:pPr>
        <w:keepNext/>
        <w:widowControl w:val="0"/>
        <w:spacing w:after="0" w:line="240" w:lineRule="auto"/>
        <w:jc w:val="center"/>
        <w:rPr>
          <w:b/>
          <w:bCs/>
          <w:vanish/>
          <w:sz w:val="20"/>
          <w:szCs w:val="20"/>
        </w:rPr>
      </w:pPr>
    </w:p>
    <w:p w14:paraId="31FA3C6E" w14:textId="77777777" w:rsidR="00B5621C" w:rsidRDefault="00B5621C">
      <w:pPr>
        <w:spacing w:after="0" w:line="240" w:lineRule="auto"/>
        <w:rPr>
          <w:b/>
          <w:bCs/>
          <w:vanish/>
          <w:sz w:val="16"/>
          <w:szCs w:val="16"/>
        </w:rPr>
      </w:pPr>
    </w:p>
    <w:p w14:paraId="0DD7D6ED" w14:textId="039DB3CF" w:rsidR="00B5621C" w:rsidRDefault="006A60B3" w:rsidP="000B0516">
      <w:pPr>
        <w:pStyle w:val="Heading3"/>
      </w:pPr>
      <w:bookmarkStart w:id="155" w:name="_Toc18561852"/>
      <w:bookmarkStart w:id="156" w:name="_Toc24439098"/>
      <w:r>
        <w:t>Estimate the number and type of families in need of housing assistance for families with children and the families of veterans.</w:t>
      </w:r>
      <w:bookmarkEnd w:id="155"/>
      <w:bookmarkEnd w:id="156"/>
    </w:p>
    <w:p w14:paraId="49B2B19D" w14:textId="20F63419" w:rsidR="00C513DA" w:rsidRPr="00C513DA" w:rsidRDefault="00C513DA" w:rsidP="00C513DA">
      <w:pPr>
        <w:spacing w:line="264" w:lineRule="auto"/>
        <w:jc w:val="both"/>
      </w:pPr>
      <w:r w:rsidRPr="00C513DA">
        <w:t>The January 2018 PIT count indicates that there were two parenting youth households in Waukesha County with a total of six persons, and none in the other counties</w:t>
      </w:r>
      <w:r w:rsidR="000E2335">
        <w:t xml:space="preserve"> in the HOME Consortium</w:t>
      </w:r>
      <w:r w:rsidRPr="00C513DA">
        <w:t xml:space="preserve">. No chronically homeless families with children were counted in the four counties. The PIT count also noted 1 veteran household with </w:t>
      </w:r>
      <w:r w:rsidR="00584604">
        <w:t>four people</w:t>
      </w:r>
      <w:r w:rsidRPr="00C513DA">
        <w:t xml:space="preserve"> experiencing homelessness in Waukesha County</w:t>
      </w:r>
      <w:r w:rsidR="00584604">
        <w:t xml:space="preserve">, and none in Jefferson, Ozaukee, and Washington Counties. </w:t>
      </w:r>
    </w:p>
    <w:p w14:paraId="6754A541" w14:textId="77777777" w:rsidR="00C513DA" w:rsidRPr="00C513DA" w:rsidRDefault="00C513DA" w:rsidP="00C513DA">
      <w:pPr>
        <w:spacing w:line="264" w:lineRule="auto"/>
        <w:jc w:val="both"/>
      </w:pPr>
      <w:r w:rsidRPr="00C513DA">
        <w:t xml:space="preserve">Stakeholders interviewed as part of this planning process described a need for outreach to people experiencing homelessness, affordable housing, supportive services, case management, and mental health and drug addiction services to support individuals and families with children in obtaining stability. </w:t>
      </w:r>
    </w:p>
    <w:p w14:paraId="2C5CF92C" w14:textId="1B6BB15C" w:rsidR="00B5621C" w:rsidRDefault="006A60B3" w:rsidP="000B0516">
      <w:pPr>
        <w:pStyle w:val="Heading3"/>
      </w:pPr>
      <w:bookmarkStart w:id="157" w:name="_Toc18561853"/>
      <w:bookmarkStart w:id="158" w:name="_Toc24439099"/>
      <w:r>
        <w:t xml:space="preserve">Describe the </w:t>
      </w:r>
      <w:r w:rsidR="000B0516">
        <w:t>n</w:t>
      </w:r>
      <w:r>
        <w:t xml:space="preserve">ature and </w:t>
      </w:r>
      <w:r w:rsidR="000B0516">
        <w:t>e</w:t>
      </w:r>
      <w:r>
        <w:t xml:space="preserve">xtent of </w:t>
      </w:r>
      <w:r w:rsidR="000B0516">
        <w:t>h</w:t>
      </w:r>
      <w:r>
        <w:t xml:space="preserve">omelessness by </w:t>
      </w:r>
      <w:r w:rsidR="000B0516">
        <w:t>r</w:t>
      </w:r>
      <w:r>
        <w:t xml:space="preserve">acial and </w:t>
      </w:r>
      <w:r w:rsidR="000B0516">
        <w:t>e</w:t>
      </w:r>
      <w:r>
        <w:t xml:space="preserve">thnic </w:t>
      </w:r>
      <w:r w:rsidR="000B0516">
        <w:t>g</w:t>
      </w:r>
      <w:r>
        <w:t>roup.</w:t>
      </w:r>
      <w:bookmarkEnd w:id="157"/>
      <w:bookmarkEnd w:id="158"/>
    </w:p>
    <w:p w14:paraId="7E25E38C" w14:textId="77777777" w:rsidR="00C513DA" w:rsidRPr="00C513DA" w:rsidRDefault="00C513DA" w:rsidP="00C513DA">
      <w:pPr>
        <w:spacing w:line="264" w:lineRule="auto"/>
        <w:jc w:val="both"/>
      </w:pPr>
      <w:r w:rsidRPr="00C513DA">
        <w:t>This information is not available in the community.</w:t>
      </w:r>
    </w:p>
    <w:p w14:paraId="05CFD3DF" w14:textId="28E169BC" w:rsidR="00B5621C" w:rsidRDefault="006A60B3" w:rsidP="000B0516">
      <w:pPr>
        <w:pStyle w:val="Heading3"/>
      </w:pPr>
      <w:bookmarkStart w:id="159" w:name="_Toc18561854"/>
      <w:bookmarkStart w:id="160" w:name="_Toc24439100"/>
      <w:r>
        <w:t xml:space="preserve">Describe the </w:t>
      </w:r>
      <w:r w:rsidR="000B0516">
        <w:t>n</w:t>
      </w:r>
      <w:r>
        <w:t xml:space="preserve">ature and </w:t>
      </w:r>
      <w:r w:rsidR="000B0516">
        <w:t>e</w:t>
      </w:r>
      <w:r>
        <w:t xml:space="preserve">xtent of </w:t>
      </w:r>
      <w:r w:rsidR="000B0516">
        <w:t>u</w:t>
      </w:r>
      <w:r>
        <w:t xml:space="preserve">nsheltered and </w:t>
      </w:r>
      <w:r w:rsidR="000B0516">
        <w:t>s</w:t>
      </w:r>
      <w:r>
        <w:t xml:space="preserve">heltered </w:t>
      </w:r>
      <w:r w:rsidR="000B0516">
        <w:t>h</w:t>
      </w:r>
      <w:r>
        <w:t>omelessness.</w:t>
      </w:r>
      <w:bookmarkEnd w:id="159"/>
      <w:bookmarkEnd w:id="160"/>
    </w:p>
    <w:p w14:paraId="6786701B" w14:textId="2F6D4A1D" w:rsidR="00C513DA" w:rsidRDefault="00C513DA" w:rsidP="00C513DA">
      <w:pPr>
        <w:spacing w:line="264" w:lineRule="auto"/>
        <w:jc w:val="both"/>
      </w:pPr>
      <w:r w:rsidRPr="00C513DA">
        <w:t>Of the 27 people experiencing chronic homelessness in Waukesha County</w:t>
      </w:r>
      <w:r w:rsidR="00584604">
        <w:t xml:space="preserve"> at the time of the 2018 PIT count</w:t>
      </w:r>
      <w:r w:rsidRPr="00C513DA">
        <w:t xml:space="preserve">, 26 were sheltered (including 6 in </w:t>
      </w:r>
      <w:proofErr w:type="gramStart"/>
      <w:r w:rsidRPr="00C513DA">
        <w:t>a safe haven</w:t>
      </w:r>
      <w:proofErr w:type="gramEnd"/>
      <w:r w:rsidRPr="00C513DA">
        <w:t>), and 1 was unsheltered.</w:t>
      </w:r>
      <w:r w:rsidR="00584604">
        <w:t xml:space="preserve"> The 2 people experiencing chronic homelessness in Washington County at the time of the count were both sheltered. </w:t>
      </w:r>
    </w:p>
    <w:p w14:paraId="1085CED9" w14:textId="3AE9D504" w:rsidR="00584604" w:rsidRPr="00C513DA" w:rsidRDefault="00584604" w:rsidP="00C513DA">
      <w:pPr>
        <w:spacing w:line="264" w:lineRule="auto"/>
        <w:jc w:val="both"/>
      </w:pPr>
      <w:r>
        <w:t xml:space="preserve">Of the </w:t>
      </w:r>
      <w:r w:rsidR="00C037B1">
        <w:t>35</w:t>
      </w:r>
      <w:r>
        <w:t xml:space="preserve"> </w:t>
      </w:r>
      <w:r w:rsidR="00C037B1">
        <w:t xml:space="preserve">other </w:t>
      </w:r>
      <w:r>
        <w:t xml:space="preserve">people </w:t>
      </w:r>
      <w:r w:rsidR="00C037B1">
        <w:t xml:space="preserve">counted in 2018, 31 were sheltered and 4 were unsheltered. People who were unsheltered include two people in a parenting youth household and one unaccompanied youth in Waukesha County and one unaccompanied youth in Jefferson County. </w:t>
      </w:r>
    </w:p>
    <w:p w14:paraId="3E50E934" w14:textId="77777777" w:rsidR="00B5621C" w:rsidRDefault="006A60B3" w:rsidP="00C42680">
      <w:pPr>
        <w:pStyle w:val="Heading2"/>
        <w:spacing w:before="0"/>
      </w:pPr>
      <w:bookmarkStart w:id="161" w:name="_Toc24439101"/>
      <w:r>
        <w:lastRenderedPageBreak/>
        <w:t>NA-45 Non-Homeless Special Needs Assessment - 91.405, 91.205 (</w:t>
      </w:r>
      <w:proofErr w:type="gramStart"/>
      <w:r>
        <w:t>b,d</w:t>
      </w:r>
      <w:proofErr w:type="gramEnd"/>
      <w:r>
        <w:t>)</w:t>
      </w:r>
      <w:bookmarkEnd w:id="161"/>
    </w:p>
    <w:p w14:paraId="410F526C" w14:textId="3AEF9D32" w:rsidR="00B5621C" w:rsidRDefault="006A60B3" w:rsidP="00C513DA">
      <w:pPr>
        <w:pStyle w:val="Heading3"/>
      </w:pPr>
      <w:bookmarkStart w:id="162" w:name="_Toc18561856"/>
      <w:bookmarkStart w:id="163" w:name="_Toc24439102"/>
      <w:r>
        <w:t>Introduction</w:t>
      </w:r>
      <w:bookmarkEnd w:id="162"/>
      <w:bookmarkEnd w:id="163"/>
    </w:p>
    <w:p w14:paraId="4483EC71" w14:textId="77777777" w:rsidR="007A290D" w:rsidRPr="007A290D" w:rsidRDefault="007A290D" w:rsidP="007A290D">
      <w:pPr>
        <w:spacing w:line="264" w:lineRule="auto"/>
        <w:jc w:val="both"/>
      </w:pPr>
      <w:r w:rsidRPr="00910828">
        <w:t xml:space="preserve">This section discusses the characteristics and needs of persons in various subpopulations of </w:t>
      </w:r>
      <w:r>
        <w:t>Waukesha County and the four-county region</w:t>
      </w:r>
      <w:r w:rsidRPr="00910828">
        <w:t xml:space="preserve"> who are not homeless but may require supportive services, including the elderly, frail elderly, persons with disabilities (mental, physical, developmental) persons with HIV/AIDS and their families, persons with alcohol or drug addiction, victims of domestic violence, and persons with a criminal record and their families.</w:t>
      </w:r>
    </w:p>
    <w:p w14:paraId="136B83E1" w14:textId="43582E68" w:rsidR="00B5621C" w:rsidRDefault="006A60B3" w:rsidP="00C513DA">
      <w:pPr>
        <w:pStyle w:val="Heading3"/>
        <w:rPr>
          <w:szCs w:val="24"/>
        </w:rPr>
      </w:pPr>
      <w:bookmarkStart w:id="164" w:name="_Toc18561857"/>
      <w:bookmarkStart w:id="165" w:name="_Toc24439103"/>
      <w:r>
        <w:rPr>
          <w:szCs w:val="24"/>
        </w:rPr>
        <w:t>Describe the characteristics of special needs populations in your community</w:t>
      </w:r>
      <w:r w:rsidR="00C513DA">
        <w:rPr>
          <w:szCs w:val="24"/>
        </w:rPr>
        <w:t>.</w:t>
      </w:r>
      <w:bookmarkEnd w:id="164"/>
      <w:bookmarkEnd w:id="165"/>
    </w:p>
    <w:p w14:paraId="78FFB81D" w14:textId="00336A91" w:rsidR="007A290D" w:rsidRDefault="007A290D" w:rsidP="007A290D">
      <w:pPr>
        <w:spacing w:line="264" w:lineRule="auto"/>
        <w:jc w:val="both"/>
      </w:pPr>
      <w:r w:rsidRPr="00904A65">
        <w:t xml:space="preserve">According to the 2013-2017 ACS 5-year estimates, </w:t>
      </w:r>
      <w:r>
        <w:t>9.5</w:t>
      </w:r>
      <w:r w:rsidRPr="00904A65">
        <w:t xml:space="preserve">% of </w:t>
      </w:r>
      <w:r>
        <w:t>the Waukesha County’s</w:t>
      </w:r>
      <w:r w:rsidRPr="00904A65">
        <w:t xml:space="preserve"> population is elderly (aged 65 to 74) </w:t>
      </w:r>
      <w:r w:rsidR="00E73E25">
        <w:t>and an additional</w:t>
      </w:r>
      <w:r w:rsidRPr="00904A65">
        <w:t xml:space="preserve"> </w:t>
      </w:r>
      <w:r>
        <w:t>7.2</w:t>
      </w:r>
      <w:r w:rsidRPr="00904A65">
        <w:t>% is considered frail elderly (age 75 and over). A significant number of residents over the age of 65 (</w:t>
      </w:r>
      <w:r>
        <w:t>28.4</w:t>
      </w:r>
      <w:r w:rsidRPr="00904A65">
        <w:t xml:space="preserve">%) have a disability. Within the </w:t>
      </w:r>
      <w:r>
        <w:t>county</w:t>
      </w:r>
      <w:r w:rsidRPr="00904A65">
        <w:t xml:space="preserve">, </w:t>
      </w:r>
      <w:r>
        <w:t>9.8</w:t>
      </w:r>
      <w:r w:rsidRPr="00904A65">
        <w:t>% of all residents had one or more disabilities</w:t>
      </w:r>
      <w:r>
        <w:t>. Numbers and percentages of persons with different disability types are displayed in the table below.</w:t>
      </w:r>
    </w:p>
    <w:p w14:paraId="33213706" w14:textId="75DC0E8E" w:rsidR="00C55651" w:rsidRDefault="00E73E25" w:rsidP="00E73E25">
      <w:pPr>
        <w:spacing w:line="264" w:lineRule="auto"/>
        <w:jc w:val="both"/>
      </w:pPr>
      <w:r>
        <w:t xml:space="preserve">In the HOME Consortium region, there are 47,105 elderly and 32,559 frail elderly residents, together comprising 11.3% of the region’s population. Disability rates are quite </w:t>
      </w:r>
      <w:proofErr w:type="gramStart"/>
      <w:r>
        <w:t>similar to</w:t>
      </w:r>
      <w:proofErr w:type="gramEnd"/>
      <w:r>
        <w:t xml:space="preserve"> those of Waukesha County, with ambulatory and independent living difficulties being the most common, followed by cognitive difficulties.</w:t>
      </w:r>
    </w:p>
    <w:p w14:paraId="14A57161" w14:textId="2B6BE2B4" w:rsidR="00C55651" w:rsidRDefault="00C55651" w:rsidP="00C55651">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27</w:t>
      </w:r>
      <w:r w:rsidR="00030E5B">
        <w:rPr>
          <w:noProof/>
        </w:rPr>
        <w:fldChar w:fldCharType="end"/>
      </w:r>
      <w:r>
        <w:t xml:space="preserve"> – Population with a Disability in Waukesha County and the HOME Consortium</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105"/>
        <w:gridCol w:w="1565"/>
        <w:gridCol w:w="1565"/>
        <w:gridCol w:w="1565"/>
        <w:gridCol w:w="1566"/>
      </w:tblGrid>
      <w:tr w:rsidR="00C55651" w:rsidRPr="0021188A" w14:paraId="0A9D6B21" w14:textId="77777777" w:rsidTr="00E73E25">
        <w:trPr>
          <w:cantSplit/>
          <w:trHeight w:val="411"/>
          <w:tblHeader/>
        </w:trPr>
        <w:tc>
          <w:tcPr>
            <w:tcW w:w="3105" w:type="dxa"/>
            <w:vMerge w:val="restart"/>
            <w:tcBorders>
              <w:top w:val="single" w:sz="12" w:space="0" w:color="726C18"/>
              <w:left w:val="nil"/>
              <w:bottom w:val="single" w:sz="4" w:space="0" w:color="726C18"/>
              <w:right w:val="single" w:sz="4" w:space="0" w:color="726C18"/>
            </w:tcBorders>
            <w:shd w:val="clear" w:color="auto" w:fill="471A19"/>
            <w:vAlign w:val="center"/>
          </w:tcPr>
          <w:p w14:paraId="29FB4645" w14:textId="29B1D844" w:rsidR="00C55651" w:rsidRPr="00134368" w:rsidRDefault="00C55651" w:rsidP="00722A98">
            <w:pPr>
              <w:keepNext/>
              <w:widowControl w:val="0"/>
              <w:spacing w:after="0" w:line="240" w:lineRule="auto"/>
              <w:rPr>
                <w:b/>
                <w:color w:val="FFFFFF" w:themeColor="background1"/>
                <w:sz w:val="20"/>
                <w:szCs w:val="20"/>
              </w:rPr>
            </w:pPr>
            <w:r>
              <w:rPr>
                <w:b/>
                <w:bCs/>
                <w:color w:val="FFFFFF" w:themeColor="background1"/>
                <w:sz w:val="20"/>
                <w:szCs w:val="20"/>
              </w:rPr>
              <w:t>Disability Type</w:t>
            </w:r>
          </w:p>
        </w:tc>
        <w:tc>
          <w:tcPr>
            <w:tcW w:w="3130" w:type="dxa"/>
            <w:gridSpan w:val="2"/>
            <w:tcBorders>
              <w:top w:val="single" w:sz="12" w:space="0" w:color="726C18"/>
              <w:left w:val="single" w:sz="4" w:space="0" w:color="726C18"/>
              <w:bottom w:val="single" w:sz="4" w:space="0" w:color="726C18"/>
              <w:right w:val="single" w:sz="4" w:space="0" w:color="726C18"/>
            </w:tcBorders>
            <w:shd w:val="clear" w:color="auto" w:fill="471A19"/>
            <w:vAlign w:val="center"/>
          </w:tcPr>
          <w:p w14:paraId="136F8197" w14:textId="1EBD5AAC" w:rsidR="00C55651" w:rsidRPr="00134368" w:rsidRDefault="00C55651" w:rsidP="00722A98">
            <w:pPr>
              <w:keepNext/>
              <w:widowControl w:val="0"/>
              <w:spacing w:after="0" w:line="240" w:lineRule="auto"/>
              <w:jc w:val="center"/>
              <w:rPr>
                <w:b/>
                <w:color w:val="FFFFFF" w:themeColor="background1"/>
                <w:sz w:val="20"/>
                <w:szCs w:val="20"/>
              </w:rPr>
            </w:pPr>
            <w:r>
              <w:rPr>
                <w:b/>
                <w:color w:val="FFFFFF" w:themeColor="background1"/>
                <w:sz w:val="20"/>
                <w:szCs w:val="20"/>
              </w:rPr>
              <w:t>Waukesha County</w:t>
            </w:r>
          </w:p>
        </w:tc>
        <w:tc>
          <w:tcPr>
            <w:tcW w:w="3131" w:type="dxa"/>
            <w:gridSpan w:val="2"/>
            <w:tcBorders>
              <w:top w:val="single" w:sz="12" w:space="0" w:color="726C18"/>
              <w:left w:val="single" w:sz="4" w:space="0" w:color="726C18"/>
              <w:bottom w:val="single" w:sz="4" w:space="0" w:color="726C18"/>
              <w:right w:val="nil"/>
            </w:tcBorders>
            <w:shd w:val="clear" w:color="auto" w:fill="471A19"/>
          </w:tcPr>
          <w:p w14:paraId="37CB3AD9" w14:textId="48793785" w:rsidR="00C55651" w:rsidRPr="00134368" w:rsidRDefault="00C55651" w:rsidP="00722A98">
            <w:pPr>
              <w:keepNext/>
              <w:widowControl w:val="0"/>
              <w:spacing w:after="0" w:line="240" w:lineRule="auto"/>
              <w:jc w:val="center"/>
              <w:rPr>
                <w:b/>
                <w:color w:val="FFFFFF" w:themeColor="background1"/>
                <w:sz w:val="20"/>
                <w:szCs w:val="20"/>
              </w:rPr>
            </w:pPr>
            <w:r>
              <w:rPr>
                <w:b/>
                <w:color w:val="FFFFFF" w:themeColor="background1"/>
                <w:sz w:val="20"/>
                <w:szCs w:val="20"/>
              </w:rPr>
              <w:t>HOME Consortium Region</w:t>
            </w:r>
          </w:p>
        </w:tc>
      </w:tr>
      <w:tr w:rsidR="00C55651" w:rsidRPr="0021188A" w14:paraId="25D68593" w14:textId="77777777" w:rsidTr="00E73E25">
        <w:trPr>
          <w:cantSplit/>
          <w:trHeight w:val="411"/>
          <w:tblHeader/>
        </w:trPr>
        <w:tc>
          <w:tcPr>
            <w:tcW w:w="3105" w:type="dxa"/>
            <w:vMerge/>
            <w:tcBorders>
              <w:top w:val="single" w:sz="4" w:space="0" w:color="726C18"/>
              <w:left w:val="nil"/>
              <w:bottom w:val="single" w:sz="12" w:space="0" w:color="726C18"/>
              <w:right w:val="single" w:sz="4" w:space="0" w:color="726C18"/>
            </w:tcBorders>
            <w:shd w:val="clear" w:color="auto" w:fill="471A19"/>
            <w:vAlign w:val="center"/>
          </w:tcPr>
          <w:p w14:paraId="03785E87" w14:textId="77777777" w:rsidR="00C55651" w:rsidRDefault="00C55651" w:rsidP="00722A98">
            <w:pPr>
              <w:keepNext/>
              <w:widowControl w:val="0"/>
              <w:spacing w:after="0" w:line="240" w:lineRule="auto"/>
              <w:rPr>
                <w:b/>
                <w:bCs/>
                <w:color w:val="FFFFFF" w:themeColor="background1"/>
                <w:sz w:val="20"/>
                <w:szCs w:val="20"/>
              </w:rPr>
            </w:pPr>
          </w:p>
        </w:tc>
        <w:tc>
          <w:tcPr>
            <w:tcW w:w="1565" w:type="dxa"/>
            <w:tcBorders>
              <w:top w:val="single" w:sz="4" w:space="0" w:color="726C18"/>
              <w:left w:val="single" w:sz="4" w:space="0" w:color="726C18"/>
              <w:bottom w:val="single" w:sz="12" w:space="0" w:color="726C18"/>
              <w:right w:val="nil"/>
            </w:tcBorders>
            <w:shd w:val="clear" w:color="auto" w:fill="471A19"/>
            <w:vAlign w:val="center"/>
          </w:tcPr>
          <w:p w14:paraId="3BCF0AA1" w14:textId="06E1335C" w:rsidR="00C55651" w:rsidRPr="00134368" w:rsidRDefault="00C55651" w:rsidP="00C55651">
            <w:pPr>
              <w:keepNext/>
              <w:widowControl w:val="0"/>
              <w:spacing w:after="0" w:line="240" w:lineRule="auto"/>
              <w:jc w:val="center"/>
              <w:rPr>
                <w:b/>
                <w:color w:val="FFFFFF" w:themeColor="background1"/>
                <w:sz w:val="20"/>
                <w:szCs w:val="20"/>
              </w:rPr>
            </w:pPr>
            <w:r>
              <w:rPr>
                <w:b/>
                <w:color w:val="FFFFFF" w:themeColor="background1"/>
                <w:sz w:val="20"/>
                <w:szCs w:val="20"/>
              </w:rPr>
              <w:t>#</w:t>
            </w:r>
          </w:p>
        </w:tc>
        <w:tc>
          <w:tcPr>
            <w:tcW w:w="1565" w:type="dxa"/>
            <w:tcBorders>
              <w:top w:val="single" w:sz="4" w:space="0" w:color="726C18"/>
              <w:left w:val="nil"/>
              <w:bottom w:val="single" w:sz="12" w:space="0" w:color="726C18"/>
              <w:right w:val="single" w:sz="4" w:space="0" w:color="726C18"/>
            </w:tcBorders>
            <w:shd w:val="clear" w:color="auto" w:fill="471A19"/>
            <w:vAlign w:val="center"/>
          </w:tcPr>
          <w:p w14:paraId="10D79510" w14:textId="087BFECE" w:rsidR="00C55651" w:rsidRPr="00134368" w:rsidRDefault="00C55651" w:rsidP="00C55651">
            <w:pPr>
              <w:keepNext/>
              <w:widowControl w:val="0"/>
              <w:spacing w:after="0" w:line="240" w:lineRule="auto"/>
              <w:jc w:val="center"/>
              <w:rPr>
                <w:b/>
                <w:color w:val="FFFFFF" w:themeColor="background1"/>
                <w:sz w:val="20"/>
                <w:szCs w:val="20"/>
              </w:rPr>
            </w:pPr>
            <w:r>
              <w:rPr>
                <w:b/>
                <w:color w:val="FFFFFF" w:themeColor="background1"/>
                <w:sz w:val="20"/>
                <w:szCs w:val="20"/>
              </w:rPr>
              <w:t>%</w:t>
            </w:r>
          </w:p>
        </w:tc>
        <w:tc>
          <w:tcPr>
            <w:tcW w:w="1565" w:type="dxa"/>
            <w:tcBorders>
              <w:top w:val="single" w:sz="4" w:space="0" w:color="726C18"/>
              <w:left w:val="single" w:sz="4" w:space="0" w:color="726C18"/>
              <w:bottom w:val="single" w:sz="12" w:space="0" w:color="726C18"/>
              <w:right w:val="nil"/>
            </w:tcBorders>
            <w:shd w:val="clear" w:color="auto" w:fill="471A19"/>
            <w:vAlign w:val="center"/>
          </w:tcPr>
          <w:p w14:paraId="397E40BC" w14:textId="17EAE906" w:rsidR="00C55651" w:rsidRPr="00134368" w:rsidRDefault="00C55651" w:rsidP="00C55651">
            <w:pPr>
              <w:keepNext/>
              <w:widowControl w:val="0"/>
              <w:spacing w:after="0" w:line="240" w:lineRule="auto"/>
              <w:jc w:val="center"/>
              <w:rPr>
                <w:b/>
                <w:color w:val="FFFFFF" w:themeColor="background1"/>
                <w:sz w:val="20"/>
                <w:szCs w:val="20"/>
              </w:rPr>
            </w:pPr>
            <w:r>
              <w:rPr>
                <w:b/>
                <w:color w:val="FFFFFF" w:themeColor="background1"/>
                <w:sz w:val="20"/>
                <w:szCs w:val="20"/>
              </w:rPr>
              <w:t>#</w:t>
            </w:r>
          </w:p>
        </w:tc>
        <w:tc>
          <w:tcPr>
            <w:tcW w:w="1566" w:type="dxa"/>
            <w:tcBorders>
              <w:top w:val="single" w:sz="4" w:space="0" w:color="726C18"/>
              <w:left w:val="nil"/>
              <w:bottom w:val="single" w:sz="12" w:space="0" w:color="726C18"/>
              <w:right w:val="nil"/>
            </w:tcBorders>
            <w:shd w:val="clear" w:color="auto" w:fill="471A19"/>
            <w:vAlign w:val="center"/>
          </w:tcPr>
          <w:p w14:paraId="3B862F6F" w14:textId="29FA49E5" w:rsidR="00C55651" w:rsidRPr="00134368" w:rsidRDefault="00C55651" w:rsidP="00C55651">
            <w:pPr>
              <w:keepNext/>
              <w:widowControl w:val="0"/>
              <w:spacing w:after="0" w:line="240" w:lineRule="auto"/>
              <w:jc w:val="center"/>
              <w:rPr>
                <w:b/>
                <w:color w:val="FFFFFF" w:themeColor="background1"/>
                <w:sz w:val="20"/>
                <w:szCs w:val="20"/>
              </w:rPr>
            </w:pPr>
            <w:r>
              <w:rPr>
                <w:b/>
                <w:color w:val="FFFFFF" w:themeColor="background1"/>
                <w:sz w:val="20"/>
                <w:szCs w:val="20"/>
              </w:rPr>
              <w:t>%</w:t>
            </w:r>
          </w:p>
        </w:tc>
      </w:tr>
      <w:tr w:rsidR="00E73E25" w:rsidRPr="0021188A" w14:paraId="2339FCE8" w14:textId="77777777" w:rsidTr="00E73E25">
        <w:trPr>
          <w:cantSplit/>
          <w:trHeight w:val="346"/>
        </w:trPr>
        <w:tc>
          <w:tcPr>
            <w:tcW w:w="3105" w:type="dxa"/>
            <w:tcBorders>
              <w:top w:val="single" w:sz="12" w:space="0" w:color="726C18"/>
              <w:left w:val="nil"/>
              <w:bottom w:val="nil"/>
              <w:right w:val="single" w:sz="4" w:space="0" w:color="726C18"/>
            </w:tcBorders>
            <w:vAlign w:val="center"/>
          </w:tcPr>
          <w:p w14:paraId="542391BA" w14:textId="554DED4E" w:rsidR="00E73E25" w:rsidRPr="00C55651" w:rsidRDefault="00E73E25" w:rsidP="00E73E25">
            <w:pPr>
              <w:spacing w:beforeAutospacing="1" w:afterAutospacing="1"/>
              <w:rPr>
                <w:sz w:val="20"/>
                <w:szCs w:val="20"/>
              </w:rPr>
            </w:pPr>
            <w:r w:rsidRPr="00C55651">
              <w:rPr>
                <w:sz w:val="20"/>
                <w:szCs w:val="20"/>
                <w:lang w:eastAsia="ja-JP"/>
              </w:rPr>
              <w:t>Hearing difficulty</w:t>
            </w:r>
          </w:p>
        </w:tc>
        <w:tc>
          <w:tcPr>
            <w:tcW w:w="1565" w:type="dxa"/>
            <w:tcBorders>
              <w:top w:val="single" w:sz="12" w:space="0" w:color="726C18"/>
              <w:left w:val="single" w:sz="4" w:space="0" w:color="726C18"/>
              <w:bottom w:val="nil"/>
              <w:right w:val="nil"/>
            </w:tcBorders>
            <w:vAlign w:val="center"/>
          </w:tcPr>
          <w:p w14:paraId="739A6402" w14:textId="72B92BF0" w:rsidR="00E73E25" w:rsidRPr="00E73E25" w:rsidRDefault="00E73E25" w:rsidP="00E73E25">
            <w:pPr>
              <w:spacing w:after="0" w:line="240" w:lineRule="auto"/>
              <w:jc w:val="right"/>
              <w:rPr>
                <w:sz w:val="20"/>
                <w:szCs w:val="20"/>
              </w:rPr>
            </w:pPr>
            <w:r w:rsidRPr="00E73E25">
              <w:rPr>
                <w:sz w:val="20"/>
                <w:szCs w:val="20"/>
                <w:lang w:eastAsia="ja-JP"/>
              </w:rPr>
              <w:t>12,672</w:t>
            </w:r>
          </w:p>
        </w:tc>
        <w:tc>
          <w:tcPr>
            <w:tcW w:w="1565" w:type="dxa"/>
            <w:tcBorders>
              <w:top w:val="single" w:sz="12" w:space="0" w:color="726C18"/>
              <w:left w:val="nil"/>
              <w:bottom w:val="nil"/>
              <w:right w:val="single" w:sz="4" w:space="0" w:color="726C18"/>
            </w:tcBorders>
            <w:vAlign w:val="center"/>
          </w:tcPr>
          <w:p w14:paraId="04FB9FF5" w14:textId="44D79A96" w:rsidR="00E73E25" w:rsidRPr="00E73E25" w:rsidRDefault="00E73E25" w:rsidP="00E73E25">
            <w:pPr>
              <w:spacing w:after="0" w:line="240" w:lineRule="auto"/>
              <w:jc w:val="right"/>
              <w:rPr>
                <w:sz w:val="20"/>
                <w:szCs w:val="20"/>
              </w:rPr>
            </w:pPr>
            <w:r w:rsidRPr="00E73E25">
              <w:rPr>
                <w:sz w:val="20"/>
                <w:szCs w:val="20"/>
                <w:lang w:eastAsia="ja-JP"/>
              </w:rPr>
              <w:t>3.2%</w:t>
            </w:r>
          </w:p>
        </w:tc>
        <w:tc>
          <w:tcPr>
            <w:tcW w:w="1565" w:type="dxa"/>
            <w:tcBorders>
              <w:top w:val="single" w:sz="12" w:space="0" w:color="726C18"/>
              <w:left w:val="single" w:sz="4" w:space="0" w:color="726C18"/>
              <w:bottom w:val="nil"/>
              <w:right w:val="nil"/>
            </w:tcBorders>
            <w:vAlign w:val="center"/>
          </w:tcPr>
          <w:p w14:paraId="58A1704A" w14:textId="08CE98C5" w:rsidR="00E73E25" w:rsidRPr="00E73E25" w:rsidRDefault="00E73E25" w:rsidP="00E73E25">
            <w:pPr>
              <w:spacing w:after="0" w:line="240" w:lineRule="auto"/>
              <w:jc w:val="right"/>
              <w:rPr>
                <w:sz w:val="20"/>
                <w:szCs w:val="20"/>
              </w:rPr>
            </w:pPr>
            <w:r w:rsidRPr="00E73E25">
              <w:rPr>
                <w:rFonts w:cs="Calibri"/>
                <w:color w:val="000000"/>
                <w:sz w:val="20"/>
                <w:szCs w:val="20"/>
              </w:rPr>
              <w:t>22,478</w:t>
            </w:r>
          </w:p>
        </w:tc>
        <w:tc>
          <w:tcPr>
            <w:tcW w:w="1566" w:type="dxa"/>
            <w:tcBorders>
              <w:top w:val="single" w:sz="12" w:space="0" w:color="726C18"/>
              <w:left w:val="nil"/>
              <w:bottom w:val="nil"/>
              <w:right w:val="nil"/>
            </w:tcBorders>
            <w:vAlign w:val="center"/>
          </w:tcPr>
          <w:p w14:paraId="44343DF7" w14:textId="13E49E90" w:rsidR="00E73E25" w:rsidRPr="00E73E25" w:rsidRDefault="00E73E25" w:rsidP="00E73E25">
            <w:pPr>
              <w:spacing w:after="0" w:line="240" w:lineRule="auto"/>
              <w:jc w:val="right"/>
              <w:rPr>
                <w:sz w:val="20"/>
                <w:szCs w:val="20"/>
              </w:rPr>
            </w:pPr>
            <w:r w:rsidRPr="00E73E25">
              <w:rPr>
                <w:rFonts w:cs="Calibri"/>
                <w:color w:val="000000"/>
                <w:sz w:val="20"/>
                <w:szCs w:val="20"/>
              </w:rPr>
              <w:t>3.2%</w:t>
            </w:r>
          </w:p>
        </w:tc>
      </w:tr>
      <w:tr w:rsidR="00E73E25" w:rsidRPr="0021188A" w14:paraId="280DA799" w14:textId="77777777" w:rsidTr="00E73E25">
        <w:trPr>
          <w:cantSplit/>
          <w:trHeight w:val="346"/>
        </w:trPr>
        <w:tc>
          <w:tcPr>
            <w:tcW w:w="3105" w:type="dxa"/>
            <w:tcBorders>
              <w:top w:val="nil"/>
              <w:left w:val="nil"/>
              <w:bottom w:val="nil"/>
              <w:right w:val="single" w:sz="4" w:space="0" w:color="726C18"/>
            </w:tcBorders>
            <w:shd w:val="clear" w:color="auto" w:fill="F2F2F2" w:themeFill="background1" w:themeFillShade="F2"/>
            <w:vAlign w:val="center"/>
          </w:tcPr>
          <w:p w14:paraId="02A81166" w14:textId="29959E02" w:rsidR="00E73E25" w:rsidRPr="00C55651" w:rsidRDefault="00E73E25" w:rsidP="00E73E25">
            <w:pPr>
              <w:spacing w:beforeAutospacing="1" w:afterAutospacing="1"/>
              <w:rPr>
                <w:sz w:val="20"/>
                <w:szCs w:val="20"/>
              </w:rPr>
            </w:pPr>
            <w:r w:rsidRPr="00C55651">
              <w:rPr>
                <w:sz w:val="20"/>
                <w:szCs w:val="20"/>
                <w:lang w:eastAsia="ja-JP"/>
              </w:rPr>
              <w:t>Vision difficulty</w:t>
            </w:r>
          </w:p>
        </w:tc>
        <w:tc>
          <w:tcPr>
            <w:tcW w:w="1565" w:type="dxa"/>
            <w:tcBorders>
              <w:top w:val="nil"/>
              <w:left w:val="single" w:sz="4" w:space="0" w:color="726C18"/>
              <w:bottom w:val="nil"/>
              <w:right w:val="nil"/>
            </w:tcBorders>
            <w:shd w:val="clear" w:color="auto" w:fill="F2F2F2" w:themeFill="background1" w:themeFillShade="F2"/>
            <w:vAlign w:val="center"/>
          </w:tcPr>
          <w:p w14:paraId="04B0239D" w14:textId="1E5244D6" w:rsidR="00E73E25" w:rsidRPr="00E73E25" w:rsidRDefault="00E73E25" w:rsidP="00E73E25">
            <w:pPr>
              <w:spacing w:after="0" w:line="240" w:lineRule="auto"/>
              <w:jc w:val="right"/>
              <w:rPr>
                <w:sz w:val="20"/>
                <w:szCs w:val="20"/>
              </w:rPr>
            </w:pPr>
            <w:r w:rsidRPr="00E73E25">
              <w:rPr>
                <w:sz w:val="20"/>
                <w:szCs w:val="20"/>
                <w:lang w:eastAsia="ja-JP"/>
              </w:rPr>
              <w:t>5,639</w:t>
            </w:r>
          </w:p>
        </w:tc>
        <w:tc>
          <w:tcPr>
            <w:tcW w:w="1565" w:type="dxa"/>
            <w:tcBorders>
              <w:top w:val="nil"/>
              <w:left w:val="nil"/>
              <w:bottom w:val="nil"/>
              <w:right w:val="single" w:sz="4" w:space="0" w:color="726C18"/>
            </w:tcBorders>
            <w:shd w:val="clear" w:color="auto" w:fill="F2F2F2" w:themeFill="background1" w:themeFillShade="F2"/>
            <w:vAlign w:val="center"/>
          </w:tcPr>
          <w:p w14:paraId="7453024B" w14:textId="55277F23" w:rsidR="00E73E25" w:rsidRPr="00E73E25" w:rsidRDefault="00E73E25" w:rsidP="00E73E25">
            <w:pPr>
              <w:spacing w:after="0" w:line="240" w:lineRule="auto"/>
              <w:jc w:val="right"/>
              <w:rPr>
                <w:sz w:val="20"/>
                <w:szCs w:val="20"/>
              </w:rPr>
            </w:pPr>
            <w:r w:rsidRPr="00E73E25">
              <w:rPr>
                <w:sz w:val="20"/>
                <w:szCs w:val="20"/>
                <w:lang w:eastAsia="ja-JP"/>
              </w:rPr>
              <w:t>1.4%</w:t>
            </w:r>
          </w:p>
        </w:tc>
        <w:tc>
          <w:tcPr>
            <w:tcW w:w="1565" w:type="dxa"/>
            <w:tcBorders>
              <w:top w:val="nil"/>
              <w:left w:val="single" w:sz="4" w:space="0" w:color="726C18"/>
              <w:bottom w:val="nil"/>
              <w:right w:val="nil"/>
            </w:tcBorders>
            <w:shd w:val="clear" w:color="auto" w:fill="F2F2F2" w:themeFill="background1" w:themeFillShade="F2"/>
            <w:vAlign w:val="center"/>
          </w:tcPr>
          <w:p w14:paraId="567B8FEC" w14:textId="78C7644D" w:rsidR="00E73E25" w:rsidRPr="00E73E25" w:rsidRDefault="00E73E25" w:rsidP="00E73E25">
            <w:pPr>
              <w:spacing w:after="0" w:line="240" w:lineRule="auto"/>
              <w:jc w:val="right"/>
              <w:rPr>
                <w:sz w:val="20"/>
                <w:szCs w:val="20"/>
              </w:rPr>
            </w:pPr>
            <w:r w:rsidRPr="00E73E25">
              <w:rPr>
                <w:rFonts w:cs="Calibri"/>
                <w:color w:val="000000"/>
                <w:sz w:val="20"/>
                <w:szCs w:val="20"/>
              </w:rPr>
              <w:t>9,270</w:t>
            </w:r>
          </w:p>
        </w:tc>
        <w:tc>
          <w:tcPr>
            <w:tcW w:w="1566" w:type="dxa"/>
            <w:tcBorders>
              <w:top w:val="nil"/>
              <w:left w:val="nil"/>
              <w:bottom w:val="nil"/>
              <w:right w:val="nil"/>
            </w:tcBorders>
            <w:shd w:val="clear" w:color="auto" w:fill="F2F2F2" w:themeFill="background1" w:themeFillShade="F2"/>
            <w:vAlign w:val="center"/>
          </w:tcPr>
          <w:p w14:paraId="2F8BFA4A" w14:textId="44A3B475" w:rsidR="00E73E25" w:rsidRPr="00E73E25" w:rsidRDefault="00E73E25" w:rsidP="00E73E25">
            <w:pPr>
              <w:spacing w:after="0" w:line="240" w:lineRule="auto"/>
              <w:jc w:val="right"/>
              <w:rPr>
                <w:sz w:val="20"/>
                <w:szCs w:val="20"/>
              </w:rPr>
            </w:pPr>
            <w:r w:rsidRPr="00E73E25">
              <w:rPr>
                <w:rFonts w:cs="Calibri"/>
                <w:color w:val="000000"/>
                <w:sz w:val="20"/>
                <w:szCs w:val="20"/>
              </w:rPr>
              <w:t>1.3%</w:t>
            </w:r>
          </w:p>
        </w:tc>
      </w:tr>
      <w:tr w:rsidR="00E73E25" w:rsidRPr="0021188A" w14:paraId="7F3C7A24" w14:textId="77777777" w:rsidTr="00E73E25">
        <w:trPr>
          <w:cantSplit/>
          <w:trHeight w:val="346"/>
        </w:trPr>
        <w:tc>
          <w:tcPr>
            <w:tcW w:w="3105" w:type="dxa"/>
            <w:tcBorders>
              <w:top w:val="nil"/>
              <w:left w:val="nil"/>
              <w:bottom w:val="nil"/>
              <w:right w:val="single" w:sz="4" w:space="0" w:color="726C18"/>
            </w:tcBorders>
            <w:vAlign w:val="center"/>
          </w:tcPr>
          <w:p w14:paraId="2EE373B2" w14:textId="6BDB6FF1" w:rsidR="00E73E25" w:rsidRPr="00C55651" w:rsidRDefault="00E73E25" w:rsidP="00E73E25">
            <w:pPr>
              <w:spacing w:beforeAutospacing="1" w:afterAutospacing="1"/>
              <w:rPr>
                <w:sz w:val="20"/>
                <w:szCs w:val="20"/>
              </w:rPr>
            </w:pPr>
            <w:r w:rsidRPr="00C55651">
              <w:rPr>
                <w:sz w:val="20"/>
                <w:szCs w:val="20"/>
                <w:lang w:eastAsia="ja-JP"/>
              </w:rPr>
              <w:t>Cognitive difficulty</w:t>
            </w:r>
          </w:p>
        </w:tc>
        <w:tc>
          <w:tcPr>
            <w:tcW w:w="1565" w:type="dxa"/>
            <w:tcBorders>
              <w:top w:val="nil"/>
              <w:left w:val="single" w:sz="4" w:space="0" w:color="726C18"/>
              <w:bottom w:val="nil"/>
              <w:right w:val="nil"/>
            </w:tcBorders>
            <w:vAlign w:val="center"/>
          </w:tcPr>
          <w:p w14:paraId="66DA48B5" w14:textId="674540CC" w:rsidR="00E73E25" w:rsidRPr="00E73E25" w:rsidRDefault="00E73E25" w:rsidP="00E73E25">
            <w:pPr>
              <w:spacing w:after="0" w:line="240" w:lineRule="auto"/>
              <w:jc w:val="right"/>
              <w:rPr>
                <w:sz w:val="20"/>
                <w:szCs w:val="20"/>
              </w:rPr>
            </w:pPr>
            <w:r w:rsidRPr="00E73E25">
              <w:rPr>
                <w:sz w:val="20"/>
                <w:szCs w:val="20"/>
                <w:lang w:eastAsia="ja-JP"/>
              </w:rPr>
              <w:t>12,598</w:t>
            </w:r>
          </w:p>
        </w:tc>
        <w:tc>
          <w:tcPr>
            <w:tcW w:w="1565" w:type="dxa"/>
            <w:tcBorders>
              <w:top w:val="nil"/>
              <w:left w:val="nil"/>
              <w:bottom w:val="nil"/>
              <w:right w:val="single" w:sz="4" w:space="0" w:color="726C18"/>
            </w:tcBorders>
            <w:vAlign w:val="center"/>
          </w:tcPr>
          <w:p w14:paraId="5F2427CF" w14:textId="66D3BF34" w:rsidR="00E73E25" w:rsidRPr="00E73E25" w:rsidRDefault="00E73E25" w:rsidP="00E73E25">
            <w:pPr>
              <w:spacing w:after="0" w:line="240" w:lineRule="auto"/>
              <w:jc w:val="right"/>
              <w:rPr>
                <w:sz w:val="20"/>
                <w:szCs w:val="20"/>
              </w:rPr>
            </w:pPr>
            <w:r w:rsidRPr="00E73E25">
              <w:rPr>
                <w:sz w:val="20"/>
                <w:szCs w:val="20"/>
                <w:lang w:eastAsia="ja-JP"/>
              </w:rPr>
              <w:t>3.4%</w:t>
            </w:r>
          </w:p>
        </w:tc>
        <w:tc>
          <w:tcPr>
            <w:tcW w:w="1565" w:type="dxa"/>
            <w:tcBorders>
              <w:top w:val="nil"/>
              <w:left w:val="single" w:sz="4" w:space="0" w:color="726C18"/>
              <w:bottom w:val="nil"/>
              <w:right w:val="nil"/>
            </w:tcBorders>
            <w:vAlign w:val="center"/>
          </w:tcPr>
          <w:p w14:paraId="756CAF4D" w14:textId="145FDAA8" w:rsidR="00E73E25" w:rsidRPr="00E73E25" w:rsidRDefault="00E73E25" w:rsidP="00E73E25">
            <w:pPr>
              <w:spacing w:after="0" w:line="240" w:lineRule="auto"/>
              <w:jc w:val="right"/>
              <w:rPr>
                <w:sz w:val="20"/>
                <w:szCs w:val="20"/>
              </w:rPr>
            </w:pPr>
            <w:r w:rsidRPr="00E73E25">
              <w:rPr>
                <w:rFonts w:cs="Calibri"/>
                <w:color w:val="000000"/>
                <w:sz w:val="20"/>
                <w:szCs w:val="20"/>
              </w:rPr>
              <w:t>23,273</w:t>
            </w:r>
          </w:p>
        </w:tc>
        <w:tc>
          <w:tcPr>
            <w:tcW w:w="1566" w:type="dxa"/>
            <w:tcBorders>
              <w:top w:val="nil"/>
              <w:left w:val="nil"/>
              <w:bottom w:val="nil"/>
              <w:right w:val="nil"/>
            </w:tcBorders>
            <w:vAlign w:val="center"/>
          </w:tcPr>
          <w:p w14:paraId="09182B29" w14:textId="574EC48B" w:rsidR="00E73E25" w:rsidRPr="00E73E25" w:rsidRDefault="00E73E25" w:rsidP="00E73E25">
            <w:pPr>
              <w:spacing w:after="0" w:line="240" w:lineRule="auto"/>
              <w:jc w:val="right"/>
              <w:rPr>
                <w:sz w:val="20"/>
                <w:szCs w:val="20"/>
              </w:rPr>
            </w:pPr>
            <w:r w:rsidRPr="00E73E25">
              <w:rPr>
                <w:rFonts w:cs="Calibri"/>
                <w:color w:val="000000"/>
                <w:sz w:val="20"/>
                <w:szCs w:val="20"/>
              </w:rPr>
              <w:t>3.3%</w:t>
            </w:r>
          </w:p>
        </w:tc>
      </w:tr>
      <w:tr w:rsidR="00E73E25" w:rsidRPr="0021188A" w14:paraId="4BA637B2" w14:textId="77777777" w:rsidTr="00E73E25">
        <w:trPr>
          <w:cantSplit/>
          <w:trHeight w:val="346"/>
        </w:trPr>
        <w:tc>
          <w:tcPr>
            <w:tcW w:w="3105" w:type="dxa"/>
            <w:tcBorders>
              <w:top w:val="nil"/>
              <w:left w:val="nil"/>
              <w:bottom w:val="nil"/>
              <w:right w:val="single" w:sz="4" w:space="0" w:color="726C18"/>
            </w:tcBorders>
            <w:shd w:val="clear" w:color="auto" w:fill="F2F2F2" w:themeFill="background1" w:themeFillShade="F2"/>
            <w:vAlign w:val="center"/>
          </w:tcPr>
          <w:p w14:paraId="4E26A466" w14:textId="5C6259C0" w:rsidR="00E73E25" w:rsidRPr="00C55651" w:rsidRDefault="00E73E25" w:rsidP="00E73E25">
            <w:pPr>
              <w:spacing w:beforeAutospacing="1" w:afterAutospacing="1"/>
              <w:rPr>
                <w:sz w:val="20"/>
                <w:szCs w:val="20"/>
              </w:rPr>
            </w:pPr>
            <w:r w:rsidRPr="00C55651">
              <w:rPr>
                <w:sz w:val="20"/>
                <w:szCs w:val="20"/>
                <w:lang w:eastAsia="ja-JP"/>
              </w:rPr>
              <w:t>Ambulatory difficulty</w:t>
            </w:r>
          </w:p>
        </w:tc>
        <w:tc>
          <w:tcPr>
            <w:tcW w:w="1565" w:type="dxa"/>
            <w:tcBorders>
              <w:top w:val="nil"/>
              <w:left w:val="single" w:sz="4" w:space="0" w:color="726C18"/>
              <w:bottom w:val="nil"/>
              <w:right w:val="nil"/>
            </w:tcBorders>
            <w:shd w:val="clear" w:color="auto" w:fill="F2F2F2" w:themeFill="background1" w:themeFillShade="F2"/>
            <w:vAlign w:val="center"/>
          </w:tcPr>
          <w:p w14:paraId="3B7DB77E" w14:textId="645B19B6" w:rsidR="00E73E25" w:rsidRPr="00E73E25" w:rsidRDefault="00E73E25" w:rsidP="00E73E25">
            <w:pPr>
              <w:spacing w:after="0" w:line="240" w:lineRule="auto"/>
              <w:jc w:val="right"/>
              <w:rPr>
                <w:sz w:val="20"/>
                <w:szCs w:val="20"/>
              </w:rPr>
            </w:pPr>
            <w:r w:rsidRPr="00E73E25">
              <w:rPr>
                <w:sz w:val="20"/>
                <w:szCs w:val="20"/>
                <w:lang w:eastAsia="ja-JP"/>
              </w:rPr>
              <w:t>18,541</w:t>
            </w:r>
          </w:p>
        </w:tc>
        <w:tc>
          <w:tcPr>
            <w:tcW w:w="1565" w:type="dxa"/>
            <w:tcBorders>
              <w:top w:val="nil"/>
              <w:left w:val="nil"/>
              <w:bottom w:val="nil"/>
              <w:right w:val="single" w:sz="4" w:space="0" w:color="726C18"/>
            </w:tcBorders>
            <w:shd w:val="clear" w:color="auto" w:fill="F2F2F2" w:themeFill="background1" w:themeFillShade="F2"/>
            <w:vAlign w:val="center"/>
          </w:tcPr>
          <w:p w14:paraId="60F53FD4" w14:textId="15F64392" w:rsidR="00E73E25" w:rsidRPr="00E73E25" w:rsidRDefault="00E73E25" w:rsidP="00E73E25">
            <w:pPr>
              <w:spacing w:after="0" w:line="240" w:lineRule="auto"/>
              <w:jc w:val="right"/>
              <w:rPr>
                <w:sz w:val="20"/>
                <w:szCs w:val="20"/>
              </w:rPr>
            </w:pPr>
            <w:r w:rsidRPr="00E73E25">
              <w:rPr>
                <w:sz w:val="20"/>
                <w:szCs w:val="20"/>
                <w:lang w:eastAsia="ja-JP"/>
              </w:rPr>
              <w:t>5.0%</w:t>
            </w:r>
          </w:p>
        </w:tc>
        <w:tc>
          <w:tcPr>
            <w:tcW w:w="1565" w:type="dxa"/>
            <w:tcBorders>
              <w:top w:val="nil"/>
              <w:left w:val="single" w:sz="4" w:space="0" w:color="726C18"/>
              <w:bottom w:val="nil"/>
              <w:right w:val="nil"/>
            </w:tcBorders>
            <w:shd w:val="clear" w:color="auto" w:fill="F2F2F2" w:themeFill="background1" w:themeFillShade="F2"/>
            <w:vAlign w:val="center"/>
          </w:tcPr>
          <w:p w14:paraId="193B6AED" w14:textId="3C541C19" w:rsidR="00E73E25" w:rsidRPr="00E73E25" w:rsidRDefault="00E73E25" w:rsidP="00E73E25">
            <w:pPr>
              <w:spacing w:after="0" w:line="240" w:lineRule="auto"/>
              <w:jc w:val="right"/>
              <w:rPr>
                <w:sz w:val="20"/>
                <w:szCs w:val="20"/>
              </w:rPr>
            </w:pPr>
            <w:r w:rsidRPr="00E73E25">
              <w:rPr>
                <w:rFonts w:cs="Calibri"/>
                <w:color w:val="000000"/>
                <w:sz w:val="20"/>
                <w:szCs w:val="20"/>
              </w:rPr>
              <w:t>33,110</w:t>
            </w:r>
          </w:p>
        </w:tc>
        <w:tc>
          <w:tcPr>
            <w:tcW w:w="1566" w:type="dxa"/>
            <w:tcBorders>
              <w:top w:val="nil"/>
              <w:left w:val="nil"/>
              <w:bottom w:val="nil"/>
              <w:right w:val="nil"/>
            </w:tcBorders>
            <w:shd w:val="clear" w:color="auto" w:fill="F2F2F2" w:themeFill="background1" w:themeFillShade="F2"/>
            <w:vAlign w:val="center"/>
          </w:tcPr>
          <w:p w14:paraId="3B9E86CD" w14:textId="03D6F2C0" w:rsidR="00E73E25" w:rsidRPr="00E73E25" w:rsidRDefault="00E73E25" w:rsidP="00E73E25">
            <w:pPr>
              <w:spacing w:after="0" w:line="240" w:lineRule="auto"/>
              <w:jc w:val="right"/>
              <w:rPr>
                <w:sz w:val="20"/>
                <w:szCs w:val="20"/>
              </w:rPr>
            </w:pPr>
            <w:r w:rsidRPr="00E73E25">
              <w:rPr>
                <w:rFonts w:cs="Calibri"/>
                <w:color w:val="000000"/>
                <w:sz w:val="20"/>
                <w:szCs w:val="20"/>
              </w:rPr>
              <w:t>4.7%</w:t>
            </w:r>
          </w:p>
        </w:tc>
      </w:tr>
      <w:tr w:rsidR="00E73E25" w:rsidRPr="0021188A" w14:paraId="7DF310C5" w14:textId="77777777" w:rsidTr="00E73E25">
        <w:trPr>
          <w:cantSplit/>
          <w:trHeight w:val="288"/>
        </w:trPr>
        <w:tc>
          <w:tcPr>
            <w:tcW w:w="3105" w:type="dxa"/>
            <w:tcBorders>
              <w:top w:val="nil"/>
              <w:left w:val="nil"/>
              <w:bottom w:val="nil"/>
              <w:right w:val="single" w:sz="4" w:space="0" w:color="726C18"/>
            </w:tcBorders>
            <w:vAlign w:val="center"/>
          </w:tcPr>
          <w:p w14:paraId="42B37D9B" w14:textId="4419F57D" w:rsidR="00E73E25" w:rsidRPr="00C55651" w:rsidRDefault="00E73E25" w:rsidP="00E73E25">
            <w:pPr>
              <w:spacing w:beforeAutospacing="1" w:afterAutospacing="1"/>
              <w:rPr>
                <w:sz w:val="20"/>
                <w:szCs w:val="20"/>
              </w:rPr>
            </w:pPr>
            <w:r w:rsidRPr="00C55651">
              <w:rPr>
                <w:sz w:val="20"/>
                <w:szCs w:val="20"/>
                <w:lang w:eastAsia="ja-JP"/>
              </w:rPr>
              <w:t>Self-care difficulty</w:t>
            </w:r>
          </w:p>
        </w:tc>
        <w:tc>
          <w:tcPr>
            <w:tcW w:w="1565" w:type="dxa"/>
            <w:tcBorders>
              <w:top w:val="nil"/>
              <w:left w:val="single" w:sz="4" w:space="0" w:color="726C18"/>
              <w:bottom w:val="nil"/>
              <w:right w:val="nil"/>
            </w:tcBorders>
            <w:vAlign w:val="center"/>
          </w:tcPr>
          <w:p w14:paraId="7AE68A42" w14:textId="238AF376" w:rsidR="00E73E25" w:rsidRPr="00E73E25" w:rsidRDefault="00E73E25" w:rsidP="00E73E25">
            <w:pPr>
              <w:spacing w:after="0" w:line="240" w:lineRule="auto"/>
              <w:jc w:val="right"/>
              <w:rPr>
                <w:sz w:val="20"/>
                <w:szCs w:val="20"/>
              </w:rPr>
            </w:pPr>
            <w:r w:rsidRPr="00E73E25">
              <w:rPr>
                <w:sz w:val="20"/>
                <w:szCs w:val="20"/>
                <w:lang w:eastAsia="ja-JP"/>
              </w:rPr>
              <w:t>6,666</w:t>
            </w:r>
          </w:p>
        </w:tc>
        <w:tc>
          <w:tcPr>
            <w:tcW w:w="1565" w:type="dxa"/>
            <w:tcBorders>
              <w:top w:val="nil"/>
              <w:left w:val="nil"/>
              <w:bottom w:val="nil"/>
              <w:right w:val="single" w:sz="4" w:space="0" w:color="726C18"/>
            </w:tcBorders>
            <w:vAlign w:val="center"/>
          </w:tcPr>
          <w:p w14:paraId="7952F5D7" w14:textId="24AAAAEB" w:rsidR="00E73E25" w:rsidRPr="00E73E25" w:rsidRDefault="00E73E25" w:rsidP="00E73E25">
            <w:pPr>
              <w:spacing w:after="0" w:line="240" w:lineRule="auto"/>
              <w:jc w:val="right"/>
              <w:rPr>
                <w:sz w:val="20"/>
                <w:szCs w:val="20"/>
              </w:rPr>
            </w:pPr>
            <w:r w:rsidRPr="00E73E25">
              <w:rPr>
                <w:sz w:val="20"/>
                <w:szCs w:val="20"/>
                <w:lang w:eastAsia="ja-JP"/>
              </w:rPr>
              <w:t>1.8%</w:t>
            </w:r>
          </w:p>
        </w:tc>
        <w:tc>
          <w:tcPr>
            <w:tcW w:w="1565" w:type="dxa"/>
            <w:tcBorders>
              <w:top w:val="nil"/>
              <w:left w:val="single" w:sz="4" w:space="0" w:color="726C18"/>
              <w:bottom w:val="nil"/>
              <w:right w:val="nil"/>
            </w:tcBorders>
            <w:vAlign w:val="center"/>
          </w:tcPr>
          <w:p w14:paraId="68541B94" w14:textId="01C6C659" w:rsidR="00E73E25" w:rsidRPr="00E73E25" w:rsidRDefault="00E73E25" w:rsidP="00E73E25">
            <w:pPr>
              <w:spacing w:after="0" w:line="240" w:lineRule="auto"/>
              <w:jc w:val="right"/>
              <w:rPr>
                <w:sz w:val="20"/>
                <w:szCs w:val="20"/>
              </w:rPr>
            </w:pPr>
            <w:r w:rsidRPr="00E73E25">
              <w:rPr>
                <w:rFonts w:cs="Calibri"/>
                <w:color w:val="000000"/>
                <w:sz w:val="20"/>
                <w:szCs w:val="20"/>
              </w:rPr>
              <w:t>12,578</w:t>
            </w:r>
          </w:p>
        </w:tc>
        <w:tc>
          <w:tcPr>
            <w:tcW w:w="1566" w:type="dxa"/>
            <w:tcBorders>
              <w:top w:val="nil"/>
              <w:left w:val="nil"/>
              <w:bottom w:val="nil"/>
              <w:right w:val="nil"/>
            </w:tcBorders>
            <w:vAlign w:val="center"/>
          </w:tcPr>
          <w:p w14:paraId="7EAE40A6" w14:textId="682B5297" w:rsidR="00E73E25" w:rsidRPr="00E73E25" w:rsidRDefault="00E73E25" w:rsidP="00E73E25">
            <w:pPr>
              <w:spacing w:after="0" w:line="240" w:lineRule="auto"/>
              <w:jc w:val="right"/>
              <w:rPr>
                <w:sz w:val="20"/>
                <w:szCs w:val="20"/>
              </w:rPr>
            </w:pPr>
            <w:r w:rsidRPr="00E73E25">
              <w:rPr>
                <w:rFonts w:cs="Calibri"/>
                <w:color w:val="000000"/>
                <w:sz w:val="20"/>
                <w:szCs w:val="20"/>
              </w:rPr>
              <w:t>1.8%</w:t>
            </w:r>
          </w:p>
        </w:tc>
      </w:tr>
      <w:tr w:rsidR="00E73E25" w:rsidRPr="0021188A" w14:paraId="67907073" w14:textId="77777777" w:rsidTr="00E73E25">
        <w:trPr>
          <w:cantSplit/>
          <w:trHeight w:val="346"/>
        </w:trPr>
        <w:tc>
          <w:tcPr>
            <w:tcW w:w="3105" w:type="dxa"/>
            <w:tcBorders>
              <w:top w:val="nil"/>
              <w:left w:val="nil"/>
              <w:bottom w:val="single" w:sz="12" w:space="0" w:color="726C18"/>
              <w:right w:val="single" w:sz="4" w:space="0" w:color="726C18"/>
            </w:tcBorders>
            <w:shd w:val="clear" w:color="auto" w:fill="F2F2F2" w:themeFill="background1" w:themeFillShade="F2"/>
            <w:vAlign w:val="center"/>
          </w:tcPr>
          <w:p w14:paraId="59D29EFB" w14:textId="32EB94FA" w:rsidR="00E73E25" w:rsidRPr="00C55651" w:rsidRDefault="00E73E25" w:rsidP="00E73E25">
            <w:pPr>
              <w:spacing w:beforeAutospacing="1" w:afterAutospacing="1"/>
              <w:rPr>
                <w:sz w:val="20"/>
                <w:szCs w:val="20"/>
              </w:rPr>
            </w:pPr>
            <w:r w:rsidRPr="00C55651">
              <w:rPr>
                <w:sz w:val="20"/>
                <w:szCs w:val="20"/>
                <w:lang w:eastAsia="ja-JP"/>
              </w:rPr>
              <w:t>Independent living difficulty</w:t>
            </w:r>
          </w:p>
        </w:tc>
        <w:tc>
          <w:tcPr>
            <w:tcW w:w="1565" w:type="dxa"/>
            <w:tcBorders>
              <w:top w:val="nil"/>
              <w:left w:val="single" w:sz="4" w:space="0" w:color="726C18"/>
              <w:bottom w:val="single" w:sz="12" w:space="0" w:color="726C18"/>
              <w:right w:val="nil"/>
            </w:tcBorders>
            <w:shd w:val="clear" w:color="auto" w:fill="F2F2F2" w:themeFill="background1" w:themeFillShade="F2"/>
            <w:vAlign w:val="center"/>
          </w:tcPr>
          <w:p w14:paraId="0029F6A7" w14:textId="426BC3ED" w:rsidR="00E73E25" w:rsidRPr="00E73E25" w:rsidRDefault="00E73E25" w:rsidP="00E73E25">
            <w:pPr>
              <w:spacing w:after="0" w:line="240" w:lineRule="auto"/>
              <w:jc w:val="right"/>
              <w:rPr>
                <w:sz w:val="20"/>
                <w:szCs w:val="20"/>
              </w:rPr>
            </w:pPr>
            <w:r w:rsidRPr="00E73E25">
              <w:rPr>
                <w:sz w:val="20"/>
                <w:szCs w:val="20"/>
                <w:lang w:eastAsia="ja-JP"/>
              </w:rPr>
              <w:t>12,787</w:t>
            </w:r>
          </w:p>
        </w:tc>
        <w:tc>
          <w:tcPr>
            <w:tcW w:w="1565" w:type="dxa"/>
            <w:tcBorders>
              <w:top w:val="nil"/>
              <w:left w:val="nil"/>
              <w:bottom w:val="single" w:sz="12" w:space="0" w:color="726C18"/>
              <w:right w:val="single" w:sz="4" w:space="0" w:color="726C18"/>
            </w:tcBorders>
            <w:shd w:val="clear" w:color="auto" w:fill="F2F2F2" w:themeFill="background1" w:themeFillShade="F2"/>
            <w:vAlign w:val="center"/>
          </w:tcPr>
          <w:p w14:paraId="64E8149F" w14:textId="3B482AAC" w:rsidR="00E73E25" w:rsidRPr="00E73E25" w:rsidRDefault="00E73E25" w:rsidP="00E73E25">
            <w:pPr>
              <w:spacing w:after="0" w:line="240" w:lineRule="auto"/>
              <w:jc w:val="right"/>
              <w:rPr>
                <w:sz w:val="20"/>
                <w:szCs w:val="20"/>
              </w:rPr>
            </w:pPr>
            <w:r w:rsidRPr="00E73E25">
              <w:rPr>
                <w:sz w:val="20"/>
                <w:szCs w:val="20"/>
                <w:lang w:eastAsia="ja-JP"/>
              </w:rPr>
              <w:t>4.2%</w:t>
            </w:r>
          </w:p>
        </w:tc>
        <w:tc>
          <w:tcPr>
            <w:tcW w:w="1565" w:type="dxa"/>
            <w:tcBorders>
              <w:top w:val="nil"/>
              <w:left w:val="single" w:sz="4" w:space="0" w:color="726C18"/>
              <w:bottom w:val="single" w:sz="12" w:space="0" w:color="726C18"/>
              <w:right w:val="nil"/>
            </w:tcBorders>
            <w:shd w:val="clear" w:color="auto" w:fill="F2F2F2" w:themeFill="background1" w:themeFillShade="F2"/>
            <w:vAlign w:val="center"/>
          </w:tcPr>
          <w:p w14:paraId="547A8077" w14:textId="41B400F3" w:rsidR="00E73E25" w:rsidRPr="00E73E25" w:rsidRDefault="00E73E25" w:rsidP="00E73E25">
            <w:pPr>
              <w:spacing w:after="0" w:line="240" w:lineRule="auto"/>
              <w:jc w:val="right"/>
              <w:rPr>
                <w:sz w:val="20"/>
                <w:szCs w:val="20"/>
              </w:rPr>
            </w:pPr>
            <w:r w:rsidRPr="00E73E25">
              <w:rPr>
                <w:rFonts w:cs="Calibri"/>
                <w:color w:val="000000"/>
                <w:sz w:val="20"/>
                <w:szCs w:val="20"/>
              </w:rPr>
              <w:t>23,284</w:t>
            </w:r>
          </w:p>
        </w:tc>
        <w:tc>
          <w:tcPr>
            <w:tcW w:w="1566" w:type="dxa"/>
            <w:tcBorders>
              <w:top w:val="nil"/>
              <w:left w:val="nil"/>
              <w:bottom w:val="single" w:sz="12" w:space="0" w:color="726C18"/>
              <w:right w:val="nil"/>
            </w:tcBorders>
            <w:shd w:val="clear" w:color="auto" w:fill="F2F2F2" w:themeFill="background1" w:themeFillShade="F2"/>
            <w:vAlign w:val="center"/>
          </w:tcPr>
          <w:p w14:paraId="366BFB32" w14:textId="610C5673" w:rsidR="00E73E25" w:rsidRPr="00E73E25" w:rsidRDefault="00E73E25" w:rsidP="00E73E25">
            <w:pPr>
              <w:spacing w:after="0" w:line="240" w:lineRule="auto"/>
              <w:jc w:val="right"/>
              <w:rPr>
                <w:sz w:val="20"/>
                <w:szCs w:val="20"/>
              </w:rPr>
            </w:pPr>
            <w:r w:rsidRPr="00E73E25">
              <w:rPr>
                <w:rFonts w:cs="Calibri"/>
                <w:color w:val="000000"/>
                <w:sz w:val="20"/>
                <w:szCs w:val="20"/>
              </w:rPr>
              <w:t>3.3%</w:t>
            </w:r>
          </w:p>
        </w:tc>
      </w:tr>
      <w:tr w:rsidR="00C55651" w:rsidRPr="0021188A" w14:paraId="36915996" w14:textId="77777777" w:rsidTr="00E73E2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267"/>
        </w:trPr>
        <w:tc>
          <w:tcPr>
            <w:tcW w:w="9366" w:type="dxa"/>
            <w:gridSpan w:val="5"/>
            <w:tcBorders>
              <w:top w:val="single" w:sz="12" w:space="0" w:color="726C18"/>
            </w:tcBorders>
          </w:tcPr>
          <w:p w14:paraId="6FEEC891" w14:textId="47351403" w:rsidR="00C55651" w:rsidRPr="0021188A" w:rsidRDefault="00C55651" w:rsidP="00722A98">
            <w:pPr>
              <w:spacing w:before="120" w:after="0" w:line="264" w:lineRule="auto"/>
              <w:ind w:left="-115"/>
              <w:rPr>
                <w:sz w:val="16"/>
                <w:szCs w:val="16"/>
              </w:rPr>
            </w:pPr>
            <w:r w:rsidRPr="0021188A">
              <w:rPr>
                <w:b/>
                <w:bCs/>
                <w:sz w:val="16"/>
                <w:szCs w:val="16"/>
              </w:rPr>
              <w:t xml:space="preserve">Data Source: </w:t>
            </w:r>
            <w:r>
              <w:rPr>
                <w:sz w:val="16"/>
                <w:szCs w:val="16"/>
              </w:rPr>
              <w:t>2013-2017 CHAS</w:t>
            </w:r>
          </w:p>
        </w:tc>
      </w:tr>
    </w:tbl>
    <w:p w14:paraId="06B1D009" w14:textId="426FE7D9" w:rsidR="00C55651" w:rsidRDefault="00C55651" w:rsidP="00C55651">
      <w:pPr>
        <w:autoSpaceDE w:val="0"/>
        <w:autoSpaceDN w:val="0"/>
        <w:adjustRightInd w:val="0"/>
        <w:spacing w:after="0" w:line="264" w:lineRule="auto"/>
        <w:jc w:val="both"/>
        <w:rPr>
          <w:rFonts w:asciiTheme="minorHAnsi" w:hAnsiTheme="minorHAnsi"/>
        </w:rPr>
      </w:pPr>
    </w:p>
    <w:p w14:paraId="38A3B2AD" w14:textId="457092EA" w:rsidR="002C1705" w:rsidRDefault="002C1705" w:rsidP="002C1705">
      <w:pPr>
        <w:pStyle w:val="Caption"/>
      </w:pPr>
      <w:r w:rsidRPr="00CB2CB3">
        <w:rPr>
          <w:noProof/>
        </w:rPr>
        <w:lastRenderedPageBreak/>
        <w:drawing>
          <wp:anchor distT="0" distB="0" distL="114300" distR="114300" simplePos="0" relativeHeight="251672576" behindDoc="1" locked="0" layoutInCell="1" allowOverlap="1" wp14:anchorId="58951880" wp14:editId="6CDD46E4">
            <wp:simplePos x="0" y="0"/>
            <wp:positionH relativeFrom="margin">
              <wp:align>right</wp:align>
            </wp:positionH>
            <wp:positionV relativeFrom="paragraph">
              <wp:posOffset>233680</wp:posOffset>
            </wp:positionV>
            <wp:extent cx="5942856" cy="2599070"/>
            <wp:effectExtent l="0" t="0" r="1270" b="0"/>
            <wp:wrapTight wrapText="bothSides">
              <wp:wrapPolygon edited="0">
                <wp:start x="0" y="0"/>
                <wp:lineTo x="0" y="21373"/>
                <wp:lineTo x="21535" y="21373"/>
                <wp:lineTo x="21535"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16127"/>
                    <a:stretch/>
                  </pic:blipFill>
                  <pic:spPr bwMode="auto">
                    <a:xfrm>
                      <a:off x="0" y="0"/>
                      <a:ext cx="5942856" cy="2599070"/>
                    </a:xfrm>
                    <a:prstGeom prst="rect">
                      <a:avLst/>
                    </a:prstGeom>
                    <a:ln>
                      <a:noFill/>
                    </a:ln>
                    <a:extLst>
                      <a:ext uri="{53640926-AAD7-44D8-BBD7-CCE9431645EC}">
                        <a14:shadowObscured xmlns:a14="http://schemas.microsoft.com/office/drawing/2010/main"/>
                      </a:ext>
                    </a:extLst>
                  </pic:spPr>
                </pic:pic>
              </a:graphicData>
            </a:graphic>
          </wp:anchor>
        </w:drawing>
      </w:r>
      <w:r>
        <w:t xml:space="preserve">Figure </w:t>
      </w:r>
      <w:r w:rsidR="00030E5B">
        <w:fldChar w:fldCharType="begin"/>
      </w:r>
      <w:r w:rsidR="00030E5B">
        <w:instrText xml:space="preserve"> SEQ Figure \* ARABIC </w:instrText>
      </w:r>
      <w:r w:rsidR="00030E5B">
        <w:fldChar w:fldCharType="separate"/>
      </w:r>
      <w:r w:rsidR="00D57A4C">
        <w:rPr>
          <w:noProof/>
        </w:rPr>
        <w:t>3</w:t>
      </w:r>
      <w:r w:rsidR="00030E5B">
        <w:rPr>
          <w:noProof/>
        </w:rPr>
        <w:fldChar w:fldCharType="end"/>
      </w:r>
      <w:r w:rsidRPr="0021188A">
        <w:t xml:space="preserve"> – </w:t>
      </w:r>
      <w:r>
        <w:t>Disability by Type in Waukesha County</w:t>
      </w:r>
    </w:p>
    <w:p w14:paraId="5F772F27" w14:textId="7E5099CE" w:rsidR="00C55651" w:rsidRPr="00904A65" w:rsidRDefault="00C55651" w:rsidP="00C55651">
      <w:pPr>
        <w:autoSpaceDE w:val="0"/>
        <w:autoSpaceDN w:val="0"/>
        <w:adjustRightInd w:val="0"/>
        <w:spacing w:line="264" w:lineRule="auto"/>
        <w:jc w:val="both"/>
        <w:rPr>
          <w:rFonts w:asciiTheme="minorHAnsi" w:hAnsiTheme="minorHAnsi"/>
        </w:rPr>
      </w:pPr>
      <w:r w:rsidRPr="00904A65">
        <w:rPr>
          <w:rFonts w:asciiTheme="minorHAnsi" w:hAnsiTheme="minorHAnsi"/>
        </w:rPr>
        <w:t xml:space="preserve">The senior population </w:t>
      </w:r>
      <w:r w:rsidR="00E12A75">
        <w:rPr>
          <w:rFonts w:asciiTheme="minorHAnsi" w:hAnsiTheme="minorHAnsi"/>
        </w:rPr>
        <w:t>is forecast to</w:t>
      </w:r>
      <w:r w:rsidRPr="00904A65">
        <w:rPr>
          <w:rFonts w:asciiTheme="minorHAnsi" w:hAnsiTheme="minorHAnsi"/>
        </w:rPr>
        <w:t xml:space="preserve"> increase substantially in the next five years</w:t>
      </w:r>
      <w:r w:rsidR="00E12A75">
        <w:rPr>
          <w:rFonts w:asciiTheme="minorHAnsi" w:hAnsiTheme="minorHAnsi"/>
        </w:rPr>
        <w:t xml:space="preserve">. Need for affordable senior housing, homeownership rehabilitation and accessibility improvements, senior facilities, and services such as meal delivery and transportation assistance </w:t>
      </w:r>
      <w:r w:rsidRPr="00904A65">
        <w:rPr>
          <w:rFonts w:asciiTheme="minorHAnsi" w:hAnsiTheme="minorHAnsi"/>
        </w:rPr>
        <w:t>will</w:t>
      </w:r>
      <w:r w:rsidR="00E12A75">
        <w:rPr>
          <w:rFonts w:asciiTheme="minorHAnsi" w:hAnsiTheme="minorHAnsi"/>
        </w:rPr>
        <w:t xml:space="preserve"> also</w:t>
      </w:r>
      <w:r w:rsidRPr="00904A65">
        <w:rPr>
          <w:rFonts w:asciiTheme="minorHAnsi" w:hAnsiTheme="minorHAnsi"/>
        </w:rPr>
        <w:t xml:space="preserve"> increase </w:t>
      </w:r>
      <w:r w:rsidR="00E12A75">
        <w:rPr>
          <w:rFonts w:asciiTheme="minorHAnsi" w:hAnsiTheme="minorHAnsi"/>
        </w:rPr>
        <w:t>as this population grows</w:t>
      </w:r>
      <w:r w:rsidRPr="00904A65">
        <w:rPr>
          <w:rFonts w:asciiTheme="minorHAnsi" w:hAnsiTheme="minorHAnsi"/>
        </w:rPr>
        <w:t>.</w:t>
      </w:r>
    </w:p>
    <w:p w14:paraId="7A58D2A4" w14:textId="77777777" w:rsidR="00C55651" w:rsidRDefault="00C55651" w:rsidP="00C55651">
      <w:pPr>
        <w:spacing w:line="264" w:lineRule="auto"/>
        <w:jc w:val="both"/>
        <w:rPr>
          <w:rFonts w:asciiTheme="minorHAnsi" w:eastAsia="Times New Roman" w:hAnsiTheme="minorHAnsi"/>
        </w:rPr>
      </w:pPr>
      <w:r>
        <w:t xml:space="preserve">The Wisconsin Department of Health report on HIV in Wisconsin states that a total of 7,185 people known to be living with HIV resided in Wisconsin at the end of 2018, and an estimated 1,300 additional people may be living with HIV in the state but are not currently aware of their diagnosis. </w:t>
      </w:r>
    </w:p>
    <w:p w14:paraId="3C95D7DD" w14:textId="42CE097C" w:rsidR="00C55651" w:rsidRPr="00904A65" w:rsidRDefault="00C55651" w:rsidP="00C55651">
      <w:pPr>
        <w:widowControl w:val="0"/>
        <w:spacing w:line="264" w:lineRule="auto"/>
        <w:jc w:val="both"/>
        <w:rPr>
          <w:rFonts w:asciiTheme="minorHAnsi" w:eastAsia="Times New Roman" w:hAnsiTheme="minorHAnsi"/>
        </w:rPr>
      </w:pPr>
      <w:r w:rsidRPr="00904A65">
        <w:rPr>
          <w:rFonts w:asciiTheme="minorHAnsi" w:eastAsia="Times New Roman" w:hAnsiTheme="minorHAnsi"/>
        </w:rPr>
        <w:t xml:space="preserve">An annual survey sponsored by the U.S. Substance Abuse and Mental Health Services Administration (SAMHSA) provides the primary source of information on the use of illicit drugs and alcohol among non- institutionalized persons aged 12 years old or older. </w:t>
      </w:r>
      <w:r w:rsidR="00E12A75">
        <w:rPr>
          <w:rFonts w:asciiTheme="minorHAnsi" w:eastAsia="Times New Roman" w:hAnsiTheme="minorHAnsi"/>
        </w:rPr>
        <w:t>The 2016-2017 survey estimates that there are</w:t>
      </w:r>
      <w:r w:rsidRPr="00904A65">
        <w:rPr>
          <w:rFonts w:asciiTheme="minorHAnsi" w:eastAsia="Times New Roman" w:hAnsiTheme="minorHAnsi"/>
        </w:rPr>
        <w:t xml:space="preserve"> </w:t>
      </w:r>
      <w:r w:rsidR="00E12A75">
        <w:rPr>
          <w:rFonts w:asciiTheme="minorHAnsi" w:eastAsia="Times New Roman" w:hAnsiTheme="minorHAnsi"/>
        </w:rPr>
        <w:t>approximately 397,000</w:t>
      </w:r>
      <w:r w:rsidRPr="00904A65">
        <w:rPr>
          <w:rFonts w:asciiTheme="minorHAnsi" w:eastAsia="Times New Roman" w:hAnsiTheme="minorHAnsi"/>
        </w:rPr>
        <w:t xml:space="preserve"> </w:t>
      </w:r>
      <w:r w:rsidR="00E12A75">
        <w:rPr>
          <w:rFonts w:asciiTheme="minorHAnsi" w:eastAsia="Times New Roman" w:hAnsiTheme="minorHAnsi"/>
        </w:rPr>
        <w:t>people in Wisconsin</w:t>
      </w:r>
      <w:r w:rsidRPr="00904A65">
        <w:rPr>
          <w:rFonts w:asciiTheme="minorHAnsi" w:eastAsia="Times New Roman" w:hAnsiTheme="minorHAnsi"/>
        </w:rPr>
        <w:t xml:space="preserve"> with </w:t>
      </w:r>
      <w:r w:rsidR="00E12A75">
        <w:rPr>
          <w:rFonts w:asciiTheme="minorHAnsi" w:eastAsia="Times New Roman" w:hAnsiTheme="minorHAnsi"/>
        </w:rPr>
        <w:t xml:space="preserve">a </w:t>
      </w:r>
      <w:r w:rsidRPr="00904A65">
        <w:rPr>
          <w:rFonts w:asciiTheme="minorHAnsi" w:eastAsia="Times New Roman" w:hAnsiTheme="minorHAnsi"/>
        </w:rPr>
        <w:t xml:space="preserve">substance </w:t>
      </w:r>
      <w:r w:rsidR="00E12A75">
        <w:rPr>
          <w:rFonts w:asciiTheme="minorHAnsi" w:eastAsia="Times New Roman" w:hAnsiTheme="minorHAnsi"/>
        </w:rPr>
        <w:t>use disorder</w:t>
      </w:r>
      <w:r w:rsidRPr="00904A65">
        <w:rPr>
          <w:rFonts w:asciiTheme="minorHAnsi" w:eastAsia="Times New Roman" w:hAnsiTheme="minorHAnsi"/>
        </w:rPr>
        <w:t xml:space="preserve"> (8.</w:t>
      </w:r>
      <w:r w:rsidR="00E12A75">
        <w:rPr>
          <w:rFonts w:asciiTheme="minorHAnsi" w:eastAsia="Times New Roman" w:hAnsiTheme="minorHAnsi"/>
        </w:rPr>
        <w:t>1</w:t>
      </w:r>
      <w:r w:rsidRPr="00904A65">
        <w:rPr>
          <w:rFonts w:asciiTheme="minorHAnsi" w:eastAsia="Times New Roman" w:hAnsiTheme="minorHAnsi"/>
        </w:rPr>
        <w:t xml:space="preserve"> percent of the population aged 12 or older). Of these, </w:t>
      </w:r>
      <w:r w:rsidR="00784243">
        <w:rPr>
          <w:rFonts w:asciiTheme="minorHAnsi" w:eastAsia="Times New Roman" w:hAnsiTheme="minorHAnsi"/>
        </w:rPr>
        <w:t>339,000</w:t>
      </w:r>
      <w:r w:rsidRPr="00904A65">
        <w:rPr>
          <w:rFonts w:asciiTheme="minorHAnsi" w:eastAsia="Times New Roman" w:hAnsiTheme="minorHAnsi"/>
        </w:rPr>
        <w:t xml:space="preserve"> </w:t>
      </w:r>
      <w:r w:rsidR="00784243">
        <w:rPr>
          <w:rFonts w:asciiTheme="minorHAnsi" w:eastAsia="Times New Roman" w:hAnsiTheme="minorHAnsi"/>
        </w:rPr>
        <w:t>have an alcohol use disorder, 106,000 have an illicit drug use disorder, and 30,000 have a pain reliver use disorder</w:t>
      </w:r>
      <w:r w:rsidRPr="00904A65">
        <w:rPr>
          <w:rFonts w:asciiTheme="minorHAnsi" w:eastAsia="Times New Roman" w:hAnsiTheme="minorHAnsi"/>
        </w:rPr>
        <w:t>.</w:t>
      </w:r>
      <w:r w:rsidRPr="00904A65">
        <w:rPr>
          <w:rFonts w:asciiTheme="minorHAnsi" w:eastAsia="Times New Roman" w:hAnsiTheme="minorHAnsi"/>
          <w:vertAlign w:val="superscript"/>
        </w:rPr>
        <w:footnoteReference w:id="1"/>
      </w:r>
      <w:r w:rsidRPr="00904A65">
        <w:rPr>
          <w:rFonts w:asciiTheme="minorHAnsi" w:eastAsia="Times New Roman" w:hAnsiTheme="minorHAnsi"/>
        </w:rPr>
        <w:t xml:space="preserve"> Extrapolating these figures to </w:t>
      </w:r>
      <w:r>
        <w:rPr>
          <w:rFonts w:asciiTheme="minorHAnsi" w:eastAsia="Times New Roman" w:hAnsiTheme="minorHAnsi"/>
        </w:rPr>
        <w:t>Waukesha</w:t>
      </w:r>
      <w:r w:rsidRPr="00904A65">
        <w:rPr>
          <w:rFonts w:asciiTheme="minorHAnsi" w:eastAsia="Times New Roman" w:hAnsiTheme="minorHAnsi"/>
        </w:rPr>
        <w:t xml:space="preserve"> County’s population, approximately </w:t>
      </w:r>
      <w:r w:rsidR="00784243">
        <w:rPr>
          <w:rFonts w:asciiTheme="minorHAnsi" w:eastAsia="Times New Roman" w:hAnsiTheme="minorHAnsi"/>
        </w:rPr>
        <w:t>26,402</w:t>
      </w:r>
      <w:r w:rsidRPr="00904A65">
        <w:rPr>
          <w:rFonts w:asciiTheme="minorHAnsi" w:eastAsia="Times New Roman" w:hAnsiTheme="minorHAnsi"/>
        </w:rPr>
        <w:t xml:space="preserve"> </w:t>
      </w:r>
      <w:r>
        <w:rPr>
          <w:rFonts w:asciiTheme="minorHAnsi" w:eastAsia="Times New Roman" w:hAnsiTheme="minorHAnsi"/>
        </w:rPr>
        <w:t>Waukesha County</w:t>
      </w:r>
      <w:r w:rsidRPr="00904A65">
        <w:rPr>
          <w:rFonts w:asciiTheme="minorHAnsi" w:eastAsia="Times New Roman" w:hAnsiTheme="minorHAnsi"/>
        </w:rPr>
        <w:t xml:space="preserve"> residents age 12 or older may have a substance dependence or abuse disorder.</w:t>
      </w:r>
    </w:p>
    <w:p w14:paraId="1EAF0091" w14:textId="0F47D338" w:rsidR="00B5621C" w:rsidRDefault="006A60B3" w:rsidP="00C513DA">
      <w:pPr>
        <w:pStyle w:val="Heading3"/>
      </w:pPr>
      <w:bookmarkStart w:id="166" w:name="_Toc18561858"/>
      <w:bookmarkStart w:id="167" w:name="_Toc24439104"/>
      <w:r>
        <w:t>What are the housing and supportive service needs of these populations and how are these needs determined?</w:t>
      </w:r>
      <w:bookmarkEnd w:id="166"/>
      <w:bookmarkEnd w:id="167"/>
      <w:r>
        <w:t xml:space="preserve">   </w:t>
      </w:r>
    </w:p>
    <w:p w14:paraId="0648D184" w14:textId="77777777" w:rsidR="007A290D" w:rsidRPr="00904A65" w:rsidRDefault="007A290D" w:rsidP="007A290D">
      <w:pPr>
        <w:spacing w:line="264" w:lineRule="auto"/>
        <w:jc w:val="both"/>
        <w:rPr>
          <w:rFonts w:asciiTheme="minorHAnsi" w:eastAsia="Times New Roman" w:hAnsiTheme="minorHAnsi"/>
        </w:rPr>
      </w:pPr>
      <w:r w:rsidRPr="00904A65">
        <w:rPr>
          <w:rFonts w:asciiTheme="minorHAnsi" w:eastAsia="Times New Roman" w:hAnsiTheme="minorHAnsi"/>
        </w:rPr>
        <w:t xml:space="preserve">The primary housing and supportive needs of these subpopulations (the elderly, frail elderly, persons with disabilities, persons with HIV/AIDS and their families, persons with alcohol or drug addiction, victims of domestic violence, and persons with a criminal record and their families) were determined by input from both service providers and the public through the survey, public meetings, and stakeholder interviews. These needs include access to healthcare; affordable, safe housing opportunities in areas with access to </w:t>
      </w:r>
      <w:r w:rsidRPr="00904A65">
        <w:rPr>
          <w:rFonts w:asciiTheme="minorHAnsi" w:eastAsia="Times New Roman" w:hAnsiTheme="minorHAnsi"/>
        </w:rPr>
        <w:lastRenderedPageBreak/>
        <w:t>transportation, commercial and job centers</w:t>
      </w:r>
      <w:r>
        <w:rPr>
          <w:rFonts w:asciiTheme="minorHAnsi" w:eastAsia="Times New Roman" w:hAnsiTheme="minorHAnsi"/>
        </w:rPr>
        <w:t>;</w:t>
      </w:r>
      <w:r w:rsidRPr="00904A65">
        <w:rPr>
          <w:rFonts w:asciiTheme="minorHAnsi" w:eastAsia="Times New Roman" w:hAnsiTheme="minorHAnsi"/>
        </w:rPr>
        <w:t xml:space="preserve"> social services including counseling, case management, and other services and facilities; and safe streets and sidewalks.</w:t>
      </w:r>
    </w:p>
    <w:p w14:paraId="329A7312" w14:textId="284F5896" w:rsidR="007A290D" w:rsidRDefault="007A290D" w:rsidP="007A290D">
      <w:pPr>
        <w:spacing w:line="264" w:lineRule="auto"/>
        <w:jc w:val="both"/>
        <w:rPr>
          <w:rFonts w:asciiTheme="minorHAnsi" w:eastAsia="Times New Roman" w:hAnsiTheme="minorHAnsi"/>
        </w:rPr>
      </w:pPr>
      <w:r w:rsidRPr="00904A65">
        <w:rPr>
          <w:rFonts w:asciiTheme="minorHAnsi" w:eastAsia="Times New Roman" w:hAnsiTheme="minorHAnsi"/>
        </w:rPr>
        <w:t xml:space="preserve">Needs </w:t>
      </w:r>
      <w:r>
        <w:rPr>
          <w:rFonts w:asciiTheme="minorHAnsi" w:eastAsia="Times New Roman" w:hAnsiTheme="minorHAnsi"/>
        </w:rPr>
        <w:t xml:space="preserve">of older adults and persons with disabilities </w:t>
      </w:r>
      <w:r w:rsidRPr="00904A65">
        <w:rPr>
          <w:rFonts w:asciiTheme="minorHAnsi" w:eastAsia="Times New Roman" w:hAnsiTheme="minorHAnsi"/>
        </w:rPr>
        <w:t>include access to healthcare, shopping, recreation</w:t>
      </w:r>
      <w:r>
        <w:rPr>
          <w:rFonts w:asciiTheme="minorHAnsi" w:eastAsia="Times New Roman" w:hAnsiTheme="minorHAnsi"/>
        </w:rPr>
        <w:t xml:space="preserve">; accessibility, walkability, and </w:t>
      </w:r>
      <w:r w:rsidRPr="00904A65">
        <w:rPr>
          <w:rFonts w:asciiTheme="minorHAnsi" w:eastAsia="Times New Roman" w:hAnsiTheme="minorHAnsi"/>
        </w:rPr>
        <w:t>safety; transportation that is accessible, affordable and flexible; housing stock that is diverse, affordable, safe and not segregated; and</w:t>
      </w:r>
      <w:r w:rsidRPr="00904A65">
        <w:rPr>
          <w:rFonts w:asciiTheme="minorHAnsi" w:hAnsiTheme="minorHAnsi"/>
        </w:rPr>
        <w:t xml:space="preserve"> </w:t>
      </w:r>
      <w:r w:rsidRPr="00904A65">
        <w:rPr>
          <w:rFonts w:asciiTheme="minorHAnsi" w:eastAsia="Times New Roman" w:hAnsiTheme="minorHAnsi"/>
        </w:rPr>
        <w:t xml:space="preserve">access to information and services that is well-marketed. In particular, evidence-based services and support are needed for frail older adults, persons with disabilities, and persons with Alzheimer’s disease and dementia and their caregivers; long-term supports and services to help older adults and persons with disabilities remain in the community; opportunities for social engagement and health through senior centers; screening and treatment to appropriate behavioral health interventions for older adults and persons with disabilities; and expanded housing options near services that can support quality of life for persons of all ages and abilities. Persons with disabilities </w:t>
      </w:r>
      <w:proofErr w:type="gramStart"/>
      <w:r w:rsidRPr="00904A65">
        <w:rPr>
          <w:rFonts w:asciiTheme="minorHAnsi" w:eastAsia="Times New Roman" w:hAnsiTheme="minorHAnsi"/>
        </w:rPr>
        <w:t>in particular often</w:t>
      </w:r>
      <w:proofErr w:type="gramEnd"/>
      <w:r w:rsidRPr="00904A65">
        <w:rPr>
          <w:rFonts w:asciiTheme="minorHAnsi" w:eastAsia="Times New Roman" w:hAnsiTheme="minorHAnsi"/>
        </w:rPr>
        <w:t xml:space="preserve"> require accessible features and ground floor housing units and use of supportive/therapeutic animals. </w:t>
      </w:r>
    </w:p>
    <w:p w14:paraId="6A3D4344" w14:textId="77777777" w:rsidR="007A290D" w:rsidRPr="00904A65" w:rsidRDefault="007A290D" w:rsidP="007A290D">
      <w:pPr>
        <w:spacing w:line="264" w:lineRule="auto"/>
        <w:jc w:val="both"/>
        <w:rPr>
          <w:rFonts w:asciiTheme="minorHAnsi" w:eastAsia="Times New Roman" w:hAnsiTheme="minorHAnsi"/>
        </w:rPr>
      </w:pPr>
      <w:r w:rsidRPr="00904A65">
        <w:rPr>
          <w:rFonts w:asciiTheme="minorHAnsi" w:eastAsia="Times New Roman" w:hAnsiTheme="minorHAnsi"/>
        </w:rPr>
        <w:t xml:space="preserve">Additional subpopulations have specific needs: </w:t>
      </w:r>
    </w:p>
    <w:p w14:paraId="4B4A7DB7" w14:textId="77777777" w:rsidR="007A290D" w:rsidRPr="00E12A75" w:rsidRDefault="007A290D" w:rsidP="00C17A0E">
      <w:pPr>
        <w:pStyle w:val="ListParagraph"/>
        <w:widowControl w:val="0"/>
        <w:numPr>
          <w:ilvl w:val="0"/>
          <w:numId w:val="10"/>
        </w:numPr>
        <w:spacing w:line="264" w:lineRule="auto"/>
        <w:jc w:val="both"/>
        <w:rPr>
          <w:bCs/>
        </w:rPr>
      </w:pPr>
      <w:r w:rsidRPr="00E12A75">
        <w:rPr>
          <w:bCs/>
        </w:rPr>
        <w:t xml:space="preserve">Victims of domestic violence need safe housing, removal of barriers to relocation, and protection from perpetrators. </w:t>
      </w:r>
    </w:p>
    <w:p w14:paraId="03C5B28C" w14:textId="77777777" w:rsidR="007A290D" w:rsidRPr="00E12A75" w:rsidRDefault="007A290D" w:rsidP="00C17A0E">
      <w:pPr>
        <w:pStyle w:val="ListParagraph"/>
        <w:widowControl w:val="0"/>
        <w:numPr>
          <w:ilvl w:val="0"/>
          <w:numId w:val="10"/>
        </w:numPr>
        <w:spacing w:line="264" w:lineRule="auto"/>
        <w:jc w:val="both"/>
        <w:rPr>
          <w:bCs/>
        </w:rPr>
      </w:pPr>
      <w:r w:rsidRPr="00E12A75">
        <w:rPr>
          <w:bCs/>
        </w:rPr>
        <w:t xml:space="preserve">Persons with criminal records and their families may be disqualified from public housing or Housing Choice Voucher assistance, and accordingly, assistance with housing for low-income members of this subpopulation must be provided by other nongovernmental organizations. </w:t>
      </w:r>
    </w:p>
    <w:p w14:paraId="525F48E6" w14:textId="77777777" w:rsidR="007A290D" w:rsidRPr="00E12A75" w:rsidRDefault="007A290D" w:rsidP="00C17A0E">
      <w:pPr>
        <w:pStyle w:val="ListParagraph"/>
        <w:numPr>
          <w:ilvl w:val="0"/>
          <w:numId w:val="10"/>
        </w:numPr>
        <w:spacing w:line="264" w:lineRule="auto"/>
        <w:jc w:val="both"/>
        <w:rPr>
          <w:bCs/>
        </w:rPr>
      </w:pPr>
      <w:r w:rsidRPr="00E12A75">
        <w:rPr>
          <w:bCs/>
        </w:rPr>
        <w:t>Refugee populations will need assistance in becoming self-sufficient as the number of refugees entering the United States and Waukesha County continues. Programming and infrastructure to meet the needs of this low-income population will be necessary to ensure self-sufficiency, sustainability and growth. Refugee populations often need support with physical and mental health services, counseling, skills training, food and healthcare assistance, legal resources, and support in accessing available resources.</w:t>
      </w:r>
    </w:p>
    <w:p w14:paraId="3AB58C80" w14:textId="2B5620FA" w:rsidR="00B5621C" w:rsidRDefault="006A60B3" w:rsidP="00C513DA">
      <w:pPr>
        <w:pStyle w:val="Heading3"/>
      </w:pPr>
      <w:bookmarkStart w:id="168" w:name="_Toc18561859"/>
      <w:bookmarkStart w:id="169" w:name="_Toc24439105"/>
      <w:r>
        <w:t>Discuss the size and characteristics of the population with HIV/AIDS and their families within the Eligible Metropolitan Statistical Area</w:t>
      </w:r>
      <w:r w:rsidR="00C513DA">
        <w:t>.</w:t>
      </w:r>
      <w:bookmarkEnd w:id="168"/>
      <w:bookmarkEnd w:id="169"/>
    </w:p>
    <w:p w14:paraId="6C9546BE" w14:textId="65E7BB99" w:rsidR="007A290D" w:rsidRDefault="007A290D" w:rsidP="007A290D">
      <w:pPr>
        <w:spacing w:line="264" w:lineRule="auto"/>
        <w:jc w:val="both"/>
        <w:rPr>
          <w:rFonts w:asciiTheme="minorHAnsi" w:eastAsia="Times New Roman" w:hAnsiTheme="minorHAnsi"/>
        </w:rPr>
      </w:pPr>
      <w:r w:rsidRPr="00904A65">
        <w:rPr>
          <w:rFonts w:asciiTheme="minorHAnsi" w:eastAsia="Times New Roman" w:hAnsiTheme="minorHAnsi"/>
        </w:rPr>
        <w:t xml:space="preserve">As described previously in this section, there are approximately </w:t>
      </w:r>
      <w:r>
        <w:rPr>
          <w:rFonts w:asciiTheme="minorHAnsi" w:eastAsia="Times New Roman" w:hAnsiTheme="minorHAnsi"/>
        </w:rPr>
        <w:t>7,185</w:t>
      </w:r>
      <w:r w:rsidRPr="00904A65">
        <w:rPr>
          <w:rFonts w:asciiTheme="minorHAnsi" w:eastAsia="Times New Roman" w:hAnsiTheme="minorHAnsi"/>
        </w:rPr>
        <w:t xml:space="preserve"> people in </w:t>
      </w:r>
      <w:r>
        <w:rPr>
          <w:rFonts w:asciiTheme="minorHAnsi" w:eastAsia="Times New Roman" w:hAnsiTheme="minorHAnsi"/>
        </w:rPr>
        <w:t>Wisconsin</w:t>
      </w:r>
      <w:r w:rsidRPr="00904A65">
        <w:rPr>
          <w:rFonts w:asciiTheme="minorHAnsi" w:eastAsia="Times New Roman" w:hAnsiTheme="minorHAnsi"/>
        </w:rPr>
        <w:t xml:space="preserve"> living with HIV. Statewide data finds that </w:t>
      </w:r>
      <w:r>
        <w:rPr>
          <w:rFonts w:asciiTheme="minorHAnsi" w:eastAsia="Times New Roman" w:hAnsiTheme="minorHAnsi"/>
        </w:rPr>
        <w:t xml:space="preserve">189 of these </w:t>
      </w:r>
      <w:r w:rsidR="00172B08">
        <w:rPr>
          <w:rFonts w:asciiTheme="minorHAnsi" w:eastAsia="Times New Roman" w:hAnsiTheme="minorHAnsi"/>
        </w:rPr>
        <w:t>residents</w:t>
      </w:r>
      <w:r>
        <w:rPr>
          <w:rFonts w:asciiTheme="minorHAnsi" w:eastAsia="Times New Roman" w:hAnsiTheme="minorHAnsi"/>
        </w:rPr>
        <w:t xml:space="preserve"> are in Waukesha County, 56 are in Washington County, 28 are in Ozaukee County, and 41 are in Jefferson County</w:t>
      </w:r>
      <w:r w:rsidRPr="00904A65">
        <w:rPr>
          <w:rFonts w:asciiTheme="minorHAnsi" w:eastAsia="Times New Roman" w:hAnsiTheme="minorHAnsi"/>
        </w:rPr>
        <w:t xml:space="preserve">. </w:t>
      </w:r>
      <w:r>
        <w:rPr>
          <w:rFonts w:asciiTheme="minorHAnsi" w:eastAsia="Times New Roman" w:hAnsiTheme="minorHAnsi"/>
        </w:rPr>
        <w:t>T</w:t>
      </w:r>
      <w:r w:rsidRPr="00274944">
        <w:rPr>
          <w:rFonts w:asciiTheme="minorHAnsi" w:eastAsia="Times New Roman" w:hAnsiTheme="minorHAnsi"/>
        </w:rPr>
        <w:t xml:space="preserve">he number and rate of new HIV diagnoses </w:t>
      </w:r>
      <w:r>
        <w:rPr>
          <w:rFonts w:asciiTheme="minorHAnsi" w:eastAsia="Times New Roman" w:hAnsiTheme="minorHAnsi"/>
        </w:rPr>
        <w:t xml:space="preserve">in Wisconsin </w:t>
      </w:r>
      <w:r w:rsidRPr="00274944">
        <w:rPr>
          <w:rFonts w:asciiTheme="minorHAnsi" w:eastAsia="Times New Roman" w:hAnsiTheme="minorHAnsi"/>
        </w:rPr>
        <w:t>have declined</w:t>
      </w:r>
      <w:r>
        <w:rPr>
          <w:rFonts w:asciiTheme="minorHAnsi" w:eastAsia="Times New Roman" w:hAnsiTheme="minorHAnsi"/>
        </w:rPr>
        <w:t xml:space="preserve"> over the past 10 years</w:t>
      </w:r>
      <w:r w:rsidRPr="00274944">
        <w:rPr>
          <w:rFonts w:asciiTheme="minorHAnsi" w:eastAsia="Times New Roman" w:hAnsiTheme="minorHAnsi"/>
        </w:rPr>
        <w:t>.</w:t>
      </w:r>
      <w:r>
        <w:rPr>
          <w:rFonts w:asciiTheme="minorHAnsi" w:eastAsia="Times New Roman" w:hAnsiTheme="minorHAnsi"/>
        </w:rPr>
        <w:t xml:space="preserve"> According to data from Emory University’s </w:t>
      </w:r>
      <w:proofErr w:type="spellStart"/>
      <w:r>
        <w:rPr>
          <w:rFonts w:asciiTheme="minorHAnsi" w:eastAsia="Times New Roman" w:hAnsiTheme="minorHAnsi"/>
        </w:rPr>
        <w:t>AIDSVu</w:t>
      </w:r>
      <w:proofErr w:type="spellEnd"/>
      <w:r>
        <w:rPr>
          <w:rFonts w:asciiTheme="minorHAnsi" w:eastAsia="Times New Roman" w:hAnsiTheme="minorHAnsi"/>
        </w:rPr>
        <w:t>, 44</w:t>
      </w:r>
      <w:r w:rsidRPr="00904A65">
        <w:rPr>
          <w:rFonts w:asciiTheme="minorHAnsi" w:eastAsia="Times New Roman" w:hAnsiTheme="minorHAnsi"/>
        </w:rPr>
        <w:t xml:space="preserve">% of </w:t>
      </w:r>
      <w:r>
        <w:rPr>
          <w:rFonts w:asciiTheme="minorHAnsi" w:eastAsia="Times New Roman" w:hAnsiTheme="minorHAnsi"/>
        </w:rPr>
        <w:t>Wisconsin residents</w:t>
      </w:r>
      <w:r w:rsidRPr="00904A65">
        <w:rPr>
          <w:rFonts w:asciiTheme="minorHAnsi" w:eastAsia="Times New Roman" w:hAnsiTheme="minorHAnsi"/>
        </w:rPr>
        <w:t xml:space="preserve"> living with HIV are </w:t>
      </w:r>
      <w:r>
        <w:rPr>
          <w:rFonts w:asciiTheme="minorHAnsi" w:eastAsia="Times New Roman" w:hAnsiTheme="minorHAnsi"/>
        </w:rPr>
        <w:t xml:space="preserve">Hispanic, 37% are </w:t>
      </w:r>
      <w:r w:rsidRPr="00904A65">
        <w:rPr>
          <w:rFonts w:asciiTheme="minorHAnsi" w:eastAsia="Times New Roman" w:hAnsiTheme="minorHAnsi"/>
        </w:rPr>
        <w:t xml:space="preserve">Black, </w:t>
      </w:r>
      <w:r>
        <w:rPr>
          <w:rFonts w:asciiTheme="minorHAnsi" w:eastAsia="Times New Roman" w:hAnsiTheme="minorHAnsi"/>
        </w:rPr>
        <w:t xml:space="preserve">and </w:t>
      </w:r>
      <w:r w:rsidRPr="00904A65">
        <w:rPr>
          <w:rFonts w:asciiTheme="minorHAnsi" w:eastAsia="Times New Roman" w:hAnsiTheme="minorHAnsi"/>
        </w:rPr>
        <w:t>1</w:t>
      </w:r>
      <w:r>
        <w:rPr>
          <w:rFonts w:asciiTheme="minorHAnsi" w:eastAsia="Times New Roman" w:hAnsiTheme="minorHAnsi"/>
        </w:rPr>
        <w:t>4</w:t>
      </w:r>
      <w:r w:rsidRPr="00904A65">
        <w:rPr>
          <w:rFonts w:asciiTheme="minorHAnsi" w:eastAsia="Times New Roman" w:hAnsiTheme="minorHAnsi"/>
        </w:rPr>
        <w:t>% are whit</w:t>
      </w:r>
      <w:r>
        <w:rPr>
          <w:rFonts w:asciiTheme="minorHAnsi" w:eastAsia="Times New Roman" w:hAnsiTheme="minorHAnsi"/>
        </w:rPr>
        <w:t>e</w:t>
      </w:r>
      <w:r w:rsidRPr="00904A65">
        <w:rPr>
          <w:rFonts w:asciiTheme="minorHAnsi" w:eastAsia="Times New Roman" w:hAnsiTheme="minorHAnsi"/>
        </w:rPr>
        <w:t xml:space="preserve">. </w:t>
      </w:r>
      <w:r>
        <w:rPr>
          <w:rFonts w:asciiTheme="minorHAnsi" w:eastAsia="Times New Roman" w:hAnsiTheme="minorHAnsi"/>
        </w:rPr>
        <w:t>M</w:t>
      </w:r>
      <w:r w:rsidRPr="00904A65">
        <w:rPr>
          <w:rFonts w:asciiTheme="minorHAnsi" w:eastAsia="Times New Roman" w:hAnsiTheme="minorHAnsi"/>
        </w:rPr>
        <w:t xml:space="preserve">en are far more likely to be living with the disease, making up </w:t>
      </w:r>
      <w:r>
        <w:rPr>
          <w:rFonts w:asciiTheme="minorHAnsi" w:eastAsia="Times New Roman" w:hAnsiTheme="minorHAnsi"/>
        </w:rPr>
        <w:t>about 80 percent of</w:t>
      </w:r>
      <w:r w:rsidRPr="00904A65">
        <w:rPr>
          <w:rFonts w:asciiTheme="minorHAnsi" w:eastAsia="Times New Roman" w:hAnsiTheme="minorHAnsi"/>
        </w:rPr>
        <w:t xml:space="preserve"> cases</w:t>
      </w:r>
      <w:r>
        <w:rPr>
          <w:rFonts w:asciiTheme="minorHAnsi" w:eastAsia="Times New Roman" w:hAnsiTheme="minorHAnsi"/>
        </w:rPr>
        <w:t xml:space="preserve">. </w:t>
      </w:r>
    </w:p>
    <w:p w14:paraId="0614DC90" w14:textId="1CD8A2EC" w:rsidR="00C037B1" w:rsidRDefault="00C037B1" w:rsidP="007A290D">
      <w:pPr>
        <w:spacing w:line="264" w:lineRule="auto"/>
        <w:jc w:val="both"/>
        <w:rPr>
          <w:rFonts w:asciiTheme="minorHAnsi" w:eastAsia="Times New Roman" w:hAnsiTheme="minorHAnsi"/>
        </w:rPr>
      </w:pPr>
    </w:p>
    <w:p w14:paraId="3DEEE7B0" w14:textId="77777777" w:rsidR="00C037B1" w:rsidRDefault="00C037B1" w:rsidP="007A290D">
      <w:pPr>
        <w:spacing w:line="264" w:lineRule="auto"/>
        <w:jc w:val="both"/>
        <w:rPr>
          <w:rFonts w:asciiTheme="minorHAnsi" w:eastAsia="Times New Roman" w:hAnsiTheme="minorHAnsi"/>
        </w:rPr>
      </w:pPr>
    </w:p>
    <w:p w14:paraId="48195A37" w14:textId="77777777" w:rsidR="00B5621C" w:rsidRDefault="006A60B3" w:rsidP="00C037B1">
      <w:pPr>
        <w:pStyle w:val="Heading2"/>
        <w:spacing w:before="0"/>
      </w:pPr>
      <w:bookmarkStart w:id="170" w:name="_Toc24439106"/>
      <w:r>
        <w:lastRenderedPageBreak/>
        <w:t>NA-50 Non-Housing Community Development Needs - 91.415, 91.215 (f)</w:t>
      </w:r>
      <w:bookmarkEnd w:id="170"/>
    </w:p>
    <w:p w14:paraId="0FA6BC7C" w14:textId="2A84F4DD" w:rsidR="00B5621C" w:rsidRDefault="006A60B3" w:rsidP="00B71C40">
      <w:pPr>
        <w:pStyle w:val="Heading3"/>
      </w:pPr>
      <w:bookmarkStart w:id="171" w:name="_Toc18561861"/>
      <w:bookmarkStart w:id="172" w:name="_Toc24439107"/>
      <w:r>
        <w:t xml:space="preserve">Describe the jurisdiction’s need for </w:t>
      </w:r>
      <w:r w:rsidR="00B71C40">
        <w:t>p</w:t>
      </w:r>
      <w:r>
        <w:t xml:space="preserve">ublic </w:t>
      </w:r>
      <w:r w:rsidR="00B71C40">
        <w:t>f</w:t>
      </w:r>
      <w:r>
        <w:t>acilities</w:t>
      </w:r>
      <w:r w:rsidR="00B71C40">
        <w:t>.</w:t>
      </w:r>
      <w:bookmarkEnd w:id="171"/>
      <w:bookmarkEnd w:id="172"/>
    </w:p>
    <w:p w14:paraId="4329C01E" w14:textId="77777777" w:rsidR="00092262" w:rsidRDefault="00092262" w:rsidP="00092262">
      <w:pPr>
        <w:spacing w:line="264" w:lineRule="auto"/>
        <w:jc w:val="both"/>
        <w:rPr>
          <w:bCs/>
        </w:rPr>
      </w:pPr>
      <w:r>
        <w:rPr>
          <w:bCs/>
        </w:rPr>
        <w:t xml:space="preserve">Buildings and infrastructure open to the general public, whether owned by the government or by nonprofits, may be considered public facilities under the CDBG program. Given that Waukesha County is the only jurisdiction that receives HUD grant funds that may be used for public facilities, this discussion focuses on needs within Waukesha County only and not the entire HOME Consortium. </w:t>
      </w:r>
    </w:p>
    <w:p w14:paraId="604AF544" w14:textId="6D006E8C" w:rsidR="00092262" w:rsidRDefault="00092262" w:rsidP="00092262">
      <w:pPr>
        <w:spacing w:line="264" w:lineRule="auto"/>
        <w:jc w:val="both"/>
        <w:rPr>
          <w:bCs/>
        </w:rPr>
      </w:pPr>
      <w:r>
        <w:rPr>
          <w:bCs/>
        </w:rPr>
        <w:t xml:space="preserve">Through a community survey, </w:t>
      </w:r>
      <w:r w:rsidR="00807999">
        <w:rPr>
          <w:bCs/>
        </w:rPr>
        <w:t>public facility needs in</w:t>
      </w:r>
      <w:r>
        <w:rPr>
          <w:bCs/>
        </w:rPr>
        <w:t xml:space="preserve"> the community were ranked as follows, with one being the highest priority.</w:t>
      </w:r>
    </w:p>
    <w:p w14:paraId="1DA8C349" w14:textId="77777777" w:rsidR="00092262" w:rsidRPr="00092262" w:rsidRDefault="00092262" w:rsidP="00C17A0E">
      <w:pPr>
        <w:pStyle w:val="ListParagraph"/>
        <w:numPr>
          <w:ilvl w:val="0"/>
          <w:numId w:val="11"/>
        </w:numPr>
        <w:spacing w:line="264" w:lineRule="auto"/>
        <w:jc w:val="both"/>
        <w:rPr>
          <w:bCs/>
        </w:rPr>
      </w:pPr>
      <w:r w:rsidRPr="00092262">
        <w:rPr>
          <w:bCs/>
        </w:rPr>
        <w:t>Childcare centers</w:t>
      </w:r>
    </w:p>
    <w:p w14:paraId="6E589B5D" w14:textId="77777777" w:rsidR="00092262" w:rsidRPr="00092262" w:rsidRDefault="00092262" w:rsidP="00C17A0E">
      <w:pPr>
        <w:pStyle w:val="ListParagraph"/>
        <w:numPr>
          <w:ilvl w:val="0"/>
          <w:numId w:val="11"/>
        </w:numPr>
        <w:spacing w:line="264" w:lineRule="auto"/>
        <w:jc w:val="both"/>
        <w:rPr>
          <w:bCs/>
        </w:rPr>
      </w:pPr>
      <w:r w:rsidRPr="00092262">
        <w:rPr>
          <w:bCs/>
        </w:rPr>
        <w:t>Community centers and facilities</w:t>
      </w:r>
    </w:p>
    <w:p w14:paraId="584D2270" w14:textId="77777777" w:rsidR="00092262" w:rsidRPr="00092262" w:rsidRDefault="00092262" w:rsidP="00C17A0E">
      <w:pPr>
        <w:pStyle w:val="ListParagraph"/>
        <w:numPr>
          <w:ilvl w:val="0"/>
          <w:numId w:val="11"/>
        </w:numPr>
        <w:spacing w:line="264" w:lineRule="auto"/>
        <w:jc w:val="both"/>
        <w:rPr>
          <w:bCs/>
        </w:rPr>
      </w:pPr>
      <w:r w:rsidRPr="00092262">
        <w:rPr>
          <w:bCs/>
        </w:rPr>
        <w:t>Community parks, recreational facilities, and cultural centers</w:t>
      </w:r>
    </w:p>
    <w:p w14:paraId="222F1302" w14:textId="77777777" w:rsidR="00092262" w:rsidRPr="00092262" w:rsidRDefault="00092262" w:rsidP="00C17A0E">
      <w:pPr>
        <w:pStyle w:val="ListParagraph"/>
        <w:numPr>
          <w:ilvl w:val="0"/>
          <w:numId w:val="11"/>
        </w:numPr>
        <w:spacing w:line="264" w:lineRule="auto"/>
        <w:jc w:val="both"/>
        <w:rPr>
          <w:bCs/>
        </w:rPr>
      </w:pPr>
      <w:r w:rsidRPr="00092262">
        <w:rPr>
          <w:bCs/>
        </w:rPr>
        <w:t>Public safety offices (fire, police, emergency management)</w:t>
      </w:r>
    </w:p>
    <w:p w14:paraId="15410F27" w14:textId="1635DFF0" w:rsidR="002D2EC7" w:rsidRDefault="00092262" w:rsidP="00C17A0E">
      <w:pPr>
        <w:pStyle w:val="ListParagraph"/>
        <w:numPr>
          <w:ilvl w:val="0"/>
          <w:numId w:val="11"/>
        </w:numPr>
        <w:spacing w:line="264" w:lineRule="auto"/>
        <w:jc w:val="both"/>
        <w:rPr>
          <w:bCs/>
        </w:rPr>
      </w:pPr>
      <w:r w:rsidRPr="00092262">
        <w:rPr>
          <w:bCs/>
        </w:rPr>
        <w:t>Health care facilities</w:t>
      </w:r>
    </w:p>
    <w:p w14:paraId="0AA19D2C" w14:textId="0612D8FF" w:rsidR="002D2EC7" w:rsidRDefault="00807999" w:rsidP="002D2EC7">
      <w:pPr>
        <w:spacing w:line="264" w:lineRule="auto"/>
        <w:jc w:val="both"/>
        <w:rPr>
          <w:bCs/>
        </w:rPr>
      </w:pPr>
      <w:r>
        <w:rPr>
          <w:bCs/>
        </w:rPr>
        <w:t>Survey p</w:t>
      </w:r>
      <w:r w:rsidR="002D2EC7">
        <w:rPr>
          <w:bCs/>
        </w:rPr>
        <w:t>articipants described a need for health care facilities that were both accessible and affordable. There was also a need for affordable elder living facilities, as participants noted that nursing homes were closing, and assisted living facilities were expensive. They also requested additional childcare centers and youth facilities, including centers that served disabled children. A Waukesha County Capital Projects Plan for 2019-2023 also demonstrated a need to address road and bridge repair, the redesign of unsafe intersections, sidewalk additions and an expansion of bike trails.</w:t>
      </w:r>
    </w:p>
    <w:p w14:paraId="73D03BE6" w14:textId="77777777" w:rsidR="002D2EC7" w:rsidRDefault="002D2EC7" w:rsidP="002D2EC7">
      <w:pPr>
        <w:pStyle w:val="Caption"/>
      </w:pPr>
    </w:p>
    <w:p w14:paraId="7C81C4B3" w14:textId="3B916353" w:rsidR="002D2EC7" w:rsidRPr="00237FB0" w:rsidRDefault="000B4390" w:rsidP="002D2EC7">
      <w:pPr>
        <w:pStyle w:val="Caption"/>
        <w:rPr>
          <w:bCs/>
        </w:rPr>
      </w:pPr>
      <w:r>
        <w:rPr>
          <w:noProof/>
        </w:rPr>
        <w:lastRenderedPageBreak/>
        <w:drawing>
          <wp:anchor distT="0" distB="0" distL="114300" distR="114300" simplePos="0" relativeHeight="251673600" behindDoc="1" locked="0" layoutInCell="1" allowOverlap="1" wp14:anchorId="1B59B63E" wp14:editId="630E1DA5">
            <wp:simplePos x="0" y="0"/>
            <wp:positionH relativeFrom="margin">
              <wp:align>right</wp:align>
            </wp:positionH>
            <wp:positionV relativeFrom="paragraph">
              <wp:posOffset>257175</wp:posOffset>
            </wp:positionV>
            <wp:extent cx="6257925" cy="3714750"/>
            <wp:effectExtent l="0" t="0" r="0" b="0"/>
            <wp:wrapSquare wrapText="bothSides"/>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002D2EC7">
        <w:t xml:space="preserve">Figure </w:t>
      </w:r>
      <w:r w:rsidR="00030E5B">
        <w:fldChar w:fldCharType="begin"/>
      </w:r>
      <w:r w:rsidR="00030E5B">
        <w:instrText xml:space="preserve"> SEQ Figure \* ARABIC </w:instrText>
      </w:r>
      <w:r w:rsidR="00030E5B">
        <w:fldChar w:fldCharType="separate"/>
      </w:r>
      <w:r w:rsidR="00D57A4C">
        <w:rPr>
          <w:noProof/>
        </w:rPr>
        <w:t>4</w:t>
      </w:r>
      <w:r w:rsidR="00030E5B">
        <w:rPr>
          <w:noProof/>
        </w:rPr>
        <w:fldChar w:fldCharType="end"/>
      </w:r>
      <w:r w:rsidR="002D2EC7" w:rsidRPr="0021188A">
        <w:t xml:space="preserve"> – </w:t>
      </w:r>
      <w:r w:rsidR="002D2EC7">
        <w:t>Public Facility and Infrastructure Needs from the Housing and Community Needs Survey</w:t>
      </w:r>
    </w:p>
    <w:p w14:paraId="7B07958E" w14:textId="375DCAAA" w:rsidR="002D2EC7" w:rsidRPr="002D2EC7" w:rsidRDefault="002D2EC7" w:rsidP="000B4390">
      <w:pPr>
        <w:spacing w:after="0" w:line="264" w:lineRule="auto"/>
        <w:jc w:val="both"/>
        <w:rPr>
          <w:bCs/>
        </w:rPr>
      </w:pPr>
    </w:p>
    <w:p w14:paraId="0A99A5FC" w14:textId="6E45F9DE" w:rsidR="00B5621C" w:rsidRDefault="006A60B3" w:rsidP="00B71C40">
      <w:pPr>
        <w:pStyle w:val="Heading3"/>
        <w:rPr>
          <w:rFonts w:cs="Arial"/>
        </w:rPr>
      </w:pPr>
      <w:bookmarkStart w:id="173" w:name="_Toc18561862"/>
      <w:bookmarkStart w:id="174" w:name="_Toc24439108"/>
      <w:r>
        <w:t>How were these needs determined?</w:t>
      </w:r>
      <w:bookmarkEnd w:id="173"/>
      <w:bookmarkEnd w:id="174"/>
    </w:p>
    <w:p w14:paraId="60C5871D" w14:textId="1D54DD05" w:rsidR="00092262" w:rsidRPr="00092262" w:rsidRDefault="00092262" w:rsidP="00092262">
      <w:pPr>
        <w:spacing w:line="264" w:lineRule="auto"/>
        <w:jc w:val="both"/>
        <w:rPr>
          <w:rFonts w:asciiTheme="minorHAnsi" w:eastAsia="Times New Roman" w:hAnsiTheme="minorHAnsi"/>
        </w:rPr>
      </w:pPr>
      <w:r w:rsidRPr="00092262">
        <w:rPr>
          <w:rFonts w:asciiTheme="minorHAnsi" w:eastAsia="Times New Roman" w:hAnsiTheme="minorHAnsi"/>
        </w:rPr>
        <w:t xml:space="preserve">The public facility needs listed above were generated based on </w:t>
      </w:r>
      <w:r w:rsidR="007208B0">
        <w:rPr>
          <w:rFonts w:asciiTheme="minorHAnsi" w:eastAsia="Times New Roman" w:hAnsiTheme="minorHAnsi"/>
        </w:rPr>
        <w:t xml:space="preserve">community input including responses to a Housing and Community Needs Survey completed by </w:t>
      </w:r>
      <w:r>
        <w:rPr>
          <w:rFonts w:asciiTheme="minorHAnsi" w:eastAsia="Times New Roman" w:hAnsiTheme="minorHAnsi"/>
        </w:rPr>
        <w:t>285 residents and other stakeholders</w:t>
      </w:r>
      <w:r w:rsidR="007208B0">
        <w:rPr>
          <w:rFonts w:asciiTheme="minorHAnsi" w:eastAsia="Times New Roman" w:hAnsiTheme="minorHAnsi"/>
        </w:rPr>
        <w:t xml:space="preserve">, </w:t>
      </w:r>
      <w:r w:rsidRPr="00092262">
        <w:rPr>
          <w:rFonts w:asciiTheme="minorHAnsi" w:eastAsia="Times New Roman" w:hAnsiTheme="minorHAnsi"/>
        </w:rPr>
        <w:t xml:space="preserve">and </w:t>
      </w:r>
      <w:r w:rsidR="007208B0">
        <w:rPr>
          <w:rFonts w:asciiTheme="minorHAnsi" w:eastAsia="Times New Roman" w:hAnsiTheme="minorHAnsi"/>
        </w:rPr>
        <w:t xml:space="preserve">a review of </w:t>
      </w:r>
      <w:r w:rsidRPr="00092262">
        <w:rPr>
          <w:rFonts w:asciiTheme="minorHAnsi" w:eastAsia="Times New Roman" w:hAnsiTheme="minorHAnsi"/>
        </w:rPr>
        <w:t xml:space="preserve">the Waukesha County Capital Projects Plan, 2019-2023. </w:t>
      </w:r>
    </w:p>
    <w:p w14:paraId="5721789C" w14:textId="46B06F8E" w:rsidR="00B5621C" w:rsidRDefault="006A60B3" w:rsidP="007208B0">
      <w:pPr>
        <w:pStyle w:val="Heading3"/>
      </w:pPr>
      <w:bookmarkStart w:id="175" w:name="_Toc18561863"/>
      <w:bookmarkStart w:id="176" w:name="_Toc24439109"/>
      <w:r>
        <w:t xml:space="preserve">Describe the jurisdiction’s need for </w:t>
      </w:r>
      <w:r w:rsidR="007208B0">
        <w:t>p</w:t>
      </w:r>
      <w:r>
        <w:t xml:space="preserve">ublic </w:t>
      </w:r>
      <w:r w:rsidR="007208B0">
        <w:t>i</w:t>
      </w:r>
      <w:r>
        <w:t>mprovements</w:t>
      </w:r>
      <w:r w:rsidR="007208B0">
        <w:t>.</w:t>
      </w:r>
      <w:bookmarkEnd w:id="175"/>
      <w:bookmarkEnd w:id="176"/>
    </w:p>
    <w:p w14:paraId="79B47638" w14:textId="648242F0" w:rsidR="007208B0" w:rsidRDefault="00807999" w:rsidP="00807999">
      <w:pPr>
        <w:jc w:val="both"/>
        <w:rPr>
          <w:lang w:eastAsia="ja-JP"/>
        </w:rPr>
      </w:pPr>
      <w:r>
        <w:rPr>
          <w:lang w:eastAsia="ja-JP"/>
        </w:rPr>
        <w:t>Like the discussion of public facilities, p</w:t>
      </w:r>
      <w:r w:rsidR="007208B0">
        <w:rPr>
          <w:lang w:eastAsia="ja-JP"/>
        </w:rPr>
        <w:t xml:space="preserve">ublic improvements </w:t>
      </w:r>
      <w:r>
        <w:rPr>
          <w:lang w:eastAsia="ja-JP"/>
        </w:rPr>
        <w:t>focus on Waukesha County because it is the only jurisdiction in the four-county region that receives a direct CDBG grant from HUD. The number one public improvement need identified in the Housing and Community Needs Survey is street, road, or sidewalk improvements (see Figure 4), which was identified as a high need by 44% of survey takers, the second-highest ranked need of any throughout the survey following only new construction of affordable rental units.</w:t>
      </w:r>
    </w:p>
    <w:p w14:paraId="73E754B0" w14:textId="0CA8EB7C" w:rsidR="00807999" w:rsidRDefault="00807999" w:rsidP="00807999">
      <w:pPr>
        <w:jc w:val="both"/>
        <w:rPr>
          <w:lang w:eastAsia="ja-JP"/>
        </w:rPr>
      </w:pPr>
      <w:r>
        <w:rPr>
          <w:bCs/>
        </w:rPr>
        <w:t>Survey participants noted a need for infrastructure improvements, such as street and pothole repair, additional sidewalks, and improved street lighting in some lower income areas. Some noted that blighted properties should be abated. Additional modes of transportation for workers were also mentioned, especially for those workers who could not afford to live near their jobs.</w:t>
      </w:r>
    </w:p>
    <w:p w14:paraId="5A21B3B1" w14:textId="59F775F9" w:rsidR="00807999" w:rsidRPr="007208B0" w:rsidRDefault="00807999" w:rsidP="007208B0">
      <w:pPr>
        <w:rPr>
          <w:lang w:eastAsia="ja-JP"/>
        </w:rPr>
      </w:pPr>
      <w:r>
        <w:rPr>
          <w:bCs/>
        </w:rPr>
        <w:t>A Waukesha County Capital Projects Plan for 2019-2023 also demonstrated a need to address road and bridge repair, the redesign of unsafe intersections, sidewalk additions and an expansion of bike trails.</w:t>
      </w:r>
    </w:p>
    <w:p w14:paraId="3A1CD176" w14:textId="77777777" w:rsidR="00B5621C" w:rsidRDefault="006A60B3" w:rsidP="007208B0">
      <w:pPr>
        <w:pStyle w:val="Heading3"/>
      </w:pPr>
      <w:bookmarkStart w:id="177" w:name="_Toc18561864"/>
      <w:bookmarkStart w:id="178" w:name="_Toc24439110"/>
      <w:r>
        <w:lastRenderedPageBreak/>
        <w:t>How were these needs determined?</w:t>
      </w:r>
      <w:bookmarkEnd w:id="177"/>
      <w:bookmarkEnd w:id="178"/>
    </w:p>
    <w:p w14:paraId="5F99E7E6" w14:textId="2B6E6F4C" w:rsidR="007208B0" w:rsidRPr="00092262" w:rsidRDefault="007208B0" w:rsidP="007208B0">
      <w:pPr>
        <w:spacing w:line="264" w:lineRule="auto"/>
        <w:jc w:val="both"/>
        <w:rPr>
          <w:rFonts w:asciiTheme="minorHAnsi" w:eastAsia="Times New Roman" w:hAnsiTheme="minorHAnsi"/>
        </w:rPr>
      </w:pPr>
      <w:r w:rsidRPr="00092262">
        <w:rPr>
          <w:rFonts w:asciiTheme="minorHAnsi" w:eastAsia="Times New Roman" w:hAnsiTheme="minorHAnsi"/>
        </w:rPr>
        <w:t xml:space="preserve">The public </w:t>
      </w:r>
      <w:r>
        <w:rPr>
          <w:rFonts w:asciiTheme="minorHAnsi" w:eastAsia="Times New Roman" w:hAnsiTheme="minorHAnsi"/>
        </w:rPr>
        <w:t>improvement</w:t>
      </w:r>
      <w:r w:rsidRPr="00092262">
        <w:rPr>
          <w:rFonts w:asciiTheme="minorHAnsi" w:eastAsia="Times New Roman" w:hAnsiTheme="minorHAnsi"/>
        </w:rPr>
        <w:t xml:space="preserve"> needs listed above were generated based on </w:t>
      </w:r>
      <w:r>
        <w:rPr>
          <w:rFonts w:asciiTheme="minorHAnsi" w:eastAsia="Times New Roman" w:hAnsiTheme="minorHAnsi"/>
        </w:rPr>
        <w:t xml:space="preserve">community input including responses to a Housing and Community Needs Survey completed by 285 residents and other stakeholders, </w:t>
      </w:r>
      <w:r w:rsidRPr="00092262">
        <w:rPr>
          <w:rFonts w:asciiTheme="minorHAnsi" w:eastAsia="Times New Roman" w:hAnsiTheme="minorHAnsi"/>
        </w:rPr>
        <w:t xml:space="preserve">and </w:t>
      </w:r>
      <w:r>
        <w:rPr>
          <w:rFonts w:asciiTheme="minorHAnsi" w:eastAsia="Times New Roman" w:hAnsiTheme="minorHAnsi"/>
        </w:rPr>
        <w:t xml:space="preserve">a review of </w:t>
      </w:r>
      <w:r w:rsidRPr="00092262">
        <w:rPr>
          <w:rFonts w:asciiTheme="minorHAnsi" w:eastAsia="Times New Roman" w:hAnsiTheme="minorHAnsi"/>
        </w:rPr>
        <w:t xml:space="preserve">the Waukesha County Capital Projects Plan, 2019-2023. </w:t>
      </w:r>
    </w:p>
    <w:p w14:paraId="54C3C242" w14:textId="66276D07" w:rsidR="00B5621C" w:rsidRDefault="006A60B3" w:rsidP="00807999">
      <w:pPr>
        <w:pStyle w:val="Heading3"/>
      </w:pPr>
      <w:bookmarkStart w:id="179" w:name="_Toc18561865"/>
      <w:bookmarkStart w:id="180" w:name="_Toc24439111"/>
      <w:r>
        <w:t xml:space="preserve">Describe the jurisdiction’s need for </w:t>
      </w:r>
      <w:r w:rsidR="00807999">
        <w:t>p</w:t>
      </w:r>
      <w:r>
        <w:t xml:space="preserve">ublic </w:t>
      </w:r>
      <w:r w:rsidR="00807999">
        <w:t>s</w:t>
      </w:r>
      <w:r>
        <w:t>ervices</w:t>
      </w:r>
      <w:r w:rsidR="00807999">
        <w:t>.</w:t>
      </w:r>
      <w:bookmarkEnd w:id="179"/>
      <w:bookmarkEnd w:id="180"/>
    </w:p>
    <w:p w14:paraId="48376815" w14:textId="70A57659" w:rsidR="00807999" w:rsidRDefault="00807999" w:rsidP="00807999">
      <w:pPr>
        <w:spacing w:line="264" w:lineRule="auto"/>
        <w:jc w:val="both"/>
        <w:rPr>
          <w:bCs/>
        </w:rPr>
      </w:pPr>
      <w:r>
        <w:rPr>
          <w:lang w:eastAsia="ja-JP"/>
        </w:rPr>
        <w:t xml:space="preserve">As is the case for public facilities and improvements, only Waukesha County directly receives HUD grant funds that can be used for the provision of public services. </w:t>
      </w:r>
      <w:r>
        <w:rPr>
          <w:bCs/>
        </w:rPr>
        <w:t xml:space="preserve">Public services, such as case management, childcare, transportation assistance, job training, and programming for youth and senior centers, are an important part of the County’s community development strategy. Needs </w:t>
      </w:r>
      <w:r w:rsidR="008370EA">
        <w:rPr>
          <w:bCs/>
        </w:rPr>
        <w:t>identified by respondents to the Housing and Community Needs Survey</w:t>
      </w:r>
      <w:r>
        <w:rPr>
          <w:bCs/>
        </w:rPr>
        <w:t xml:space="preserve"> were ranked as follows, with one being the highest priority in the community survey</w:t>
      </w:r>
      <w:r w:rsidR="008370EA">
        <w:rPr>
          <w:bCs/>
        </w:rPr>
        <w:t xml:space="preserve"> (see Figure 5)</w:t>
      </w:r>
      <w:r>
        <w:rPr>
          <w:bCs/>
        </w:rPr>
        <w:t>:</w:t>
      </w:r>
    </w:p>
    <w:p w14:paraId="19D899AB" w14:textId="77777777" w:rsidR="008370EA" w:rsidRDefault="008370EA" w:rsidP="00C17A0E">
      <w:pPr>
        <w:pStyle w:val="ListParagraph"/>
        <w:numPr>
          <w:ilvl w:val="0"/>
          <w:numId w:val="12"/>
        </w:numPr>
        <w:spacing w:line="264" w:lineRule="auto"/>
        <w:jc w:val="both"/>
        <w:rPr>
          <w:bCs/>
        </w:rPr>
      </w:pPr>
      <w:r>
        <w:rPr>
          <w:bCs/>
        </w:rPr>
        <w:t>Drug education/crime prevention</w:t>
      </w:r>
    </w:p>
    <w:p w14:paraId="258C0153" w14:textId="77777777" w:rsidR="008370EA" w:rsidRDefault="008370EA" w:rsidP="00C17A0E">
      <w:pPr>
        <w:pStyle w:val="ListParagraph"/>
        <w:numPr>
          <w:ilvl w:val="0"/>
          <w:numId w:val="12"/>
        </w:numPr>
        <w:spacing w:line="264" w:lineRule="auto"/>
        <w:jc w:val="both"/>
        <w:rPr>
          <w:bCs/>
        </w:rPr>
      </w:pPr>
      <w:r>
        <w:rPr>
          <w:bCs/>
        </w:rPr>
        <w:t>Transportation/shared ride taxis</w:t>
      </w:r>
    </w:p>
    <w:p w14:paraId="071B9C95" w14:textId="77777777" w:rsidR="008370EA" w:rsidRDefault="008370EA" w:rsidP="00C17A0E">
      <w:pPr>
        <w:pStyle w:val="ListParagraph"/>
        <w:numPr>
          <w:ilvl w:val="0"/>
          <w:numId w:val="12"/>
        </w:numPr>
        <w:spacing w:line="264" w:lineRule="auto"/>
        <w:jc w:val="both"/>
        <w:rPr>
          <w:bCs/>
        </w:rPr>
      </w:pPr>
      <w:r>
        <w:rPr>
          <w:bCs/>
        </w:rPr>
        <w:t>Domestic abuse services</w:t>
      </w:r>
    </w:p>
    <w:p w14:paraId="4952A1EC" w14:textId="77777777" w:rsidR="008370EA" w:rsidRDefault="008370EA" w:rsidP="00C17A0E">
      <w:pPr>
        <w:pStyle w:val="ListParagraph"/>
        <w:numPr>
          <w:ilvl w:val="0"/>
          <w:numId w:val="12"/>
        </w:numPr>
        <w:spacing w:line="264" w:lineRule="auto"/>
        <w:jc w:val="both"/>
        <w:rPr>
          <w:bCs/>
        </w:rPr>
      </w:pPr>
      <w:r>
        <w:rPr>
          <w:bCs/>
        </w:rPr>
        <w:t>Youth services</w:t>
      </w:r>
    </w:p>
    <w:p w14:paraId="021AB181" w14:textId="77777777" w:rsidR="008370EA" w:rsidRDefault="008370EA" w:rsidP="00C17A0E">
      <w:pPr>
        <w:pStyle w:val="ListParagraph"/>
        <w:numPr>
          <w:ilvl w:val="0"/>
          <w:numId w:val="12"/>
        </w:numPr>
        <w:spacing w:line="264" w:lineRule="auto"/>
        <w:jc w:val="both"/>
        <w:rPr>
          <w:bCs/>
        </w:rPr>
      </w:pPr>
      <w:r>
        <w:rPr>
          <w:bCs/>
        </w:rPr>
        <w:t>Child abuse prevention/parenting classes</w:t>
      </w:r>
    </w:p>
    <w:p w14:paraId="55186260" w14:textId="77777777" w:rsidR="008370EA" w:rsidRDefault="008370EA" w:rsidP="00C17A0E">
      <w:pPr>
        <w:pStyle w:val="ListParagraph"/>
        <w:numPr>
          <w:ilvl w:val="0"/>
          <w:numId w:val="12"/>
        </w:numPr>
        <w:spacing w:line="264" w:lineRule="auto"/>
        <w:jc w:val="both"/>
        <w:rPr>
          <w:bCs/>
        </w:rPr>
      </w:pPr>
      <w:r>
        <w:rPr>
          <w:bCs/>
        </w:rPr>
        <w:t>Homeless services</w:t>
      </w:r>
    </w:p>
    <w:p w14:paraId="2382E5C7" w14:textId="77777777" w:rsidR="008370EA" w:rsidRDefault="008370EA" w:rsidP="00C17A0E">
      <w:pPr>
        <w:pStyle w:val="ListParagraph"/>
        <w:numPr>
          <w:ilvl w:val="0"/>
          <w:numId w:val="12"/>
        </w:numPr>
        <w:spacing w:line="264" w:lineRule="auto"/>
        <w:jc w:val="both"/>
        <w:rPr>
          <w:bCs/>
        </w:rPr>
      </w:pPr>
      <w:r>
        <w:rPr>
          <w:bCs/>
        </w:rPr>
        <w:t>Employment training</w:t>
      </w:r>
    </w:p>
    <w:p w14:paraId="6FB5D929" w14:textId="77777777" w:rsidR="008370EA" w:rsidRDefault="008370EA" w:rsidP="00C17A0E">
      <w:pPr>
        <w:pStyle w:val="ListParagraph"/>
        <w:numPr>
          <w:ilvl w:val="0"/>
          <w:numId w:val="12"/>
        </w:numPr>
        <w:spacing w:line="264" w:lineRule="auto"/>
        <w:jc w:val="both"/>
        <w:rPr>
          <w:bCs/>
        </w:rPr>
      </w:pPr>
      <w:r>
        <w:rPr>
          <w:bCs/>
        </w:rPr>
        <w:t>Senior services</w:t>
      </w:r>
    </w:p>
    <w:p w14:paraId="2E58D9E1" w14:textId="77777777" w:rsidR="008370EA" w:rsidRDefault="008370EA" w:rsidP="00C17A0E">
      <w:pPr>
        <w:pStyle w:val="ListParagraph"/>
        <w:numPr>
          <w:ilvl w:val="0"/>
          <w:numId w:val="12"/>
        </w:numPr>
        <w:spacing w:line="264" w:lineRule="auto"/>
        <w:jc w:val="both"/>
        <w:rPr>
          <w:bCs/>
        </w:rPr>
      </w:pPr>
      <w:r>
        <w:rPr>
          <w:bCs/>
        </w:rPr>
        <w:t>Food banks</w:t>
      </w:r>
    </w:p>
    <w:p w14:paraId="21AB5A71" w14:textId="77777777" w:rsidR="008370EA" w:rsidRDefault="008370EA" w:rsidP="00C17A0E">
      <w:pPr>
        <w:pStyle w:val="ListParagraph"/>
        <w:numPr>
          <w:ilvl w:val="0"/>
          <w:numId w:val="12"/>
        </w:numPr>
        <w:spacing w:line="264" w:lineRule="auto"/>
        <w:jc w:val="both"/>
        <w:rPr>
          <w:bCs/>
        </w:rPr>
      </w:pPr>
      <w:r>
        <w:rPr>
          <w:bCs/>
        </w:rPr>
        <w:t>Medical and dental services</w:t>
      </w:r>
    </w:p>
    <w:p w14:paraId="45B96263" w14:textId="77777777" w:rsidR="008370EA" w:rsidRDefault="008370EA" w:rsidP="00C17A0E">
      <w:pPr>
        <w:pStyle w:val="ListParagraph"/>
        <w:numPr>
          <w:ilvl w:val="0"/>
          <w:numId w:val="12"/>
        </w:numPr>
        <w:spacing w:line="264" w:lineRule="auto"/>
        <w:jc w:val="both"/>
        <w:rPr>
          <w:bCs/>
        </w:rPr>
      </w:pPr>
      <w:r>
        <w:rPr>
          <w:bCs/>
        </w:rPr>
        <w:t>Community meals</w:t>
      </w:r>
    </w:p>
    <w:p w14:paraId="740058C9" w14:textId="0EC86BBE" w:rsidR="008370EA" w:rsidRDefault="008370EA" w:rsidP="00C17A0E">
      <w:pPr>
        <w:pStyle w:val="ListParagraph"/>
        <w:numPr>
          <w:ilvl w:val="0"/>
          <w:numId w:val="12"/>
        </w:numPr>
        <w:spacing w:line="264" w:lineRule="auto"/>
        <w:jc w:val="both"/>
        <w:rPr>
          <w:bCs/>
        </w:rPr>
      </w:pPr>
      <w:r>
        <w:rPr>
          <w:bCs/>
        </w:rPr>
        <w:t>Neighborhood cleanups</w:t>
      </w:r>
    </w:p>
    <w:p w14:paraId="156ABD31" w14:textId="1B52D97A" w:rsidR="00807999" w:rsidRDefault="00807999" w:rsidP="00807999">
      <w:pPr>
        <w:rPr>
          <w:bCs/>
        </w:rPr>
      </w:pPr>
      <w:r>
        <w:rPr>
          <w:bCs/>
        </w:rPr>
        <w:t xml:space="preserve">Survey participants assessed a need for additional services not addressed in the survey. Mental health services, substance abuse treatment, and long-term supportive case management were identified as a need for residents exiting mental health and substance abuse programs. General non-medical support, such as assistance with daily activities, was also expressed a need for seniors and people with cognitive disabilities. Some participants suggested that non-profit and for-profit businesses should be provided with technical assistance resources to improve their businesses. Educational efforts throughout the region should target wellness, fitness, and overall health. Residents also expressed interest in improved connections between agencies providing social services. </w:t>
      </w:r>
    </w:p>
    <w:p w14:paraId="75004D64" w14:textId="4524D270" w:rsidR="00B5621C" w:rsidRDefault="006A60B3" w:rsidP="00807999">
      <w:pPr>
        <w:pStyle w:val="Heading3"/>
      </w:pPr>
      <w:bookmarkStart w:id="181" w:name="_Toc18561866"/>
      <w:bookmarkStart w:id="182" w:name="_Toc24439112"/>
      <w:r>
        <w:t>How were these needs determined?</w:t>
      </w:r>
      <w:bookmarkEnd w:id="181"/>
      <w:bookmarkEnd w:id="182"/>
    </w:p>
    <w:p w14:paraId="7FF83ED3" w14:textId="0F9EA73D" w:rsidR="00807999" w:rsidRPr="00092262" w:rsidRDefault="00807999" w:rsidP="00807999">
      <w:pPr>
        <w:spacing w:line="264" w:lineRule="auto"/>
        <w:jc w:val="both"/>
        <w:rPr>
          <w:rFonts w:asciiTheme="minorHAnsi" w:eastAsia="Times New Roman" w:hAnsiTheme="minorHAnsi"/>
        </w:rPr>
      </w:pPr>
      <w:r w:rsidRPr="00092262">
        <w:rPr>
          <w:rFonts w:asciiTheme="minorHAnsi" w:eastAsia="Times New Roman" w:hAnsiTheme="minorHAnsi"/>
        </w:rPr>
        <w:t xml:space="preserve">The public </w:t>
      </w:r>
      <w:r>
        <w:rPr>
          <w:rFonts w:asciiTheme="minorHAnsi" w:eastAsia="Times New Roman" w:hAnsiTheme="minorHAnsi"/>
        </w:rPr>
        <w:t>service</w:t>
      </w:r>
      <w:r w:rsidRPr="00092262">
        <w:rPr>
          <w:rFonts w:asciiTheme="minorHAnsi" w:eastAsia="Times New Roman" w:hAnsiTheme="minorHAnsi"/>
        </w:rPr>
        <w:t xml:space="preserve"> needs listed above were generated based on </w:t>
      </w:r>
      <w:r>
        <w:rPr>
          <w:rFonts w:asciiTheme="minorHAnsi" w:eastAsia="Times New Roman" w:hAnsiTheme="minorHAnsi"/>
        </w:rPr>
        <w:t>community input including responses to a Housing and Community Needs Survey completed by 285 residents and other stakeholders</w:t>
      </w:r>
      <w:r w:rsidRPr="00092262">
        <w:rPr>
          <w:rFonts w:asciiTheme="minorHAnsi" w:eastAsia="Times New Roman" w:hAnsiTheme="minorHAnsi"/>
        </w:rPr>
        <w:t xml:space="preserve">. </w:t>
      </w:r>
    </w:p>
    <w:p w14:paraId="640057D3" w14:textId="2440DB70" w:rsidR="008370EA" w:rsidRDefault="008370EA" w:rsidP="008370EA">
      <w:pPr>
        <w:pStyle w:val="Caption"/>
      </w:pPr>
      <w:r>
        <w:rPr>
          <w:noProof/>
        </w:rPr>
        <w:lastRenderedPageBreak/>
        <w:drawing>
          <wp:anchor distT="0" distB="0" distL="114300" distR="114300" simplePos="0" relativeHeight="251674624" behindDoc="0" locked="0" layoutInCell="1" allowOverlap="1" wp14:anchorId="380B6556" wp14:editId="01839958">
            <wp:simplePos x="0" y="0"/>
            <wp:positionH relativeFrom="margin">
              <wp:align>left</wp:align>
            </wp:positionH>
            <wp:positionV relativeFrom="paragraph">
              <wp:posOffset>247650</wp:posOffset>
            </wp:positionV>
            <wp:extent cx="6276975" cy="6191250"/>
            <wp:effectExtent l="0" t="0" r="0" b="0"/>
            <wp:wrapSquare wrapText="bothSides"/>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t xml:space="preserve">Figure </w:t>
      </w:r>
      <w:r w:rsidR="00030E5B">
        <w:fldChar w:fldCharType="begin"/>
      </w:r>
      <w:r w:rsidR="00030E5B">
        <w:instrText xml:space="preserve"> SEQ Figure \* ARABIC </w:instrText>
      </w:r>
      <w:r w:rsidR="00030E5B">
        <w:fldChar w:fldCharType="separate"/>
      </w:r>
      <w:r w:rsidR="00D57A4C">
        <w:rPr>
          <w:noProof/>
        </w:rPr>
        <w:t>5</w:t>
      </w:r>
      <w:r w:rsidR="00030E5B">
        <w:rPr>
          <w:noProof/>
        </w:rPr>
        <w:fldChar w:fldCharType="end"/>
      </w:r>
      <w:r w:rsidRPr="0021188A">
        <w:t xml:space="preserve"> – </w:t>
      </w:r>
      <w:r>
        <w:t>Public Service Needs from the Housing and Community Needs Survey</w:t>
      </w:r>
    </w:p>
    <w:p w14:paraId="61881AD2" w14:textId="0EDCAF10" w:rsidR="008370EA" w:rsidRDefault="008370EA" w:rsidP="008370EA">
      <w:pPr>
        <w:rPr>
          <w:lang w:eastAsia="ja-JP"/>
        </w:rPr>
      </w:pPr>
    </w:p>
    <w:p w14:paraId="29AC984C" w14:textId="1138806D" w:rsidR="008370EA" w:rsidRDefault="008370EA" w:rsidP="008370EA">
      <w:pPr>
        <w:rPr>
          <w:lang w:eastAsia="ja-JP"/>
        </w:rPr>
      </w:pPr>
    </w:p>
    <w:p w14:paraId="037A16C2" w14:textId="77777777" w:rsidR="008370EA" w:rsidRPr="008370EA" w:rsidRDefault="008370EA" w:rsidP="008370EA">
      <w:pPr>
        <w:rPr>
          <w:lang w:eastAsia="ja-JP"/>
        </w:rPr>
      </w:pPr>
    </w:p>
    <w:p w14:paraId="255BCDA2" w14:textId="0AB08D75" w:rsidR="00B5621C" w:rsidRDefault="006A60B3" w:rsidP="00CE3740">
      <w:pPr>
        <w:pStyle w:val="Heading1"/>
      </w:pPr>
      <w:bookmarkStart w:id="183" w:name="_Toc24439113"/>
      <w:r>
        <w:lastRenderedPageBreak/>
        <w:t>Housing Market Analysis</w:t>
      </w:r>
      <w:bookmarkEnd w:id="183"/>
    </w:p>
    <w:p w14:paraId="4DEC94D2" w14:textId="77777777" w:rsidR="00B5621C" w:rsidRDefault="006A60B3" w:rsidP="00CE3740">
      <w:pPr>
        <w:pStyle w:val="Heading2"/>
      </w:pPr>
      <w:bookmarkStart w:id="184" w:name="_Toc24439114"/>
      <w:r>
        <w:t>MA-05 Overview</w:t>
      </w:r>
      <w:bookmarkEnd w:id="184"/>
    </w:p>
    <w:p w14:paraId="08161562" w14:textId="20417396" w:rsidR="00B5621C" w:rsidRDefault="006A60B3" w:rsidP="00156D8C">
      <w:pPr>
        <w:pStyle w:val="Heading3"/>
      </w:pPr>
      <w:bookmarkStart w:id="185" w:name="_Toc18561869"/>
      <w:bookmarkStart w:id="186" w:name="_Toc24439115"/>
      <w:r>
        <w:t>Housing Market Analysis Overview</w:t>
      </w:r>
      <w:bookmarkEnd w:id="185"/>
      <w:bookmarkEnd w:id="186"/>
    </w:p>
    <w:p w14:paraId="611EEB60" w14:textId="573C810F" w:rsidR="002D2EC7" w:rsidRDefault="002D2EC7" w:rsidP="002D2EC7">
      <w:pPr>
        <w:spacing w:line="264" w:lineRule="auto"/>
        <w:jc w:val="both"/>
        <w:rPr>
          <w:lang w:eastAsia="ja-JP"/>
        </w:rPr>
      </w:pPr>
      <w:bookmarkStart w:id="187" w:name="_Hlk7521941"/>
      <w:r>
        <w:rPr>
          <w:lang w:eastAsia="ja-JP"/>
        </w:rPr>
        <w:t>While housing choices can be fundamentally limited by household income and purchasing power, the lack of affordable housing can be a significant hardship for low- and moderate-income households, preventing them from meeting other basic needs. Stakeholders and residents reported that affordable housing for families and individuals is a significant issue in Waukesha County and the HOME Consortium, and according to the 2013-2017 ACS, housing costs have increased substantially for renters since 2010.</w:t>
      </w:r>
    </w:p>
    <w:p w14:paraId="7A389C03" w14:textId="77777777" w:rsidR="002D2EC7" w:rsidRDefault="002D2EC7" w:rsidP="002D2EC7">
      <w:pPr>
        <w:spacing w:line="264" w:lineRule="auto"/>
        <w:jc w:val="both"/>
        <w:rPr>
          <w:lang w:eastAsia="ja-JP"/>
        </w:rPr>
      </w:pPr>
      <w:r>
        <w:rPr>
          <w:lang w:eastAsia="ja-JP"/>
        </w:rPr>
        <w:t xml:space="preserve">In addition to reviewing the current housing market conditions, this section analyzes the availability of assisted and public housing and facilities to serve homeless individuals and families. It also analyzes local economic </w:t>
      </w:r>
      <w:proofErr w:type="gramStart"/>
      <w:r>
        <w:rPr>
          <w:lang w:eastAsia="ja-JP"/>
        </w:rPr>
        <w:t>conditions, and</w:t>
      </w:r>
      <w:proofErr w:type="gramEnd"/>
      <w:r>
        <w:rPr>
          <w:lang w:eastAsia="ja-JP"/>
        </w:rPr>
        <w:t xml:space="preserve"> summarizes existing economic development resources and programs that may be used to address community and economic development needs identified in the Needs Assessment.</w:t>
      </w:r>
      <w:bookmarkEnd w:id="187"/>
    </w:p>
    <w:p w14:paraId="681D5037" w14:textId="77777777" w:rsidR="00B5621C" w:rsidRDefault="006A60B3" w:rsidP="00CE3740">
      <w:pPr>
        <w:pStyle w:val="Heading2"/>
      </w:pPr>
      <w:bookmarkStart w:id="188" w:name="_Toc24439116"/>
      <w:r>
        <w:t>MA-10 Housing Market Analysis: Number of Housing Units - 91.410, 91.210(a)&amp;(b)(2)</w:t>
      </w:r>
      <w:bookmarkEnd w:id="188"/>
    </w:p>
    <w:p w14:paraId="479B3CF3" w14:textId="3724ED74" w:rsidR="00B5621C" w:rsidRDefault="006A60B3" w:rsidP="00156D8C">
      <w:pPr>
        <w:pStyle w:val="Heading3"/>
      </w:pPr>
      <w:bookmarkStart w:id="189" w:name="_Toc18561871"/>
      <w:bookmarkStart w:id="190" w:name="_Toc24439117"/>
      <w:r>
        <w:t>Introduction</w:t>
      </w:r>
      <w:bookmarkEnd w:id="189"/>
      <w:bookmarkEnd w:id="190"/>
    </w:p>
    <w:p w14:paraId="533D5A7C" w14:textId="0B5FD240" w:rsidR="00156D8C" w:rsidRPr="00156D8C" w:rsidRDefault="00156D8C" w:rsidP="00156D8C">
      <w:pPr>
        <w:spacing w:line="264" w:lineRule="auto"/>
        <w:jc w:val="both"/>
        <w:rPr>
          <w:lang w:eastAsia="ja-JP"/>
        </w:rPr>
      </w:pPr>
      <w:r w:rsidRPr="00156D8C">
        <w:rPr>
          <w:lang w:eastAsia="ja-JP"/>
        </w:rPr>
        <w:t>The 201</w:t>
      </w:r>
      <w:r>
        <w:rPr>
          <w:lang w:eastAsia="ja-JP"/>
        </w:rPr>
        <w:t>1</w:t>
      </w:r>
      <w:r w:rsidRPr="00156D8C">
        <w:rPr>
          <w:lang w:eastAsia="ja-JP"/>
        </w:rPr>
        <w:t>-201</w:t>
      </w:r>
      <w:r>
        <w:rPr>
          <w:lang w:eastAsia="ja-JP"/>
        </w:rPr>
        <w:t>5</w:t>
      </w:r>
      <w:r w:rsidRPr="00156D8C">
        <w:rPr>
          <w:lang w:eastAsia="ja-JP"/>
        </w:rPr>
        <w:t xml:space="preserve"> Five-Year American Community Survey estimated that there are 290,641 housing units in the four-county region (Table 2</w:t>
      </w:r>
      <w:r>
        <w:rPr>
          <w:lang w:eastAsia="ja-JP"/>
        </w:rPr>
        <w:t>8</w:t>
      </w:r>
      <w:r w:rsidRPr="00156D8C">
        <w:rPr>
          <w:lang w:eastAsia="ja-JP"/>
        </w:rPr>
        <w:t>). The largest share of units are single-family detached structures</w:t>
      </w:r>
      <w:r>
        <w:rPr>
          <w:lang w:eastAsia="ja-JP"/>
        </w:rPr>
        <w:t xml:space="preserve"> </w:t>
      </w:r>
      <w:r w:rsidRPr="00156D8C">
        <w:rPr>
          <w:lang w:eastAsia="ja-JP"/>
        </w:rPr>
        <w:t>(70%)</w:t>
      </w:r>
      <w:r>
        <w:rPr>
          <w:lang w:eastAsia="ja-JP"/>
        </w:rPr>
        <w:t>, followed by units in multifamily buildings with at least 5 units (16%). About 9% of t</w:t>
      </w:r>
      <w:r w:rsidRPr="00156D8C">
        <w:rPr>
          <w:lang w:eastAsia="ja-JP"/>
        </w:rPr>
        <w:t xml:space="preserve">he </w:t>
      </w:r>
      <w:r>
        <w:rPr>
          <w:lang w:eastAsia="ja-JP"/>
        </w:rPr>
        <w:t xml:space="preserve">region’s units are in </w:t>
      </w:r>
      <w:r w:rsidRPr="00156D8C">
        <w:rPr>
          <w:lang w:eastAsia="ja-JP"/>
        </w:rPr>
        <w:t xml:space="preserve">medium-sized </w:t>
      </w:r>
      <w:r>
        <w:rPr>
          <w:lang w:eastAsia="ja-JP"/>
        </w:rPr>
        <w:t>multifamily buildings</w:t>
      </w:r>
      <w:r w:rsidRPr="00156D8C">
        <w:rPr>
          <w:lang w:eastAsia="ja-JP"/>
        </w:rPr>
        <w:t xml:space="preserve"> (5</w:t>
      </w:r>
      <w:r>
        <w:rPr>
          <w:lang w:eastAsia="ja-JP"/>
        </w:rPr>
        <w:t>-</w:t>
      </w:r>
      <w:r w:rsidRPr="00156D8C">
        <w:rPr>
          <w:lang w:eastAsia="ja-JP"/>
        </w:rPr>
        <w:t>19 units)</w:t>
      </w:r>
      <w:r>
        <w:rPr>
          <w:lang w:eastAsia="ja-JP"/>
        </w:rPr>
        <w:t xml:space="preserve"> and 7% are in larger multifamily structures with 20 or more units</w:t>
      </w:r>
      <w:r w:rsidRPr="00156D8C">
        <w:rPr>
          <w:lang w:eastAsia="ja-JP"/>
        </w:rPr>
        <w:t xml:space="preserve">. </w:t>
      </w:r>
      <w:r>
        <w:rPr>
          <w:lang w:eastAsia="ja-JP"/>
        </w:rPr>
        <w:t>D</w:t>
      </w:r>
      <w:r w:rsidRPr="00156D8C">
        <w:rPr>
          <w:lang w:eastAsia="ja-JP"/>
        </w:rPr>
        <w:t>uplexes, triplexes, and fourplexes also account for 7%</w:t>
      </w:r>
      <w:r>
        <w:rPr>
          <w:lang w:eastAsia="ja-JP"/>
        </w:rPr>
        <w:t xml:space="preserve"> of housing units</w:t>
      </w:r>
      <w:r w:rsidRPr="00156D8C">
        <w:rPr>
          <w:lang w:eastAsia="ja-JP"/>
        </w:rPr>
        <w:t xml:space="preserve">. There are an estimated 2,994 units of other types of housing in the region, including mobile homes, RVs, and vans, making up 1% of residences regionwide. </w:t>
      </w:r>
    </w:p>
    <w:p w14:paraId="5FAB3ECF" w14:textId="36F668D1" w:rsidR="00156D8C" w:rsidRPr="00156D8C" w:rsidRDefault="00156D8C" w:rsidP="00156D8C">
      <w:pPr>
        <w:spacing w:line="264" w:lineRule="auto"/>
        <w:jc w:val="both"/>
        <w:rPr>
          <w:lang w:eastAsia="ja-JP"/>
        </w:rPr>
      </w:pPr>
      <w:r w:rsidRPr="00156D8C">
        <w:rPr>
          <w:lang w:eastAsia="ja-JP"/>
        </w:rPr>
        <w:t xml:space="preserve">Of the 290,641 housing units in the region, 157,300 </w:t>
      </w:r>
      <w:r>
        <w:rPr>
          <w:lang w:eastAsia="ja-JP"/>
        </w:rPr>
        <w:t xml:space="preserve">(or 54%) </w:t>
      </w:r>
      <w:r w:rsidRPr="00156D8C">
        <w:rPr>
          <w:lang w:eastAsia="ja-JP"/>
        </w:rPr>
        <w:t xml:space="preserve">are located within Waukesha County. The county has similar percentages of the different housing types as the region overall (see Table </w:t>
      </w:r>
      <w:r>
        <w:rPr>
          <w:lang w:eastAsia="ja-JP"/>
        </w:rPr>
        <w:t>28</w:t>
      </w:r>
      <w:r w:rsidRPr="00156D8C">
        <w:rPr>
          <w:lang w:eastAsia="ja-JP"/>
        </w:rPr>
        <w:t>).</w:t>
      </w:r>
    </w:p>
    <w:p w14:paraId="73C52D65" w14:textId="28DA5415" w:rsidR="00156D8C" w:rsidRPr="00156D8C" w:rsidRDefault="00156D8C" w:rsidP="00156D8C">
      <w:pPr>
        <w:spacing w:line="264" w:lineRule="auto"/>
        <w:jc w:val="both"/>
        <w:rPr>
          <w:lang w:eastAsia="ja-JP"/>
        </w:rPr>
      </w:pPr>
      <w:r w:rsidRPr="00156D8C">
        <w:rPr>
          <w:lang w:eastAsia="ja-JP"/>
        </w:rPr>
        <w:t>As Table 2</w:t>
      </w:r>
      <w:r w:rsidR="00F73FC7">
        <w:rPr>
          <w:lang w:eastAsia="ja-JP"/>
        </w:rPr>
        <w:t>9</w:t>
      </w:r>
      <w:r w:rsidRPr="00156D8C">
        <w:rPr>
          <w:lang w:eastAsia="ja-JP"/>
        </w:rPr>
        <w:t xml:space="preserve"> shows, about three fourths of the region’s households own their homes (76%), and about one fourth rent (24%). Nearly all owned housing in the region has at least two bedrooms: 14% has two bedrooms and 85% has three or more bedrooms. Rental units tend to be smaller: more than a quarter of units are studios or one-bedroom units (27%). The most common rental unit contains two bedrooms (49%), while less than a fourth (23%) of renters live in homes with three or more bedrooms.</w:t>
      </w:r>
    </w:p>
    <w:p w14:paraId="2D2F09EC" w14:textId="537A6B53" w:rsidR="00156D8C" w:rsidRPr="00156D8C" w:rsidRDefault="00156D8C" w:rsidP="00156D8C">
      <w:pPr>
        <w:spacing w:line="264" w:lineRule="auto"/>
        <w:jc w:val="both"/>
        <w:rPr>
          <w:lang w:eastAsia="ja-JP"/>
        </w:rPr>
      </w:pPr>
      <w:r w:rsidRPr="00156D8C">
        <w:rPr>
          <w:lang w:eastAsia="ja-JP"/>
        </w:rPr>
        <w:t xml:space="preserve">Input from stakeholders indicates that new construction </w:t>
      </w:r>
      <w:r w:rsidR="00BD7959">
        <w:rPr>
          <w:lang w:eastAsia="ja-JP"/>
        </w:rPr>
        <w:t xml:space="preserve">of </w:t>
      </w:r>
      <w:r w:rsidRPr="00156D8C">
        <w:rPr>
          <w:lang w:eastAsia="ja-JP"/>
        </w:rPr>
        <w:t>affordable rental</w:t>
      </w:r>
      <w:r w:rsidR="00BD7959">
        <w:rPr>
          <w:lang w:eastAsia="ja-JP"/>
        </w:rPr>
        <w:t xml:space="preserve"> units </w:t>
      </w:r>
      <w:r w:rsidRPr="00156D8C">
        <w:rPr>
          <w:lang w:eastAsia="ja-JP"/>
        </w:rPr>
        <w:t>and</w:t>
      </w:r>
      <w:r w:rsidR="00BD7959">
        <w:rPr>
          <w:lang w:eastAsia="ja-JP"/>
        </w:rPr>
        <w:t xml:space="preserve"> housing rehabilitation assistance for low- and moderate-income homeowners</w:t>
      </w:r>
      <w:r w:rsidRPr="00156D8C">
        <w:rPr>
          <w:lang w:eastAsia="ja-JP"/>
        </w:rPr>
        <w:t xml:space="preserve"> </w:t>
      </w:r>
      <w:r w:rsidR="00BD7959">
        <w:rPr>
          <w:lang w:eastAsia="ja-JP"/>
        </w:rPr>
        <w:t>are</w:t>
      </w:r>
      <w:r w:rsidRPr="00156D8C">
        <w:rPr>
          <w:lang w:eastAsia="ja-JP"/>
        </w:rPr>
        <w:t xml:space="preserve"> t</w:t>
      </w:r>
      <w:r w:rsidR="00BD7959">
        <w:rPr>
          <w:lang w:eastAsia="ja-JP"/>
        </w:rPr>
        <w:t>wo of the</w:t>
      </w:r>
      <w:r w:rsidRPr="00156D8C">
        <w:rPr>
          <w:lang w:eastAsia="ja-JP"/>
        </w:rPr>
        <w:t xml:space="preserve"> greatest housing need</w:t>
      </w:r>
      <w:r w:rsidR="00C12DAF">
        <w:rPr>
          <w:lang w:eastAsia="ja-JP"/>
        </w:rPr>
        <w:t>s</w:t>
      </w:r>
      <w:r w:rsidRPr="00156D8C">
        <w:rPr>
          <w:lang w:eastAsia="ja-JP"/>
        </w:rPr>
        <w:t xml:space="preserve"> in the community.</w:t>
      </w:r>
    </w:p>
    <w:p w14:paraId="297E107E" w14:textId="6ACDA8D3" w:rsidR="00B5621C" w:rsidRDefault="006A60B3" w:rsidP="00BD7959">
      <w:pPr>
        <w:pStyle w:val="Heading3"/>
      </w:pPr>
      <w:bookmarkStart w:id="191" w:name="_Toc18561872"/>
      <w:bookmarkStart w:id="192" w:name="_Toc24439118"/>
      <w:r>
        <w:lastRenderedPageBreak/>
        <w:t xml:space="preserve">All </w:t>
      </w:r>
      <w:r w:rsidR="00BD7959">
        <w:t>R</w:t>
      </w:r>
      <w:r>
        <w:t xml:space="preserve">esidential </w:t>
      </w:r>
      <w:r w:rsidR="00C12DAF">
        <w:t>P</w:t>
      </w:r>
      <w:r>
        <w:t xml:space="preserve">roperties by </w:t>
      </w:r>
      <w:r w:rsidR="00C12DAF">
        <w:t>N</w:t>
      </w:r>
      <w:r>
        <w:t xml:space="preserve">umber of </w:t>
      </w:r>
      <w:r w:rsidR="00C12DAF">
        <w:t>U</w:t>
      </w:r>
      <w:r>
        <w:t>nits</w:t>
      </w:r>
      <w:bookmarkEnd w:id="191"/>
      <w:bookmarkEnd w:id="192"/>
    </w:p>
    <w:p w14:paraId="30452714" w14:textId="4F5D8ACB"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28</w:t>
      </w:r>
      <w:r w:rsidR="00030E5B">
        <w:rPr>
          <w:noProof/>
        </w:rPr>
        <w:fldChar w:fldCharType="end"/>
      </w:r>
      <w:r>
        <w:t xml:space="preserve"> – Residential Properties by Unit Number</w:t>
      </w:r>
    </w:p>
    <w:tbl>
      <w:tblPr>
        <w:tblW w:w="42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47"/>
        <w:gridCol w:w="2294"/>
        <w:gridCol w:w="2286"/>
      </w:tblGrid>
      <w:tr w:rsidR="00BD7959" w:rsidRPr="00FD77F6" w14:paraId="01F512C9" w14:textId="77777777" w:rsidTr="00722A98">
        <w:trPr>
          <w:cantSplit/>
          <w:trHeight w:val="422"/>
          <w:tblHeader/>
        </w:trPr>
        <w:tc>
          <w:tcPr>
            <w:tcW w:w="3447" w:type="dxa"/>
            <w:tcBorders>
              <w:top w:val="single" w:sz="12" w:space="0" w:color="726C18"/>
              <w:left w:val="nil"/>
              <w:bottom w:val="single" w:sz="12" w:space="0" w:color="726C18"/>
              <w:right w:val="single" w:sz="4" w:space="0" w:color="726C18"/>
            </w:tcBorders>
            <w:shd w:val="clear" w:color="auto" w:fill="471A19"/>
            <w:vAlign w:val="center"/>
          </w:tcPr>
          <w:p w14:paraId="1C2A2F8B" w14:textId="77777777" w:rsidR="00BD7959" w:rsidRPr="00FD77F6" w:rsidRDefault="00BD7959" w:rsidP="00722A98">
            <w:pPr>
              <w:keepNext/>
              <w:widowControl w:val="0"/>
              <w:spacing w:after="0" w:line="240" w:lineRule="auto"/>
              <w:rPr>
                <w:rFonts w:asciiTheme="minorHAnsi" w:hAnsiTheme="minorHAnsi"/>
                <w:b/>
                <w:bCs/>
                <w:color w:val="FFFFFF" w:themeColor="background1"/>
                <w:sz w:val="20"/>
                <w:szCs w:val="20"/>
              </w:rPr>
            </w:pPr>
            <w:r w:rsidRPr="00FD77F6">
              <w:rPr>
                <w:rFonts w:asciiTheme="minorHAnsi" w:hAnsiTheme="minorHAnsi"/>
                <w:b/>
                <w:bCs/>
                <w:color w:val="FFFFFF" w:themeColor="background1"/>
                <w:sz w:val="20"/>
                <w:szCs w:val="20"/>
              </w:rPr>
              <w:t>Property Type</w:t>
            </w:r>
          </w:p>
        </w:tc>
        <w:tc>
          <w:tcPr>
            <w:tcW w:w="2294"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196EB56D" w14:textId="77777777" w:rsidR="00BD7959" w:rsidRPr="00FD77F6" w:rsidRDefault="00BD7959" w:rsidP="00722A98">
            <w:pPr>
              <w:keepNext/>
              <w:widowControl w:val="0"/>
              <w:spacing w:after="0" w:line="240" w:lineRule="auto"/>
              <w:jc w:val="center"/>
              <w:rPr>
                <w:rFonts w:asciiTheme="minorHAnsi" w:hAnsiTheme="minorHAnsi"/>
                <w:b/>
                <w:bCs/>
                <w:color w:val="FFFFFF" w:themeColor="background1"/>
                <w:sz w:val="20"/>
                <w:szCs w:val="20"/>
              </w:rPr>
            </w:pPr>
            <w:r w:rsidRPr="00FD77F6">
              <w:rPr>
                <w:rFonts w:asciiTheme="minorHAnsi" w:hAnsiTheme="minorHAnsi"/>
                <w:b/>
                <w:bCs/>
                <w:color w:val="FFFFFF" w:themeColor="background1"/>
                <w:sz w:val="20"/>
                <w:szCs w:val="20"/>
              </w:rPr>
              <w:t>Number</w:t>
            </w:r>
          </w:p>
        </w:tc>
        <w:tc>
          <w:tcPr>
            <w:tcW w:w="2286" w:type="dxa"/>
            <w:tcBorders>
              <w:top w:val="single" w:sz="12" w:space="0" w:color="726C18"/>
              <w:left w:val="single" w:sz="4" w:space="0" w:color="726C18"/>
              <w:bottom w:val="single" w:sz="12" w:space="0" w:color="726C18"/>
              <w:right w:val="nil"/>
            </w:tcBorders>
            <w:shd w:val="clear" w:color="auto" w:fill="471A19"/>
            <w:vAlign w:val="center"/>
          </w:tcPr>
          <w:p w14:paraId="4732C67A" w14:textId="04C03DB2" w:rsidR="00BD7959" w:rsidRPr="00FD77F6" w:rsidRDefault="00BD7959" w:rsidP="00722A98">
            <w:pPr>
              <w:keepNext/>
              <w:widowControl w:val="0"/>
              <w:spacing w:after="0" w:line="240" w:lineRule="auto"/>
              <w:jc w:val="center"/>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Percent</w:t>
            </w:r>
          </w:p>
        </w:tc>
      </w:tr>
      <w:tr w:rsidR="00C73031" w:rsidRPr="00C73031" w14:paraId="42490473" w14:textId="77777777" w:rsidTr="00722A98">
        <w:trPr>
          <w:cantSplit/>
          <w:trHeight w:val="346"/>
        </w:trPr>
        <w:tc>
          <w:tcPr>
            <w:tcW w:w="8027" w:type="dxa"/>
            <w:gridSpan w:val="3"/>
            <w:tcBorders>
              <w:top w:val="single" w:sz="12" w:space="0" w:color="726C18"/>
              <w:left w:val="nil"/>
              <w:bottom w:val="nil"/>
              <w:right w:val="nil"/>
            </w:tcBorders>
            <w:shd w:val="clear" w:color="auto" w:fill="495877"/>
            <w:vAlign w:val="center"/>
          </w:tcPr>
          <w:p w14:paraId="3F6935FD" w14:textId="7E448021" w:rsidR="005F4122" w:rsidRPr="00C73031" w:rsidRDefault="005F4122" w:rsidP="00722A98">
            <w:pPr>
              <w:spacing w:after="0" w:line="240" w:lineRule="auto"/>
              <w:rPr>
                <w:rFonts w:asciiTheme="minorHAnsi" w:hAnsiTheme="minorHAnsi"/>
                <w:b/>
                <w:bCs/>
                <w:color w:val="FFFFFF" w:themeColor="background1"/>
                <w:sz w:val="20"/>
                <w:szCs w:val="20"/>
              </w:rPr>
            </w:pPr>
            <w:bookmarkStart w:id="193" w:name="_Hlk18420207"/>
            <w:r w:rsidRPr="00C73031">
              <w:rPr>
                <w:rFonts w:asciiTheme="minorHAnsi" w:hAnsiTheme="minorHAnsi"/>
                <w:b/>
                <w:bCs/>
                <w:color w:val="FFFFFF" w:themeColor="background1"/>
                <w:sz w:val="20"/>
                <w:szCs w:val="20"/>
              </w:rPr>
              <w:t>Waukesha County</w:t>
            </w:r>
          </w:p>
        </w:tc>
      </w:tr>
      <w:bookmarkEnd w:id="193"/>
      <w:tr w:rsidR="00C12DAF" w:rsidRPr="00FD77F6" w14:paraId="2FF6E962" w14:textId="77777777" w:rsidTr="00722A98">
        <w:trPr>
          <w:cantSplit/>
          <w:trHeight w:val="346"/>
        </w:trPr>
        <w:tc>
          <w:tcPr>
            <w:tcW w:w="3447" w:type="dxa"/>
            <w:tcBorders>
              <w:top w:val="nil"/>
              <w:left w:val="nil"/>
              <w:bottom w:val="nil"/>
              <w:right w:val="single" w:sz="4" w:space="0" w:color="726C18"/>
            </w:tcBorders>
            <w:vAlign w:val="center"/>
          </w:tcPr>
          <w:p w14:paraId="31DE620B" w14:textId="77777777" w:rsidR="00C12DAF" w:rsidRPr="00FD77F6" w:rsidRDefault="00C12DAF" w:rsidP="00C12DAF">
            <w:pPr>
              <w:spacing w:after="0" w:line="240" w:lineRule="auto"/>
              <w:rPr>
                <w:rFonts w:asciiTheme="minorHAnsi" w:hAnsiTheme="minorHAnsi"/>
                <w:sz w:val="20"/>
                <w:szCs w:val="20"/>
              </w:rPr>
            </w:pPr>
            <w:r w:rsidRPr="00FD77F6">
              <w:rPr>
                <w:rFonts w:asciiTheme="minorHAnsi" w:hAnsiTheme="minorHAnsi"/>
                <w:color w:val="000000"/>
                <w:sz w:val="20"/>
                <w:szCs w:val="20"/>
              </w:rPr>
              <w:t>1-unit detached structure</w:t>
            </w:r>
          </w:p>
        </w:tc>
        <w:tc>
          <w:tcPr>
            <w:tcW w:w="2294" w:type="dxa"/>
            <w:tcBorders>
              <w:top w:val="nil"/>
              <w:left w:val="single" w:sz="4" w:space="0" w:color="726C18"/>
              <w:bottom w:val="nil"/>
              <w:right w:val="single" w:sz="4" w:space="0" w:color="726C18"/>
            </w:tcBorders>
            <w:vAlign w:val="center"/>
          </w:tcPr>
          <w:p w14:paraId="3B63FC3E" w14:textId="00AA7650"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112,705</w:t>
            </w:r>
          </w:p>
        </w:tc>
        <w:tc>
          <w:tcPr>
            <w:tcW w:w="2286" w:type="dxa"/>
            <w:tcBorders>
              <w:top w:val="nil"/>
              <w:left w:val="single" w:sz="4" w:space="0" w:color="726C18"/>
              <w:bottom w:val="nil"/>
              <w:right w:val="nil"/>
            </w:tcBorders>
            <w:vAlign w:val="center"/>
          </w:tcPr>
          <w:p w14:paraId="05D0A281" w14:textId="07B2245A"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72%</w:t>
            </w:r>
          </w:p>
        </w:tc>
      </w:tr>
      <w:tr w:rsidR="00C12DAF" w:rsidRPr="00FD77F6" w14:paraId="2B632D6A" w14:textId="77777777" w:rsidTr="00722A98">
        <w:trPr>
          <w:cantSplit/>
          <w:trHeight w:val="346"/>
        </w:trPr>
        <w:tc>
          <w:tcPr>
            <w:tcW w:w="3447" w:type="dxa"/>
            <w:tcBorders>
              <w:top w:val="nil"/>
              <w:left w:val="nil"/>
              <w:bottom w:val="nil"/>
              <w:right w:val="single" w:sz="4" w:space="0" w:color="726C18"/>
            </w:tcBorders>
            <w:shd w:val="clear" w:color="auto" w:fill="F2F2F2" w:themeFill="background1" w:themeFillShade="F2"/>
            <w:vAlign w:val="center"/>
          </w:tcPr>
          <w:p w14:paraId="2E64291F" w14:textId="77777777" w:rsidR="00C12DAF" w:rsidRPr="00FD77F6" w:rsidRDefault="00C12DAF" w:rsidP="00C12DAF">
            <w:pPr>
              <w:spacing w:after="0" w:line="240" w:lineRule="auto"/>
              <w:rPr>
                <w:rFonts w:asciiTheme="minorHAnsi" w:hAnsiTheme="minorHAnsi"/>
                <w:sz w:val="20"/>
                <w:szCs w:val="20"/>
              </w:rPr>
            </w:pPr>
            <w:r w:rsidRPr="00FD77F6">
              <w:rPr>
                <w:rFonts w:asciiTheme="minorHAnsi" w:hAnsiTheme="minorHAnsi"/>
                <w:color w:val="000000"/>
                <w:sz w:val="20"/>
                <w:szCs w:val="20"/>
              </w:rPr>
              <w:t>1-unit, attached structure</w:t>
            </w:r>
          </w:p>
        </w:tc>
        <w:tc>
          <w:tcPr>
            <w:tcW w:w="2294" w:type="dxa"/>
            <w:tcBorders>
              <w:top w:val="nil"/>
              <w:left w:val="single" w:sz="4" w:space="0" w:color="726C18"/>
              <w:bottom w:val="nil"/>
              <w:right w:val="single" w:sz="4" w:space="0" w:color="726C18"/>
            </w:tcBorders>
            <w:shd w:val="clear" w:color="auto" w:fill="F2F2F2" w:themeFill="background1" w:themeFillShade="F2"/>
            <w:vAlign w:val="center"/>
          </w:tcPr>
          <w:p w14:paraId="538A5FE7" w14:textId="40EE5BD1"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9,095</w:t>
            </w:r>
          </w:p>
        </w:tc>
        <w:tc>
          <w:tcPr>
            <w:tcW w:w="2286" w:type="dxa"/>
            <w:tcBorders>
              <w:top w:val="nil"/>
              <w:left w:val="single" w:sz="4" w:space="0" w:color="726C18"/>
              <w:bottom w:val="nil"/>
              <w:right w:val="nil"/>
            </w:tcBorders>
            <w:shd w:val="clear" w:color="auto" w:fill="F2F2F2" w:themeFill="background1" w:themeFillShade="F2"/>
            <w:vAlign w:val="center"/>
          </w:tcPr>
          <w:p w14:paraId="7E8E125B" w14:textId="635F1231"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6%</w:t>
            </w:r>
          </w:p>
        </w:tc>
      </w:tr>
      <w:tr w:rsidR="00C12DAF" w:rsidRPr="00FD77F6" w14:paraId="15F03657" w14:textId="77777777" w:rsidTr="00722A98">
        <w:trPr>
          <w:cantSplit/>
          <w:trHeight w:val="346"/>
        </w:trPr>
        <w:tc>
          <w:tcPr>
            <w:tcW w:w="3447" w:type="dxa"/>
            <w:tcBorders>
              <w:top w:val="nil"/>
              <w:left w:val="nil"/>
              <w:bottom w:val="nil"/>
              <w:right w:val="single" w:sz="4" w:space="0" w:color="726C18"/>
            </w:tcBorders>
            <w:vAlign w:val="center"/>
          </w:tcPr>
          <w:p w14:paraId="16D1F4D5" w14:textId="77777777" w:rsidR="00C12DAF" w:rsidRPr="00FD77F6" w:rsidRDefault="00C12DAF" w:rsidP="00C12DAF">
            <w:pPr>
              <w:spacing w:after="0" w:line="240" w:lineRule="auto"/>
              <w:rPr>
                <w:rFonts w:asciiTheme="minorHAnsi" w:hAnsiTheme="minorHAnsi"/>
                <w:sz w:val="20"/>
                <w:szCs w:val="20"/>
              </w:rPr>
            </w:pPr>
            <w:r w:rsidRPr="00FD77F6">
              <w:rPr>
                <w:rFonts w:asciiTheme="minorHAnsi" w:hAnsiTheme="minorHAnsi"/>
                <w:color w:val="000000"/>
                <w:sz w:val="20"/>
                <w:szCs w:val="20"/>
              </w:rPr>
              <w:t>2-4 units</w:t>
            </w:r>
          </w:p>
        </w:tc>
        <w:tc>
          <w:tcPr>
            <w:tcW w:w="2294" w:type="dxa"/>
            <w:tcBorders>
              <w:top w:val="nil"/>
              <w:left w:val="single" w:sz="4" w:space="0" w:color="726C18"/>
              <w:bottom w:val="nil"/>
              <w:right w:val="single" w:sz="4" w:space="0" w:color="726C18"/>
            </w:tcBorders>
            <w:vAlign w:val="center"/>
          </w:tcPr>
          <w:p w14:paraId="0FAA4122" w14:textId="1570EB97"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8,867</w:t>
            </w:r>
          </w:p>
        </w:tc>
        <w:tc>
          <w:tcPr>
            <w:tcW w:w="2286" w:type="dxa"/>
            <w:tcBorders>
              <w:top w:val="nil"/>
              <w:left w:val="single" w:sz="4" w:space="0" w:color="726C18"/>
              <w:bottom w:val="nil"/>
              <w:right w:val="nil"/>
            </w:tcBorders>
            <w:vAlign w:val="center"/>
          </w:tcPr>
          <w:p w14:paraId="11918035" w14:textId="3C5B0364"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6%</w:t>
            </w:r>
          </w:p>
        </w:tc>
      </w:tr>
      <w:tr w:rsidR="00C12DAF" w:rsidRPr="00FD77F6" w14:paraId="3AAF3C15" w14:textId="77777777" w:rsidTr="00722A98">
        <w:trPr>
          <w:cantSplit/>
          <w:trHeight w:val="346"/>
        </w:trPr>
        <w:tc>
          <w:tcPr>
            <w:tcW w:w="3447" w:type="dxa"/>
            <w:tcBorders>
              <w:top w:val="nil"/>
              <w:left w:val="nil"/>
              <w:bottom w:val="nil"/>
              <w:right w:val="single" w:sz="4" w:space="0" w:color="726C18"/>
            </w:tcBorders>
            <w:shd w:val="clear" w:color="auto" w:fill="F2F2F2" w:themeFill="background1" w:themeFillShade="F2"/>
            <w:vAlign w:val="center"/>
          </w:tcPr>
          <w:p w14:paraId="3B616D37" w14:textId="77777777" w:rsidR="00C12DAF" w:rsidRPr="00FD77F6" w:rsidRDefault="00C12DAF" w:rsidP="00C12DAF">
            <w:pPr>
              <w:spacing w:after="0" w:line="240" w:lineRule="auto"/>
              <w:rPr>
                <w:rFonts w:asciiTheme="minorHAnsi" w:hAnsiTheme="minorHAnsi"/>
                <w:sz w:val="20"/>
                <w:szCs w:val="20"/>
              </w:rPr>
            </w:pPr>
            <w:r w:rsidRPr="00FD77F6">
              <w:rPr>
                <w:rFonts w:asciiTheme="minorHAnsi" w:hAnsiTheme="minorHAnsi"/>
                <w:color w:val="000000"/>
                <w:sz w:val="20"/>
                <w:szCs w:val="20"/>
              </w:rPr>
              <w:t>5-19 units</w:t>
            </w:r>
          </w:p>
        </w:tc>
        <w:tc>
          <w:tcPr>
            <w:tcW w:w="2294" w:type="dxa"/>
            <w:tcBorders>
              <w:top w:val="nil"/>
              <w:left w:val="single" w:sz="4" w:space="0" w:color="726C18"/>
              <w:bottom w:val="nil"/>
              <w:right w:val="single" w:sz="4" w:space="0" w:color="726C18"/>
            </w:tcBorders>
            <w:shd w:val="clear" w:color="auto" w:fill="F2F2F2" w:themeFill="background1" w:themeFillShade="F2"/>
            <w:vAlign w:val="center"/>
          </w:tcPr>
          <w:p w14:paraId="23A7A702" w14:textId="64A69E90"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12,938</w:t>
            </w:r>
          </w:p>
        </w:tc>
        <w:tc>
          <w:tcPr>
            <w:tcW w:w="2286" w:type="dxa"/>
            <w:tcBorders>
              <w:top w:val="nil"/>
              <w:left w:val="single" w:sz="4" w:space="0" w:color="726C18"/>
              <w:bottom w:val="nil"/>
              <w:right w:val="nil"/>
            </w:tcBorders>
            <w:shd w:val="clear" w:color="auto" w:fill="F2F2F2" w:themeFill="background1" w:themeFillShade="F2"/>
            <w:vAlign w:val="center"/>
          </w:tcPr>
          <w:p w14:paraId="71BEAAE6" w14:textId="00FE6FB6"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8%</w:t>
            </w:r>
          </w:p>
        </w:tc>
      </w:tr>
      <w:tr w:rsidR="00C12DAF" w:rsidRPr="00FD77F6" w14:paraId="26F7F8AB" w14:textId="77777777" w:rsidTr="00722A98">
        <w:trPr>
          <w:cantSplit/>
          <w:trHeight w:val="346"/>
        </w:trPr>
        <w:tc>
          <w:tcPr>
            <w:tcW w:w="3447" w:type="dxa"/>
            <w:tcBorders>
              <w:top w:val="nil"/>
              <w:left w:val="nil"/>
              <w:bottom w:val="nil"/>
              <w:right w:val="single" w:sz="4" w:space="0" w:color="726C18"/>
            </w:tcBorders>
            <w:vAlign w:val="center"/>
          </w:tcPr>
          <w:p w14:paraId="6FA0B549" w14:textId="77777777" w:rsidR="00C12DAF" w:rsidRPr="00FD77F6" w:rsidRDefault="00C12DAF" w:rsidP="00C12DAF">
            <w:pPr>
              <w:spacing w:after="0" w:line="240" w:lineRule="auto"/>
              <w:rPr>
                <w:rFonts w:asciiTheme="minorHAnsi" w:hAnsiTheme="minorHAnsi"/>
                <w:sz w:val="20"/>
                <w:szCs w:val="20"/>
              </w:rPr>
            </w:pPr>
            <w:r w:rsidRPr="00FD77F6">
              <w:rPr>
                <w:rFonts w:asciiTheme="minorHAnsi" w:hAnsiTheme="minorHAnsi"/>
                <w:color w:val="000000"/>
                <w:sz w:val="20"/>
                <w:szCs w:val="20"/>
              </w:rPr>
              <w:t>20 or more units</w:t>
            </w:r>
          </w:p>
        </w:tc>
        <w:tc>
          <w:tcPr>
            <w:tcW w:w="2294" w:type="dxa"/>
            <w:tcBorders>
              <w:top w:val="nil"/>
              <w:left w:val="single" w:sz="4" w:space="0" w:color="726C18"/>
              <w:bottom w:val="nil"/>
              <w:right w:val="single" w:sz="4" w:space="0" w:color="726C18"/>
            </w:tcBorders>
            <w:vAlign w:val="center"/>
          </w:tcPr>
          <w:p w14:paraId="0357B28D" w14:textId="581AD79B"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12,987</w:t>
            </w:r>
          </w:p>
        </w:tc>
        <w:tc>
          <w:tcPr>
            <w:tcW w:w="2286" w:type="dxa"/>
            <w:tcBorders>
              <w:top w:val="nil"/>
              <w:left w:val="single" w:sz="4" w:space="0" w:color="726C18"/>
              <w:bottom w:val="nil"/>
              <w:right w:val="nil"/>
            </w:tcBorders>
            <w:vAlign w:val="center"/>
          </w:tcPr>
          <w:p w14:paraId="5669769B" w14:textId="3C12B286"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8%</w:t>
            </w:r>
          </w:p>
        </w:tc>
      </w:tr>
      <w:tr w:rsidR="00C12DAF" w:rsidRPr="00FD77F6" w14:paraId="5B977AD3" w14:textId="77777777" w:rsidTr="00722A98">
        <w:trPr>
          <w:cantSplit/>
          <w:trHeight w:val="346"/>
        </w:trPr>
        <w:tc>
          <w:tcPr>
            <w:tcW w:w="3447" w:type="dxa"/>
            <w:tcBorders>
              <w:top w:val="nil"/>
              <w:left w:val="nil"/>
              <w:bottom w:val="single" w:sz="4" w:space="0" w:color="726C18"/>
              <w:right w:val="single" w:sz="4" w:space="0" w:color="726C18"/>
            </w:tcBorders>
            <w:shd w:val="clear" w:color="auto" w:fill="F2F2F2" w:themeFill="background1" w:themeFillShade="F2"/>
            <w:vAlign w:val="center"/>
          </w:tcPr>
          <w:p w14:paraId="120B823A" w14:textId="2C9FA79A" w:rsidR="00C12DAF" w:rsidRPr="00FD77F6" w:rsidRDefault="00C12DAF" w:rsidP="00C12DAF">
            <w:pPr>
              <w:spacing w:after="0" w:line="240" w:lineRule="auto"/>
              <w:rPr>
                <w:rFonts w:asciiTheme="minorHAnsi" w:hAnsiTheme="minorHAnsi"/>
                <w:sz w:val="20"/>
                <w:szCs w:val="20"/>
              </w:rPr>
            </w:pPr>
            <w:r w:rsidRPr="00FD77F6">
              <w:rPr>
                <w:rFonts w:asciiTheme="minorHAnsi" w:hAnsiTheme="minorHAnsi"/>
                <w:color w:val="000000"/>
                <w:sz w:val="20"/>
                <w:szCs w:val="20"/>
              </w:rPr>
              <w:t xml:space="preserve">Mobile </w:t>
            </w:r>
            <w:r>
              <w:rPr>
                <w:rFonts w:asciiTheme="minorHAnsi" w:hAnsiTheme="minorHAnsi"/>
                <w:color w:val="000000"/>
                <w:sz w:val="20"/>
                <w:szCs w:val="20"/>
              </w:rPr>
              <w:t>h</w:t>
            </w:r>
            <w:r w:rsidRPr="00FD77F6">
              <w:rPr>
                <w:rFonts w:asciiTheme="minorHAnsi" w:hAnsiTheme="minorHAnsi"/>
                <w:color w:val="000000"/>
                <w:sz w:val="20"/>
                <w:szCs w:val="20"/>
              </w:rPr>
              <w:t xml:space="preserve">ome, boat, RV, van, </w:t>
            </w:r>
            <w:proofErr w:type="spellStart"/>
            <w:r w:rsidRPr="00FD77F6">
              <w:rPr>
                <w:rFonts w:asciiTheme="minorHAnsi" w:hAnsiTheme="minorHAnsi"/>
                <w:color w:val="000000"/>
                <w:sz w:val="20"/>
                <w:szCs w:val="20"/>
              </w:rPr>
              <w:t>etc</w:t>
            </w:r>
            <w:proofErr w:type="spellEnd"/>
          </w:p>
        </w:tc>
        <w:tc>
          <w:tcPr>
            <w:tcW w:w="2294" w:type="dxa"/>
            <w:tcBorders>
              <w:top w:val="nil"/>
              <w:left w:val="single" w:sz="4" w:space="0" w:color="726C18"/>
              <w:bottom w:val="single" w:sz="4" w:space="0" w:color="726C18"/>
              <w:right w:val="single" w:sz="4" w:space="0" w:color="726C18"/>
            </w:tcBorders>
            <w:shd w:val="clear" w:color="auto" w:fill="F2F2F2" w:themeFill="background1" w:themeFillShade="F2"/>
            <w:vAlign w:val="center"/>
          </w:tcPr>
          <w:p w14:paraId="5E8FB732" w14:textId="203AEFB7"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708</w:t>
            </w:r>
          </w:p>
        </w:tc>
        <w:tc>
          <w:tcPr>
            <w:tcW w:w="2286" w:type="dxa"/>
            <w:tcBorders>
              <w:top w:val="nil"/>
              <w:left w:val="single" w:sz="4" w:space="0" w:color="726C18"/>
              <w:bottom w:val="single" w:sz="4" w:space="0" w:color="726C18"/>
              <w:right w:val="nil"/>
            </w:tcBorders>
            <w:shd w:val="clear" w:color="auto" w:fill="F2F2F2" w:themeFill="background1" w:themeFillShade="F2"/>
            <w:vAlign w:val="center"/>
          </w:tcPr>
          <w:p w14:paraId="4A73E7FC" w14:textId="0FBE2B2E"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0%</w:t>
            </w:r>
          </w:p>
        </w:tc>
      </w:tr>
      <w:tr w:rsidR="00C12DAF" w:rsidRPr="00FD77F6" w14:paraId="351236BC" w14:textId="77777777" w:rsidTr="00722A98">
        <w:trPr>
          <w:cantSplit/>
          <w:trHeight w:val="346"/>
        </w:trPr>
        <w:tc>
          <w:tcPr>
            <w:tcW w:w="3447" w:type="dxa"/>
            <w:tcBorders>
              <w:top w:val="single" w:sz="4" w:space="0" w:color="726C18"/>
              <w:left w:val="nil"/>
              <w:bottom w:val="nil"/>
              <w:right w:val="nil"/>
            </w:tcBorders>
            <w:vAlign w:val="center"/>
          </w:tcPr>
          <w:p w14:paraId="5D4FC70B" w14:textId="77777777" w:rsidR="00C12DAF" w:rsidRPr="00FD77F6" w:rsidRDefault="00C12DAF" w:rsidP="00C12DAF">
            <w:pPr>
              <w:spacing w:after="0" w:line="240" w:lineRule="auto"/>
              <w:rPr>
                <w:rFonts w:asciiTheme="minorHAnsi" w:hAnsiTheme="minorHAnsi"/>
                <w:sz w:val="20"/>
                <w:szCs w:val="20"/>
              </w:rPr>
            </w:pPr>
            <w:r w:rsidRPr="00FD77F6">
              <w:rPr>
                <w:rFonts w:asciiTheme="minorHAnsi" w:hAnsiTheme="minorHAnsi"/>
                <w:b/>
                <w:color w:val="000000"/>
                <w:sz w:val="20"/>
                <w:szCs w:val="20"/>
              </w:rPr>
              <w:t>Total</w:t>
            </w:r>
          </w:p>
        </w:tc>
        <w:tc>
          <w:tcPr>
            <w:tcW w:w="2294" w:type="dxa"/>
            <w:tcBorders>
              <w:top w:val="single" w:sz="4" w:space="0" w:color="726C18"/>
              <w:left w:val="nil"/>
              <w:bottom w:val="nil"/>
              <w:right w:val="nil"/>
            </w:tcBorders>
            <w:vAlign w:val="center"/>
          </w:tcPr>
          <w:p w14:paraId="5893DB65" w14:textId="2F6C8E26" w:rsidR="00C12DAF" w:rsidRPr="00722A98" w:rsidRDefault="00C12DAF" w:rsidP="00C73031">
            <w:pPr>
              <w:spacing w:after="0" w:line="240" w:lineRule="auto"/>
              <w:jc w:val="right"/>
              <w:rPr>
                <w:rFonts w:asciiTheme="minorHAnsi" w:hAnsiTheme="minorHAnsi" w:cstheme="minorHAnsi"/>
                <w:b/>
                <w:bCs/>
                <w:sz w:val="20"/>
                <w:szCs w:val="20"/>
              </w:rPr>
            </w:pPr>
            <w:r w:rsidRPr="00722A98">
              <w:rPr>
                <w:rFonts w:asciiTheme="minorHAnsi" w:hAnsiTheme="minorHAnsi" w:cstheme="minorHAnsi"/>
                <w:b/>
                <w:bCs/>
                <w:color w:val="000000"/>
                <w:sz w:val="20"/>
                <w:szCs w:val="20"/>
              </w:rPr>
              <w:t>157,300</w:t>
            </w:r>
          </w:p>
        </w:tc>
        <w:tc>
          <w:tcPr>
            <w:tcW w:w="2286" w:type="dxa"/>
            <w:tcBorders>
              <w:top w:val="single" w:sz="4" w:space="0" w:color="726C18"/>
              <w:left w:val="nil"/>
              <w:bottom w:val="nil"/>
              <w:right w:val="nil"/>
            </w:tcBorders>
            <w:vAlign w:val="center"/>
          </w:tcPr>
          <w:p w14:paraId="3B5488D5" w14:textId="009BF666" w:rsidR="00C12DAF" w:rsidRPr="00722A98" w:rsidRDefault="00C12DAF" w:rsidP="00C73031">
            <w:pPr>
              <w:spacing w:after="0" w:line="240" w:lineRule="auto"/>
              <w:jc w:val="right"/>
              <w:rPr>
                <w:rFonts w:asciiTheme="minorHAnsi" w:hAnsiTheme="minorHAnsi" w:cstheme="minorHAnsi"/>
                <w:b/>
                <w:bCs/>
                <w:sz w:val="20"/>
                <w:szCs w:val="20"/>
              </w:rPr>
            </w:pPr>
            <w:r w:rsidRPr="00722A98">
              <w:rPr>
                <w:rFonts w:asciiTheme="minorHAnsi" w:hAnsiTheme="minorHAnsi" w:cstheme="minorHAnsi"/>
                <w:b/>
                <w:bCs/>
                <w:color w:val="000000"/>
                <w:sz w:val="20"/>
                <w:szCs w:val="20"/>
              </w:rPr>
              <w:t>100%</w:t>
            </w:r>
          </w:p>
        </w:tc>
      </w:tr>
      <w:tr w:rsidR="00C73031" w:rsidRPr="00C73031" w14:paraId="0A883B27" w14:textId="77777777" w:rsidTr="00722A98">
        <w:trPr>
          <w:cantSplit/>
          <w:trHeight w:val="346"/>
        </w:trPr>
        <w:tc>
          <w:tcPr>
            <w:tcW w:w="8027" w:type="dxa"/>
            <w:gridSpan w:val="3"/>
            <w:tcBorders>
              <w:top w:val="nil"/>
              <w:left w:val="nil"/>
              <w:bottom w:val="nil"/>
              <w:right w:val="nil"/>
            </w:tcBorders>
            <w:shd w:val="clear" w:color="auto" w:fill="495877"/>
            <w:vAlign w:val="center"/>
          </w:tcPr>
          <w:p w14:paraId="0B4FAC0E" w14:textId="1C86EAA7" w:rsidR="005F4122" w:rsidRPr="00722A98" w:rsidRDefault="00C73031" w:rsidP="00722A98">
            <w:pPr>
              <w:spacing w:after="0" w:line="240" w:lineRule="auto"/>
              <w:rPr>
                <w:rFonts w:asciiTheme="minorHAnsi" w:hAnsiTheme="minorHAnsi" w:cstheme="minorHAnsi"/>
                <w:b/>
                <w:bCs/>
                <w:color w:val="FFFFFF" w:themeColor="background1"/>
                <w:sz w:val="20"/>
                <w:szCs w:val="20"/>
              </w:rPr>
            </w:pPr>
            <w:r w:rsidRPr="00722A98">
              <w:rPr>
                <w:rFonts w:asciiTheme="minorHAnsi" w:hAnsiTheme="minorHAnsi" w:cstheme="minorHAnsi"/>
                <w:b/>
                <w:bCs/>
                <w:color w:val="FFFFFF" w:themeColor="background1"/>
                <w:sz w:val="20"/>
                <w:szCs w:val="20"/>
              </w:rPr>
              <w:t>HOME Consortium Region</w:t>
            </w:r>
          </w:p>
        </w:tc>
      </w:tr>
      <w:tr w:rsidR="00C12DAF" w:rsidRPr="00FD77F6" w14:paraId="4652E536" w14:textId="77777777" w:rsidTr="00722A98">
        <w:trPr>
          <w:cantSplit/>
          <w:trHeight w:val="346"/>
        </w:trPr>
        <w:tc>
          <w:tcPr>
            <w:tcW w:w="3447" w:type="dxa"/>
            <w:tcBorders>
              <w:top w:val="nil"/>
              <w:left w:val="nil"/>
              <w:bottom w:val="nil"/>
              <w:right w:val="single" w:sz="4" w:space="0" w:color="726C18"/>
            </w:tcBorders>
            <w:vAlign w:val="center"/>
          </w:tcPr>
          <w:p w14:paraId="27520523" w14:textId="77777777" w:rsidR="00C12DAF" w:rsidRPr="00FD77F6" w:rsidRDefault="00C12DAF" w:rsidP="00C12DAF">
            <w:pPr>
              <w:spacing w:after="0" w:line="240" w:lineRule="auto"/>
              <w:rPr>
                <w:rFonts w:asciiTheme="minorHAnsi" w:hAnsiTheme="minorHAnsi"/>
                <w:sz w:val="20"/>
                <w:szCs w:val="20"/>
              </w:rPr>
            </w:pPr>
            <w:r w:rsidRPr="00FD77F6">
              <w:rPr>
                <w:rFonts w:asciiTheme="minorHAnsi" w:hAnsiTheme="minorHAnsi"/>
                <w:color w:val="000000"/>
                <w:sz w:val="20"/>
                <w:szCs w:val="20"/>
              </w:rPr>
              <w:t>1-unit detached structure</w:t>
            </w:r>
          </w:p>
        </w:tc>
        <w:tc>
          <w:tcPr>
            <w:tcW w:w="2294" w:type="dxa"/>
            <w:tcBorders>
              <w:top w:val="nil"/>
              <w:left w:val="single" w:sz="4" w:space="0" w:color="726C18"/>
              <w:bottom w:val="nil"/>
              <w:right w:val="single" w:sz="4" w:space="0" w:color="726C18"/>
            </w:tcBorders>
            <w:vAlign w:val="center"/>
          </w:tcPr>
          <w:p w14:paraId="109BCB83" w14:textId="54015C98"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203,675</w:t>
            </w:r>
          </w:p>
        </w:tc>
        <w:tc>
          <w:tcPr>
            <w:tcW w:w="2286" w:type="dxa"/>
            <w:tcBorders>
              <w:top w:val="nil"/>
              <w:left w:val="single" w:sz="4" w:space="0" w:color="726C18"/>
              <w:bottom w:val="nil"/>
              <w:right w:val="nil"/>
            </w:tcBorders>
            <w:vAlign w:val="center"/>
          </w:tcPr>
          <w:p w14:paraId="43DB121E" w14:textId="5E8CDFF6"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70%</w:t>
            </w:r>
          </w:p>
        </w:tc>
      </w:tr>
      <w:tr w:rsidR="00C12DAF" w:rsidRPr="00FD77F6" w14:paraId="2C1AF8EB" w14:textId="77777777" w:rsidTr="00722A98">
        <w:trPr>
          <w:cantSplit/>
          <w:trHeight w:val="346"/>
        </w:trPr>
        <w:tc>
          <w:tcPr>
            <w:tcW w:w="3447" w:type="dxa"/>
            <w:tcBorders>
              <w:top w:val="nil"/>
              <w:left w:val="nil"/>
              <w:bottom w:val="nil"/>
              <w:right w:val="single" w:sz="4" w:space="0" w:color="726C18"/>
            </w:tcBorders>
            <w:shd w:val="clear" w:color="auto" w:fill="F2F2F2" w:themeFill="background1" w:themeFillShade="F2"/>
            <w:vAlign w:val="center"/>
          </w:tcPr>
          <w:p w14:paraId="75301A10" w14:textId="77777777" w:rsidR="00C12DAF" w:rsidRPr="00FD77F6" w:rsidRDefault="00C12DAF" w:rsidP="00C12DAF">
            <w:pPr>
              <w:spacing w:after="0" w:line="240" w:lineRule="auto"/>
              <w:rPr>
                <w:rFonts w:asciiTheme="minorHAnsi" w:hAnsiTheme="minorHAnsi"/>
                <w:sz w:val="20"/>
                <w:szCs w:val="20"/>
              </w:rPr>
            </w:pPr>
            <w:r w:rsidRPr="00FD77F6">
              <w:rPr>
                <w:rFonts w:asciiTheme="minorHAnsi" w:hAnsiTheme="minorHAnsi"/>
                <w:color w:val="000000"/>
                <w:sz w:val="20"/>
                <w:szCs w:val="20"/>
              </w:rPr>
              <w:t>1-unit, attached structure</w:t>
            </w:r>
          </w:p>
        </w:tc>
        <w:tc>
          <w:tcPr>
            <w:tcW w:w="2294" w:type="dxa"/>
            <w:tcBorders>
              <w:top w:val="nil"/>
              <w:left w:val="single" w:sz="4" w:space="0" w:color="726C18"/>
              <w:bottom w:val="nil"/>
              <w:right w:val="single" w:sz="4" w:space="0" w:color="726C18"/>
            </w:tcBorders>
            <w:shd w:val="clear" w:color="auto" w:fill="F2F2F2" w:themeFill="background1" w:themeFillShade="F2"/>
            <w:vAlign w:val="center"/>
          </w:tcPr>
          <w:p w14:paraId="5164C2A9" w14:textId="7B5E56FE"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18,580</w:t>
            </w:r>
          </w:p>
        </w:tc>
        <w:tc>
          <w:tcPr>
            <w:tcW w:w="2286" w:type="dxa"/>
            <w:tcBorders>
              <w:top w:val="nil"/>
              <w:left w:val="single" w:sz="4" w:space="0" w:color="726C18"/>
              <w:bottom w:val="nil"/>
              <w:right w:val="nil"/>
            </w:tcBorders>
            <w:shd w:val="clear" w:color="auto" w:fill="F2F2F2" w:themeFill="background1" w:themeFillShade="F2"/>
            <w:vAlign w:val="center"/>
          </w:tcPr>
          <w:p w14:paraId="218CA823" w14:textId="3BEC4377"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6%</w:t>
            </w:r>
          </w:p>
        </w:tc>
      </w:tr>
      <w:tr w:rsidR="00C12DAF" w:rsidRPr="00FD77F6" w14:paraId="02F5FA6F" w14:textId="77777777" w:rsidTr="00722A98">
        <w:trPr>
          <w:cantSplit/>
          <w:trHeight w:val="346"/>
        </w:trPr>
        <w:tc>
          <w:tcPr>
            <w:tcW w:w="3447" w:type="dxa"/>
            <w:tcBorders>
              <w:top w:val="nil"/>
              <w:left w:val="nil"/>
              <w:bottom w:val="nil"/>
              <w:right w:val="single" w:sz="4" w:space="0" w:color="726C18"/>
            </w:tcBorders>
            <w:vAlign w:val="center"/>
          </w:tcPr>
          <w:p w14:paraId="21CC1DAC" w14:textId="77777777" w:rsidR="00C12DAF" w:rsidRPr="00FD77F6" w:rsidRDefault="00C12DAF" w:rsidP="00C12DAF">
            <w:pPr>
              <w:spacing w:after="0" w:line="240" w:lineRule="auto"/>
              <w:rPr>
                <w:rFonts w:asciiTheme="minorHAnsi" w:hAnsiTheme="minorHAnsi"/>
                <w:sz w:val="20"/>
                <w:szCs w:val="20"/>
              </w:rPr>
            </w:pPr>
            <w:r w:rsidRPr="00FD77F6">
              <w:rPr>
                <w:rFonts w:asciiTheme="minorHAnsi" w:hAnsiTheme="minorHAnsi"/>
                <w:color w:val="000000"/>
                <w:sz w:val="20"/>
                <w:szCs w:val="20"/>
              </w:rPr>
              <w:t>2-4 units</w:t>
            </w:r>
          </w:p>
        </w:tc>
        <w:tc>
          <w:tcPr>
            <w:tcW w:w="2294" w:type="dxa"/>
            <w:tcBorders>
              <w:top w:val="nil"/>
              <w:left w:val="single" w:sz="4" w:space="0" w:color="726C18"/>
              <w:bottom w:val="nil"/>
              <w:right w:val="single" w:sz="4" w:space="0" w:color="726C18"/>
            </w:tcBorders>
            <w:vAlign w:val="center"/>
          </w:tcPr>
          <w:p w14:paraId="2E9B2235" w14:textId="7BCA5F53"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20,024</w:t>
            </w:r>
          </w:p>
        </w:tc>
        <w:tc>
          <w:tcPr>
            <w:tcW w:w="2286" w:type="dxa"/>
            <w:tcBorders>
              <w:top w:val="nil"/>
              <w:left w:val="single" w:sz="4" w:space="0" w:color="726C18"/>
              <w:bottom w:val="nil"/>
              <w:right w:val="nil"/>
            </w:tcBorders>
            <w:vAlign w:val="center"/>
          </w:tcPr>
          <w:p w14:paraId="107C131D" w14:textId="36C027A2"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7%</w:t>
            </w:r>
          </w:p>
        </w:tc>
      </w:tr>
      <w:tr w:rsidR="00C12DAF" w:rsidRPr="00FD77F6" w14:paraId="3D6BAAFA" w14:textId="77777777" w:rsidTr="00722A98">
        <w:trPr>
          <w:cantSplit/>
          <w:trHeight w:val="346"/>
        </w:trPr>
        <w:tc>
          <w:tcPr>
            <w:tcW w:w="3447" w:type="dxa"/>
            <w:tcBorders>
              <w:top w:val="nil"/>
              <w:left w:val="nil"/>
              <w:bottom w:val="nil"/>
              <w:right w:val="single" w:sz="4" w:space="0" w:color="726C18"/>
            </w:tcBorders>
            <w:shd w:val="clear" w:color="auto" w:fill="F2F2F2" w:themeFill="background1" w:themeFillShade="F2"/>
            <w:vAlign w:val="center"/>
          </w:tcPr>
          <w:p w14:paraId="31951EF6" w14:textId="77777777" w:rsidR="00C12DAF" w:rsidRPr="00FD77F6" w:rsidRDefault="00C12DAF" w:rsidP="00C12DAF">
            <w:pPr>
              <w:spacing w:after="0" w:line="240" w:lineRule="auto"/>
              <w:rPr>
                <w:rFonts w:asciiTheme="minorHAnsi" w:hAnsiTheme="minorHAnsi"/>
                <w:sz w:val="20"/>
                <w:szCs w:val="20"/>
              </w:rPr>
            </w:pPr>
            <w:r w:rsidRPr="00FD77F6">
              <w:rPr>
                <w:rFonts w:asciiTheme="minorHAnsi" w:hAnsiTheme="minorHAnsi"/>
                <w:color w:val="000000"/>
                <w:sz w:val="20"/>
                <w:szCs w:val="20"/>
              </w:rPr>
              <w:t>5-19 units</w:t>
            </w:r>
          </w:p>
        </w:tc>
        <w:tc>
          <w:tcPr>
            <w:tcW w:w="2294" w:type="dxa"/>
            <w:tcBorders>
              <w:top w:val="nil"/>
              <w:left w:val="single" w:sz="4" w:space="0" w:color="726C18"/>
              <w:bottom w:val="nil"/>
              <w:right w:val="single" w:sz="4" w:space="0" w:color="726C18"/>
            </w:tcBorders>
            <w:shd w:val="clear" w:color="auto" w:fill="F2F2F2" w:themeFill="background1" w:themeFillShade="F2"/>
            <w:vAlign w:val="center"/>
          </w:tcPr>
          <w:p w14:paraId="40D18468" w14:textId="69AC5DE6"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25,429</w:t>
            </w:r>
          </w:p>
        </w:tc>
        <w:tc>
          <w:tcPr>
            <w:tcW w:w="2286" w:type="dxa"/>
            <w:tcBorders>
              <w:top w:val="nil"/>
              <w:left w:val="single" w:sz="4" w:space="0" w:color="726C18"/>
              <w:bottom w:val="nil"/>
              <w:right w:val="nil"/>
            </w:tcBorders>
            <w:shd w:val="clear" w:color="auto" w:fill="F2F2F2" w:themeFill="background1" w:themeFillShade="F2"/>
            <w:vAlign w:val="center"/>
          </w:tcPr>
          <w:p w14:paraId="40D16DBC" w14:textId="1F2AB107"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9%</w:t>
            </w:r>
          </w:p>
        </w:tc>
      </w:tr>
      <w:tr w:rsidR="00C12DAF" w:rsidRPr="00FD77F6" w14:paraId="675D3BB9" w14:textId="77777777" w:rsidTr="00722A98">
        <w:trPr>
          <w:cantSplit/>
          <w:trHeight w:val="346"/>
        </w:trPr>
        <w:tc>
          <w:tcPr>
            <w:tcW w:w="3447" w:type="dxa"/>
            <w:tcBorders>
              <w:top w:val="nil"/>
              <w:left w:val="nil"/>
              <w:bottom w:val="nil"/>
              <w:right w:val="single" w:sz="4" w:space="0" w:color="726C18"/>
            </w:tcBorders>
            <w:vAlign w:val="center"/>
          </w:tcPr>
          <w:p w14:paraId="668AFEF3" w14:textId="77777777" w:rsidR="00C12DAF" w:rsidRPr="00FD77F6" w:rsidRDefault="00C12DAF" w:rsidP="00C12DAF">
            <w:pPr>
              <w:spacing w:after="0" w:line="240" w:lineRule="auto"/>
              <w:rPr>
                <w:rFonts w:asciiTheme="minorHAnsi" w:hAnsiTheme="minorHAnsi"/>
                <w:sz w:val="20"/>
                <w:szCs w:val="20"/>
              </w:rPr>
            </w:pPr>
            <w:r w:rsidRPr="00FD77F6">
              <w:rPr>
                <w:rFonts w:asciiTheme="minorHAnsi" w:hAnsiTheme="minorHAnsi"/>
                <w:color w:val="000000"/>
                <w:sz w:val="20"/>
                <w:szCs w:val="20"/>
              </w:rPr>
              <w:t>20 or more units</w:t>
            </w:r>
          </w:p>
        </w:tc>
        <w:tc>
          <w:tcPr>
            <w:tcW w:w="2294" w:type="dxa"/>
            <w:tcBorders>
              <w:top w:val="nil"/>
              <w:left w:val="single" w:sz="4" w:space="0" w:color="726C18"/>
              <w:bottom w:val="nil"/>
              <w:right w:val="single" w:sz="4" w:space="0" w:color="726C18"/>
            </w:tcBorders>
            <w:vAlign w:val="center"/>
          </w:tcPr>
          <w:p w14:paraId="7D63B113" w14:textId="07425908"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19,939</w:t>
            </w:r>
          </w:p>
        </w:tc>
        <w:tc>
          <w:tcPr>
            <w:tcW w:w="2286" w:type="dxa"/>
            <w:tcBorders>
              <w:top w:val="nil"/>
              <w:left w:val="single" w:sz="4" w:space="0" w:color="726C18"/>
              <w:bottom w:val="nil"/>
              <w:right w:val="nil"/>
            </w:tcBorders>
            <w:vAlign w:val="center"/>
          </w:tcPr>
          <w:p w14:paraId="748D2F51" w14:textId="17E4B013"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7%</w:t>
            </w:r>
          </w:p>
        </w:tc>
      </w:tr>
      <w:tr w:rsidR="00C12DAF" w:rsidRPr="00FD77F6" w14:paraId="0713F42E" w14:textId="77777777" w:rsidTr="00722A98">
        <w:trPr>
          <w:cantSplit/>
          <w:trHeight w:val="346"/>
        </w:trPr>
        <w:tc>
          <w:tcPr>
            <w:tcW w:w="3447" w:type="dxa"/>
            <w:tcBorders>
              <w:top w:val="nil"/>
              <w:left w:val="nil"/>
              <w:bottom w:val="single" w:sz="4" w:space="0" w:color="726C18"/>
              <w:right w:val="single" w:sz="4" w:space="0" w:color="726C18"/>
            </w:tcBorders>
            <w:shd w:val="clear" w:color="auto" w:fill="F2F2F2" w:themeFill="background1" w:themeFillShade="F2"/>
            <w:vAlign w:val="center"/>
          </w:tcPr>
          <w:p w14:paraId="7EC90770" w14:textId="77777777" w:rsidR="00C12DAF" w:rsidRPr="00FD77F6" w:rsidRDefault="00C12DAF" w:rsidP="00C12DAF">
            <w:pPr>
              <w:spacing w:after="0" w:line="240" w:lineRule="auto"/>
              <w:rPr>
                <w:rFonts w:asciiTheme="minorHAnsi" w:hAnsiTheme="minorHAnsi"/>
                <w:sz w:val="20"/>
                <w:szCs w:val="20"/>
              </w:rPr>
            </w:pPr>
            <w:r w:rsidRPr="00FD77F6">
              <w:rPr>
                <w:rFonts w:asciiTheme="minorHAnsi" w:hAnsiTheme="minorHAnsi"/>
                <w:color w:val="000000"/>
                <w:sz w:val="20"/>
                <w:szCs w:val="20"/>
              </w:rPr>
              <w:t xml:space="preserve">Mobile </w:t>
            </w:r>
            <w:r>
              <w:rPr>
                <w:rFonts w:asciiTheme="minorHAnsi" w:hAnsiTheme="minorHAnsi"/>
                <w:color w:val="000000"/>
                <w:sz w:val="20"/>
                <w:szCs w:val="20"/>
              </w:rPr>
              <w:t>h</w:t>
            </w:r>
            <w:r w:rsidRPr="00FD77F6">
              <w:rPr>
                <w:rFonts w:asciiTheme="minorHAnsi" w:hAnsiTheme="minorHAnsi"/>
                <w:color w:val="000000"/>
                <w:sz w:val="20"/>
                <w:szCs w:val="20"/>
              </w:rPr>
              <w:t xml:space="preserve">ome, boat, RV, van, </w:t>
            </w:r>
            <w:proofErr w:type="spellStart"/>
            <w:r w:rsidRPr="00FD77F6">
              <w:rPr>
                <w:rFonts w:asciiTheme="minorHAnsi" w:hAnsiTheme="minorHAnsi"/>
                <w:color w:val="000000"/>
                <w:sz w:val="20"/>
                <w:szCs w:val="20"/>
              </w:rPr>
              <w:t>etc</w:t>
            </w:r>
            <w:proofErr w:type="spellEnd"/>
          </w:p>
        </w:tc>
        <w:tc>
          <w:tcPr>
            <w:tcW w:w="2294" w:type="dxa"/>
            <w:tcBorders>
              <w:top w:val="nil"/>
              <w:left w:val="single" w:sz="4" w:space="0" w:color="726C18"/>
              <w:bottom w:val="single" w:sz="4" w:space="0" w:color="726C18"/>
              <w:right w:val="single" w:sz="4" w:space="0" w:color="726C18"/>
            </w:tcBorders>
            <w:shd w:val="clear" w:color="auto" w:fill="F2F2F2" w:themeFill="background1" w:themeFillShade="F2"/>
            <w:vAlign w:val="center"/>
          </w:tcPr>
          <w:p w14:paraId="012F4EB9" w14:textId="2868F701"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2,994</w:t>
            </w:r>
          </w:p>
        </w:tc>
        <w:tc>
          <w:tcPr>
            <w:tcW w:w="2286" w:type="dxa"/>
            <w:tcBorders>
              <w:top w:val="nil"/>
              <w:left w:val="single" w:sz="4" w:space="0" w:color="726C18"/>
              <w:bottom w:val="single" w:sz="4" w:space="0" w:color="726C18"/>
              <w:right w:val="nil"/>
            </w:tcBorders>
            <w:shd w:val="clear" w:color="auto" w:fill="F2F2F2" w:themeFill="background1" w:themeFillShade="F2"/>
            <w:vAlign w:val="center"/>
          </w:tcPr>
          <w:p w14:paraId="0EEBCC94" w14:textId="5D47FA6F" w:rsidR="00C12DAF" w:rsidRPr="00C73031" w:rsidRDefault="00C12DAF" w:rsidP="00C73031">
            <w:pPr>
              <w:spacing w:after="0" w:line="240" w:lineRule="auto"/>
              <w:jc w:val="right"/>
              <w:rPr>
                <w:rFonts w:asciiTheme="minorHAnsi" w:hAnsiTheme="minorHAnsi" w:cstheme="minorHAnsi"/>
                <w:sz w:val="20"/>
                <w:szCs w:val="20"/>
              </w:rPr>
            </w:pPr>
            <w:r w:rsidRPr="00C73031">
              <w:rPr>
                <w:rFonts w:asciiTheme="minorHAnsi" w:hAnsiTheme="minorHAnsi" w:cstheme="minorHAnsi"/>
                <w:color w:val="000000"/>
                <w:sz w:val="20"/>
                <w:szCs w:val="20"/>
              </w:rPr>
              <w:t>1%</w:t>
            </w:r>
          </w:p>
        </w:tc>
      </w:tr>
      <w:tr w:rsidR="00C12DAF" w:rsidRPr="00FD77F6" w14:paraId="21864BCB" w14:textId="77777777" w:rsidTr="00722A98">
        <w:trPr>
          <w:cantSplit/>
          <w:trHeight w:val="346"/>
        </w:trPr>
        <w:tc>
          <w:tcPr>
            <w:tcW w:w="3447" w:type="dxa"/>
            <w:tcBorders>
              <w:top w:val="single" w:sz="4" w:space="0" w:color="726C18"/>
              <w:left w:val="nil"/>
              <w:bottom w:val="single" w:sz="12" w:space="0" w:color="726C18"/>
              <w:right w:val="nil"/>
            </w:tcBorders>
            <w:vAlign w:val="center"/>
          </w:tcPr>
          <w:p w14:paraId="238B4059" w14:textId="77777777" w:rsidR="00C12DAF" w:rsidRPr="00FD77F6" w:rsidRDefault="00C12DAF" w:rsidP="00C12DAF">
            <w:pPr>
              <w:spacing w:after="0" w:line="240" w:lineRule="auto"/>
              <w:rPr>
                <w:rFonts w:asciiTheme="minorHAnsi" w:hAnsiTheme="minorHAnsi"/>
                <w:sz w:val="20"/>
                <w:szCs w:val="20"/>
              </w:rPr>
            </w:pPr>
            <w:r w:rsidRPr="00FD77F6">
              <w:rPr>
                <w:rFonts w:asciiTheme="minorHAnsi" w:hAnsiTheme="minorHAnsi"/>
                <w:b/>
                <w:color w:val="000000"/>
                <w:sz w:val="20"/>
                <w:szCs w:val="20"/>
              </w:rPr>
              <w:t>Total</w:t>
            </w:r>
          </w:p>
        </w:tc>
        <w:tc>
          <w:tcPr>
            <w:tcW w:w="2294" w:type="dxa"/>
            <w:tcBorders>
              <w:top w:val="single" w:sz="4" w:space="0" w:color="726C18"/>
              <w:left w:val="nil"/>
              <w:bottom w:val="single" w:sz="12" w:space="0" w:color="726C18"/>
              <w:right w:val="nil"/>
            </w:tcBorders>
            <w:vAlign w:val="center"/>
          </w:tcPr>
          <w:p w14:paraId="303057EF" w14:textId="3E3D7C4C" w:rsidR="00C12DAF" w:rsidRPr="00722A98" w:rsidRDefault="00C12DAF" w:rsidP="00C73031">
            <w:pPr>
              <w:spacing w:after="0" w:line="240" w:lineRule="auto"/>
              <w:jc w:val="right"/>
              <w:rPr>
                <w:rFonts w:asciiTheme="minorHAnsi" w:hAnsiTheme="minorHAnsi" w:cstheme="minorHAnsi"/>
                <w:b/>
                <w:bCs/>
                <w:sz w:val="20"/>
                <w:szCs w:val="20"/>
              </w:rPr>
            </w:pPr>
            <w:r w:rsidRPr="00722A98">
              <w:rPr>
                <w:rFonts w:asciiTheme="minorHAnsi" w:hAnsiTheme="minorHAnsi" w:cstheme="minorHAnsi"/>
                <w:b/>
                <w:bCs/>
                <w:color w:val="000000"/>
                <w:sz w:val="20"/>
                <w:szCs w:val="20"/>
              </w:rPr>
              <w:t>290,641</w:t>
            </w:r>
          </w:p>
        </w:tc>
        <w:tc>
          <w:tcPr>
            <w:tcW w:w="2286" w:type="dxa"/>
            <w:tcBorders>
              <w:top w:val="single" w:sz="4" w:space="0" w:color="726C18"/>
              <w:left w:val="nil"/>
              <w:bottom w:val="single" w:sz="12" w:space="0" w:color="726C18"/>
              <w:right w:val="nil"/>
            </w:tcBorders>
            <w:vAlign w:val="center"/>
          </w:tcPr>
          <w:p w14:paraId="49AA337E" w14:textId="53E365E7" w:rsidR="00C12DAF" w:rsidRPr="00722A98" w:rsidRDefault="00C12DAF" w:rsidP="00C73031">
            <w:pPr>
              <w:spacing w:after="0" w:line="240" w:lineRule="auto"/>
              <w:jc w:val="right"/>
              <w:rPr>
                <w:rFonts w:asciiTheme="minorHAnsi" w:hAnsiTheme="minorHAnsi" w:cstheme="minorHAnsi"/>
                <w:b/>
                <w:bCs/>
                <w:sz w:val="20"/>
                <w:szCs w:val="20"/>
              </w:rPr>
            </w:pPr>
            <w:r w:rsidRPr="00722A98">
              <w:rPr>
                <w:rFonts w:asciiTheme="minorHAnsi" w:hAnsiTheme="minorHAnsi" w:cstheme="minorHAnsi"/>
                <w:b/>
                <w:bCs/>
                <w:color w:val="000000"/>
                <w:sz w:val="20"/>
                <w:szCs w:val="20"/>
              </w:rPr>
              <w:t>100%</w:t>
            </w:r>
          </w:p>
        </w:tc>
      </w:tr>
      <w:tr w:rsidR="00BD7959" w14:paraId="7632EDF4" w14:textId="77777777" w:rsidTr="00722A9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12"/>
        </w:trPr>
        <w:tc>
          <w:tcPr>
            <w:tcW w:w="8027" w:type="dxa"/>
            <w:gridSpan w:val="3"/>
            <w:tcBorders>
              <w:top w:val="single" w:sz="12" w:space="0" w:color="726C18"/>
            </w:tcBorders>
          </w:tcPr>
          <w:p w14:paraId="16CA9E98" w14:textId="65B3ACB7" w:rsidR="00BD7959" w:rsidRDefault="00BD7959" w:rsidP="00722A98">
            <w:pPr>
              <w:spacing w:before="120" w:after="0" w:line="264" w:lineRule="auto"/>
              <w:ind w:left="-113"/>
              <w:rPr>
                <w:rFonts w:cs="Arial"/>
                <w:sz w:val="16"/>
                <w:szCs w:val="16"/>
              </w:rPr>
            </w:pPr>
            <w:r>
              <w:rPr>
                <w:b/>
                <w:bCs/>
                <w:sz w:val="16"/>
                <w:szCs w:val="16"/>
              </w:rPr>
              <w:t xml:space="preserve">Data Source: </w:t>
            </w:r>
            <w:r w:rsidR="005F4122">
              <w:rPr>
                <w:rFonts w:cs="Arial"/>
                <w:sz w:val="16"/>
                <w:szCs w:val="16"/>
              </w:rPr>
              <w:t>2011-2015 ACS</w:t>
            </w:r>
          </w:p>
        </w:tc>
      </w:tr>
    </w:tbl>
    <w:p w14:paraId="7158A627" w14:textId="77777777" w:rsidR="00722A98" w:rsidRPr="00722A98" w:rsidRDefault="00722A98" w:rsidP="00722A98">
      <w:pPr>
        <w:spacing w:after="0" w:line="264" w:lineRule="auto"/>
      </w:pPr>
    </w:p>
    <w:p w14:paraId="35125A97" w14:textId="59CBD2C8" w:rsidR="00BD7959" w:rsidRPr="00BD7959" w:rsidRDefault="00722A98" w:rsidP="00722A98">
      <w:pPr>
        <w:pStyle w:val="Caption"/>
      </w:pPr>
      <w:r w:rsidRPr="006004DB">
        <w:rPr>
          <w:noProof/>
        </w:rPr>
        <w:drawing>
          <wp:anchor distT="0" distB="0" distL="114300" distR="114300" simplePos="0" relativeHeight="251675648" behindDoc="1" locked="0" layoutInCell="1" allowOverlap="1" wp14:anchorId="798B86B0" wp14:editId="6E1B63B2">
            <wp:simplePos x="0" y="0"/>
            <wp:positionH relativeFrom="margin">
              <wp:align>left</wp:align>
            </wp:positionH>
            <wp:positionV relativeFrom="paragraph">
              <wp:posOffset>179705</wp:posOffset>
            </wp:positionV>
            <wp:extent cx="5514975" cy="3267075"/>
            <wp:effectExtent l="0" t="0" r="0" b="9525"/>
            <wp:wrapTight wrapText="bothSides">
              <wp:wrapPolygon edited="0">
                <wp:start x="0" y="0"/>
                <wp:lineTo x="0" y="21537"/>
                <wp:lineTo x="21488" y="21537"/>
                <wp:lineTo x="21488"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11281"/>
                    <a:stretch/>
                  </pic:blipFill>
                  <pic:spPr bwMode="auto">
                    <a:xfrm>
                      <a:off x="0" y="0"/>
                      <a:ext cx="5518562" cy="32697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Figure </w:t>
      </w:r>
      <w:r w:rsidR="00030E5B">
        <w:fldChar w:fldCharType="begin"/>
      </w:r>
      <w:r w:rsidR="00030E5B">
        <w:instrText xml:space="preserve"> SEQ Figure \* ARABIC </w:instrText>
      </w:r>
      <w:r w:rsidR="00030E5B">
        <w:fldChar w:fldCharType="separate"/>
      </w:r>
      <w:r w:rsidR="00D57A4C">
        <w:rPr>
          <w:noProof/>
        </w:rPr>
        <w:t>6</w:t>
      </w:r>
      <w:r w:rsidR="00030E5B">
        <w:rPr>
          <w:noProof/>
        </w:rPr>
        <w:fldChar w:fldCharType="end"/>
      </w:r>
      <w:r w:rsidRPr="0021188A">
        <w:t xml:space="preserve"> – </w:t>
      </w:r>
      <w:r>
        <w:t>Residential Properties by Number of Units</w:t>
      </w:r>
      <w:r w:rsidRPr="006004DB">
        <w:rPr>
          <w:noProof/>
        </w:rPr>
        <w:t xml:space="preserve"> </w:t>
      </w:r>
    </w:p>
    <w:p w14:paraId="64A0557D" w14:textId="2BB84649" w:rsidR="00B5621C" w:rsidRDefault="00B5621C">
      <w:pPr>
        <w:spacing w:after="0" w:line="240" w:lineRule="auto"/>
        <w:rPr>
          <w:vanish/>
        </w:rPr>
      </w:pPr>
    </w:p>
    <w:p w14:paraId="75FC95F1" w14:textId="77777777" w:rsidR="00B5621C" w:rsidRDefault="00B5621C">
      <w:pPr>
        <w:rPr>
          <w:b/>
          <w:bCs/>
          <w:vanish/>
          <w:sz w:val="16"/>
          <w:szCs w:val="16"/>
        </w:rPr>
      </w:pPr>
    </w:p>
    <w:p w14:paraId="76113037" w14:textId="77777777" w:rsidR="00B5621C" w:rsidRDefault="00B5621C"/>
    <w:p w14:paraId="761A2D1F" w14:textId="77777777" w:rsidR="00722A98" w:rsidRDefault="00722A98">
      <w:pPr>
        <w:spacing w:after="0" w:line="240" w:lineRule="auto"/>
        <w:rPr>
          <w:b/>
          <w:sz w:val="24"/>
          <w:szCs w:val="24"/>
        </w:rPr>
      </w:pPr>
      <w:r>
        <w:rPr>
          <w:b/>
          <w:sz w:val="24"/>
          <w:szCs w:val="24"/>
        </w:rPr>
        <w:br w:type="page"/>
      </w:r>
    </w:p>
    <w:p w14:paraId="0C739CF4" w14:textId="770E2E7B" w:rsidR="00B5621C" w:rsidRDefault="006A60B3" w:rsidP="00722A98">
      <w:pPr>
        <w:pStyle w:val="Heading3"/>
      </w:pPr>
      <w:bookmarkStart w:id="194" w:name="_Toc18561873"/>
      <w:bookmarkStart w:id="195" w:name="_Toc24439119"/>
      <w:r>
        <w:lastRenderedPageBreak/>
        <w:t>Unit Size by Tenure</w:t>
      </w:r>
      <w:bookmarkEnd w:id="194"/>
      <w:bookmarkEnd w:id="195"/>
    </w:p>
    <w:p w14:paraId="40C62830" w14:textId="264A7DD8"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29</w:t>
      </w:r>
      <w:r w:rsidR="00030E5B">
        <w:rPr>
          <w:noProof/>
        </w:rPr>
        <w:fldChar w:fldCharType="end"/>
      </w:r>
      <w:r>
        <w:t xml:space="preserve"> – Unit Size by Tenure</w:t>
      </w:r>
    </w:p>
    <w:tbl>
      <w:tblPr>
        <w:tblW w:w="49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2"/>
        <w:gridCol w:w="1643"/>
        <w:gridCol w:w="1644"/>
        <w:gridCol w:w="1643"/>
        <w:gridCol w:w="1644"/>
      </w:tblGrid>
      <w:tr w:rsidR="005F6252" w:rsidRPr="00FD77F6" w14:paraId="6427A006" w14:textId="77777777" w:rsidTr="005F6252">
        <w:trPr>
          <w:cantSplit/>
          <w:trHeight w:val="330"/>
          <w:tblHeader/>
        </w:trPr>
        <w:tc>
          <w:tcPr>
            <w:tcW w:w="2700" w:type="dxa"/>
            <w:vMerge w:val="restart"/>
            <w:tcBorders>
              <w:top w:val="single" w:sz="12" w:space="0" w:color="726C18"/>
              <w:left w:val="nil"/>
              <w:bottom w:val="single" w:sz="4" w:space="0" w:color="726C18"/>
              <w:right w:val="single" w:sz="4" w:space="0" w:color="726C18"/>
            </w:tcBorders>
            <w:shd w:val="clear" w:color="auto" w:fill="471A19"/>
            <w:vAlign w:val="center"/>
          </w:tcPr>
          <w:p w14:paraId="080D8CE1" w14:textId="20D9319F" w:rsidR="005F6252" w:rsidRPr="00FD77F6" w:rsidRDefault="005F6252" w:rsidP="00722A98">
            <w:pPr>
              <w:keepNext/>
              <w:widowControl w:val="0"/>
              <w:spacing w:after="0" w:line="240" w:lineRule="auto"/>
              <w:rPr>
                <w:rFonts w:asciiTheme="minorHAnsi" w:hAnsiTheme="minorHAnsi"/>
                <w:b/>
                <w:bCs/>
                <w:color w:val="FFFFFF" w:themeColor="background1"/>
                <w:sz w:val="20"/>
                <w:szCs w:val="20"/>
              </w:rPr>
            </w:pPr>
          </w:p>
        </w:tc>
        <w:tc>
          <w:tcPr>
            <w:tcW w:w="3285" w:type="dxa"/>
            <w:gridSpan w:val="2"/>
            <w:tcBorders>
              <w:top w:val="single" w:sz="12" w:space="0" w:color="726C18"/>
              <w:left w:val="single" w:sz="4" w:space="0" w:color="726C18"/>
              <w:bottom w:val="single" w:sz="4" w:space="0" w:color="726C18"/>
              <w:right w:val="single" w:sz="4" w:space="0" w:color="726C18"/>
            </w:tcBorders>
            <w:shd w:val="clear" w:color="auto" w:fill="471A19"/>
            <w:vAlign w:val="center"/>
          </w:tcPr>
          <w:p w14:paraId="0E17B480" w14:textId="3D788C91" w:rsidR="005F6252" w:rsidRDefault="005F6252" w:rsidP="005F6252">
            <w:pPr>
              <w:keepNext/>
              <w:widowControl w:val="0"/>
              <w:spacing w:after="0" w:line="240" w:lineRule="auto"/>
              <w:jc w:val="center"/>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Owners</w:t>
            </w:r>
          </w:p>
        </w:tc>
        <w:tc>
          <w:tcPr>
            <w:tcW w:w="3285" w:type="dxa"/>
            <w:gridSpan w:val="2"/>
            <w:tcBorders>
              <w:top w:val="single" w:sz="12" w:space="0" w:color="726C18"/>
              <w:left w:val="single" w:sz="4" w:space="0" w:color="726C18"/>
              <w:bottom w:val="single" w:sz="4" w:space="0" w:color="726C18"/>
              <w:right w:val="nil"/>
            </w:tcBorders>
            <w:shd w:val="clear" w:color="auto" w:fill="471A19"/>
            <w:vAlign w:val="center"/>
          </w:tcPr>
          <w:p w14:paraId="259F1CFB" w14:textId="67F86089" w:rsidR="005F6252" w:rsidRPr="00FD77F6" w:rsidRDefault="005F6252" w:rsidP="005F6252">
            <w:pPr>
              <w:keepNext/>
              <w:widowControl w:val="0"/>
              <w:spacing w:after="0" w:line="240" w:lineRule="auto"/>
              <w:jc w:val="center"/>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Renters</w:t>
            </w:r>
          </w:p>
        </w:tc>
      </w:tr>
      <w:tr w:rsidR="00722A98" w:rsidRPr="00FD77F6" w14:paraId="5ADBA507" w14:textId="77777777" w:rsidTr="005F6252">
        <w:trPr>
          <w:cantSplit/>
          <w:trHeight w:val="330"/>
          <w:tblHeader/>
        </w:trPr>
        <w:tc>
          <w:tcPr>
            <w:tcW w:w="2700" w:type="dxa"/>
            <w:vMerge/>
            <w:tcBorders>
              <w:top w:val="single" w:sz="4" w:space="0" w:color="726C18"/>
              <w:left w:val="nil"/>
              <w:bottom w:val="single" w:sz="12" w:space="0" w:color="726C18"/>
              <w:right w:val="single" w:sz="4" w:space="0" w:color="726C18"/>
            </w:tcBorders>
            <w:shd w:val="clear" w:color="auto" w:fill="471A19"/>
            <w:vAlign w:val="center"/>
          </w:tcPr>
          <w:p w14:paraId="6F1766A4" w14:textId="77777777" w:rsidR="00722A98" w:rsidRPr="00FD77F6" w:rsidRDefault="00722A98" w:rsidP="00722A98">
            <w:pPr>
              <w:keepNext/>
              <w:widowControl w:val="0"/>
              <w:spacing w:after="0" w:line="240" w:lineRule="auto"/>
              <w:rPr>
                <w:rFonts w:asciiTheme="minorHAnsi" w:hAnsiTheme="minorHAnsi"/>
                <w:b/>
                <w:bCs/>
                <w:color w:val="FFFFFF" w:themeColor="background1"/>
                <w:sz w:val="20"/>
                <w:szCs w:val="20"/>
              </w:rPr>
            </w:pPr>
          </w:p>
        </w:tc>
        <w:tc>
          <w:tcPr>
            <w:tcW w:w="1642" w:type="dxa"/>
            <w:tcBorders>
              <w:top w:val="single" w:sz="4" w:space="0" w:color="726C18"/>
              <w:left w:val="single" w:sz="4" w:space="0" w:color="726C18"/>
              <w:bottom w:val="single" w:sz="12" w:space="0" w:color="726C18"/>
              <w:right w:val="nil"/>
            </w:tcBorders>
            <w:shd w:val="clear" w:color="auto" w:fill="471A19"/>
            <w:vAlign w:val="center"/>
          </w:tcPr>
          <w:p w14:paraId="6FC99C15" w14:textId="15CDE539" w:rsidR="00722A98" w:rsidRPr="00FD77F6" w:rsidRDefault="005F6252" w:rsidP="005F6252">
            <w:pPr>
              <w:keepNext/>
              <w:widowControl w:val="0"/>
              <w:spacing w:after="0" w:line="240" w:lineRule="auto"/>
              <w:jc w:val="center"/>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Number</w:t>
            </w:r>
          </w:p>
        </w:tc>
        <w:tc>
          <w:tcPr>
            <w:tcW w:w="1643" w:type="dxa"/>
            <w:tcBorders>
              <w:top w:val="single" w:sz="4" w:space="0" w:color="726C18"/>
              <w:left w:val="nil"/>
              <w:bottom w:val="single" w:sz="12" w:space="0" w:color="726C18"/>
              <w:right w:val="single" w:sz="4" w:space="0" w:color="726C18"/>
            </w:tcBorders>
            <w:shd w:val="clear" w:color="auto" w:fill="471A19"/>
            <w:vAlign w:val="center"/>
          </w:tcPr>
          <w:p w14:paraId="2475D13C" w14:textId="572C8AAB" w:rsidR="00722A98" w:rsidRDefault="005F6252" w:rsidP="005F6252">
            <w:pPr>
              <w:keepNext/>
              <w:widowControl w:val="0"/>
              <w:spacing w:after="0" w:line="240" w:lineRule="auto"/>
              <w:jc w:val="center"/>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Percent</w:t>
            </w:r>
          </w:p>
        </w:tc>
        <w:tc>
          <w:tcPr>
            <w:tcW w:w="1642" w:type="dxa"/>
            <w:tcBorders>
              <w:top w:val="single" w:sz="4" w:space="0" w:color="726C18"/>
              <w:left w:val="single" w:sz="4" w:space="0" w:color="726C18"/>
              <w:bottom w:val="single" w:sz="12" w:space="0" w:color="726C18"/>
              <w:right w:val="nil"/>
            </w:tcBorders>
            <w:shd w:val="clear" w:color="auto" w:fill="471A19"/>
            <w:vAlign w:val="center"/>
          </w:tcPr>
          <w:p w14:paraId="56E8AB29" w14:textId="2084F562" w:rsidR="00722A98" w:rsidRDefault="005F6252" w:rsidP="005F6252">
            <w:pPr>
              <w:keepNext/>
              <w:widowControl w:val="0"/>
              <w:spacing w:after="0" w:line="240" w:lineRule="auto"/>
              <w:jc w:val="center"/>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Number</w:t>
            </w:r>
          </w:p>
        </w:tc>
        <w:tc>
          <w:tcPr>
            <w:tcW w:w="1643" w:type="dxa"/>
            <w:tcBorders>
              <w:top w:val="single" w:sz="4" w:space="0" w:color="726C18"/>
              <w:left w:val="nil"/>
              <w:bottom w:val="single" w:sz="12" w:space="0" w:color="726C18"/>
              <w:right w:val="nil"/>
            </w:tcBorders>
            <w:shd w:val="clear" w:color="auto" w:fill="471A19"/>
            <w:vAlign w:val="center"/>
          </w:tcPr>
          <w:p w14:paraId="36FB1EDC" w14:textId="0F505DA2" w:rsidR="00722A98" w:rsidRDefault="005F6252" w:rsidP="005F6252">
            <w:pPr>
              <w:keepNext/>
              <w:widowControl w:val="0"/>
              <w:spacing w:after="0" w:line="240" w:lineRule="auto"/>
              <w:jc w:val="center"/>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Percent</w:t>
            </w:r>
          </w:p>
        </w:tc>
      </w:tr>
      <w:tr w:rsidR="00722A98" w:rsidRPr="00C73031" w14:paraId="40C86EF5" w14:textId="77777777" w:rsidTr="005F6252">
        <w:trPr>
          <w:cantSplit/>
          <w:trHeight w:val="346"/>
        </w:trPr>
        <w:tc>
          <w:tcPr>
            <w:tcW w:w="9270" w:type="dxa"/>
            <w:gridSpan w:val="5"/>
            <w:tcBorders>
              <w:top w:val="single" w:sz="12" w:space="0" w:color="726C18"/>
              <w:left w:val="nil"/>
              <w:bottom w:val="nil"/>
              <w:right w:val="nil"/>
            </w:tcBorders>
            <w:shd w:val="clear" w:color="auto" w:fill="495877"/>
          </w:tcPr>
          <w:p w14:paraId="5F32F406" w14:textId="3E743C03" w:rsidR="00722A98" w:rsidRPr="00C73031" w:rsidRDefault="00722A98" w:rsidP="00722A98">
            <w:pPr>
              <w:spacing w:after="0" w:line="240" w:lineRule="auto"/>
              <w:rPr>
                <w:rFonts w:asciiTheme="minorHAnsi" w:hAnsiTheme="minorHAnsi"/>
                <w:b/>
                <w:bCs/>
                <w:color w:val="FFFFFF" w:themeColor="background1"/>
                <w:sz w:val="20"/>
                <w:szCs w:val="20"/>
              </w:rPr>
            </w:pPr>
            <w:r w:rsidRPr="00C73031">
              <w:rPr>
                <w:rFonts w:asciiTheme="minorHAnsi" w:hAnsiTheme="minorHAnsi"/>
                <w:b/>
                <w:bCs/>
                <w:color w:val="FFFFFF" w:themeColor="background1"/>
                <w:sz w:val="20"/>
                <w:szCs w:val="20"/>
              </w:rPr>
              <w:t>Waukesha County</w:t>
            </w:r>
          </w:p>
        </w:tc>
      </w:tr>
      <w:tr w:rsidR="00722A98" w:rsidRPr="00FD77F6" w14:paraId="6706CDA7" w14:textId="77777777" w:rsidTr="005F6252">
        <w:trPr>
          <w:cantSplit/>
          <w:trHeight w:val="346"/>
        </w:trPr>
        <w:tc>
          <w:tcPr>
            <w:tcW w:w="2700" w:type="dxa"/>
            <w:tcBorders>
              <w:top w:val="nil"/>
              <w:left w:val="nil"/>
              <w:bottom w:val="nil"/>
              <w:right w:val="single" w:sz="4" w:space="0" w:color="726C18"/>
            </w:tcBorders>
            <w:vAlign w:val="center"/>
          </w:tcPr>
          <w:p w14:paraId="6455929B" w14:textId="3D66A349" w:rsidR="00722A98" w:rsidRPr="00FD77F6" w:rsidRDefault="00722A98" w:rsidP="00722A98">
            <w:pPr>
              <w:spacing w:after="0" w:line="240" w:lineRule="auto"/>
              <w:rPr>
                <w:rFonts w:asciiTheme="minorHAnsi" w:hAnsiTheme="minorHAnsi"/>
                <w:sz w:val="20"/>
                <w:szCs w:val="20"/>
              </w:rPr>
            </w:pPr>
            <w:r>
              <w:rPr>
                <w:rFonts w:asciiTheme="minorHAnsi" w:hAnsiTheme="minorHAnsi"/>
                <w:sz w:val="20"/>
                <w:szCs w:val="20"/>
              </w:rPr>
              <w:t>No bedroom</w:t>
            </w:r>
          </w:p>
        </w:tc>
        <w:tc>
          <w:tcPr>
            <w:tcW w:w="1642" w:type="dxa"/>
            <w:tcBorders>
              <w:top w:val="nil"/>
              <w:left w:val="single" w:sz="4" w:space="0" w:color="726C18"/>
              <w:bottom w:val="nil"/>
              <w:right w:val="nil"/>
            </w:tcBorders>
            <w:vAlign w:val="center"/>
          </w:tcPr>
          <w:p w14:paraId="41E629D6" w14:textId="7EEF2EC5" w:rsidR="00722A98" w:rsidRPr="00722A98" w:rsidRDefault="00722A98" w:rsidP="00722A98">
            <w:pPr>
              <w:spacing w:after="0" w:line="240" w:lineRule="auto"/>
              <w:jc w:val="right"/>
              <w:rPr>
                <w:rFonts w:asciiTheme="minorHAnsi" w:hAnsiTheme="minorHAnsi" w:cstheme="minorHAnsi"/>
                <w:sz w:val="20"/>
                <w:szCs w:val="20"/>
              </w:rPr>
            </w:pPr>
            <w:r w:rsidRPr="00722A98">
              <w:rPr>
                <w:rFonts w:asciiTheme="minorHAnsi" w:hAnsiTheme="minorHAnsi" w:cstheme="minorHAnsi"/>
                <w:color w:val="000000"/>
                <w:sz w:val="20"/>
                <w:szCs w:val="20"/>
              </w:rPr>
              <w:t>159</w:t>
            </w:r>
          </w:p>
        </w:tc>
        <w:tc>
          <w:tcPr>
            <w:tcW w:w="1643" w:type="dxa"/>
            <w:tcBorders>
              <w:top w:val="nil"/>
              <w:left w:val="nil"/>
              <w:bottom w:val="nil"/>
              <w:right w:val="single" w:sz="4" w:space="0" w:color="726C18"/>
            </w:tcBorders>
            <w:vAlign w:val="center"/>
          </w:tcPr>
          <w:p w14:paraId="13863E85" w14:textId="38E24091" w:rsidR="00722A98" w:rsidRPr="00722A98" w:rsidRDefault="00722A98" w:rsidP="00722A98">
            <w:pPr>
              <w:spacing w:after="0" w:line="240" w:lineRule="auto"/>
              <w:jc w:val="right"/>
              <w:rPr>
                <w:rFonts w:asciiTheme="minorHAnsi" w:hAnsiTheme="minorHAnsi" w:cstheme="minorHAnsi"/>
                <w:color w:val="000000"/>
                <w:sz w:val="20"/>
                <w:szCs w:val="20"/>
              </w:rPr>
            </w:pPr>
            <w:r w:rsidRPr="00722A98">
              <w:rPr>
                <w:rFonts w:asciiTheme="minorHAnsi" w:hAnsiTheme="minorHAnsi" w:cstheme="minorHAnsi"/>
                <w:color w:val="000000"/>
                <w:sz w:val="20"/>
                <w:szCs w:val="20"/>
              </w:rPr>
              <w:t>0%</w:t>
            </w:r>
          </w:p>
        </w:tc>
        <w:tc>
          <w:tcPr>
            <w:tcW w:w="1642" w:type="dxa"/>
            <w:tcBorders>
              <w:top w:val="nil"/>
              <w:left w:val="single" w:sz="4" w:space="0" w:color="726C18"/>
              <w:bottom w:val="nil"/>
              <w:right w:val="nil"/>
            </w:tcBorders>
            <w:vAlign w:val="center"/>
          </w:tcPr>
          <w:p w14:paraId="618ED142" w14:textId="5AD3BE09" w:rsidR="00722A98" w:rsidRPr="00722A98" w:rsidRDefault="00722A98" w:rsidP="00722A98">
            <w:pPr>
              <w:spacing w:after="0" w:line="240" w:lineRule="auto"/>
              <w:jc w:val="right"/>
              <w:rPr>
                <w:rFonts w:asciiTheme="minorHAnsi" w:hAnsiTheme="minorHAnsi" w:cstheme="minorHAnsi"/>
                <w:color w:val="000000"/>
                <w:sz w:val="20"/>
                <w:szCs w:val="20"/>
              </w:rPr>
            </w:pPr>
            <w:r w:rsidRPr="00722A98">
              <w:rPr>
                <w:rFonts w:asciiTheme="minorHAnsi" w:hAnsiTheme="minorHAnsi" w:cstheme="minorHAnsi"/>
                <w:color w:val="000000"/>
                <w:sz w:val="20"/>
                <w:szCs w:val="20"/>
              </w:rPr>
              <w:t>1,071</w:t>
            </w:r>
          </w:p>
        </w:tc>
        <w:tc>
          <w:tcPr>
            <w:tcW w:w="1643" w:type="dxa"/>
            <w:tcBorders>
              <w:top w:val="nil"/>
              <w:left w:val="nil"/>
              <w:bottom w:val="nil"/>
              <w:right w:val="nil"/>
            </w:tcBorders>
            <w:vAlign w:val="center"/>
          </w:tcPr>
          <w:p w14:paraId="35DFD54D" w14:textId="7203C550" w:rsidR="00722A98" w:rsidRPr="00722A98" w:rsidRDefault="00722A98" w:rsidP="00722A98">
            <w:pPr>
              <w:spacing w:after="0" w:line="240" w:lineRule="auto"/>
              <w:jc w:val="right"/>
              <w:rPr>
                <w:rFonts w:asciiTheme="minorHAnsi" w:hAnsiTheme="minorHAnsi" w:cstheme="minorHAnsi"/>
                <w:sz w:val="20"/>
                <w:szCs w:val="20"/>
              </w:rPr>
            </w:pPr>
            <w:r w:rsidRPr="00722A98">
              <w:rPr>
                <w:rFonts w:asciiTheme="minorHAnsi" w:hAnsiTheme="minorHAnsi" w:cstheme="minorHAnsi"/>
                <w:color w:val="000000"/>
                <w:sz w:val="20"/>
                <w:szCs w:val="20"/>
              </w:rPr>
              <w:t>3%</w:t>
            </w:r>
          </w:p>
        </w:tc>
      </w:tr>
      <w:tr w:rsidR="00722A98" w:rsidRPr="00FD77F6" w14:paraId="062DF235" w14:textId="77777777" w:rsidTr="005F6252">
        <w:trPr>
          <w:cantSplit/>
          <w:trHeight w:val="346"/>
        </w:trPr>
        <w:tc>
          <w:tcPr>
            <w:tcW w:w="2700" w:type="dxa"/>
            <w:tcBorders>
              <w:top w:val="nil"/>
              <w:left w:val="nil"/>
              <w:bottom w:val="nil"/>
              <w:right w:val="single" w:sz="4" w:space="0" w:color="726C18"/>
            </w:tcBorders>
            <w:shd w:val="clear" w:color="auto" w:fill="F2F2F2" w:themeFill="background1" w:themeFillShade="F2"/>
            <w:vAlign w:val="center"/>
          </w:tcPr>
          <w:p w14:paraId="0B0C61FA" w14:textId="7C52EC1E" w:rsidR="00722A98" w:rsidRPr="00FD77F6" w:rsidRDefault="00722A98" w:rsidP="00722A98">
            <w:pPr>
              <w:spacing w:after="0" w:line="240" w:lineRule="auto"/>
              <w:rPr>
                <w:rFonts w:asciiTheme="minorHAnsi" w:hAnsiTheme="minorHAnsi"/>
                <w:sz w:val="20"/>
                <w:szCs w:val="20"/>
              </w:rPr>
            </w:pPr>
            <w:r>
              <w:rPr>
                <w:rFonts w:asciiTheme="minorHAnsi" w:hAnsiTheme="minorHAnsi"/>
                <w:sz w:val="20"/>
                <w:szCs w:val="20"/>
              </w:rPr>
              <w:t>1 bedroom</w:t>
            </w:r>
          </w:p>
        </w:tc>
        <w:tc>
          <w:tcPr>
            <w:tcW w:w="1642" w:type="dxa"/>
            <w:tcBorders>
              <w:top w:val="nil"/>
              <w:left w:val="single" w:sz="4" w:space="0" w:color="726C18"/>
              <w:bottom w:val="nil"/>
              <w:right w:val="nil"/>
            </w:tcBorders>
            <w:shd w:val="clear" w:color="auto" w:fill="F2F2F2" w:themeFill="background1" w:themeFillShade="F2"/>
            <w:vAlign w:val="center"/>
          </w:tcPr>
          <w:p w14:paraId="75177348" w14:textId="6FC987C3" w:rsidR="00722A98" w:rsidRPr="00722A98" w:rsidRDefault="00722A98" w:rsidP="00722A98">
            <w:pPr>
              <w:spacing w:after="0" w:line="240" w:lineRule="auto"/>
              <w:jc w:val="right"/>
              <w:rPr>
                <w:rFonts w:asciiTheme="minorHAnsi" w:hAnsiTheme="minorHAnsi" w:cstheme="minorHAnsi"/>
                <w:sz w:val="20"/>
                <w:szCs w:val="20"/>
              </w:rPr>
            </w:pPr>
            <w:r w:rsidRPr="00722A98">
              <w:rPr>
                <w:rFonts w:asciiTheme="minorHAnsi" w:hAnsiTheme="minorHAnsi" w:cstheme="minorHAnsi"/>
                <w:color w:val="000000"/>
                <w:sz w:val="20"/>
                <w:szCs w:val="20"/>
              </w:rPr>
              <w:t>1,041</w:t>
            </w:r>
          </w:p>
        </w:tc>
        <w:tc>
          <w:tcPr>
            <w:tcW w:w="1643" w:type="dxa"/>
            <w:tcBorders>
              <w:top w:val="nil"/>
              <w:left w:val="nil"/>
              <w:bottom w:val="nil"/>
              <w:right w:val="single" w:sz="4" w:space="0" w:color="726C18"/>
            </w:tcBorders>
            <w:shd w:val="clear" w:color="auto" w:fill="F2F2F2" w:themeFill="background1" w:themeFillShade="F2"/>
            <w:vAlign w:val="center"/>
          </w:tcPr>
          <w:p w14:paraId="7F2F92E4" w14:textId="216A3B47" w:rsidR="00722A98" w:rsidRPr="00722A98" w:rsidRDefault="00722A98" w:rsidP="00722A98">
            <w:pPr>
              <w:spacing w:after="0" w:line="240" w:lineRule="auto"/>
              <w:jc w:val="right"/>
              <w:rPr>
                <w:rFonts w:asciiTheme="minorHAnsi" w:hAnsiTheme="minorHAnsi" w:cstheme="minorHAnsi"/>
                <w:color w:val="000000"/>
                <w:sz w:val="20"/>
                <w:szCs w:val="20"/>
              </w:rPr>
            </w:pPr>
            <w:r w:rsidRPr="00722A98">
              <w:rPr>
                <w:rFonts w:asciiTheme="minorHAnsi" w:hAnsiTheme="minorHAnsi" w:cstheme="minorHAnsi"/>
                <w:color w:val="000000"/>
                <w:sz w:val="20"/>
                <w:szCs w:val="20"/>
              </w:rPr>
              <w:t>1%</w:t>
            </w:r>
          </w:p>
        </w:tc>
        <w:tc>
          <w:tcPr>
            <w:tcW w:w="1642" w:type="dxa"/>
            <w:tcBorders>
              <w:top w:val="nil"/>
              <w:left w:val="single" w:sz="4" w:space="0" w:color="726C18"/>
              <w:bottom w:val="nil"/>
              <w:right w:val="nil"/>
            </w:tcBorders>
            <w:shd w:val="clear" w:color="auto" w:fill="F2F2F2" w:themeFill="background1" w:themeFillShade="F2"/>
            <w:vAlign w:val="center"/>
          </w:tcPr>
          <w:p w14:paraId="4EEB378F" w14:textId="0370DAF4" w:rsidR="00722A98" w:rsidRPr="00722A98" w:rsidRDefault="00722A98" w:rsidP="00722A98">
            <w:pPr>
              <w:spacing w:after="0" w:line="240" w:lineRule="auto"/>
              <w:jc w:val="right"/>
              <w:rPr>
                <w:rFonts w:asciiTheme="minorHAnsi" w:hAnsiTheme="minorHAnsi" w:cstheme="minorHAnsi"/>
                <w:color w:val="000000"/>
                <w:sz w:val="20"/>
                <w:szCs w:val="20"/>
              </w:rPr>
            </w:pPr>
            <w:r w:rsidRPr="00722A98">
              <w:rPr>
                <w:rFonts w:asciiTheme="minorHAnsi" w:hAnsiTheme="minorHAnsi" w:cstheme="minorHAnsi"/>
                <w:color w:val="000000"/>
                <w:sz w:val="20"/>
                <w:szCs w:val="20"/>
              </w:rPr>
              <w:t>9,940</w:t>
            </w:r>
          </w:p>
        </w:tc>
        <w:tc>
          <w:tcPr>
            <w:tcW w:w="1643" w:type="dxa"/>
            <w:tcBorders>
              <w:top w:val="nil"/>
              <w:left w:val="nil"/>
              <w:bottom w:val="nil"/>
              <w:right w:val="nil"/>
            </w:tcBorders>
            <w:shd w:val="clear" w:color="auto" w:fill="F2F2F2" w:themeFill="background1" w:themeFillShade="F2"/>
            <w:vAlign w:val="center"/>
          </w:tcPr>
          <w:p w14:paraId="1FAE8B97" w14:textId="762653DF" w:rsidR="00722A98" w:rsidRPr="00722A98" w:rsidRDefault="00722A98" w:rsidP="00722A98">
            <w:pPr>
              <w:spacing w:after="0" w:line="240" w:lineRule="auto"/>
              <w:jc w:val="right"/>
              <w:rPr>
                <w:rFonts w:asciiTheme="minorHAnsi" w:hAnsiTheme="minorHAnsi" w:cstheme="minorHAnsi"/>
                <w:sz w:val="20"/>
                <w:szCs w:val="20"/>
              </w:rPr>
            </w:pPr>
            <w:r w:rsidRPr="00722A98">
              <w:rPr>
                <w:rFonts w:asciiTheme="minorHAnsi" w:hAnsiTheme="minorHAnsi" w:cstheme="minorHAnsi"/>
                <w:color w:val="000000"/>
                <w:sz w:val="20"/>
                <w:szCs w:val="20"/>
              </w:rPr>
              <w:t>28%</w:t>
            </w:r>
          </w:p>
        </w:tc>
      </w:tr>
      <w:tr w:rsidR="00722A98" w:rsidRPr="00FD77F6" w14:paraId="53BFA61E" w14:textId="77777777" w:rsidTr="005F6252">
        <w:trPr>
          <w:cantSplit/>
          <w:trHeight w:val="346"/>
        </w:trPr>
        <w:tc>
          <w:tcPr>
            <w:tcW w:w="2700" w:type="dxa"/>
            <w:tcBorders>
              <w:top w:val="nil"/>
              <w:left w:val="nil"/>
              <w:bottom w:val="nil"/>
              <w:right w:val="single" w:sz="4" w:space="0" w:color="726C18"/>
            </w:tcBorders>
            <w:vAlign w:val="center"/>
          </w:tcPr>
          <w:p w14:paraId="2BB18045" w14:textId="5B5B8761" w:rsidR="00722A98" w:rsidRPr="00FD77F6" w:rsidRDefault="00722A98" w:rsidP="00722A98">
            <w:pPr>
              <w:spacing w:after="0" w:line="240" w:lineRule="auto"/>
              <w:rPr>
                <w:rFonts w:asciiTheme="minorHAnsi" w:hAnsiTheme="minorHAnsi"/>
                <w:sz w:val="20"/>
                <w:szCs w:val="20"/>
              </w:rPr>
            </w:pPr>
            <w:r>
              <w:rPr>
                <w:rFonts w:asciiTheme="minorHAnsi" w:hAnsiTheme="minorHAnsi"/>
                <w:sz w:val="20"/>
                <w:szCs w:val="20"/>
              </w:rPr>
              <w:t>2 bedrooms</w:t>
            </w:r>
          </w:p>
        </w:tc>
        <w:tc>
          <w:tcPr>
            <w:tcW w:w="1642" w:type="dxa"/>
            <w:tcBorders>
              <w:top w:val="nil"/>
              <w:left w:val="single" w:sz="4" w:space="0" w:color="726C18"/>
              <w:bottom w:val="nil"/>
              <w:right w:val="nil"/>
            </w:tcBorders>
            <w:vAlign w:val="center"/>
          </w:tcPr>
          <w:p w14:paraId="5392A691" w14:textId="57B421DF" w:rsidR="00722A98" w:rsidRPr="00722A98" w:rsidRDefault="00722A98" w:rsidP="00722A98">
            <w:pPr>
              <w:spacing w:after="0" w:line="240" w:lineRule="auto"/>
              <w:jc w:val="right"/>
              <w:rPr>
                <w:rFonts w:asciiTheme="minorHAnsi" w:hAnsiTheme="minorHAnsi" w:cstheme="minorHAnsi"/>
                <w:sz w:val="20"/>
                <w:szCs w:val="20"/>
              </w:rPr>
            </w:pPr>
            <w:r w:rsidRPr="00722A98">
              <w:rPr>
                <w:rFonts w:asciiTheme="minorHAnsi" w:hAnsiTheme="minorHAnsi" w:cstheme="minorHAnsi"/>
                <w:color w:val="000000"/>
                <w:sz w:val="20"/>
                <w:szCs w:val="20"/>
              </w:rPr>
              <w:t>14,119</w:t>
            </w:r>
          </w:p>
        </w:tc>
        <w:tc>
          <w:tcPr>
            <w:tcW w:w="1643" w:type="dxa"/>
            <w:tcBorders>
              <w:top w:val="nil"/>
              <w:left w:val="nil"/>
              <w:bottom w:val="nil"/>
              <w:right w:val="single" w:sz="4" w:space="0" w:color="726C18"/>
            </w:tcBorders>
            <w:vAlign w:val="center"/>
          </w:tcPr>
          <w:p w14:paraId="62ED3A24" w14:textId="34845110" w:rsidR="00722A98" w:rsidRPr="00722A98" w:rsidRDefault="00722A98" w:rsidP="00722A98">
            <w:pPr>
              <w:spacing w:after="0" w:line="240" w:lineRule="auto"/>
              <w:jc w:val="right"/>
              <w:rPr>
                <w:rFonts w:asciiTheme="minorHAnsi" w:hAnsiTheme="minorHAnsi" w:cstheme="minorHAnsi"/>
                <w:color w:val="000000"/>
                <w:sz w:val="20"/>
                <w:szCs w:val="20"/>
              </w:rPr>
            </w:pPr>
            <w:r w:rsidRPr="00722A98">
              <w:rPr>
                <w:rFonts w:asciiTheme="minorHAnsi" w:hAnsiTheme="minorHAnsi" w:cstheme="minorHAnsi"/>
                <w:color w:val="000000"/>
                <w:sz w:val="20"/>
                <w:szCs w:val="20"/>
              </w:rPr>
              <w:t>12%</w:t>
            </w:r>
          </w:p>
        </w:tc>
        <w:tc>
          <w:tcPr>
            <w:tcW w:w="1642" w:type="dxa"/>
            <w:tcBorders>
              <w:top w:val="nil"/>
              <w:left w:val="single" w:sz="4" w:space="0" w:color="726C18"/>
              <w:bottom w:val="nil"/>
              <w:right w:val="nil"/>
            </w:tcBorders>
            <w:vAlign w:val="center"/>
          </w:tcPr>
          <w:p w14:paraId="32FC61DE" w14:textId="53269F9D" w:rsidR="00722A98" w:rsidRPr="00722A98" w:rsidRDefault="00722A98" w:rsidP="00722A98">
            <w:pPr>
              <w:spacing w:after="0" w:line="240" w:lineRule="auto"/>
              <w:jc w:val="right"/>
              <w:rPr>
                <w:rFonts w:asciiTheme="minorHAnsi" w:hAnsiTheme="minorHAnsi" w:cstheme="minorHAnsi"/>
                <w:color w:val="000000"/>
                <w:sz w:val="20"/>
                <w:szCs w:val="20"/>
              </w:rPr>
            </w:pPr>
            <w:r w:rsidRPr="00722A98">
              <w:rPr>
                <w:rFonts w:asciiTheme="minorHAnsi" w:hAnsiTheme="minorHAnsi" w:cstheme="minorHAnsi"/>
                <w:color w:val="000000"/>
                <w:sz w:val="20"/>
                <w:szCs w:val="20"/>
              </w:rPr>
              <w:t>16,983</w:t>
            </w:r>
          </w:p>
        </w:tc>
        <w:tc>
          <w:tcPr>
            <w:tcW w:w="1643" w:type="dxa"/>
            <w:tcBorders>
              <w:top w:val="nil"/>
              <w:left w:val="nil"/>
              <w:bottom w:val="nil"/>
              <w:right w:val="nil"/>
            </w:tcBorders>
            <w:vAlign w:val="center"/>
          </w:tcPr>
          <w:p w14:paraId="3C0CD7CD" w14:textId="4C666E05" w:rsidR="00722A98" w:rsidRPr="00722A98" w:rsidRDefault="00722A98" w:rsidP="00722A98">
            <w:pPr>
              <w:spacing w:after="0" w:line="240" w:lineRule="auto"/>
              <w:jc w:val="right"/>
              <w:rPr>
                <w:rFonts w:asciiTheme="minorHAnsi" w:hAnsiTheme="minorHAnsi" w:cstheme="minorHAnsi"/>
                <w:sz w:val="20"/>
                <w:szCs w:val="20"/>
              </w:rPr>
            </w:pPr>
            <w:r w:rsidRPr="00722A98">
              <w:rPr>
                <w:rFonts w:asciiTheme="minorHAnsi" w:hAnsiTheme="minorHAnsi" w:cstheme="minorHAnsi"/>
                <w:color w:val="000000"/>
                <w:sz w:val="20"/>
                <w:szCs w:val="20"/>
              </w:rPr>
              <w:t>49%</w:t>
            </w:r>
          </w:p>
        </w:tc>
      </w:tr>
      <w:tr w:rsidR="00722A98" w:rsidRPr="00FD77F6" w14:paraId="743E1974" w14:textId="77777777" w:rsidTr="005F6252">
        <w:trPr>
          <w:cantSplit/>
          <w:trHeight w:val="346"/>
        </w:trPr>
        <w:tc>
          <w:tcPr>
            <w:tcW w:w="2700" w:type="dxa"/>
            <w:tcBorders>
              <w:top w:val="nil"/>
              <w:left w:val="nil"/>
              <w:bottom w:val="nil"/>
              <w:right w:val="single" w:sz="4" w:space="0" w:color="726C18"/>
            </w:tcBorders>
            <w:shd w:val="clear" w:color="auto" w:fill="F2F2F2" w:themeFill="background1" w:themeFillShade="F2"/>
            <w:vAlign w:val="center"/>
          </w:tcPr>
          <w:p w14:paraId="7A54B425" w14:textId="47790032" w:rsidR="00722A98" w:rsidRPr="00FD77F6" w:rsidRDefault="00722A98" w:rsidP="00722A98">
            <w:pPr>
              <w:spacing w:after="0" w:line="240" w:lineRule="auto"/>
              <w:rPr>
                <w:rFonts w:asciiTheme="minorHAnsi" w:hAnsiTheme="minorHAnsi"/>
                <w:sz w:val="20"/>
                <w:szCs w:val="20"/>
              </w:rPr>
            </w:pPr>
            <w:r>
              <w:rPr>
                <w:rFonts w:asciiTheme="minorHAnsi" w:hAnsiTheme="minorHAnsi"/>
                <w:sz w:val="20"/>
                <w:szCs w:val="20"/>
              </w:rPr>
              <w:t>3 or more bedrooms</w:t>
            </w:r>
          </w:p>
        </w:tc>
        <w:tc>
          <w:tcPr>
            <w:tcW w:w="1642" w:type="dxa"/>
            <w:tcBorders>
              <w:top w:val="nil"/>
              <w:left w:val="single" w:sz="4" w:space="0" w:color="726C18"/>
              <w:bottom w:val="single" w:sz="4" w:space="0" w:color="726C18"/>
              <w:right w:val="nil"/>
            </w:tcBorders>
            <w:shd w:val="clear" w:color="auto" w:fill="F2F2F2" w:themeFill="background1" w:themeFillShade="F2"/>
            <w:vAlign w:val="center"/>
          </w:tcPr>
          <w:p w14:paraId="1E8FFB2F" w14:textId="216C11D6" w:rsidR="00722A98" w:rsidRPr="00722A98" w:rsidRDefault="00722A98" w:rsidP="00722A98">
            <w:pPr>
              <w:spacing w:after="0" w:line="240" w:lineRule="auto"/>
              <w:jc w:val="right"/>
              <w:rPr>
                <w:rFonts w:asciiTheme="minorHAnsi" w:hAnsiTheme="minorHAnsi" w:cstheme="minorHAnsi"/>
                <w:sz w:val="20"/>
                <w:szCs w:val="20"/>
              </w:rPr>
            </w:pPr>
            <w:r w:rsidRPr="00722A98">
              <w:rPr>
                <w:rFonts w:asciiTheme="minorHAnsi" w:hAnsiTheme="minorHAnsi" w:cstheme="minorHAnsi"/>
                <w:color w:val="000000"/>
                <w:sz w:val="20"/>
                <w:szCs w:val="20"/>
              </w:rPr>
              <w:t>100,275</w:t>
            </w:r>
          </w:p>
        </w:tc>
        <w:tc>
          <w:tcPr>
            <w:tcW w:w="1643" w:type="dxa"/>
            <w:tcBorders>
              <w:top w:val="nil"/>
              <w:left w:val="nil"/>
              <w:bottom w:val="single" w:sz="4" w:space="0" w:color="726C18"/>
              <w:right w:val="single" w:sz="4" w:space="0" w:color="726C18"/>
            </w:tcBorders>
            <w:shd w:val="clear" w:color="auto" w:fill="F2F2F2" w:themeFill="background1" w:themeFillShade="F2"/>
            <w:vAlign w:val="center"/>
          </w:tcPr>
          <w:p w14:paraId="3C7DB484" w14:textId="49F4F5E4" w:rsidR="00722A98" w:rsidRPr="00722A98" w:rsidRDefault="00722A98" w:rsidP="00722A98">
            <w:pPr>
              <w:spacing w:after="0" w:line="240" w:lineRule="auto"/>
              <w:jc w:val="right"/>
              <w:rPr>
                <w:rFonts w:asciiTheme="minorHAnsi" w:hAnsiTheme="minorHAnsi" w:cstheme="minorHAnsi"/>
                <w:color w:val="000000"/>
                <w:sz w:val="20"/>
                <w:szCs w:val="20"/>
              </w:rPr>
            </w:pPr>
            <w:r w:rsidRPr="00722A98">
              <w:rPr>
                <w:rFonts w:asciiTheme="minorHAnsi" w:hAnsiTheme="minorHAnsi" w:cstheme="minorHAnsi"/>
                <w:color w:val="000000"/>
                <w:sz w:val="20"/>
                <w:szCs w:val="20"/>
              </w:rPr>
              <w:t>87%</w:t>
            </w:r>
          </w:p>
        </w:tc>
        <w:tc>
          <w:tcPr>
            <w:tcW w:w="1642" w:type="dxa"/>
            <w:tcBorders>
              <w:top w:val="nil"/>
              <w:left w:val="single" w:sz="4" w:space="0" w:color="726C18"/>
              <w:bottom w:val="single" w:sz="4" w:space="0" w:color="726C18"/>
              <w:right w:val="nil"/>
            </w:tcBorders>
            <w:shd w:val="clear" w:color="auto" w:fill="F2F2F2" w:themeFill="background1" w:themeFillShade="F2"/>
            <w:vAlign w:val="center"/>
          </w:tcPr>
          <w:p w14:paraId="0DD49F30" w14:textId="5589F9AD" w:rsidR="00722A98" w:rsidRPr="00722A98" w:rsidRDefault="00722A98" w:rsidP="00722A98">
            <w:pPr>
              <w:spacing w:after="0" w:line="240" w:lineRule="auto"/>
              <w:jc w:val="right"/>
              <w:rPr>
                <w:rFonts w:asciiTheme="minorHAnsi" w:hAnsiTheme="minorHAnsi" w:cstheme="minorHAnsi"/>
                <w:color w:val="000000"/>
                <w:sz w:val="20"/>
                <w:szCs w:val="20"/>
              </w:rPr>
            </w:pPr>
            <w:r w:rsidRPr="00722A98">
              <w:rPr>
                <w:rFonts w:asciiTheme="minorHAnsi" w:hAnsiTheme="minorHAnsi" w:cstheme="minorHAnsi"/>
                <w:color w:val="000000"/>
                <w:sz w:val="20"/>
                <w:szCs w:val="20"/>
              </w:rPr>
              <w:t>7,018</w:t>
            </w:r>
          </w:p>
        </w:tc>
        <w:tc>
          <w:tcPr>
            <w:tcW w:w="1643" w:type="dxa"/>
            <w:tcBorders>
              <w:top w:val="nil"/>
              <w:left w:val="nil"/>
              <w:bottom w:val="single" w:sz="4" w:space="0" w:color="726C18"/>
              <w:right w:val="nil"/>
            </w:tcBorders>
            <w:shd w:val="clear" w:color="auto" w:fill="F2F2F2" w:themeFill="background1" w:themeFillShade="F2"/>
            <w:vAlign w:val="center"/>
          </w:tcPr>
          <w:p w14:paraId="14A40AC6" w14:textId="0AF510A2" w:rsidR="00722A98" w:rsidRPr="00722A98" w:rsidRDefault="00722A98" w:rsidP="00722A98">
            <w:pPr>
              <w:spacing w:after="0" w:line="240" w:lineRule="auto"/>
              <w:jc w:val="right"/>
              <w:rPr>
                <w:rFonts w:asciiTheme="minorHAnsi" w:hAnsiTheme="minorHAnsi" w:cstheme="minorHAnsi"/>
                <w:sz w:val="20"/>
                <w:szCs w:val="20"/>
              </w:rPr>
            </w:pPr>
            <w:r w:rsidRPr="00722A98">
              <w:rPr>
                <w:rFonts w:asciiTheme="minorHAnsi" w:hAnsiTheme="minorHAnsi" w:cstheme="minorHAnsi"/>
                <w:color w:val="000000"/>
                <w:sz w:val="20"/>
                <w:szCs w:val="20"/>
              </w:rPr>
              <w:t>20%</w:t>
            </w:r>
          </w:p>
        </w:tc>
      </w:tr>
      <w:tr w:rsidR="00722A98" w:rsidRPr="00FD77F6" w14:paraId="352FB34E" w14:textId="77777777" w:rsidTr="005F6252">
        <w:trPr>
          <w:cantSplit/>
          <w:trHeight w:val="346"/>
        </w:trPr>
        <w:tc>
          <w:tcPr>
            <w:tcW w:w="2700" w:type="dxa"/>
            <w:tcBorders>
              <w:top w:val="single" w:sz="4" w:space="0" w:color="726C18"/>
              <w:left w:val="nil"/>
              <w:bottom w:val="nil"/>
              <w:right w:val="nil"/>
            </w:tcBorders>
            <w:vAlign w:val="center"/>
          </w:tcPr>
          <w:p w14:paraId="485DD5FD" w14:textId="77777777" w:rsidR="00722A98" w:rsidRPr="00FD77F6" w:rsidRDefault="00722A98" w:rsidP="00722A98">
            <w:pPr>
              <w:spacing w:after="0" w:line="240" w:lineRule="auto"/>
              <w:rPr>
                <w:rFonts w:asciiTheme="minorHAnsi" w:hAnsiTheme="minorHAnsi"/>
                <w:sz w:val="20"/>
                <w:szCs w:val="20"/>
              </w:rPr>
            </w:pPr>
            <w:r w:rsidRPr="00FD77F6">
              <w:rPr>
                <w:rFonts w:asciiTheme="minorHAnsi" w:hAnsiTheme="minorHAnsi"/>
                <w:b/>
                <w:color w:val="000000"/>
                <w:sz w:val="20"/>
                <w:szCs w:val="20"/>
              </w:rPr>
              <w:t>Total</w:t>
            </w:r>
          </w:p>
        </w:tc>
        <w:tc>
          <w:tcPr>
            <w:tcW w:w="1642" w:type="dxa"/>
            <w:tcBorders>
              <w:top w:val="single" w:sz="4" w:space="0" w:color="726C18"/>
              <w:left w:val="nil"/>
              <w:bottom w:val="nil"/>
              <w:right w:val="nil"/>
            </w:tcBorders>
            <w:vAlign w:val="center"/>
          </w:tcPr>
          <w:p w14:paraId="52E71743" w14:textId="6CA42143" w:rsidR="00722A98" w:rsidRPr="00722A98" w:rsidRDefault="00722A98" w:rsidP="00722A98">
            <w:pPr>
              <w:spacing w:after="0" w:line="240" w:lineRule="auto"/>
              <w:jc w:val="right"/>
              <w:rPr>
                <w:rFonts w:asciiTheme="minorHAnsi" w:hAnsiTheme="minorHAnsi" w:cstheme="minorHAnsi"/>
                <w:b/>
                <w:bCs/>
                <w:sz w:val="20"/>
                <w:szCs w:val="20"/>
              </w:rPr>
            </w:pPr>
            <w:r w:rsidRPr="00722A98">
              <w:rPr>
                <w:rFonts w:asciiTheme="minorHAnsi" w:hAnsiTheme="minorHAnsi" w:cstheme="minorHAnsi"/>
                <w:b/>
                <w:bCs/>
                <w:color w:val="000000"/>
                <w:sz w:val="20"/>
                <w:szCs w:val="20"/>
              </w:rPr>
              <w:t>115,594</w:t>
            </w:r>
          </w:p>
        </w:tc>
        <w:tc>
          <w:tcPr>
            <w:tcW w:w="1643" w:type="dxa"/>
            <w:tcBorders>
              <w:top w:val="single" w:sz="4" w:space="0" w:color="726C18"/>
              <w:left w:val="nil"/>
              <w:bottom w:val="nil"/>
              <w:right w:val="nil"/>
            </w:tcBorders>
            <w:vAlign w:val="center"/>
          </w:tcPr>
          <w:p w14:paraId="199FF9FF" w14:textId="6F9CF75B" w:rsidR="00722A98" w:rsidRPr="00722A98" w:rsidRDefault="00722A98" w:rsidP="00722A98">
            <w:pPr>
              <w:spacing w:after="0" w:line="240" w:lineRule="auto"/>
              <w:jc w:val="right"/>
              <w:rPr>
                <w:rFonts w:asciiTheme="minorHAnsi" w:hAnsiTheme="minorHAnsi" w:cstheme="minorHAnsi"/>
                <w:b/>
                <w:bCs/>
                <w:color w:val="000000"/>
                <w:sz w:val="20"/>
                <w:szCs w:val="20"/>
              </w:rPr>
            </w:pPr>
            <w:r w:rsidRPr="00722A98">
              <w:rPr>
                <w:rFonts w:asciiTheme="minorHAnsi" w:hAnsiTheme="minorHAnsi" w:cstheme="minorHAnsi"/>
                <w:b/>
                <w:bCs/>
                <w:color w:val="000000"/>
                <w:sz w:val="20"/>
                <w:szCs w:val="20"/>
              </w:rPr>
              <w:t>100%</w:t>
            </w:r>
          </w:p>
        </w:tc>
        <w:tc>
          <w:tcPr>
            <w:tcW w:w="1642" w:type="dxa"/>
            <w:tcBorders>
              <w:top w:val="single" w:sz="4" w:space="0" w:color="726C18"/>
              <w:left w:val="nil"/>
              <w:bottom w:val="nil"/>
              <w:right w:val="nil"/>
            </w:tcBorders>
            <w:vAlign w:val="center"/>
          </w:tcPr>
          <w:p w14:paraId="45BFCB40" w14:textId="73CA4D2D" w:rsidR="00722A98" w:rsidRPr="00722A98" w:rsidRDefault="00722A98" w:rsidP="00722A98">
            <w:pPr>
              <w:spacing w:after="0" w:line="240" w:lineRule="auto"/>
              <w:jc w:val="right"/>
              <w:rPr>
                <w:rFonts w:asciiTheme="minorHAnsi" w:hAnsiTheme="minorHAnsi" w:cstheme="minorHAnsi"/>
                <w:b/>
                <w:bCs/>
                <w:color w:val="000000"/>
                <w:sz w:val="20"/>
                <w:szCs w:val="20"/>
              </w:rPr>
            </w:pPr>
            <w:r w:rsidRPr="00722A98">
              <w:rPr>
                <w:rFonts w:asciiTheme="minorHAnsi" w:hAnsiTheme="minorHAnsi" w:cstheme="minorHAnsi"/>
                <w:b/>
                <w:bCs/>
                <w:color w:val="000000"/>
                <w:sz w:val="20"/>
                <w:szCs w:val="20"/>
              </w:rPr>
              <w:t>35,012</w:t>
            </w:r>
          </w:p>
        </w:tc>
        <w:tc>
          <w:tcPr>
            <w:tcW w:w="1643" w:type="dxa"/>
            <w:tcBorders>
              <w:top w:val="single" w:sz="4" w:space="0" w:color="726C18"/>
              <w:left w:val="nil"/>
              <w:bottom w:val="nil"/>
              <w:right w:val="nil"/>
            </w:tcBorders>
            <w:vAlign w:val="center"/>
          </w:tcPr>
          <w:p w14:paraId="067442B4" w14:textId="1399975B" w:rsidR="00722A98" w:rsidRPr="00722A98" w:rsidRDefault="00722A98" w:rsidP="00722A98">
            <w:pPr>
              <w:spacing w:after="0" w:line="240" w:lineRule="auto"/>
              <w:jc w:val="right"/>
              <w:rPr>
                <w:rFonts w:asciiTheme="minorHAnsi" w:hAnsiTheme="minorHAnsi" w:cstheme="minorHAnsi"/>
                <w:b/>
                <w:bCs/>
                <w:sz w:val="20"/>
                <w:szCs w:val="20"/>
              </w:rPr>
            </w:pPr>
            <w:r w:rsidRPr="00722A98">
              <w:rPr>
                <w:rFonts w:asciiTheme="minorHAnsi" w:hAnsiTheme="minorHAnsi" w:cstheme="minorHAnsi"/>
                <w:b/>
                <w:bCs/>
                <w:color w:val="000000"/>
                <w:sz w:val="20"/>
                <w:szCs w:val="20"/>
              </w:rPr>
              <w:t>100%</w:t>
            </w:r>
          </w:p>
        </w:tc>
      </w:tr>
      <w:tr w:rsidR="00722A98" w:rsidRPr="00C73031" w14:paraId="1DBB2108" w14:textId="77777777" w:rsidTr="005F6252">
        <w:trPr>
          <w:cantSplit/>
          <w:trHeight w:val="346"/>
        </w:trPr>
        <w:tc>
          <w:tcPr>
            <w:tcW w:w="9270" w:type="dxa"/>
            <w:gridSpan w:val="5"/>
            <w:tcBorders>
              <w:top w:val="nil"/>
              <w:left w:val="nil"/>
              <w:bottom w:val="nil"/>
              <w:right w:val="nil"/>
            </w:tcBorders>
            <w:shd w:val="clear" w:color="auto" w:fill="495877"/>
            <w:vAlign w:val="center"/>
          </w:tcPr>
          <w:p w14:paraId="01FE8EDB" w14:textId="29465B25" w:rsidR="00722A98" w:rsidRPr="00722A98" w:rsidRDefault="00722A98" w:rsidP="00722A98">
            <w:pPr>
              <w:spacing w:after="0" w:line="240" w:lineRule="auto"/>
              <w:rPr>
                <w:rFonts w:asciiTheme="minorHAnsi" w:hAnsiTheme="minorHAnsi" w:cstheme="minorHAnsi"/>
                <w:b/>
                <w:bCs/>
                <w:color w:val="FFFFFF" w:themeColor="background1"/>
                <w:sz w:val="20"/>
                <w:szCs w:val="20"/>
              </w:rPr>
            </w:pPr>
            <w:r w:rsidRPr="00722A98">
              <w:rPr>
                <w:rFonts w:asciiTheme="minorHAnsi" w:hAnsiTheme="minorHAnsi" w:cstheme="minorHAnsi"/>
                <w:b/>
                <w:bCs/>
                <w:color w:val="FFFFFF" w:themeColor="background1"/>
                <w:sz w:val="20"/>
                <w:szCs w:val="20"/>
              </w:rPr>
              <w:t>HOME Consortium Region</w:t>
            </w:r>
          </w:p>
        </w:tc>
      </w:tr>
      <w:tr w:rsidR="00722A98" w:rsidRPr="00FD77F6" w14:paraId="3C4A4A00" w14:textId="77777777" w:rsidTr="005F6252">
        <w:trPr>
          <w:cantSplit/>
          <w:trHeight w:val="346"/>
        </w:trPr>
        <w:tc>
          <w:tcPr>
            <w:tcW w:w="2700" w:type="dxa"/>
            <w:tcBorders>
              <w:top w:val="nil"/>
              <w:left w:val="nil"/>
              <w:bottom w:val="nil"/>
              <w:right w:val="single" w:sz="4" w:space="0" w:color="726C18"/>
            </w:tcBorders>
            <w:vAlign w:val="center"/>
          </w:tcPr>
          <w:p w14:paraId="2EEEEF99" w14:textId="4146CA14" w:rsidR="00722A98" w:rsidRPr="00FD77F6" w:rsidRDefault="00722A98" w:rsidP="00722A98">
            <w:pPr>
              <w:spacing w:after="0" w:line="240" w:lineRule="auto"/>
              <w:rPr>
                <w:rFonts w:asciiTheme="minorHAnsi" w:hAnsiTheme="minorHAnsi"/>
                <w:sz w:val="20"/>
                <w:szCs w:val="20"/>
              </w:rPr>
            </w:pPr>
            <w:r>
              <w:rPr>
                <w:rFonts w:asciiTheme="minorHAnsi" w:hAnsiTheme="minorHAnsi"/>
                <w:sz w:val="20"/>
                <w:szCs w:val="20"/>
              </w:rPr>
              <w:t>No bedroom</w:t>
            </w:r>
          </w:p>
        </w:tc>
        <w:tc>
          <w:tcPr>
            <w:tcW w:w="1642" w:type="dxa"/>
            <w:tcBorders>
              <w:top w:val="nil"/>
              <w:left w:val="single" w:sz="4" w:space="0" w:color="726C18"/>
              <w:bottom w:val="nil"/>
              <w:right w:val="nil"/>
            </w:tcBorders>
            <w:vAlign w:val="center"/>
          </w:tcPr>
          <w:p w14:paraId="1F6A9A33" w14:textId="10524A81" w:rsidR="00722A98" w:rsidRPr="00722A98" w:rsidRDefault="00722A98" w:rsidP="00722A98">
            <w:pPr>
              <w:spacing w:after="0" w:line="240" w:lineRule="auto"/>
              <w:jc w:val="right"/>
              <w:rPr>
                <w:rFonts w:asciiTheme="minorHAnsi" w:hAnsiTheme="minorHAnsi" w:cstheme="minorHAnsi"/>
                <w:sz w:val="20"/>
                <w:szCs w:val="20"/>
              </w:rPr>
            </w:pPr>
            <w:r w:rsidRPr="00722A98">
              <w:rPr>
                <w:rFonts w:asciiTheme="minorHAnsi" w:hAnsiTheme="minorHAnsi" w:cstheme="minorHAnsi"/>
                <w:color w:val="000000"/>
                <w:sz w:val="20"/>
                <w:szCs w:val="20"/>
              </w:rPr>
              <w:t>223</w:t>
            </w:r>
          </w:p>
        </w:tc>
        <w:tc>
          <w:tcPr>
            <w:tcW w:w="1643" w:type="dxa"/>
            <w:tcBorders>
              <w:top w:val="nil"/>
              <w:left w:val="nil"/>
              <w:bottom w:val="nil"/>
              <w:right w:val="single" w:sz="4" w:space="0" w:color="726C18"/>
            </w:tcBorders>
            <w:vAlign w:val="center"/>
          </w:tcPr>
          <w:p w14:paraId="30F6246C" w14:textId="4000FFB2" w:rsidR="00722A98" w:rsidRPr="00722A98" w:rsidRDefault="00722A98" w:rsidP="00722A98">
            <w:pPr>
              <w:spacing w:after="0" w:line="240" w:lineRule="auto"/>
              <w:jc w:val="right"/>
              <w:rPr>
                <w:rFonts w:asciiTheme="minorHAnsi" w:hAnsiTheme="minorHAnsi" w:cstheme="minorHAnsi"/>
                <w:color w:val="000000"/>
                <w:sz w:val="20"/>
                <w:szCs w:val="20"/>
              </w:rPr>
            </w:pPr>
            <w:r w:rsidRPr="00722A98">
              <w:rPr>
                <w:rFonts w:asciiTheme="minorHAnsi" w:hAnsiTheme="minorHAnsi" w:cstheme="minorHAnsi"/>
                <w:color w:val="000000"/>
                <w:sz w:val="20"/>
                <w:szCs w:val="20"/>
              </w:rPr>
              <w:t>0%</w:t>
            </w:r>
          </w:p>
        </w:tc>
        <w:tc>
          <w:tcPr>
            <w:tcW w:w="1642" w:type="dxa"/>
            <w:tcBorders>
              <w:top w:val="nil"/>
              <w:left w:val="single" w:sz="4" w:space="0" w:color="726C18"/>
              <w:bottom w:val="nil"/>
              <w:right w:val="nil"/>
            </w:tcBorders>
            <w:vAlign w:val="center"/>
          </w:tcPr>
          <w:p w14:paraId="6676908B" w14:textId="015E186C" w:rsidR="00722A98" w:rsidRPr="00722A98" w:rsidRDefault="00722A98" w:rsidP="00722A98">
            <w:pPr>
              <w:spacing w:after="0" w:line="240" w:lineRule="auto"/>
              <w:jc w:val="right"/>
              <w:rPr>
                <w:rFonts w:asciiTheme="minorHAnsi" w:hAnsiTheme="minorHAnsi" w:cstheme="minorHAnsi"/>
                <w:color w:val="000000"/>
                <w:sz w:val="20"/>
                <w:szCs w:val="20"/>
              </w:rPr>
            </w:pPr>
            <w:r w:rsidRPr="00722A98">
              <w:rPr>
                <w:rFonts w:asciiTheme="minorHAnsi" w:hAnsiTheme="minorHAnsi" w:cstheme="minorHAnsi"/>
                <w:color w:val="000000"/>
                <w:sz w:val="20"/>
                <w:szCs w:val="20"/>
              </w:rPr>
              <w:t>2,149</w:t>
            </w:r>
          </w:p>
        </w:tc>
        <w:tc>
          <w:tcPr>
            <w:tcW w:w="1643" w:type="dxa"/>
            <w:tcBorders>
              <w:top w:val="nil"/>
              <w:left w:val="nil"/>
              <w:bottom w:val="nil"/>
              <w:right w:val="nil"/>
            </w:tcBorders>
            <w:vAlign w:val="center"/>
          </w:tcPr>
          <w:p w14:paraId="57AA534B" w14:textId="32F01117" w:rsidR="00722A98" w:rsidRPr="00722A98" w:rsidRDefault="00722A98" w:rsidP="00722A98">
            <w:pPr>
              <w:spacing w:after="0" w:line="240" w:lineRule="auto"/>
              <w:jc w:val="right"/>
              <w:rPr>
                <w:rFonts w:asciiTheme="minorHAnsi" w:hAnsiTheme="minorHAnsi" w:cstheme="minorHAnsi"/>
                <w:sz w:val="20"/>
                <w:szCs w:val="20"/>
              </w:rPr>
            </w:pPr>
            <w:r w:rsidRPr="00722A98">
              <w:rPr>
                <w:rFonts w:asciiTheme="minorHAnsi" w:hAnsiTheme="minorHAnsi" w:cstheme="minorHAnsi"/>
                <w:color w:val="000000"/>
                <w:sz w:val="20"/>
                <w:szCs w:val="20"/>
              </w:rPr>
              <w:t>3%</w:t>
            </w:r>
          </w:p>
        </w:tc>
      </w:tr>
      <w:tr w:rsidR="00722A98" w:rsidRPr="00FD77F6" w14:paraId="33919C55" w14:textId="77777777" w:rsidTr="005F6252">
        <w:trPr>
          <w:cantSplit/>
          <w:trHeight w:val="346"/>
        </w:trPr>
        <w:tc>
          <w:tcPr>
            <w:tcW w:w="2700" w:type="dxa"/>
            <w:tcBorders>
              <w:top w:val="nil"/>
              <w:left w:val="nil"/>
              <w:bottom w:val="nil"/>
              <w:right w:val="single" w:sz="4" w:space="0" w:color="726C18"/>
            </w:tcBorders>
            <w:shd w:val="clear" w:color="auto" w:fill="F2F2F2" w:themeFill="background1" w:themeFillShade="F2"/>
            <w:vAlign w:val="center"/>
          </w:tcPr>
          <w:p w14:paraId="0905AF1B" w14:textId="03AB2D64" w:rsidR="00722A98" w:rsidRPr="00FD77F6" w:rsidRDefault="00722A98" w:rsidP="00722A98">
            <w:pPr>
              <w:spacing w:after="0" w:line="240" w:lineRule="auto"/>
              <w:rPr>
                <w:rFonts w:asciiTheme="minorHAnsi" w:hAnsiTheme="minorHAnsi"/>
                <w:sz w:val="20"/>
                <w:szCs w:val="20"/>
              </w:rPr>
            </w:pPr>
            <w:r>
              <w:rPr>
                <w:rFonts w:asciiTheme="minorHAnsi" w:hAnsiTheme="minorHAnsi"/>
                <w:sz w:val="20"/>
                <w:szCs w:val="20"/>
              </w:rPr>
              <w:t>1 bedroom</w:t>
            </w:r>
          </w:p>
        </w:tc>
        <w:tc>
          <w:tcPr>
            <w:tcW w:w="1642" w:type="dxa"/>
            <w:tcBorders>
              <w:top w:val="nil"/>
              <w:left w:val="single" w:sz="4" w:space="0" w:color="726C18"/>
              <w:bottom w:val="nil"/>
              <w:right w:val="nil"/>
            </w:tcBorders>
            <w:shd w:val="clear" w:color="auto" w:fill="F2F2F2" w:themeFill="background1" w:themeFillShade="F2"/>
            <w:vAlign w:val="center"/>
          </w:tcPr>
          <w:p w14:paraId="3A1B4EC3" w14:textId="44008408" w:rsidR="00722A98" w:rsidRPr="00722A98" w:rsidRDefault="00722A98" w:rsidP="00722A98">
            <w:pPr>
              <w:spacing w:after="0" w:line="240" w:lineRule="auto"/>
              <w:jc w:val="right"/>
              <w:rPr>
                <w:rFonts w:asciiTheme="minorHAnsi" w:hAnsiTheme="minorHAnsi" w:cstheme="minorHAnsi"/>
                <w:sz w:val="20"/>
                <w:szCs w:val="20"/>
              </w:rPr>
            </w:pPr>
            <w:r w:rsidRPr="00722A98">
              <w:rPr>
                <w:rFonts w:asciiTheme="minorHAnsi" w:hAnsiTheme="minorHAnsi" w:cstheme="minorHAnsi"/>
                <w:color w:val="000000"/>
                <w:sz w:val="20"/>
                <w:szCs w:val="20"/>
              </w:rPr>
              <w:t>1,920</w:t>
            </w:r>
          </w:p>
        </w:tc>
        <w:tc>
          <w:tcPr>
            <w:tcW w:w="1643" w:type="dxa"/>
            <w:tcBorders>
              <w:top w:val="nil"/>
              <w:left w:val="nil"/>
              <w:bottom w:val="nil"/>
              <w:right w:val="single" w:sz="4" w:space="0" w:color="726C18"/>
            </w:tcBorders>
            <w:shd w:val="clear" w:color="auto" w:fill="F2F2F2" w:themeFill="background1" w:themeFillShade="F2"/>
            <w:vAlign w:val="center"/>
          </w:tcPr>
          <w:p w14:paraId="46E574D0" w14:textId="62D60504" w:rsidR="00722A98" w:rsidRPr="00722A98" w:rsidRDefault="00722A98" w:rsidP="00722A98">
            <w:pPr>
              <w:spacing w:after="0" w:line="240" w:lineRule="auto"/>
              <w:jc w:val="right"/>
              <w:rPr>
                <w:rFonts w:asciiTheme="minorHAnsi" w:hAnsiTheme="minorHAnsi" w:cstheme="minorHAnsi"/>
                <w:color w:val="000000"/>
                <w:sz w:val="20"/>
                <w:szCs w:val="20"/>
              </w:rPr>
            </w:pPr>
            <w:r w:rsidRPr="00722A98">
              <w:rPr>
                <w:rFonts w:asciiTheme="minorHAnsi" w:hAnsiTheme="minorHAnsi" w:cstheme="minorHAnsi"/>
                <w:color w:val="000000"/>
                <w:sz w:val="20"/>
                <w:szCs w:val="20"/>
              </w:rPr>
              <w:t>1%</w:t>
            </w:r>
          </w:p>
        </w:tc>
        <w:tc>
          <w:tcPr>
            <w:tcW w:w="1642" w:type="dxa"/>
            <w:tcBorders>
              <w:top w:val="nil"/>
              <w:left w:val="single" w:sz="4" w:space="0" w:color="726C18"/>
              <w:bottom w:val="nil"/>
              <w:right w:val="nil"/>
            </w:tcBorders>
            <w:shd w:val="clear" w:color="auto" w:fill="F2F2F2" w:themeFill="background1" w:themeFillShade="F2"/>
            <w:vAlign w:val="center"/>
          </w:tcPr>
          <w:p w14:paraId="6705FC0F" w14:textId="478B49B0" w:rsidR="00722A98" w:rsidRPr="00722A98" w:rsidRDefault="00722A98" w:rsidP="00722A98">
            <w:pPr>
              <w:spacing w:after="0" w:line="240" w:lineRule="auto"/>
              <w:jc w:val="right"/>
              <w:rPr>
                <w:rFonts w:asciiTheme="minorHAnsi" w:hAnsiTheme="minorHAnsi" w:cstheme="minorHAnsi"/>
                <w:color w:val="000000"/>
                <w:sz w:val="20"/>
                <w:szCs w:val="20"/>
              </w:rPr>
            </w:pPr>
            <w:r w:rsidRPr="00722A98">
              <w:rPr>
                <w:rFonts w:asciiTheme="minorHAnsi" w:hAnsiTheme="minorHAnsi" w:cstheme="minorHAnsi"/>
                <w:color w:val="000000"/>
                <w:sz w:val="20"/>
                <w:szCs w:val="20"/>
              </w:rPr>
              <w:t>16,479</w:t>
            </w:r>
          </w:p>
        </w:tc>
        <w:tc>
          <w:tcPr>
            <w:tcW w:w="1643" w:type="dxa"/>
            <w:tcBorders>
              <w:top w:val="nil"/>
              <w:left w:val="nil"/>
              <w:bottom w:val="nil"/>
              <w:right w:val="nil"/>
            </w:tcBorders>
            <w:shd w:val="clear" w:color="auto" w:fill="F2F2F2" w:themeFill="background1" w:themeFillShade="F2"/>
            <w:vAlign w:val="center"/>
          </w:tcPr>
          <w:p w14:paraId="44A97245" w14:textId="425B52E3" w:rsidR="00722A98" w:rsidRPr="00722A98" w:rsidRDefault="00722A98" w:rsidP="00722A98">
            <w:pPr>
              <w:spacing w:after="0" w:line="240" w:lineRule="auto"/>
              <w:jc w:val="right"/>
              <w:rPr>
                <w:rFonts w:asciiTheme="minorHAnsi" w:hAnsiTheme="minorHAnsi" w:cstheme="minorHAnsi"/>
                <w:sz w:val="20"/>
                <w:szCs w:val="20"/>
              </w:rPr>
            </w:pPr>
            <w:r w:rsidRPr="00722A98">
              <w:rPr>
                <w:rFonts w:asciiTheme="minorHAnsi" w:hAnsiTheme="minorHAnsi" w:cstheme="minorHAnsi"/>
                <w:color w:val="000000"/>
                <w:sz w:val="20"/>
                <w:szCs w:val="20"/>
              </w:rPr>
              <w:t>24%</w:t>
            </w:r>
          </w:p>
        </w:tc>
      </w:tr>
      <w:tr w:rsidR="00722A98" w:rsidRPr="00FD77F6" w14:paraId="5E771A1D" w14:textId="77777777" w:rsidTr="005F6252">
        <w:trPr>
          <w:cantSplit/>
          <w:trHeight w:val="346"/>
        </w:trPr>
        <w:tc>
          <w:tcPr>
            <w:tcW w:w="2700" w:type="dxa"/>
            <w:tcBorders>
              <w:top w:val="nil"/>
              <w:left w:val="nil"/>
              <w:bottom w:val="nil"/>
              <w:right w:val="single" w:sz="4" w:space="0" w:color="726C18"/>
            </w:tcBorders>
            <w:vAlign w:val="center"/>
          </w:tcPr>
          <w:p w14:paraId="7427257E" w14:textId="635549B5" w:rsidR="00722A98" w:rsidRPr="00FD77F6" w:rsidRDefault="00722A98" w:rsidP="00722A98">
            <w:pPr>
              <w:spacing w:after="0" w:line="240" w:lineRule="auto"/>
              <w:rPr>
                <w:rFonts w:asciiTheme="minorHAnsi" w:hAnsiTheme="minorHAnsi"/>
                <w:sz w:val="20"/>
                <w:szCs w:val="20"/>
              </w:rPr>
            </w:pPr>
            <w:r>
              <w:rPr>
                <w:rFonts w:asciiTheme="minorHAnsi" w:hAnsiTheme="minorHAnsi"/>
                <w:sz w:val="20"/>
                <w:szCs w:val="20"/>
              </w:rPr>
              <w:t>2 bedrooms</w:t>
            </w:r>
          </w:p>
        </w:tc>
        <w:tc>
          <w:tcPr>
            <w:tcW w:w="1642" w:type="dxa"/>
            <w:tcBorders>
              <w:top w:val="nil"/>
              <w:left w:val="single" w:sz="4" w:space="0" w:color="726C18"/>
              <w:bottom w:val="nil"/>
              <w:right w:val="nil"/>
            </w:tcBorders>
            <w:vAlign w:val="center"/>
          </w:tcPr>
          <w:p w14:paraId="1CD650F5" w14:textId="259DCF7F" w:rsidR="00722A98" w:rsidRPr="00722A98" w:rsidRDefault="00722A98" w:rsidP="00722A98">
            <w:pPr>
              <w:spacing w:after="0" w:line="240" w:lineRule="auto"/>
              <w:jc w:val="right"/>
              <w:rPr>
                <w:rFonts w:asciiTheme="minorHAnsi" w:hAnsiTheme="minorHAnsi" w:cstheme="minorHAnsi"/>
                <w:sz w:val="20"/>
                <w:szCs w:val="20"/>
              </w:rPr>
            </w:pPr>
            <w:r w:rsidRPr="00722A98">
              <w:rPr>
                <w:rFonts w:asciiTheme="minorHAnsi" w:hAnsiTheme="minorHAnsi" w:cstheme="minorHAnsi"/>
                <w:color w:val="000000"/>
                <w:sz w:val="20"/>
                <w:szCs w:val="20"/>
              </w:rPr>
              <w:t>29,208</w:t>
            </w:r>
          </w:p>
        </w:tc>
        <w:tc>
          <w:tcPr>
            <w:tcW w:w="1643" w:type="dxa"/>
            <w:tcBorders>
              <w:top w:val="nil"/>
              <w:left w:val="nil"/>
              <w:bottom w:val="nil"/>
              <w:right w:val="single" w:sz="4" w:space="0" w:color="726C18"/>
            </w:tcBorders>
            <w:vAlign w:val="center"/>
          </w:tcPr>
          <w:p w14:paraId="1D5400BC" w14:textId="322E13B4" w:rsidR="00722A98" w:rsidRPr="00722A98" w:rsidRDefault="00722A98" w:rsidP="00722A98">
            <w:pPr>
              <w:spacing w:after="0" w:line="240" w:lineRule="auto"/>
              <w:jc w:val="right"/>
              <w:rPr>
                <w:rFonts w:asciiTheme="minorHAnsi" w:hAnsiTheme="minorHAnsi" w:cstheme="minorHAnsi"/>
                <w:color w:val="000000"/>
                <w:sz w:val="20"/>
                <w:szCs w:val="20"/>
              </w:rPr>
            </w:pPr>
            <w:r w:rsidRPr="00722A98">
              <w:rPr>
                <w:rFonts w:asciiTheme="minorHAnsi" w:hAnsiTheme="minorHAnsi" w:cstheme="minorHAnsi"/>
                <w:color w:val="000000"/>
                <w:sz w:val="20"/>
                <w:szCs w:val="20"/>
              </w:rPr>
              <w:t>14%</w:t>
            </w:r>
          </w:p>
        </w:tc>
        <w:tc>
          <w:tcPr>
            <w:tcW w:w="1642" w:type="dxa"/>
            <w:tcBorders>
              <w:top w:val="nil"/>
              <w:left w:val="single" w:sz="4" w:space="0" w:color="726C18"/>
              <w:bottom w:val="nil"/>
              <w:right w:val="nil"/>
            </w:tcBorders>
            <w:vAlign w:val="center"/>
          </w:tcPr>
          <w:p w14:paraId="0486A5D4" w14:textId="2CB6AEB1" w:rsidR="00722A98" w:rsidRPr="00722A98" w:rsidRDefault="00722A98" w:rsidP="00722A98">
            <w:pPr>
              <w:spacing w:after="0" w:line="240" w:lineRule="auto"/>
              <w:jc w:val="right"/>
              <w:rPr>
                <w:rFonts w:asciiTheme="minorHAnsi" w:hAnsiTheme="minorHAnsi" w:cstheme="minorHAnsi"/>
                <w:color w:val="000000"/>
                <w:sz w:val="20"/>
                <w:szCs w:val="20"/>
              </w:rPr>
            </w:pPr>
            <w:r w:rsidRPr="00722A98">
              <w:rPr>
                <w:rFonts w:asciiTheme="minorHAnsi" w:hAnsiTheme="minorHAnsi" w:cstheme="minorHAnsi"/>
                <w:color w:val="000000"/>
                <w:sz w:val="20"/>
                <w:szCs w:val="20"/>
              </w:rPr>
              <w:t>32,900</w:t>
            </w:r>
          </w:p>
        </w:tc>
        <w:tc>
          <w:tcPr>
            <w:tcW w:w="1643" w:type="dxa"/>
            <w:tcBorders>
              <w:top w:val="nil"/>
              <w:left w:val="nil"/>
              <w:bottom w:val="nil"/>
              <w:right w:val="nil"/>
            </w:tcBorders>
            <w:vAlign w:val="center"/>
          </w:tcPr>
          <w:p w14:paraId="64EC75FB" w14:textId="1B73A10A" w:rsidR="00722A98" w:rsidRPr="00722A98" w:rsidRDefault="00722A98" w:rsidP="00722A98">
            <w:pPr>
              <w:spacing w:after="0" w:line="240" w:lineRule="auto"/>
              <w:jc w:val="right"/>
              <w:rPr>
                <w:rFonts w:asciiTheme="minorHAnsi" w:hAnsiTheme="minorHAnsi" w:cstheme="minorHAnsi"/>
                <w:sz w:val="20"/>
                <w:szCs w:val="20"/>
              </w:rPr>
            </w:pPr>
            <w:r w:rsidRPr="00722A98">
              <w:rPr>
                <w:rFonts w:asciiTheme="minorHAnsi" w:hAnsiTheme="minorHAnsi" w:cstheme="minorHAnsi"/>
                <w:color w:val="000000"/>
                <w:sz w:val="20"/>
                <w:szCs w:val="20"/>
              </w:rPr>
              <w:t>49%</w:t>
            </w:r>
          </w:p>
        </w:tc>
      </w:tr>
      <w:tr w:rsidR="00722A98" w:rsidRPr="00FD77F6" w14:paraId="78DDFE90" w14:textId="77777777" w:rsidTr="005F6252">
        <w:trPr>
          <w:cantSplit/>
          <w:trHeight w:val="346"/>
        </w:trPr>
        <w:tc>
          <w:tcPr>
            <w:tcW w:w="2700" w:type="dxa"/>
            <w:tcBorders>
              <w:top w:val="nil"/>
              <w:left w:val="nil"/>
              <w:bottom w:val="nil"/>
              <w:right w:val="single" w:sz="4" w:space="0" w:color="726C18"/>
            </w:tcBorders>
            <w:shd w:val="clear" w:color="auto" w:fill="F2F2F2" w:themeFill="background1" w:themeFillShade="F2"/>
            <w:vAlign w:val="center"/>
          </w:tcPr>
          <w:p w14:paraId="1A31B503" w14:textId="550FACA8" w:rsidR="00722A98" w:rsidRPr="00FD77F6" w:rsidRDefault="00722A98" w:rsidP="00722A98">
            <w:pPr>
              <w:spacing w:after="0" w:line="240" w:lineRule="auto"/>
              <w:rPr>
                <w:rFonts w:asciiTheme="minorHAnsi" w:hAnsiTheme="minorHAnsi"/>
                <w:sz w:val="20"/>
                <w:szCs w:val="20"/>
              </w:rPr>
            </w:pPr>
            <w:r>
              <w:rPr>
                <w:rFonts w:asciiTheme="minorHAnsi" w:hAnsiTheme="minorHAnsi"/>
                <w:sz w:val="20"/>
                <w:szCs w:val="20"/>
              </w:rPr>
              <w:t>3 or more bedrooms</w:t>
            </w:r>
          </w:p>
        </w:tc>
        <w:tc>
          <w:tcPr>
            <w:tcW w:w="1642" w:type="dxa"/>
            <w:tcBorders>
              <w:top w:val="nil"/>
              <w:left w:val="single" w:sz="4" w:space="0" w:color="726C18"/>
              <w:bottom w:val="single" w:sz="4" w:space="0" w:color="726C18"/>
              <w:right w:val="nil"/>
            </w:tcBorders>
            <w:shd w:val="clear" w:color="auto" w:fill="F2F2F2" w:themeFill="background1" w:themeFillShade="F2"/>
            <w:vAlign w:val="center"/>
          </w:tcPr>
          <w:p w14:paraId="7FF9EBD5" w14:textId="169166EA" w:rsidR="00722A98" w:rsidRPr="00722A98" w:rsidRDefault="00722A98" w:rsidP="00722A98">
            <w:pPr>
              <w:spacing w:after="0" w:line="240" w:lineRule="auto"/>
              <w:jc w:val="right"/>
              <w:rPr>
                <w:rFonts w:asciiTheme="minorHAnsi" w:hAnsiTheme="minorHAnsi" w:cstheme="minorHAnsi"/>
                <w:sz w:val="20"/>
                <w:szCs w:val="20"/>
              </w:rPr>
            </w:pPr>
            <w:r w:rsidRPr="00722A98">
              <w:rPr>
                <w:rFonts w:asciiTheme="minorHAnsi" w:hAnsiTheme="minorHAnsi" w:cstheme="minorHAnsi"/>
                <w:color w:val="000000"/>
                <w:sz w:val="20"/>
                <w:szCs w:val="20"/>
              </w:rPr>
              <w:t>177,336</w:t>
            </w:r>
          </w:p>
        </w:tc>
        <w:tc>
          <w:tcPr>
            <w:tcW w:w="1643" w:type="dxa"/>
            <w:tcBorders>
              <w:top w:val="nil"/>
              <w:left w:val="nil"/>
              <w:bottom w:val="single" w:sz="4" w:space="0" w:color="726C18"/>
              <w:right w:val="single" w:sz="4" w:space="0" w:color="726C18"/>
            </w:tcBorders>
            <w:shd w:val="clear" w:color="auto" w:fill="F2F2F2" w:themeFill="background1" w:themeFillShade="F2"/>
            <w:vAlign w:val="center"/>
          </w:tcPr>
          <w:p w14:paraId="15BDF8D8" w14:textId="6325DBEC" w:rsidR="00722A98" w:rsidRPr="00722A98" w:rsidRDefault="00722A98" w:rsidP="00722A98">
            <w:pPr>
              <w:spacing w:after="0" w:line="240" w:lineRule="auto"/>
              <w:jc w:val="right"/>
              <w:rPr>
                <w:rFonts w:asciiTheme="minorHAnsi" w:hAnsiTheme="minorHAnsi" w:cstheme="minorHAnsi"/>
                <w:color w:val="000000"/>
                <w:sz w:val="20"/>
                <w:szCs w:val="20"/>
              </w:rPr>
            </w:pPr>
            <w:r w:rsidRPr="00722A98">
              <w:rPr>
                <w:rFonts w:asciiTheme="minorHAnsi" w:hAnsiTheme="minorHAnsi" w:cstheme="minorHAnsi"/>
                <w:color w:val="000000"/>
                <w:sz w:val="20"/>
                <w:szCs w:val="20"/>
              </w:rPr>
              <w:t>85%</w:t>
            </w:r>
          </w:p>
        </w:tc>
        <w:tc>
          <w:tcPr>
            <w:tcW w:w="1642" w:type="dxa"/>
            <w:tcBorders>
              <w:top w:val="nil"/>
              <w:left w:val="single" w:sz="4" w:space="0" w:color="726C18"/>
              <w:bottom w:val="single" w:sz="4" w:space="0" w:color="726C18"/>
              <w:right w:val="nil"/>
            </w:tcBorders>
            <w:shd w:val="clear" w:color="auto" w:fill="F2F2F2" w:themeFill="background1" w:themeFillShade="F2"/>
            <w:vAlign w:val="center"/>
          </w:tcPr>
          <w:p w14:paraId="24C256E5" w14:textId="3E72E06D" w:rsidR="00722A98" w:rsidRPr="00722A98" w:rsidRDefault="00722A98" w:rsidP="00722A98">
            <w:pPr>
              <w:spacing w:after="0" w:line="240" w:lineRule="auto"/>
              <w:jc w:val="right"/>
              <w:rPr>
                <w:rFonts w:asciiTheme="minorHAnsi" w:hAnsiTheme="minorHAnsi" w:cstheme="minorHAnsi"/>
                <w:color w:val="000000"/>
                <w:sz w:val="20"/>
                <w:szCs w:val="20"/>
              </w:rPr>
            </w:pPr>
            <w:r w:rsidRPr="00722A98">
              <w:rPr>
                <w:rFonts w:asciiTheme="minorHAnsi" w:hAnsiTheme="minorHAnsi" w:cstheme="minorHAnsi"/>
                <w:color w:val="000000"/>
                <w:sz w:val="20"/>
                <w:szCs w:val="20"/>
              </w:rPr>
              <w:t>15,791</w:t>
            </w:r>
          </w:p>
        </w:tc>
        <w:tc>
          <w:tcPr>
            <w:tcW w:w="1643" w:type="dxa"/>
            <w:tcBorders>
              <w:top w:val="nil"/>
              <w:left w:val="nil"/>
              <w:bottom w:val="single" w:sz="4" w:space="0" w:color="726C18"/>
              <w:right w:val="nil"/>
            </w:tcBorders>
            <w:shd w:val="clear" w:color="auto" w:fill="F2F2F2" w:themeFill="background1" w:themeFillShade="F2"/>
            <w:vAlign w:val="center"/>
          </w:tcPr>
          <w:p w14:paraId="31D94FFA" w14:textId="3E1EB192" w:rsidR="00722A98" w:rsidRPr="00722A98" w:rsidRDefault="00722A98" w:rsidP="00722A98">
            <w:pPr>
              <w:spacing w:after="0" w:line="240" w:lineRule="auto"/>
              <w:jc w:val="right"/>
              <w:rPr>
                <w:rFonts w:asciiTheme="minorHAnsi" w:hAnsiTheme="minorHAnsi" w:cstheme="minorHAnsi"/>
                <w:sz w:val="20"/>
                <w:szCs w:val="20"/>
              </w:rPr>
            </w:pPr>
            <w:r w:rsidRPr="00722A98">
              <w:rPr>
                <w:rFonts w:asciiTheme="minorHAnsi" w:hAnsiTheme="minorHAnsi" w:cstheme="minorHAnsi"/>
                <w:color w:val="000000"/>
                <w:sz w:val="20"/>
                <w:szCs w:val="20"/>
              </w:rPr>
              <w:t>23%</w:t>
            </w:r>
          </w:p>
        </w:tc>
      </w:tr>
      <w:tr w:rsidR="00722A98" w:rsidRPr="00FD77F6" w14:paraId="5BDA6639" w14:textId="77777777" w:rsidTr="005F6252">
        <w:trPr>
          <w:cantSplit/>
          <w:trHeight w:val="346"/>
        </w:trPr>
        <w:tc>
          <w:tcPr>
            <w:tcW w:w="2700" w:type="dxa"/>
            <w:tcBorders>
              <w:top w:val="single" w:sz="4" w:space="0" w:color="726C18"/>
              <w:left w:val="nil"/>
              <w:bottom w:val="single" w:sz="12" w:space="0" w:color="726C18"/>
              <w:right w:val="nil"/>
            </w:tcBorders>
            <w:vAlign w:val="center"/>
          </w:tcPr>
          <w:p w14:paraId="17873FDF" w14:textId="77777777" w:rsidR="00722A98" w:rsidRPr="00FD77F6" w:rsidRDefault="00722A98" w:rsidP="00722A98">
            <w:pPr>
              <w:spacing w:after="0" w:line="240" w:lineRule="auto"/>
              <w:rPr>
                <w:rFonts w:asciiTheme="minorHAnsi" w:hAnsiTheme="minorHAnsi"/>
                <w:sz w:val="20"/>
                <w:szCs w:val="20"/>
              </w:rPr>
            </w:pPr>
            <w:r w:rsidRPr="00FD77F6">
              <w:rPr>
                <w:rFonts w:asciiTheme="minorHAnsi" w:hAnsiTheme="minorHAnsi"/>
                <w:b/>
                <w:color w:val="000000"/>
                <w:sz w:val="20"/>
                <w:szCs w:val="20"/>
              </w:rPr>
              <w:t>Total</w:t>
            </w:r>
          </w:p>
        </w:tc>
        <w:tc>
          <w:tcPr>
            <w:tcW w:w="1642" w:type="dxa"/>
            <w:tcBorders>
              <w:top w:val="single" w:sz="4" w:space="0" w:color="726C18"/>
              <w:left w:val="nil"/>
              <w:bottom w:val="single" w:sz="12" w:space="0" w:color="726C18"/>
              <w:right w:val="nil"/>
            </w:tcBorders>
            <w:vAlign w:val="center"/>
          </w:tcPr>
          <w:p w14:paraId="3AAA0A41" w14:textId="1C8FD004" w:rsidR="00722A98" w:rsidRPr="00722A98" w:rsidRDefault="00722A98" w:rsidP="00722A98">
            <w:pPr>
              <w:spacing w:after="0" w:line="240" w:lineRule="auto"/>
              <w:jc w:val="right"/>
              <w:rPr>
                <w:rFonts w:asciiTheme="minorHAnsi" w:hAnsiTheme="minorHAnsi" w:cstheme="minorHAnsi"/>
                <w:b/>
                <w:bCs/>
                <w:sz w:val="20"/>
                <w:szCs w:val="20"/>
              </w:rPr>
            </w:pPr>
            <w:r w:rsidRPr="00722A98">
              <w:rPr>
                <w:rFonts w:asciiTheme="minorHAnsi" w:hAnsiTheme="minorHAnsi" w:cstheme="minorHAnsi"/>
                <w:b/>
                <w:bCs/>
                <w:color w:val="000000"/>
                <w:sz w:val="20"/>
                <w:szCs w:val="20"/>
              </w:rPr>
              <w:t>208,687</w:t>
            </w:r>
          </w:p>
        </w:tc>
        <w:tc>
          <w:tcPr>
            <w:tcW w:w="1643" w:type="dxa"/>
            <w:tcBorders>
              <w:top w:val="single" w:sz="4" w:space="0" w:color="726C18"/>
              <w:left w:val="nil"/>
              <w:bottom w:val="single" w:sz="12" w:space="0" w:color="726C18"/>
              <w:right w:val="nil"/>
            </w:tcBorders>
            <w:vAlign w:val="center"/>
          </w:tcPr>
          <w:p w14:paraId="33D92A1C" w14:textId="542BE9D1" w:rsidR="00722A98" w:rsidRPr="00722A98" w:rsidRDefault="00722A98" w:rsidP="00722A98">
            <w:pPr>
              <w:spacing w:after="0" w:line="240" w:lineRule="auto"/>
              <w:jc w:val="right"/>
              <w:rPr>
                <w:rFonts w:asciiTheme="minorHAnsi" w:hAnsiTheme="minorHAnsi" w:cstheme="minorHAnsi"/>
                <w:b/>
                <w:bCs/>
                <w:color w:val="000000"/>
                <w:sz w:val="20"/>
                <w:szCs w:val="20"/>
              </w:rPr>
            </w:pPr>
            <w:r w:rsidRPr="00722A98">
              <w:rPr>
                <w:rFonts w:asciiTheme="minorHAnsi" w:hAnsiTheme="minorHAnsi" w:cstheme="minorHAnsi"/>
                <w:b/>
                <w:bCs/>
                <w:color w:val="000000"/>
                <w:sz w:val="20"/>
                <w:szCs w:val="20"/>
              </w:rPr>
              <w:t>100%</w:t>
            </w:r>
          </w:p>
        </w:tc>
        <w:tc>
          <w:tcPr>
            <w:tcW w:w="1642" w:type="dxa"/>
            <w:tcBorders>
              <w:top w:val="single" w:sz="4" w:space="0" w:color="726C18"/>
              <w:left w:val="nil"/>
              <w:bottom w:val="single" w:sz="12" w:space="0" w:color="726C18"/>
              <w:right w:val="nil"/>
            </w:tcBorders>
            <w:vAlign w:val="center"/>
          </w:tcPr>
          <w:p w14:paraId="7EAD3BB5" w14:textId="33B5D1E4" w:rsidR="00722A98" w:rsidRPr="00722A98" w:rsidRDefault="00722A98" w:rsidP="00722A98">
            <w:pPr>
              <w:spacing w:after="0" w:line="240" w:lineRule="auto"/>
              <w:jc w:val="right"/>
              <w:rPr>
                <w:rFonts w:asciiTheme="minorHAnsi" w:hAnsiTheme="minorHAnsi" w:cstheme="minorHAnsi"/>
                <w:b/>
                <w:bCs/>
                <w:color w:val="000000"/>
                <w:sz w:val="20"/>
                <w:szCs w:val="20"/>
              </w:rPr>
            </w:pPr>
            <w:r w:rsidRPr="00722A98">
              <w:rPr>
                <w:rFonts w:asciiTheme="minorHAnsi" w:hAnsiTheme="minorHAnsi" w:cstheme="minorHAnsi"/>
                <w:b/>
                <w:bCs/>
                <w:color w:val="000000"/>
                <w:sz w:val="20"/>
                <w:szCs w:val="20"/>
              </w:rPr>
              <w:t>67,319</w:t>
            </w:r>
          </w:p>
        </w:tc>
        <w:tc>
          <w:tcPr>
            <w:tcW w:w="1643" w:type="dxa"/>
            <w:tcBorders>
              <w:top w:val="single" w:sz="4" w:space="0" w:color="726C18"/>
              <w:left w:val="nil"/>
              <w:bottom w:val="single" w:sz="12" w:space="0" w:color="726C18"/>
              <w:right w:val="nil"/>
            </w:tcBorders>
            <w:vAlign w:val="center"/>
          </w:tcPr>
          <w:p w14:paraId="28583AF4" w14:textId="37125F20" w:rsidR="00722A98" w:rsidRPr="00722A98" w:rsidRDefault="00722A98" w:rsidP="00722A98">
            <w:pPr>
              <w:spacing w:after="0" w:line="240" w:lineRule="auto"/>
              <w:jc w:val="right"/>
              <w:rPr>
                <w:rFonts w:asciiTheme="minorHAnsi" w:hAnsiTheme="minorHAnsi" w:cstheme="minorHAnsi"/>
                <w:b/>
                <w:bCs/>
                <w:sz w:val="20"/>
                <w:szCs w:val="20"/>
              </w:rPr>
            </w:pPr>
            <w:r w:rsidRPr="00722A98">
              <w:rPr>
                <w:rFonts w:asciiTheme="minorHAnsi" w:hAnsiTheme="minorHAnsi" w:cstheme="minorHAnsi"/>
                <w:b/>
                <w:bCs/>
                <w:color w:val="000000"/>
                <w:sz w:val="20"/>
                <w:szCs w:val="20"/>
              </w:rPr>
              <w:t>99%</w:t>
            </w:r>
          </w:p>
        </w:tc>
      </w:tr>
      <w:tr w:rsidR="00722A98" w14:paraId="195B3EEC" w14:textId="77777777" w:rsidTr="005F625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12"/>
        </w:trPr>
        <w:tc>
          <w:tcPr>
            <w:tcW w:w="9270" w:type="dxa"/>
            <w:gridSpan w:val="5"/>
            <w:tcBorders>
              <w:top w:val="single" w:sz="12" w:space="0" w:color="726C18"/>
            </w:tcBorders>
          </w:tcPr>
          <w:p w14:paraId="649092C3" w14:textId="2D314BB1" w:rsidR="00722A98" w:rsidRDefault="00722A98" w:rsidP="00722A98">
            <w:pPr>
              <w:spacing w:before="120" w:after="0" w:line="264" w:lineRule="auto"/>
              <w:ind w:left="-113"/>
              <w:rPr>
                <w:rFonts w:cs="Arial"/>
                <w:sz w:val="16"/>
                <w:szCs w:val="16"/>
              </w:rPr>
            </w:pPr>
            <w:r>
              <w:rPr>
                <w:b/>
                <w:bCs/>
                <w:sz w:val="16"/>
                <w:szCs w:val="16"/>
              </w:rPr>
              <w:t xml:space="preserve">Data Source: </w:t>
            </w:r>
            <w:r>
              <w:rPr>
                <w:rFonts w:cs="Arial"/>
                <w:sz w:val="16"/>
                <w:szCs w:val="16"/>
              </w:rPr>
              <w:t>2011-2015 ACS</w:t>
            </w:r>
          </w:p>
        </w:tc>
      </w:tr>
    </w:tbl>
    <w:p w14:paraId="320BC190" w14:textId="77777777" w:rsidR="00722A98" w:rsidRPr="00722A98" w:rsidRDefault="00722A98" w:rsidP="00722A98">
      <w:pPr>
        <w:spacing w:after="0"/>
        <w:rPr>
          <w:lang w:eastAsia="ja-JP"/>
        </w:rPr>
      </w:pPr>
    </w:p>
    <w:p w14:paraId="27230100" w14:textId="28D4B380" w:rsidR="00B5621C" w:rsidRDefault="006A60B3" w:rsidP="00722A98">
      <w:pPr>
        <w:pStyle w:val="Heading3"/>
        <w:rPr>
          <w:szCs w:val="24"/>
        </w:rPr>
      </w:pPr>
      <w:bookmarkStart w:id="196" w:name="_Toc18561874"/>
      <w:bookmarkStart w:id="197" w:name="_Toc24439120"/>
      <w:r>
        <w:rPr>
          <w:szCs w:val="24"/>
        </w:rPr>
        <w:t>Describe the number and targeting (income level/type of family served) of units assisted with federal, state, and local programs.</w:t>
      </w:r>
      <w:bookmarkEnd w:id="196"/>
      <w:bookmarkEnd w:id="197"/>
    </w:p>
    <w:p w14:paraId="64A0B050" w14:textId="77777777" w:rsidR="00EA24F3" w:rsidRDefault="005F6252" w:rsidP="005F6252">
      <w:pPr>
        <w:spacing w:line="264" w:lineRule="auto"/>
        <w:jc w:val="both"/>
        <w:rPr>
          <w:lang w:eastAsia="ja-JP"/>
        </w:rPr>
      </w:pPr>
      <w:r w:rsidRPr="005F6252">
        <w:rPr>
          <w:lang w:eastAsia="ja-JP"/>
        </w:rPr>
        <w:t xml:space="preserve">Within the </w:t>
      </w:r>
      <w:r>
        <w:rPr>
          <w:lang w:eastAsia="ja-JP"/>
        </w:rPr>
        <w:t>HOME Consortium region</w:t>
      </w:r>
      <w:r w:rsidRPr="005F6252">
        <w:rPr>
          <w:lang w:eastAsia="ja-JP"/>
        </w:rPr>
        <w:t xml:space="preserve">, there are 6 public housing developments plus scattered sites for a total of 585 public housing units. Additional assisted housing in the region includes Low Income Housing Tax Credit (LIHTC) properties, properties supported by Project-Based Section 8 subsidies, and Housing Choice Vouchers. </w:t>
      </w:r>
    </w:p>
    <w:p w14:paraId="560F6816" w14:textId="082797CC" w:rsidR="005F6252" w:rsidRPr="005F6252" w:rsidRDefault="00EA24F3" w:rsidP="005F6252">
      <w:pPr>
        <w:spacing w:line="264" w:lineRule="auto"/>
        <w:jc w:val="both"/>
        <w:rPr>
          <w:lang w:eastAsia="ja-JP"/>
        </w:rPr>
      </w:pPr>
      <w:r>
        <w:rPr>
          <w:lang w:eastAsia="ja-JP"/>
        </w:rPr>
        <w:t xml:space="preserve">According to HUD’s LIHTC database, there are 72 tax credit properties in the HOME Consortium region that together provide 2,539 units of housing affordable to households with incomes at or below 60% AMI. </w:t>
      </w:r>
      <w:r w:rsidR="005F6252" w:rsidRPr="005F6252">
        <w:rPr>
          <w:lang w:eastAsia="ja-JP"/>
        </w:rPr>
        <w:t>There are 2,459 Project Based Section 8 units in 41 developments</w:t>
      </w:r>
      <w:r>
        <w:rPr>
          <w:lang w:eastAsia="ja-JP"/>
        </w:rPr>
        <w:t xml:space="preserve"> and</w:t>
      </w:r>
      <w:r w:rsidR="005F6252" w:rsidRPr="005F6252">
        <w:rPr>
          <w:lang w:eastAsia="ja-JP"/>
        </w:rPr>
        <w:t xml:space="preserve"> 137 other multifamily assisted housing units</w:t>
      </w:r>
      <w:r>
        <w:rPr>
          <w:lang w:eastAsia="ja-JP"/>
        </w:rPr>
        <w:t xml:space="preserve"> </w:t>
      </w:r>
      <w:r w:rsidR="005F6252" w:rsidRPr="005F6252">
        <w:rPr>
          <w:lang w:eastAsia="ja-JP"/>
        </w:rPr>
        <w:t>in 8 developments.</w:t>
      </w:r>
      <w:r>
        <w:rPr>
          <w:lang w:eastAsia="ja-JP"/>
        </w:rPr>
        <w:t xml:space="preserve"> Other multifamily properties include housing developed through HUD’s Section 202 and 811 programs, which focused on providing affordable supportive housing for the seniors and people with disabilities. </w:t>
      </w:r>
    </w:p>
    <w:p w14:paraId="04EA2396" w14:textId="71F732A4" w:rsidR="00B5621C" w:rsidRDefault="006A60B3" w:rsidP="00722A98">
      <w:pPr>
        <w:pStyle w:val="Heading3"/>
      </w:pPr>
      <w:bookmarkStart w:id="198" w:name="_Toc18561875"/>
      <w:bookmarkStart w:id="199" w:name="_Toc24439121"/>
      <w:r>
        <w:t>Provide an assessment of units expected to be lost from the affordable housing inventory for any reason, such as expiration of Section 8 contracts.</w:t>
      </w:r>
      <w:bookmarkEnd w:id="198"/>
      <w:bookmarkEnd w:id="199"/>
    </w:p>
    <w:p w14:paraId="335EACFF" w14:textId="62E859B1" w:rsidR="00EA24F3" w:rsidRDefault="00EA24F3" w:rsidP="00EA24F3">
      <w:pPr>
        <w:rPr>
          <w:lang w:eastAsia="ja-JP"/>
        </w:rPr>
      </w:pPr>
      <w:r>
        <w:rPr>
          <w:lang w:eastAsia="ja-JP"/>
        </w:rPr>
        <w:t xml:space="preserve">Over the next five years, </w:t>
      </w:r>
      <w:r w:rsidR="00C6015A">
        <w:rPr>
          <w:lang w:eastAsia="ja-JP"/>
        </w:rPr>
        <w:t>14</w:t>
      </w:r>
      <w:r>
        <w:rPr>
          <w:lang w:eastAsia="ja-JP"/>
        </w:rPr>
        <w:t xml:space="preserve"> LIHTC properties in the HOME Consortium</w:t>
      </w:r>
      <w:r w:rsidR="00C6015A">
        <w:rPr>
          <w:lang w:eastAsia="ja-JP"/>
        </w:rPr>
        <w:t>, together providing 604 units of affordable housing,</w:t>
      </w:r>
      <w:r>
        <w:rPr>
          <w:lang w:eastAsia="ja-JP"/>
        </w:rPr>
        <w:t xml:space="preserve"> are anticipated to age out of their </w:t>
      </w:r>
      <w:r w:rsidR="00C6015A">
        <w:rPr>
          <w:lang w:eastAsia="ja-JP"/>
        </w:rPr>
        <w:t>HUD-</w:t>
      </w:r>
      <w:r>
        <w:rPr>
          <w:lang w:eastAsia="ja-JP"/>
        </w:rPr>
        <w:t>required affordability period, including:</w:t>
      </w:r>
    </w:p>
    <w:p w14:paraId="6B94A2CC" w14:textId="77777777" w:rsidR="00C6015A" w:rsidRDefault="00C6015A" w:rsidP="00C17A0E">
      <w:pPr>
        <w:pStyle w:val="ListParagraph"/>
        <w:numPr>
          <w:ilvl w:val="0"/>
          <w:numId w:val="18"/>
        </w:numPr>
        <w:rPr>
          <w:lang w:eastAsia="ja-JP"/>
        </w:rPr>
        <w:sectPr w:rsidR="00C6015A">
          <w:headerReference w:type="even" r:id="rId29"/>
          <w:headerReference w:type="default" r:id="rId30"/>
          <w:footerReference w:type="even" r:id="rId31"/>
          <w:headerReference w:type="first" r:id="rId32"/>
          <w:footerReference w:type="first" r:id="rId33"/>
          <w:pgSz w:w="12240" w:h="15840"/>
          <w:pgMar w:top="1440" w:right="1440" w:bottom="1440" w:left="1440" w:header="720" w:footer="720" w:gutter="0"/>
          <w:cols w:space="720"/>
          <w:docGrid w:linePitch="360"/>
        </w:sectPr>
      </w:pPr>
    </w:p>
    <w:p w14:paraId="4C5B1886" w14:textId="06C5C148" w:rsidR="00EA24F3" w:rsidRDefault="00EA24F3" w:rsidP="00C17A0E">
      <w:pPr>
        <w:pStyle w:val="ListParagraph"/>
        <w:numPr>
          <w:ilvl w:val="0"/>
          <w:numId w:val="18"/>
        </w:numPr>
        <w:rPr>
          <w:lang w:eastAsia="ja-JP"/>
        </w:rPr>
      </w:pPr>
      <w:r>
        <w:rPr>
          <w:lang w:eastAsia="ja-JP"/>
        </w:rPr>
        <w:t>Arboretum, Menomonee Falls</w:t>
      </w:r>
    </w:p>
    <w:p w14:paraId="4EBF2439" w14:textId="29997ECB" w:rsidR="00EA24F3" w:rsidRDefault="00EA24F3" w:rsidP="00C17A0E">
      <w:pPr>
        <w:pStyle w:val="ListParagraph"/>
        <w:numPr>
          <w:ilvl w:val="0"/>
          <w:numId w:val="18"/>
        </w:numPr>
        <w:rPr>
          <w:lang w:eastAsia="ja-JP"/>
        </w:rPr>
      </w:pPr>
      <w:r>
        <w:rPr>
          <w:lang w:eastAsia="ja-JP"/>
        </w:rPr>
        <w:t>River Oaks, Mequon</w:t>
      </w:r>
    </w:p>
    <w:p w14:paraId="00A2031F" w14:textId="15F2A6C7" w:rsidR="00EA24F3" w:rsidRDefault="00EA24F3" w:rsidP="00C17A0E">
      <w:pPr>
        <w:pStyle w:val="ListParagraph"/>
        <w:numPr>
          <w:ilvl w:val="0"/>
          <w:numId w:val="18"/>
        </w:numPr>
        <w:rPr>
          <w:lang w:eastAsia="ja-JP"/>
        </w:rPr>
      </w:pPr>
      <w:proofErr w:type="spellStart"/>
      <w:r>
        <w:rPr>
          <w:lang w:eastAsia="ja-JP"/>
        </w:rPr>
        <w:t>Wyndmere</w:t>
      </w:r>
      <w:proofErr w:type="spellEnd"/>
      <w:r>
        <w:rPr>
          <w:lang w:eastAsia="ja-JP"/>
        </w:rPr>
        <w:t xml:space="preserve"> Apartments, Port Washington</w:t>
      </w:r>
    </w:p>
    <w:p w14:paraId="18F4EF92" w14:textId="6FAAAA17" w:rsidR="00EA24F3" w:rsidRDefault="00EA24F3" w:rsidP="00C17A0E">
      <w:pPr>
        <w:pStyle w:val="ListParagraph"/>
        <w:numPr>
          <w:ilvl w:val="0"/>
          <w:numId w:val="18"/>
        </w:numPr>
        <w:rPr>
          <w:lang w:eastAsia="ja-JP"/>
        </w:rPr>
      </w:pPr>
      <w:r>
        <w:rPr>
          <w:lang w:eastAsia="ja-JP"/>
        </w:rPr>
        <w:t>Harvest Meadows, Saukville</w:t>
      </w:r>
    </w:p>
    <w:p w14:paraId="014C2B59" w14:textId="305ACFD9" w:rsidR="00EA24F3" w:rsidRDefault="00EA24F3" w:rsidP="00C17A0E">
      <w:pPr>
        <w:pStyle w:val="ListParagraph"/>
        <w:numPr>
          <w:ilvl w:val="0"/>
          <w:numId w:val="18"/>
        </w:numPr>
        <w:rPr>
          <w:lang w:eastAsia="ja-JP"/>
        </w:rPr>
      </w:pPr>
      <w:r>
        <w:rPr>
          <w:lang w:eastAsia="ja-JP"/>
        </w:rPr>
        <w:lastRenderedPageBreak/>
        <w:t>Paradise Place, West Bend</w:t>
      </w:r>
    </w:p>
    <w:p w14:paraId="26E48DDA" w14:textId="7FA6A45E" w:rsidR="00EA24F3" w:rsidRDefault="00EA24F3" w:rsidP="00C17A0E">
      <w:pPr>
        <w:pStyle w:val="ListParagraph"/>
        <w:numPr>
          <w:ilvl w:val="0"/>
          <w:numId w:val="18"/>
        </w:numPr>
        <w:rPr>
          <w:lang w:eastAsia="ja-JP"/>
        </w:rPr>
      </w:pPr>
      <w:r>
        <w:rPr>
          <w:lang w:eastAsia="ja-JP"/>
        </w:rPr>
        <w:t>Pine Point Apartments, Waukesha</w:t>
      </w:r>
    </w:p>
    <w:p w14:paraId="36FC94C6" w14:textId="76FE5D96" w:rsidR="00EA24F3" w:rsidRDefault="00EA24F3" w:rsidP="00C17A0E">
      <w:pPr>
        <w:pStyle w:val="ListParagraph"/>
        <w:numPr>
          <w:ilvl w:val="0"/>
          <w:numId w:val="18"/>
        </w:numPr>
        <w:rPr>
          <w:lang w:eastAsia="ja-JP"/>
        </w:rPr>
      </w:pPr>
      <w:r>
        <w:rPr>
          <w:lang w:eastAsia="ja-JP"/>
        </w:rPr>
        <w:t>Summit Woods, Waukesha</w:t>
      </w:r>
    </w:p>
    <w:p w14:paraId="17594A4A" w14:textId="4A9840F2" w:rsidR="00EA24F3" w:rsidRDefault="00EA24F3" w:rsidP="00C17A0E">
      <w:pPr>
        <w:pStyle w:val="ListParagraph"/>
        <w:numPr>
          <w:ilvl w:val="0"/>
          <w:numId w:val="18"/>
        </w:numPr>
        <w:rPr>
          <w:lang w:eastAsia="ja-JP"/>
        </w:rPr>
      </w:pPr>
      <w:r>
        <w:rPr>
          <w:lang w:eastAsia="ja-JP"/>
        </w:rPr>
        <w:t>Breeze Cove Apartments, Port Washington</w:t>
      </w:r>
    </w:p>
    <w:p w14:paraId="4E006ED7" w14:textId="7EB4EF47" w:rsidR="00EA24F3" w:rsidRDefault="00EA24F3" w:rsidP="00C17A0E">
      <w:pPr>
        <w:pStyle w:val="ListParagraph"/>
        <w:numPr>
          <w:ilvl w:val="0"/>
          <w:numId w:val="18"/>
        </w:numPr>
        <w:rPr>
          <w:lang w:eastAsia="ja-JP"/>
        </w:rPr>
      </w:pPr>
      <w:r>
        <w:rPr>
          <w:lang w:eastAsia="ja-JP"/>
        </w:rPr>
        <w:t>Breezewood Village, Hartland</w:t>
      </w:r>
    </w:p>
    <w:p w14:paraId="7E4C848E" w14:textId="2CD8C2AE" w:rsidR="00EA24F3" w:rsidRDefault="00EA24F3" w:rsidP="00C17A0E">
      <w:pPr>
        <w:pStyle w:val="ListParagraph"/>
        <w:numPr>
          <w:ilvl w:val="0"/>
          <w:numId w:val="18"/>
        </w:numPr>
        <w:rPr>
          <w:lang w:eastAsia="ja-JP"/>
        </w:rPr>
      </w:pPr>
      <w:r>
        <w:rPr>
          <w:lang w:eastAsia="ja-JP"/>
        </w:rPr>
        <w:t>City View Apartments, West Bend</w:t>
      </w:r>
    </w:p>
    <w:p w14:paraId="12B16508" w14:textId="0D79BFA4" w:rsidR="00EA24F3" w:rsidRDefault="00EA24F3" w:rsidP="00C17A0E">
      <w:pPr>
        <w:pStyle w:val="ListParagraph"/>
        <w:numPr>
          <w:ilvl w:val="0"/>
          <w:numId w:val="18"/>
        </w:numPr>
        <w:rPr>
          <w:lang w:eastAsia="ja-JP"/>
        </w:rPr>
      </w:pPr>
      <w:r>
        <w:rPr>
          <w:lang w:eastAsia="ja-JP"/>
        </w:rPr>
        <w:t>Grove Street Townhomes, Fort Atkinson</w:t>
      </w:r>
    </w:p>
    <w:p w14:paraId="12B9AFAD" w14:textId="251881B9" w:rsidR="00EA24F3" w:rsidRDefault="00EA24F3" w:rsidP="00C17A0E">
      <w:pPr>
        <w:pStyle w:val="ListParagraph"/>
        <w:numPr>
          <w:ilvl w:val="0"/>
          <w:numId w:val="18"/>
        </w:numPr>
        <w:rPr>
          <w:lang w:eastAsia="ja-JP"/>
        </w:rPr>
      </w:pPr>
      <w:r>
        <w:rPr>
          <w:lang w:eastAsia="ja-JP"/>
        </w:rPr>
        <w:t>Lake Mills Townhomes, Lake Mills</w:t>
      </w:r>
    </w:p>
    <w:p w14:paraId="383558D2" w14:textId="75D797EA" w:rsidR="00EA24F3" w:rsidRDefault="00EA24F3" w:rsidP="00C17A0E">
      <w:pPr>
        <w:pStyle w:val="ListParagraph"/>
        <w:numPr>
          <w:ilvl w:val="0"/>
          <w:numId w:val="18"/>
        </w:numPr>
        <w:rPr>
          <w:lang w:eastAsia="ja-JP"/>
        </w:rPr>
      </w:pPr>
      <w:r>
        <w:rPr>
          <w:lang w:eastAsia="ja-JP"/>
        </w:rPr>
        <w:t>Maple Crest, Port Washington</w:t>
      </w:r>
    </w:p>
    <w:p w14:paraId="6AEBD19C" w14:textId="69906C64" w:rsidR="00EA24F3" w:rsidRDefault="00EA24F3" w:rsidP="00C17A0E">
      <w:pPr>
        <w:pStyle w:val="ListParagraph"/>
        <w:numPr>
          <w:ilvl w:val="0"/>
          <w:numId w:val="18"/>
        </w:numPr>
        <w:rPr>
          <w:lang w:eastAsia="ja-JP"/>
        </w:rPr>
      </w:pPr>
      <w:proofErr w:type="spellStart"/>
      <w:r>
        <w:rPr>
          <w:lang w:eastAsia="ja-JP"/>
        </w:rPr>
        <w:t>Riveroaks</w:t>
      </w:r>
      <w:proofErr w:type="spellEnd"/>
      <w:r>
        <w:rPr>
          <w:lang w:eastAsia="ja-JP"/>
        </w:rPr>
        <w:t>, Hartland</w:t>
      </w:r>
    </w:p>
    <w:p w14:paraId="0084A63B" w14:textId="77777777" w:rsidR="00C6015A" w:rsidRDefault="00C6015A" w:rsidP="00722A98">
      <w:pPr>
        <w:pStyle w:val="Heading3"/>
        <w:sectPr w:rsidR="00C6015A" w:rsidSect="00C6015A">
          <w:type w:val="continuous"/>
          <w:pgSz w:w="12240" w:h="15840"/>
          <w:pgMar w:top="1440" w:right="1440" w:bottom="1440" w:left="1440" w:header="720" w:footer="720" w:gutter="0"/>
          <w:cols w:num="2" w:space="720"/>
          <w:docGrid w:linePitch="360"/>
        </w:sectPr>
      </w:pPr>
    </w:p>
    <w:p w14:paraId="2563E904" w14:textId="40365C6D" w:rsidR="00B5621C" w:rsidRDefault="006A60B3" w:rsidP="00722A98">
      <w:pPr>
        <w:pStyle w:val="Heading3"/>
      </w:pPr>
      <w:bookmarkStart w:id="200" w:name="_Toc18561876"/>
      <w:bookmarkStart w:id="201" w:name="_Toc24439122"/>
      <w:r>
        <w:t>Does the availability of housing units meet the needs of the population?</w:t>
      </w:r>
      <w:bookmarkEnd w:id="200"/>
      <w:bookmarkEnd w:id="201"/>
    </w:p>
    <w:p w14:paraId="459E9367" w14:textId="77777777" w:rsidR="005F6252" w:rsidRPr="005F6252" w:rsidRDefault="005F6252" w:rsidP="005F6252">
      <w:pPr>
        <w:spacing w:line="264" w:lineRule="auto"/>
        <w:jc w:val="both"/>
        <w:rPr>
          <w:lang w:eastAsia="ja-JP"/>
        </w:rPr>
      </w:pPr>
      <w:r w:rsidRPr="005F6252">
        <w:rPr>
          <w:lang w:eastAsia="ja-JP"/>
        </w:rPr>
        <w:t>Cost burden data shows that affordability needs are particularly severe for renters with incomes under 30% of HUD Area Median Family Income (HAMFI), affecting over a thousand households. Input collected from stakeholders and public meeting attendees strongly suggests that a scarcity of available rental units in the region is driving up housing costs.</w:t>
      </w:r>
    </w:p>
    <w:p w14:paraId="6F89BB6B" w14:textId="77777777" w:rsidR="005F6252" w:rsidRPr="005F6252" w:rsidRDefault="005F6252" w:rsidP="005F6252">
      <w:pPr>
        <w:spacing w:line="264" w:lineRule="auto"/>
        <w:jc w:val="both"/>
        <w:rPr>
          <w:lang w:eastAsia="ja-JP"/>
        </w:rPr>
      </w:pPr>
      <w:r w:rsidRPr="005F6252">
        <w:rPr>
          <w:lang w:eastAsia="ja-JP"/>
        </w:rPr>
        <w:t>On the ownership side, income and home value data indicate starter home prices in the region that are out of reach for many moderate- and middle- income households. Affordability data in the Needs Assessment supports this, with cost burdens impacting considerable shares of households up to 100% HAMFI.</w:t>
      </w:r>
    </w:p>
    <w:p w14:paraId="11E7F262" w14:textId="5410E2A8" w:rsidR="005F6252" w:rsidRPr="005F6252" w:rsidRDefault="005F6252" w:rsidP="005F6252">
      <w:pPr>
        <w:spacing w:line="264" w:lineRule="auto"/>
        <w:jc w:val="both"/>
        <w:rPr>
          <w:lang w:eastAsia="ja-JP"/>
        </w:rPr>
      </w:pPr>
      <w:r w:rsidRPr="005F6252">
        <w:rPr>
          <w:lang w:eastAsia="ja-JP"/>
        </w:rPr>
        <w:t xml:space="preserve">In terms of unit size, overcrowding impacts </w:t>
      </w:r>
      <w:proofErr w:type="gramStart"/>
      <w:r w:rsidRPr="005F6252">
        <w:rPr>
          <w:lang w:eastAsia="ja-JP"/>
        </w:rPr>
        <w:t>a number of</w:t>
      </w:r>
      <w:proofErr w:type="gramEnd"/>
      <w:r w:rsidRPr="005F6252">
        <w:rPr>
          <w:lang w:eastAsia="ja-JP"/>
        </w:rPr>
        <w:t xml:space="preserve"> households, particularly renters. The Needs Assessment identified </w:t>
      </w:r>
      <w:r w:rsidR="000B316F">
        <w:rPr>
          <w:lang w:eastAsia="ja-JP"/>
        </w:rPr>
        <w:t>975 overcrowded households in Waukesha County and an additional 618</w:t>
      </w:r>
      <w:r w:rsidRPr="005F6252">
        <w:rPr>
          <w:lang w:eastAsia="ja-JP"/>
        </w:rPr>
        <w:t xml:space="preserve"> overcrowded households</w:t>
      </w:r>
      <w:r w:rsidR="000B316F">
        <w:rPr>
          <w:lang w:eastAsia="ja-JP"/>
        </w:rPr>
        <w:t xml:space="preserve"> in the HOME Consortium region</w:t>
      </w:r>
      <w:r w:rsidRPr="005F6252">
        <w:rPr>
          <w:lang w:eastAsia="ja-JP"/>
        </w:rPr>
        <w:t>, most of whom were renters (</w:t>
      </w:r>
      <w:r w:rsidR="000B316F">
        <w:rPr>
          <w:lang w:eastAsia="ja-JP"/>
        </w:rPr>
        <w:t>about 65% in both geographies</w:t>
      </w:r>
      <w:r w:rsidRPr="005F6252">
        <w:rPr>
          <w:lang w:eastAsia="ja-JP"/>
        </w:rPr>
        <w:t xml:space="preserve">). The majority of these are single-family households. Considering that </w:t>
      </w:r>
      <w:proofErr w:type="gramStart"/>
      <w:r w:rsidRPr="005F6252">
        <w:rPr>
          <w:lang w:eastAsia="ja-JP"/>
        </w:rPr>
        <w:t>the majority of</w:t>
      </w:r>
      <w:proofErr w:type="gramEnd"/>
      <w:r w:rsidRPr="005F6252">
        <w:rPr>
          <w:lang w:eastAsia="ja-JP"/>
        </w:rPr>
        <w:t xml:space="preserve"> rental units contain two bedrooms or fewer (76%), future affordable housing development should reflect continued need for 3+ bedroom rental units for larger families.</w:t>
      </w:r>
    </w:p>
    <w:p w14:paraId="04EF08C9" w14:textId="57F1E111" w:rsidR="00B5621C" w:rsidRDefault="006A60B3" w:rsidP="00722A98">
      <w:pPr>
        <w:pStyle w:val="Heading3"/>
      </w:pPr>
      <w:bookmarkStart w:id="202" w:name="_Toc18561877"/>
      <w:bookmarkStart w:id="203" w:name="_Toc24439123"/>
      <w:r>
        <w:t>Describe the need for specific types of housing</w:t>
      </w:r>
      <w:r w:rsidR="00722A98">
        <w:t>.</w:t>
      </w:r>
      <w:bookmarkEnd w:id="202"/>
      <w:bookmarkEnd w:id="203"/>
    </w:p>
    <w:p w14:paraId="3762E70A" w14:textId="176182CF" w:rsidR="005F6252" w:rsidRPr="005F6252" w:rsidRDefault="005F6252" w:rsidP="005F6252">
      <w:pPr>
        <w:spacing w:line="264" w:lineRule="auto"/>
        <w:jc w:val="both"/>
        <w:rPr>
          <w:lang w:eastAsia="ja-JP"/>
        </w:rPr>
      </w:pPr>
      <w:r w:rsidRPr="005F6252">
        <w:rPr>
          <w:lang w:eastAsia="ja-JP"/>
        </w:rPr>
        <w:t xml:space="preserve">Data discussed in the </w:t>
      </w:r>
      <w:r>
        <w:rPr>
          <w:lang w:eastAsia="ja-JP"/>
        </w:rPr>
        <w:t xml:space="preserve">Housing Need Assessment and in the </w:t>
      </w:r>
      <w:r w:rsidRPr="005F6252">
        <w:rPr>
          <w:lang w:eastAsia="ja-JP"/>
        </w:rPr>
        <w:t xml:space="preserve">following section indicates the need for rental housing for very low-income households. The greatest need is for affordable rental housing units, particularly units that are affordable to households with income at or below 30 percent of the area median income. </w:t>
      </w:r>
    </w:p>
    <w:p w14:paraId="6846472B" w14:textId="77777777" w:rsidR="005F6252" w:rsidRPr="005F6252" w:rsidRDefault="005F6252" w:rsidP="005F6252">
      <w:pPr>
        <w:spacing w:line="264" w:lineRule="auto"/>
        <w:jc w:val="both"/>
        <w:rPr>
          <w:lang w:eastAsia="ja-JP"/>
        </w:rPr>
      </w:pPr>
      <w:r w:rsidRPr="005F6252">
        <w:rPr>
          <w:lang w:eastAsia="ja-JP"/>
        </w:rPr>
        <w:t xml:space="preserve">The SEWRPC Regional Housing Plan found that there is a need for development of subsidized housing and higher-density multi-family and single-family housing in the region. </w:t>
      </w:r>
    </w:p>
    <w:p w14:paraId="26835F65" w14:textId="77777777" w:rsidR="00B5621C" w:rsidRDefault="006A60B3" w:rsidP="00CE3740">
      <w:pPr>
        <w:pStyle w:val="Heading2"/>
      </w:pPr>
      <w:bookmarkStart w:id="204" w:name="_Toc24439124"/>
      <w:r>
        <w:t>MA-15 Housing Market Analysis: Cost of Housing - 91.410, 91.210(a)</w:t>
      </w:r>
      <w:bookmarkEnd w:id="204"/>
    </w:p>
    <w:p w14:paraId="18EF7318" w14:textId="58D68874" w:rsidR="00B5621C" w:rsidRDefault="006A60B3" w:rsidP="005F6252">
      <w:pPr>
        <w:pStyle w:val="Heading3"/>
      </w:pPr>
      <w:bookmarkStart w:id="205" w:name="_Toc18561879"/>
      <w:bookmarkStart w:id="206" w:name="_Toc24439125"/>
      <w:r>
        <w:t>Introduction</w:t>
      </w:r>
      <w:bookmarkEnd w:id="205"/>
      <w:bookmarkEnd w:id="206"/>
    </w:p>
    <w:p w14:paraId="0BCBB13D" w14:textId="79A76150" w:rsidR="005F6252" w:rsidRPr="005F6252" w:rsidRDefault="005F6252" w:rsidP="005F6252">
      <w:pPr>
        <w:spacing w:line="264" w:lineRule="auto"/>
        <w:jc w:val="both"/>
        <w:rPr>
          <w:lang w:eastAsia="ja-JP"/>
        </w:rPr>
      </w:pPr>
      <w:r w:rsidRPr="005F6252">
        <w:rPr>
          <w:lang w:eastAsia="ja-JP"/>
        </w:rPr>
        <w:t>This section reviews housing costs and affordability in the four-county region. As Table 3</w:t>
      </w:r>
      <w:r>
        <w:rPr>
          <w:lang w:eastAsia="ja-JP"/>
        </w:rPr>
        <w:t>0</w:t>
      </w:r>
      <w:r w:rsidRPr="005F6252">
        <w:rPr>
          <w:lang w:eastAsia="ja-JP"/>
        </w:rPr>
        <w:t xml:space="preserve"> shows, the median home value in the region is estimated at $230,475 according to 201</w:t>
      </w:r>
      <w:r w:rsidR="00F93FCF">
        <w:rPr>
          <w:lang w:eastAsia="ja-JP"/>
        </w:rPr>
        <w:t>3</w:t>
      </w:r>
      <w:r w:rsidRPr="005F6252">
        <w:rPr>
          <w:lang w:eastAsia="ja-JP"/>
        </w:rPr>
        <w:t>-201</w:t>
      </w:r>
      <w:r w:rsidR="00F93FCF">
        <w:rPr>
          <w:lang w:eastAsia="ja-JP"/>
        </w:rPr>
        <w:t>7</w:t>
      </w:r>
      <w:r w:rsidRPr="005F6252">
        <w:rPr>
          <w:lang w:eastAsia="ja-JP"/>
        </w:rPr>
        <w:t xml:space="preserve"> ACS data. The median value throughout Wisconsin during the same time period was $169,300. The estimated median household income in the region, $73,476, is higher the statewide median of $56,759. However, the median home value is 36% higher in the region than the state overall, while the median income is only 29% higher than </w:t>
      </w:r>
      <w:r w:rsidRPr="005F6252">
        <w:rPr>
          <w:lang w:eastAsia="ja-JP"/>
        </w:rPr>
        <w:lastRenderedPageBreak/>
        <w:t>the state overall.  This difference between housing cost and wages indicates a likely shortage of affordable for-sale housing.</w:t>
      </w:r>
    </w:p>
    <w:p w14:paraId="205B3592" w14:textId="475034F3" w:rsidR="005F6252" w:rsidRPr="005F6252" w:rsidRDefault="005F6252" w:rsidP="005F6252">
      <w:pPr>
        <w:spacing w:line="264" w:lineRule="auto"/>
        <w:jc w:val="both"/>
        <w:rPr>
          <w:lang w:eastAsia="ja-JP"/>
        </w:rPr>
      </w:pPr>
      <w:r w:rsidRPr="005F6252">
        <w:rPr>
          <w:lang w:eastAsia="ja-JP"/>
        </w:rPr>
        <w:t>Based on 201</w:t>
      </w:r>
      <w:r w:rsidR="00F93FCF">
        <w:rPr>
          <w:lang w:eastAsia="ja-JP"/>
        </w:rPr>
        <w:t>3</w:t>
      </w:r>
      <w:r w:rsidRPr="005F6252">
        <w:rPr>
          <w:lang w:eastAsia="ja-JP"/>
        </w:rPr>
        <w:t>-201</w:t>
      </w:r>
      <w:r w:rsidR="00F93FCF">
        <w:rPr>
          <w:lang w:eastAsia="ja-JP"/>
        </w:rPr>
        <w:t>7</w:t>
      </w:r>
      <w:r w:rsidRPr="005F6252">
        <w:rPr>
          <w:lang w:eastAsia="ja-JP"/>
        </w:rPr>
        <w:t xml:space="preserve"> ACS data, median rent is $756 in the region and $818 in Waukesha County, both of which are above the statewide median of $699 (see Table 3</w:t>
      </w:r>
      <w:r>
        <w:rPr>
          <w:lang w:eastAsia="ja-JP"/>
        </w:rPr>
        <w:t>0</w:t>
      </w:r>
      <w:r w:rsidRPr="005F6252">
        <w:rPr>
          <w:lang w:eastAsia="ja-JP"/>
        </w:rPr>
        <w:t xml:space="preserve">). About 65% of the region’s rental units cost between $500 and $999 a month, and 15% have rents under $500 a month. Rental rates are $1,000 or more for about 19% of rental housing units. Median rents in Waukesha County tend to be slightly higher than those in the region overall (see </w:t>
      </w:r>
      <w:r>
        <w:rPr>
          <w:lang w:eastAsia="ja-JP"/>
        </w:rPr>
        <w:t>Table 31</w:t>
      </w:r>
      <w:r w:rsidRPr="005F6252">
        <w:rPr>
          <w:lang w:eastAsia="ja-JP"/>
        </w:rPr>
        <w:t>).</w:t>
      </w:r>
    </w:p>
    <w:p w14:paraId="6622F5A8" w14:textId="77777777" w:rsidR="005F6252" w:rsidRPr="005F6252" w:rsidRDefault="005F6252" w:rsidP="005F6252">
      <w:pPr>
        <w:spacing w:line="264" w:lineRule="auto"/>
        <w:jc w:val="both"/>
        <w:rPr>
          <w:lang w:eastAsia="ja-JP"/>
        </w:rPr>
      </w:pPr>
      <w:r w:rsidRPr="005F6252">
        <w:rPr>
          <w:lang w:eastAsia="ja-JP"/>
        </w:rPr>
        <w:t xml:space="preserve">The need for improvement or construction of affordable housing is the most commonly identified housing issue in the region, with data and local perceptions both indicating affordability issues, particularly for households with incomes below 80% of the area median.   </w:t>
      </w:r>
    </w:p>
    <w:p w14:paraId="66372324" w14:textId="77777777" w:rsidR="005F6252" w:rsidRPr="005F6252" w:rsidRDefault="005F6252" w:rsidP="005F6252">
      <w:pPr>
        <w:spacing w:line="264" w:lineRule="auto"/>
        <w:jc w:val="both"/>
        <w:rPr>
          <w:lang w:eastAsia="ja-JP"/>
        </w:rPr>
      </w:pPr>
      <w:r w:rsidRPr="005F6252">
        <w:rPr>
          <w:lang w:eastAsia="ja-JP"/>
        </w:rPr>
        <w:t>Ability to afford housing is tied to other needs identified in the community, including homelessness, housing and services for people with disabilities, senior housing, and availability of housing for people re-entering the community from long-term care facilities or other institutions.</w:t>
      </w:r>
    </w:p>
    <w:p w14:paraId="351F2B8C" w14:textId="77777777" w:rsidR="00B5621C" w:rsidRDefault="006A60B3" w:rsidP="005F6252">
      <w:pPr>
        <w:pStyle w:val="Heading3"/>
      </w:pPr>
      <w:bookmarkStart w:id="207" w:name="_Toc18561880"/>
      <w:bookmarkStart w:id="208" w:name="_Toc24439126"/>
      <w:r>
        <w:t>Cost of Housing</w:t>
      </w:r>
      <w:bookmarkEnd w:id="207"/>
      <w:bookmarkEnd w:id="208"/>
    </w:p>
    <w:p w14:paraId="18CB4E84" w14:textId="29D01AE6"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30</w:t>
      </w:r>
      <w:r w:rsidR="00030E5B">
        <w:rPr>
          <w:noProof/>
        </w:rPr>
        <w:fldChar w:fldCharType="end"/>
      </w:r>
      <w:r>
        <w:t xml:space="preserve"> – Cost of Housing</w:t>
      </w:r>
    </w:p>
    <w:tbl>
      <w:tblPr>
        <w:tblW w:w="47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4"/>
        <w:gridCol w:w="2172"/>
        <w:gridCol w:w="2172"/>
        <w:gridCol w:w="2167"/>
      </w:tblGrid>
      <w:tr w:rsidR="00F93FCF" w:rsidRPr="00FD77F6" w14:paraId="120D8CFD" w14:textId="77777777" w:rsidTr="00F93FCF">
        <w:trPr>
          <w:cantSplit/>
          <w:trHeight w:val="422"/>
          <w:tblHeader/>
        </w:trPr>
        <w:tc>
          <w:tcPr>
            <w:tcW w:w="2394" w:type="dxa"/>
            <w:tcBorders>
              <w:top w:val="single" w:sz="12" w:space="0" w:color="726C18"/>
              <w:left w:val="nil"/>
              <w:bottom w:val="single" w:sz="12" w:space="0" w:color="726C18"/>
              <w:right w:val="single" w:sz="4" w:space="0" w:color="726C18"/>
            </w:tcBorders>
            <w:shd w:val="clear" w:color="auto" w:fill="471A19"/>
            <w:vAlign w:val="center"/>
          </w:tcPr>
          <w:p w14:paraId="4E3F595E" w14:textId="77777777" w:rsidR="00F93FCF" w:rsidRPr="00FD77F6" w:rsidRDefault="00F93FCF" w:rsidP="00266EE1">
            <w:pPr>
              <w:keepNext/>
              <w:widowControl w:val="0"/>
              <w:spacing w:after="0" w:line="240" w:lineRule="auto"/>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Cost of Housing</w:t>
            </w:r>
          </w:p>
        </w:tc>
        <w:tc>
          <w:tcPr>
            <w:tcW w:w="2172"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25588C60" w14:textId="77777777" w:rsidR="00F93FCF" w:rsidRDefault="00F93FCF" w:rsidP="00266EE1">
            <w:pPr>
              <w:keepNext/>
              <w:widowControl w:val="0"/>
              <w:spacing w:after="0" w:line="240" w:lineRule="auto"/>
              <w:jc w:val="center"/>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 xml:space="preserve">Base Year: </w:t>
            </w:r>
          </w:p>
          <w:p w14:paraId="6F54395F" w14:textId="38B57BBB" w:rsidR="00F93FCF" w:rsidRPr="00FD77F6" w:rsidRDefault="00F93FCF" w:rsidP="00266EE1">
            <w:pPr>
              <w:keepNext/>
              <w:widowControl w:val="0"/>
              <w:spacing w:after="0" w:line="240" w:lineRule="auto"/>
              <w:jc w:val="center"/>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2009</w:t>
            </w:r>
          </w:p>
        </w:tc>
        <w:tc>
          <w:tcPr>
            <w:tcW w:w="2172"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0D29E3A2" w14:textId="2AD01CE1" w:rsidR="00F93FCF" w:rsidRPr="00FD77F6" w:rsidRDefault="00F93FCF" w:rsidP="00266EE1">
            <w:pPr>
              <w:keepNext/>
              <w:widowControl w:val="0"/>
              <w:spacing w:after="0" w:line="240" w:lineRule="auto"/>
              <w:jc w:val="center"/>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Most Recent Year: 2017</w:t>
            </w:r>
          </w:p>
        </w:tc>
        <w:tc>
          <w:tcPr>
            <w:tcW w:w="2167" w:type="dxa"/>
            <w:tcBorders>
              <w:top w:val="single" w:sz="12" w:space="0" w:color="726C18"/>
              <w:left w:val="single" w:sz="4" w:space="0" w:color="726C18"/>
              <w:bottom w:val="single" w:sz="12" w:space="0" w:color="726C18"/>
              <w:right w:val="nil"/>
            </w:tcBorders>
            <w:shd w:val="clear" w:color="auto" w:fill="471A19"/>
            <w:vAlign w:val="center"/>
          </w:tcPr>
          <w:p w14:paraId="1B0E638B" w14:textId="77777777" w:rsidR="00F93FCF" w:rsidRPr="00FD77F6" w:rsidRDefault="00F93FCF" w:rsidP="00266EE1">
            <w:pPr>
              <w:keepNext/>
              <w:widowControl w:val="0"/>
              <w:spacing w:after="0" w:line="240" w:lineRule="auto"/>
              <w:jc w:val="center"/>
              <w:rPr>
                <w:rFonts w:asciiTheme="minorHAnsi" w:hAnsiTheme="minorHAnsi"/>
                <w:b/>
                <w:bCs/>
                <w:color w:val="FFFFFF" w:themeColor="background1"/>
                <w:sz w:val="20"/>
                <w:szCs w:val="20"/>
              </w:rPr>
            </w:pPr>
            <w:r w:rsidRPr="00FD77F6">
              <w:rPr>
                <w:rFonts w:asciiTheme="minorHAnsi" w:hAnsiTheme="minorHAnsi"/>
                <w:b/>
                <w:bCs/>
                <w:color w:val="FFFFFF" w:themeColor="background1"/>
                <w:sz w:val="20"/>
                <w:szCs w:val="20"/>
              </w:rPr>
              <w:t>%</w:t>
            </w:r>
            <w:r>
              <w:rPr>
                <w:rFonts w:asciiTheme="minorHAnsi" w:hAnsiTheme="minorHAnsi"/>
                <w:b/>
                <w:bCs/>
                <w:color w:val="FFFFFF" w:themeColor="background1"/>
                <w:sz w:val="20"/>
                <w:szCs w:val="20"/>
              </w:rPr>
              <w:t xml:space="preserve"> Change</w:t>
            </w:r>
          </w:p>
        </w:tc>
      </w:tr>
      <w:tr w:rsidR="00F93FCF" w:rsidRPr="00FD77F6" w14:paraId="6DE5C592" w14:textId="77777777" w:rsidTr="00F93FCF">
        <w:trPr>
          <w:cantSplit/>
          <w:trHeight w:val="346"/>
        </w:trPr>
        <w:tc>
          <w:tcPr>
            <w:tcW w:w="8905" w:type="dxa"/>
            <w:gridSpan w:val="4"/>
            <w:tcBorders>
              <w:top w:val="single" w:sz="12" w:space="0" w:color="726C18"/>
              <w:left w:val="nil"/>
              <w:bottom w:val="nil"/>
              <w:right w:val="single" w:sz="4" w:space="0" w:color="1A344E"/>
            </w:tcBorders>
            <w:shd w:val="clear" w:color="auto" w:fill="495877"/>
            <w:vAlign w:val="center"/>
          </w:tcPr>
          <w:p w14:paraId="450BB9DA" w14:textId="66751889" w:rsidR="00F93FCF" w:rsidRPr="00F93FCF" w:rsidRDefault="00F93FCF" w:rsidP="00F93FCF">
            <w:pPr>
              <w:spacing w:after="0" w:line="240" w:lineRule="auto"/>
              <w:rPr>
                <w:b/>
                <w:bCs/>
                <w:color w:val="FFFFFF" w:themeColor="background1"/>
                <w:sz w:val="20"/>
                <w:szCs w:val="20"/>
              </w:rPr>
            </w:pPr>
            <w:r w:rsidRPr="00F93FCF">
              <w:rPr>
                <w:b/>
                <w:bCs/>
                <w:color w:val="FFFFFF" w:themeColor="background1"/>
                <w:sz w:val="20"/>
                <w:szCs w:val="20"/>
              </w:rPr>
              <w:t>Waukesha County</w:t>
            </w:r>
          </w:p>
        </w:tc>
      </w:tr>
      <w:tr w:rsidR="00F93FCF" w:rsidRPr="00FD77F6" w14:paraId="660A3D2D" w14:textId="77777777" w:rsidTr="00F93FCF">
        <w:trPr>
          <w:cantSplit/>
          <w:trHeight w:val="346"/>
        </w:trPr>
        <w:tc>
          <w:tcPr>
            <w:tcW w:w="2394" w:type="dxa"/>
            <w:tcBorders>
              <w:top w:val="nil"/>
              <w:left w:val="nil"/>
              <w:bottom w:val="nil"/>
              <w:right w:val="single" w:sz="4" w:space="0" w:color="726C18"/>
            </w:tcBorders>
            <w:vAlign w:val="center"/>
          </w:tcPr>
          <w:p w14:paraId="2CE66FF2" w14:textId="77777777" w:rsidR="00F93FCF" w:rsidRPr="00236E0D" w:rsidRDefault="00F93FCF" w:rsidP="00F93FCF">
            <w:pPr>
              <w:spacing w:after="0" w:line="240" w:lineRule="auto"/>
              <w:rPr>
                <w:sz w:val="20"/>
                <w:szCs w:val="20"/>
              </w:rPr>
            </w:pPr>
            <w:r w:rsidRPr="00236E0D">
              <w:rPr>
                <w:color w:val="000000"/>
                <w:sz w:val="20"/>
                <w:szCs w:val="20"/>
              </w:rPr>
              <w:t>Median Home Value</w:t>
            </w:r>
          </w:p>
        </w:tc>
        <w:tc>
          <w:tcPr>
            <w:tcW w:w="2172" w:type="dxa"/>
            <w:tcBorders>
              <w:top w:val="nil"/>
              <w:left w:val="single" w:sz="4" w:space="0" w:color="726C18"/>
              <w:bottom w:val="nil"/>
              <w:right w:val="single" w:sz="4" w:space="0" w:color="726C18"/>
            </w:tcBorders>
            <w:vAlign w:val="center"/>
          </w:tcPr>
          <w:p w14:paraId="1F616CEF" w14:textId="4BD81145" w:rsidR="00F93FCF" w:rsidRPr="00F93FCF" w:rsidRDefault="00F93FCF" w:rsidP="00F93FCF">
            <w:pPr>
              <w:spacing w:after="0" w:line="240" w:lineRule="auto"/>
              <w:jc w:val="right"/>
              <w:rPr>
                <w:sz w:val="20"/>
                <w:szCs w:val="20"/>
              </w:rPr>
            </w:pPr>
            <w:r w:rsidRPr="00F93FCF">
              <w:rPr>
                <w:color w:val="000000"/>
                <w:sz w:val="20"/>
                <w:szCs w:val="20"/>
              </w:rPr>
              <w:t>$256,400</w:t>
            </w:r>
          </w:p>
        </w:tc>
        <w:tc>
          <w:tcPr>
            <w:tcW w:w="2172" w:type="dxa"/>
            <w:tcBorders>
              <w:top w:val="nil"/>
              <w:left w:val="single" w:sz="4" w:space="0" w:color="726C18"/>
              <w:bottom w:val="nil"/>
              <w:right w:val="single" w:sz="4" w:space="0" w:color="726C18"/>
            </w:tcBorders>
            <w:vAlign w:val="center"/>
          </w:tcPr>
          <w:p w14:paraId="779CD461" w14:textId="26E53CD0" w:rsidR="00F93FCF" w:rsidRPr="00F93FCF" w:rsidRDefault="00F93FCF" w:rsidP="00F93FCF">
            <w:pPr>
              <w:spacing w:after="0" w:line="240" w:lineRule="auto"/>
              <w:jc w:val="right"/>
              <w:rPr>
                <w:sz w:val="20"/>
                <w:szCs w:val="20"/>
              </w:rPr>
            </w:pPr>
            <w:r w:rsidRPr="00F93FCF">
              <w:rPr>
                <w:color w:val="000000"/>
                <w:sz w:val="20"/>
                <w:szCs w:val="20"/>
              </w:rPr>
              <w:t>$249,300</w:t>
            </w:r>
          </w:p>
        </w:tc>
        <w:tc>
          <w:tcPr>
            <w:tcW w:w="2167" w:type="dxa"/>
            <w:tcBorders>
              <w:top w:val="nil"/>
              <w:left w:val="single" w:sz="4" w:space="0" w:color="726C18"/>
              <w:bottom w:val="nil"/>
              <w:right w:val="nil"/>
            </w:tcBorders>
            <w:vAlign w:val="center"/>
          </w:tcPr>
          <w:p w14:paraId="568C78FC" w14:textId="0BFE06AA" w:rsidR="00F93FCF" w:rsidRPr="00F93FCF" w:rsidRDefault="00F93FCF" w:rsidP="00F93FCF">
            <w:pPr>
              <w:spacing w:after="0" w:line="240" w:lineRule="auto"/>
              <w:jc w:val="right"/>
              <w:rPr>
                <w:sz w:val="20"/>
                <w:szCs w:val="20"/>
              </w:rPr>
            </w:pPr>
            <w:r w:rsidRPr="00F93FCF">
              <w:rPr>
                <w:color w:val="000000"/>
                <w:sz w:val="20"/>
                <w:szCs w:val="20"/>
              </w:rPr>
              <w:t>(3%)</w:t>
            </w:r>
          </w:p>
        </w:tc>
      </w:tr>
      <w:tr w:rsidR="00F93FCF" w:rsidRPr="00FD77F6" w14:paraId="29D943EE" w14:textId="77777777" w:rsidTr="00F93FCF">
        <w:trPr>
          <w:cantSplit/>
          <w:trHeight w:val="346"/>
        </w:trPr>
        <w:tc>
          <w:tcPr>
            <w:tcW w:w="2394" w:type="dxa"/>
            <w:tcBorders>
              <w:top w:val="nil"/>
              <w:left w:val="nil"/>
              <w:bottom w:val="nil"/>
              <w:right w:val="single" w:sz="4" w:space="0" w:color="726C18"/>
            </w:tcBorders>
            <w:shd w:val="clear" w:color="auto" w:fill="F2F2F2" w:themeFill="background1" w:themeFillShade="F2"/>
            <w:vAlign w:val="center"/>
          </w:tcPr>
          <w:p w14:paraId="31D9DB30" w14:textId="77777777" w:rsidR="00F93FCF" w:rsidRPr="00236E0D" w:rsidRDefault="00F93FCF" w:rsidP="00F93FCF">
            <w:pPr>
              <w:spacing w:after="0" w:line="240" w:lineRule="auto"/>
              <w:rPr>
                <w:sz w:val="20"/>
                <w:szCs w:val="20"/>
              </w:rPr>
            </w:pPr>
            <w:r w:rsidRPr="00236E0D">
              <w:rPr>
                <w:color w:val="000000"/>
                <w:sz w:val="20"/>
                <w:szCs w:val="20"/>
              </w:rPr>
              <w:t>Median Contract Rent</w:t>
            </w:r>
          </w:p>
        </w:tc>
        <w:tc>
          <w:tcPr>
            <w:tcW w:w="2172" w:type="dxa"/>
            <w:tcBorders>
              <w:top w:val="nil"/>
              <w:left w:val="single" w:sz="4" w:space="0" w:color="726C18"/>
              <w:bottom w:val="nil"/>
              <w:right w:val="single" w:sz="4" w:space="0" w:color="726C18"/>
            </w:tcBorders>
            <w:shd w:val="clear" w:color="auto" w:fill="F2F2F2" w:themeFill="background1" w:themeFillShade="F2"/>
            <w:vAlign w:val="center"/>
          </w:tcPr>
          <w:p w14:paraId="0DBA933D" w14:textId="13CD4417" w:rsidR="00F93FCF" w:rsidRPr="00F93FCF" w:rsidRDefault="00F93FCF" w:rsidP="00F93FCF">
            <w:pPr>
              <w:spacing w:after="0" w:line="240" w:lineRule="auto"/>
              <w:jc w:val="right"/>
              <w:rPr>
                <w:sz w:val="20"/>
                <w:szCs w:val="20"/>
              </w:rPr>
            </w:pPr>
            <w:r w:rsidRPr="00F93FCF">
              <w:rPr>
                <w:color w:val="000000"/>
                <w:sz w:val="20"/>
                <w:szCs w:val="20"/>
              </w:rPr>
              <w:t>$757</w:t>
            </w:r>
          </w:p>
        </w:tc>
        <w:tc>
          <w:tcPr>
            <w:tcW w:w="2172" w:type="dxa"/>
            <w:tcBorders>
              <w:top w:val="nil"/>
              <w:left w:val="single" w:sz="4" w:space="0" w:color="726C18"/>
              <w:bottom w:val="nil"/>
              <w:right w:val="single" w:sz="4" w:space="0" w:color="726C18"/>
            </w:tcBorders>
            <w:shd w:val="clear" w:color="auto" w:fill="F2F2F2" w:themeFill="background1" w:themeFillShade="F2"/>
            <w:vAlign w:val="center"/>
          </w:tcPr>
          <w:p w14:paraId="49AF339F" w14:textId="2953CD23" w:rsidR="00F93FCF" w:rsidRPr="00F93FCF" w:rsidRDefault="00F93FCF" w:rsidP="00F93FCF">
            <w:pPr>
              <w:spacing w:after="0" w:line="240" w:lineRule="auto"/>
              <w:jc w:val="right"/>
              <w:rPr>
                <w:sz w:val="20"/>
                <w:szCs w:val="20"/>
              </w:rPr>
            </w:pPr>
            <w:r w:rsidRPr="00F93FCF">
              <w:rPr>
                <w:color w:val="000000"/>
                <w:sz w:val="20"/>
                <w:szCs w:val="20"/>
              </w:rPr>
              <w:t>$818</w:t>
            </w:r>
          </w:p>
        </w:tc>
        <w:tc>
          <w:tcPr>
            <w:tcW w:w="2167" w:type="dxa"/>
            <w:tcBorders>
              <w:top w:val="nil"/>
              <w:left w:val="single" w:sz="4" w:space="0" w:color="726C18"/>
              <w:bottom w:val="nil"/>
              <w:right w:val="nil"/>
            </w:tcBorders>
            <w:shd w:val="clear" w:color="auto" w:fill="F2F2F2" w:themeFill="background1" w:themeFillShade="F2"/>
            <w:vAlign w:val="center"/>
          </w:tcPr>
          <w:p w14:paraId="615C37E5" w14:textId="63DFCC77" w:rsidR="00F93FCF" w:rsidRPr="00F93FCF" w:rsidRDefault="00F93FCF" w:rsidP="00F93FCF">
            <w:pPr>
              <w:spacing w:after="0" w:line="240" w:lineRule="auto"/>
              <w:jc w:val="right"/>
              <w:rPr>
                <w:sz w:val="20"/>
                <w:szCs w:val="20"/>
              </w:rPr>
            </w:pPr>
            <w:r w:rsidRPr="00F93FCF">
              <w:rPr>
                <w:color w:val="000000"/>
                <w:sz w:val="20"/>
                <w:szCs w:val="20"/>
              </w:rPr>
              <w:t>8%</w:t>
            </w:r>
          </w:p>
        </w:tc>
      </w:tr>
      <w:tr w:rsidR="00F93FCF" w:rsidRPr="00FD77F6" w14:paraId="35F4B20B" w14:textId="77777777" w:rsidTr="00F93FCF">
        <w:trPr>
          <w:cantSplit/>
          <w:trHeight w:val="346"/>
        </w:trPr>
        <w:tc>
          <w:tcPr>
            <w:tcW w:w="8905" w:type="dxa"/>
            <w:gridSpan w:val="4"/>
            <w:tcBorders>
              <w:top w:val="nil"/>
              <w:left w:val="nil"/>
              <w:bottom w:val="nil"/>
              <w:right w:val="nil"/>
            </w:tcBorders>
            <w:shd w:val="clear" w:color="auto" w:fill="495877"/>
            <w:vAlign w:val="center"/>
          </w:tcPr>
          <w:p w14:paraId="14CA74EF" w14:textId="726A4909" w:rsidR="00F93FCF" w:rsidRPr="00F93FCF" w:rsidRDefault="00F93FCF" w:rsidP="00266EE1">
            <w:pPr>
              <w:spacing w:after="0" w:line="240" w:lineRule="auto"/>
              <w:rPr>
                <w:b/>
                <w:bCs/>
                <w:color w:val="FFFFFF" w:themeColor="background1"/>
                <w:sz w:val="20"/>
                <w:szCs w:val="20"/>
              </w:rPr>
            </w:pPr>
            <w:r>
              <w:rPr>
                <w:b/>
                <w:bCs/>
                <w:color w:val="FFFFFF" w:themeColor="background1"/>
                <w:sz w:val="20"/>
                <w:szCs w:val="20"/>
              </w:rPr>
              <w:t>HOME Consortium Region</w:t>
            </w:r>
          </w:p>
        </w:tc>
      </w:tr>
      <w:tr w:rsidR="00F93FCF" w:rsidRPr="00FD77F6" w14:paraId="31B84A21" w14:textId="77777777" w:rsidTr="00F93FCF">
        <w:trPr>
          <w:cantSplit/>
          <w:trHeight w:val="346"/>
        </w:trPr>
        <w:tc>
          <w:tcPr>
            <w:tcW w:w="2394" w:type="dxa"/>
            <w:tcBorders>
              <w:top w:val="nil"/>
              <w:left w:val="nil"/>
              <w:bottom w:val="nil"/>
              <w:right w:val="single" w:sz="4" w:space="0" w:color="726C18"/>
            </w:tcBorders>
            <w:vAlign w:val="center"/>
          </w:tcPr>
          <w:p w14:paraId="075F12D6" w14:textId="77777777" w:rsidR="00F93FCF" w:rsidRPr="00236E0D" w:rsidRDefault="00F93FCF" w:rsidP="00F93FCF">
            <w:pPr>
              <w:spacing w:after="0" w:line="240" w:lineRule="auto"/>
              <w:rPr>
                <w:sz w:val="20"/>
                <w:szCs w:val="20"/>
              </w:rPr>
            </w:pPr>
            <w:r w:rsidRPr="00236E0D">
              <w:rPr>
                <w:color w:val="000000"/>
                <w:sz w:val="20"/>
                <w:szCs w:val="20"/>
              </w:rPr>
              <w:t>Median Home Value</w:t>
            </w:r>
          </w:p>
        </w:tc>
        <w:tc>
          <w:tcPr>
            <w:tcW w:w="2172" w:type="dxa"/>
            <w:tcBorders>
              <w:top w:val="nil"/>
              <w:left w:val="single" w:sz="4" w:space="0" w:color="726C18"/>
              <w:bottom w:val="nil"/>
              <w:right w:val="single" w:sz="4" w:space="0" w:color="726C18"/>
            </w:tcBorders>
            <w:vAlign w:val="center"/>
          </w:tcPr>
          <w:p w14:paraId="6562501D" w14:textId="4EEC481B" w:rsidR="00F93FCF" w:rsidRPr="00F93FCF" w:rsidRDefault="00F93FCF" w:rsidP="00F93FCF">
            <w:pPr>
              <w:spacing w:after="0" w:line="240" w:lineRule="auto"/>
              <w:jc w:val="right"/>
              <w:rPr>
                <w:sz w:val="20"/>
                <w:szCs w:val="20"/>
              </w:rPr>
            </w:pPr>
            <w:r w:rsidRPr="00F93FCF">
              <w:rPr>
                <w:color w:val="000000"/>
                <w:sz w:val="20"/>
                <w:szCs w:val="20"/>
              </w:rPr>
              <w:t>$226,950</w:t>
            </w:r>
          </w:p>
        </w:tc>
        <w:tc>
          <w:tcPr>
            <w:tcW w:w="2172" w:type="dxa"/>
            <w:tcBorders>
              <w:top w:val="nil"/>
              <w:left w:val="single" w:sz="4" w:space="0" w:color="726C18"/>
              <w:bottom w:val="nil"/>
              <w:right w:val="single" w:sz="4" w:space="0" w:color="726C18"/>
            </w:tcBorders>
            <w:vAlign w:val="center"/>
          </w:tcPr>
          <w:p w14:paraId="07A86778" w14:textId="14AE1710" w:rsidR="00F93FCF" w:rsidRPr="00F93FCF" w:rsidRDefault="00F93FCF" w:rsidP="00F93FCF">
            <w:pPr>
              <w:spacing w:after="0" w:line="240" w:lineRule="auto"/>
              <w:jc w:val="right"/>
              <w:rPr>
                <w:sz w:val="20"/>
                <w:szCs w:val="20"/>
              </w:rPr>
            </w:pPr>
            <w:r w:rsidRPr="00F93FCF">
              <w:rPr>
                <w:color w:val="000000"/>
                <w:sz w:val="20"/>
                <w:szCs w:val="20"/>
              </w:rPr>
              <w:t>$230,475</w:t>
            </w:r>
          </w:p>
        </w:tc>
        <w:tc>
          <w:tcPr>
            <w:tcW w:w="2167" w:type="dxa"/>
            <w:tcBorders>
              <w:top w:val="nil"/>
              <w:left w:val="single" w:sz="4" w:space="0" w:color="726C18"/>
              <w:bottom w:val="nil"/>
              <w:right w:val="nil"/>
            </w:tcBorders>
            <w:vAlign w:val="center"/>
          </w:tcPr>
          <w:p w14:paraId="62960E87" w14:textId="1C846F12" w:rsidR="00F93FCF" w:rsidRPr="00F93FCF" w:rsidRDefault="00F93FCF" w:rsidP="00F93FCF">
            <w:pPr>
              <w:spacing w:after="0" w:line="240" w:lineRule="auto"/>
              <w:jc w:val="right"/>
              <w:rPr>
                <w:sz w:val="20"/>
                <w:szCs w:val="20"/>
              </w:rPr>
            </w:pPr>
            <w:r w:rsidRPr="00F93FCF">
              <w:rPr>
                <w:color w:val="000000"/>
                <w:sz w:val="20"/>
                <w:szCs w:val="20"/>
              </w:rPr>
              <w:t>1.6%</w:t>
            </w:r>
          </w:p>
        </w:tc>
      </w:tr>
      <w:tr w:rsidR="00F93FCF" w:rsidRPr="00FD77F6" w14:paraId="1A889C38" w14:textId="77777777" w:rsidTr="00F93FCF">
        <w:trPr>
          <w:cantSplit/>
          <w:trHeight w:val="346"/>
        </w:trPr>
        <w:tc>
          <w:tcPr>
            <w:tcW w:w="2394" w:type="dxa"/>
            <w:tcBorders>
              <w:top w:val="nil"/>
              <w:left w:val="nil"/>
              <w:bottom w:val="single" w:sz="12" w:space="0" w:color="726C18"/>
              <w:right w:val="single" w:sz="4" w:space="0" w:color="726C18"/>
            </w:tcBorders>
            <w:shd w:val="clear" w:color="auto" w:fill="F2F2F2" w:themeFill="background1" w:themeFillShade="F2"/>
            <w:vAlign w:val="center"/>
          </w:tcPr>
          <w:p w14:paraId="06009BD9" w14:textId="77777777" w:rsidR="00F93FCF" w:rsidRPr="00236E0D" w:rsidRDefault="00F93FCF" w:rsidP="00F93FCF">
            <w:pPr>
              <w:spacing w:after="0" w:line="240" w:lineRule="auto"/>
              <w:rPr>
                <w:sz w:val="20"/>
                <w:szCs w:val="20"/>
              </w:rPr>
            </w:pPr>
            <w:r w:rsidRPr="00236E0D">
              <w:rPr>
                <w:color w:val="000000"/>
                <w:sz w:val="20"/>
                <w:szCs w:val="20"/>
              </w:rPr>
              <w:t>Median Contract Rent</w:t>
            </w:r>
          </w:p>
        </w:tc>
        <w:tc>
          <w:tcPr>
            <w:tcW w:w="2172"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60678EB9" w14:textId="36977F05" w:rsidR="00F93FCF" w:rsidRPr="00F93FCF" w:rsidRDefault="00F93FCF" w:rsidP="00F93FCF">
            <w:pPr>
              <w:spacing w:after="0" w:line="240" w:lineRule="auto"/>
              <w:jc w:val="right"/>
              <w:rPr>
                <w:sz w:val="20"/>
                <w:szCs w:val="20"/>
              </w:rPr>
            </w:pPr>
            <w:r w:rsidRPr="00F93FCF">
              <w:rPr>
                <w:color w:val="000000"/>
                <w:sz w:val="20"/>
                <w:szCs w:val="20"/>
              </w:rPr>
              <w:t>$663</w:t>
            </w:r>
          </w:p>
        </w:tc>
        <w:tc>
          <w:tcPr>
            <w:tcW w:w="2172"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7FDB4690" w14:textId="67912C96" w:rsidR="00F93FCF" w:rsidRPr="00F93FCF" w:rsidRDefault="00F93FCF" w:rsidP="00F93FCF">
            <w:pPr>
              <w:spacing w:after="0" w:line="240" w:lineRule="auto"/>
              <w:jc w:val="right"/>
              <w:rPr>
                <w:sz w:val="20"/>
                <w:szCs w:val="20"/>
              </w:rPr>
            </w:pPr>
            <w:r w:rsidRPr="00F93FCF">
              <w:rPr>
                <w:color w:val="000000"/>
                <w:sz w:val="20"/>
                <w:szCs w:val="20"/>
              </w:rPr>
              <w:t>$756</w:t>
            </w:r>
          </w:p>
        </w:tc>
        <w:tc>
          <w:tcPr>
            <w:tcW w:w="2167" w:type="dxa"/>
            <w:tcBorders>
              <w:top w:val="nil"/>
              <w:left w:val="single" w:sz="4" w:space="0" w:color="726C18"/>
              <w:bottom w:val="single" w:sz="12" w:space="0" w:color="726C18"/>
              <w:right w:val="nil"/>
            </w:tcBorders>
            <w:shd w:val="clear" w:color="auto" w:fill="F2F2F2" w:themeFill="background1" w:themeFillShade="F2"/>
            <w:vAlign w:val="center"/>
          </w:tcPr>
          <w:p w14:paraId="1A2F1014" w14:textId="08A215C3" w:rsidR="00F93FCF" w:rsidRPr="00F93FCF" w:rsidRDefault="00F93FCF" w:rsidP="00F93FCF">
            <w:pPr>
              <w:spacing w:after="0" w:line="240" w:lineRule="auto"/>
              <w:jc w:val="right"/>
              <w:rPr>
                <w:sz w:val="20"/>
                <w:szCs w:val="20"/>
              </w:rPr>
            </w:pPr>
            <w:r w:rsidRPr="00F93FCF">
              <w:rPr>
                <w:color w:val="000000"/>
                <w:sz w:val="20"/>
                <w:szCs w:val="20"/>
              </w:rPr>
              <w:t>14%</w:t>
            </w:r>
          </w:p>
        </w:tc>
      </w:tr>
      <w:tr w:rsidR="00F93FCF" w14:paraId="6A1E5B87" w14:textId="77777777" w:rsidTr="00F93FC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8905" w:type="dxa"/>
            <w:gridSpan w:val="4"/>
            <w:tcBorders>
              <w:top w:val="single" w:sz="12" w:space="0" w:color="726C18"/>
            </w:tcBorders>
          </w:tcPr>
          <w:p w14:paraId="0F0FBEFB" w14:textId="033B71F6" w:rsidR="00F93FCF" w:rsidRDefault="00F93FCF" w:rsidP="00266EE1">
            <w:pPr>
              <w:spacing w:before="120" w:after="0" w:line="264" w:lineRule="auto"/>
              <w:ind w:left="-113"/>
              <w:rPr>
                <w:rFonts w:cs="Arial"/>
                <w:sz w:val="16"/>
                <w:szCs w:val="16"/>
              </w:rPr>
            </w:pPr>
            <w:r>
              <w:rPr>
                <w:b/>
                <w:bCs/>
                <w:sz w:val="16"/>
                <w:szCs w:val="16"/>
              </w:rPr>
              <w:t xml:space="preserve">Data Source: </w:t>
            </w:r>
            <w:r>
              <w:rPr>
                <w:rFonts w:asciiTheme="minorHAnsi" w:hAnsiTheme="minorHAnsi" w:cs="Arial"/>
                <w:sz w:val="16"/>
                <w:szCs w:val="16"/>
              </w:rPr>
              <w:t>2005-2009 ACS (Base Year), 2013-2017 ACS (Most Recent Year)</w:t>
            </w:r>
          </w:p>
        </w:tc>
      </w:tr>
    </w:tbl>
    <w:p w14:paraId="20894C43" w14:textId="3813F829" w:rsidR="00F93FCF" w:rsidRDefault="00F93FCF" w:rsidP="00F93FCF">
      <w:pPr>
        <w:rPr>
          <w:lang w:eastAsia="ja-JP"/>
        </w:rPr>
      </w:pPr>
    </w:p>
    <w:p w14:paraId="3E98BBA0" w14:textId="699266CD" w:rsidR="00140723" w:rsidRPr="00140723" w:rsidRDefault="00140723" w:rsidP="00140723">
      <w:pPr>
        <w:pStyle w:val="Caption"/>
        <w:rPr>
          <w:rStyle w:val="BookTitle"/>
          <w:b/>
          <w:bCs w:val="0"/>
          <w:i w:val="0"/>
          <w:iCs/>
          <w:spacing w:val="0"/>
        </w:rPr>
      </w:pPr>
      <w:r w:rsidRPr="00F5274B">
        <w:rPr>
          <w:noProof/>
        </w:rPr>
        <w:lastRenderedPageBreak/>
        <w:drawing>
          <wp:anchor distT="0" distB="0" distL="114300" distR="114300" simplePos="0" relativeHeight="251676672" behindDoc="1" locked="0" layoutInCell="1" allowOverlap="1" wp14:anchorId="4D78C08E" wp14:editId="6221B875">
            <wp:simplePos x="0" y="0"/>
            <wp:positionH relativeFrom="margin">
              <wp:align>right</wp:align>
            </wp:positionH>
            <wp:positionV relativeFrom="paragraph">
              <wp:posOffset>255270</wp:posOffset>
            </wp:positionV>
            <wp:extent cx="6091555" cy="3620135"/>
            <wp:effectExtent l="0" t="0" r="4445" b="0"/>
            <wp:wrapTight wrapText="bothSides">
              <wp:wrapPolygon edited="0">
                <wp:start x="0" y="0"/>
                <wp:lineTo x="0" y="21483"/>
                <wp:lineTo x="21548" y="21483"/>
                <wp:lineTo x="21548"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8173"/>
                    <a:stretch/>
                  </pic:blipFill>
                  <pic:spPr bwMode="auto">
                    <a:xfrm>
                      <a:off x="0" y="0"/>
                      <a:ext cx="6091555" cy="3620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0723">
        <w:rPr>
          <w:rStyle w:val="BookTitle"/>
          <w:b/>
          <w:bCs w:val="0"/>
          <w:i w:val="0"/>
          <w:iCs/>
          <w:spacing w:val="0"/>
        </w:rPr>
        <w:t xml:space="preserve">Figure </w:t>
      </w:r>
      <w:r w:rsidRPr="00140723">
        <w:rPr>
          <w:rStyle w:val="BookTitle"/>
          <w:b/>
          <w:bCs w:val="0"/>
          <w:i w:val="0"/>
          <w:iCs/>
          <w:spacing w:val="0"/>
        </w:rPr>
        <w:fldChar w:fldCharType="begin"/>
      </w:r>
      <w:r w:rsidRPr="00140723">
        <w:rPr>
          <w:rStyle w:val="BookTitle"/>
          <w:b/>
          <w:bCs w:val="0"/>
          <w:i w:val="0"/>
          <w:iCs/>
          <w:spacing w:val="0"/>
        </w:rPr>
        <w:instrText xml:space="preserve"> SEQ Figure \* ARABIC </w:instrText>
      </w:r>
      <w:r w:rsidRPr="00140723">
        <w:rPr>
          <w:rStyle w:val="BookTitle"/>
          <w:b/>
          <w:bCs w:val="0"/>
          <w:i w:val="0"/>
          <w:iCs/>
          <w:spacing w:val="0"/>
        </w:rPr>
        <w:fldChar w:fldCharType="separate"/>
      </w:r>
      <w:r w:rsidR="00D57A4C">
        <w:rPr>
          <w:rStyle w:val="BookTitle"/>
          <w:b/>
          <w:bCs w:val="0"/>
          <w:i w:val="0"/>
          <w:iCs/>
          <w:noProof/>
          <w:spacing w:val="0"/>
        </w:rPr>
        <w:t>7</w:t>
      </w:r>
      <w:r w:rsidRPr="00140723">
        <w:rPr>
          <w:rStyle w:val="BookTitle"/>
          <w:b/>
          <w:bCs w:val="0"/>
          <w:i w:val="0"/>
          <w:iCs/>
          <w:spacing w:val="0"/>
        </w:rPr>
        <w:fldChar w:fldCharType="end"/>
      </w:r>
      <w:r w:rsidRPr="00140723">
        <w:rPr>
          <w:rStyle w:val="BookTitle"/>
          <w:b/>
          <w:bCs w:val="0"/>
          <w:i w:val="0"/>
          <w:iCs/>
          <w:spacing w:val="0"/>
        </w:rPr>
        <w:t xml:space="preserve"> – </w:t>
      </w:r>
      <w:r>
        <w:rPr>
          <w:rStyle w:val="BookTitle"/>
          <w:b/>
          <w:bCs w:val="0"/>
          <w:i w:val="0"/>
          <w:iCs/>
          <w:spacing w:val="0"/>
        </w:rPr>
        <w:t>Median Contract Rent, 2009 and 2017</w:t>
      </w:r>
    </w:p>
    <w:p w14:paraId="4A8FECDA" w14:textId="11621894" w:rsidR="00B5621C" w:rsidRDefault="00B5621C">
      <w:pPr>
        <w:spacing w:after="0"/>
      </w:pPr>
    </w:p>
    <w:p w14:paraId="0BB5748F" w14:textId="2776F637" w:rsidR="00B5621C" w:rsidRDefault="00C6015A">
      <w:pPr>
        <w:rPr>
          <w:vanish/>
        </w:rPr>
      </w:pPr>
      <w:r w:rsidRPr="00B5046F">
        <w:rPr>
          <w:noProof/>
        </w:rPr>
        <w:drawing>
          <wp:anchor distT="0" distB="0" distL="114300" distR="114300" simplePos="0" relativeHeight="251677696" behindDoc="1" locked="0" layoutInCell="1" allowOverlap="1" wp14:anchorId="3A914978" wp14:editId="19D06351">
            <wp:simplePos x="0" y="0"/>
            <wp:positionH relativeFrom="margin">
              <wp:align>right</wp:align>
            </wp:positionH>
            <wp:positionV relativeFrom="paragraph">
              <wp:posOffset>283152</wp:posOffset>
            </wp:positionV>
            <wp:extent cx="5943600" cy="3576320"/>
            <wp:effectExtent l="0" t="0" r="0" b="5080"/>
            <wp:wrapTight wrapText="bothSides">
              <wp:wrapPolygon edited="0">
                <wp:start x="0" y="0"/>
                <wp:lineTo x="0" y="21516"/>
                <wp:lineTo x="21531" y="21516"/>
                <wp:lineTo x="21531"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8749"/>
                    <a:stretch/>
                  </pic:blipFill>
                  <pic:spPr bwMode="auto">
                    <a:xfrm>
                      <a:off x="0" y="0"/>
                      <a:ext cx="5943600" cy="35763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B454799" w14:textId="77777777" w:rsidR="00B5621C" w:rsidRDefault="00B5621C">
      <w:pPr>
        <w:rPr>
          <w:b/>
          <w:bCs/>
          <w:vanish/>
          <w:sz w:val="16"/>
          <w:szCs w:val="16"/>
        </w:rPr>
      </w:pPr>
    </w:p>
    <w:p w14:paraId="4ABAA419" w14:textId="33ECCDD9" w:rsidR="00B5621C" w:rsidRPr="00140723" w:rsidRDefault="00140723" w:rsidP="00140723">
      <w:pPr>
        <w:pStyle w:val="Caption"/>
        <w:rPr>
          <w:sz w:val="26"/>
          <w:szCs w:val="26"/>
        </w:rPr>
      </w:pPr>
      <w:r w:rsidRPr="00140723">
        <w:rPr>
          <w:rStyle w:val="BookTitle"/>
          <w:b/>
          <w:bCs w:val="0"/>
          <w:i w:val="0"/>
          <w:iCs/>
          <w:spacing w:val="0"/>
        </w:rPr>
        <w:t xml:space="preserve">Figure </w:t>
      </w:r>
      <w:r w:rsidRPr="00140723">
        <w:rPr>
          <w:rStyle w:val="BookTitle"/>
          <w:b/>
          <w:bCs w:val="0"/>
          <w:i w:val="0"/>
          <w:iCs/>
          <w:spacing w:val="0"/>
        </w:rPr>
        <w:fldChar w:fldCharType="begin"/>
      </w:r>
      <w:r w:rsidRPr="00140723">
        <w:rPr>
          <w:rStyle w:val="BookTitle"/>
          <w:b/>
          <w:bCs w:val="0"/>
          <w:i w:val="0"/>
          <w:iCs/>
          <w:spacing w:val="0"/>
        </w:rPr>
        <w:instrText xml:space="preserve"> SEQ Figure \* ARABIC </w:instrText>
      </w:r>
      <w:r w:rsidRPr="00140723">
        <w:rPr>
          <w:rStyle w:val="BookTitle"/>
          <w:b/>
          <w:bCs w:val="0"/>
          <w:i w:val="0"/>
          <w:iCs/>
          <w:spacing w:val="0"/>
        </w:rPr>
        <w:fldChar w:fldCharType="separate"/>
      </w:r>
      <w:r w:rsidR="00D57A4C">
        <w:rPr>
          <w:rStyle w:val="BookTitle"/>
          <w:b/>
          <w:bCs w:val="0"/>
          <w:i w:val="0"/>
          <w:iCs/>
          <w:noProof/>
          <w:spacing w:val="0"/>
        </w:rPr>
        <w:t>8</w:t>
      </w:r>
      <w:r w:rsidRPr="00140723">
        <w:rPr>
          <w:rStyle w:val="BookTitle"/>
          <w:b/>
          <w:bCs w:val="0"/>
          <w:i w:val="0"/>
          <w:iCs/>
          <w:spacing w:val="0"/>
        </w:rPr>
        <w:fldChar w:fldCharType="end"/>
      </w:r>
      <w:r w:rsidRPr="00140723">
        <w:rPr>
          <w:rStyle w:val="BookTitle"/>
          <w:b/>
          <w:bCs w:val="0"/>
          <w:i w:val="0"/>
          <w:iCs/>
          <w:spacing w:val="0"/>
        </w:rPr>
        <w:t xml:space="preserve"> – </w:t>
      </w:r>
      <w:r>
        <w:rPr>
          <w:rStyle w:val="BookTitle"/>
          <w:b/>
          <w:bCs w:val="0"/>
          <w:i w:val="0"/>
          <w:iCs/>
          <w:spacing w:val="0"/>
        </w:rPr>
        <w:t>Median Home Value, 2009 and 2017</w:t>
      </w:r>
    </w:p>
    <w:p w14:paraId="40FCE827" w14:textId="6BA0CEA4" w:rsidR="00B5621C" w:rsidRDefault="006A60B3" w:rsidP="0090098B">
      <w:pPr>
        <w:pStyle w:val="Caption"/>
      </w:pPr>
      <w:r>
        <w:lastRenderedPageBreak/>
        <w:t xml:space="preserve">Table </w:t>
      </w:r>
      <w:r w:rsidR="00030E5B">
        <w:fldChar w:fldCharType="begin"/>
      </w:r>
      <w:r w:rsidR="00030E5B">
        <w:instrText xml:space="preserve"> SEQ Table \* ARABIC </w:instrText>
      </w:r>
      <w:r w:rsidR="00030E5B">
        <w:fldChar w:fldCharType="separate"/>
      </w:r>
      <w:r w:rsidR="00D57A4C">
        <w:rPr>
          <w:noProof/>
        </w:rPr>
        <w:t>31</w:t>
      </w:r>
      <w:r w:rsidR="00030E5B">
        <w:rPr>
          <w:noProof/>
        </w:rPr>
        <w:fldChar w:fldCharType="end"/>
      </w:r>
      <w:r>
        <w:t xml:space="preserve"> - Rent Paid</w:t>
      </w:r>
    </w:p>
    <w:tbl>
      <w:tblPr>
        <w:tblW w:w="42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47"/>
        <w:gridCol w:w="2294"/>
        <w:gridCol w:w="2286"/>
      </w:tblGrid>
      <w:tr w:rsidR="00F93FCF" w:rsidRPr="00FD77F6" w14:paraId="3499526A" w14:textId="77777777" w:rsidTr="00266EE1">
        <w:trPr>
          <w:cantSplit/>
          <w:trHeight w:val="422"/>
          <w:tblHeader/>
        </w:trPr>
        <w:tc>
          <w:tcPr>
            <w:tcW w:w="3447" w:type="dxa"/>
            <w:tcBorders>
              <w:top w:val="single" w:sz="12" w:space="0" w:color="726C18"/>
              <w:left w:val="nil"/>
              <w:bottom w:val="single" w:sz="12" w:space="0" w:color="726C18"/>
              <w:right w:val="single" w:sz="4" w:space="0" w:color="726C18"/>
            </w:tcBorders>
            <w:shd w:val="clear" w:color="auto" w:fill="471A19"/>
            <w:vAlign w:val="center"/>
          </w:tcPr>
          <w:p w14:paraId="4DE34C06" w14:textId="3220A30E" w:rsidR="00F93FCF" w:rsidRPr="00FD77F6" w:rsidRDefault="00F93FCF" w:rsidP="00266EE1">
            <w:pPr>
              <w:keepNext/>
              <w:widowControl w:val="0"/>
              <w:spacing w:after="0" w:line="240" w:lineRule="auto"/>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Rent Paid</w:t>
            </w:r>
          </w:p>
        </w:tc>
        <w:tc>
          <w:tcPr>
            <w:tcW w:w="2294"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23E85564" w14:textId="77777777" w:rsidR="00F93FCF" w:rsidRPr="00FD77F6" w:rsidRDefault="00F93FCF" w:rsidP="00266EE1">
            <w:pPr>
              <w:keepNext/>
              <w:widowControl w:val="0"/>
              <w:spacing w:after="0" w:line="240" w:lineRule="auto"/>
              <w:jc w:val="center"/>
              <w:rPr>
                <w:rFonts w:asciiTheme="minorHAnsi" w:hAnsiTheme="minorHAnsi"/>
                <w:b/>
                <w:bCs/>
                <w:color w:val="FFFFFF" w:themeColor="background1"/>
                <w:sz w:val="20"/>
                <w:szCs w:val="20"/>
              </w:rPr>
            </w:pPr>
            <w:r w:rsidRPr="00FD77F6">
              <w:rPr>
                <w:rFonts w:asciiTheme="minorHAnsi" w:hAnsiTheme="minorHAnsi"/>
                <w:b/>
                <w:bCs/>
                <w:color w:val="FFFFFF" w:themeColor="background1"/>
                <w:sz w:val="20"/>
                <w:szCs w:val="20"/>
              </w:rPr>
              <w:t>Number</w:t>
            </w:r>
          </w:p>
        </w:tc>
        <w:tc>
          <w:tcPr>
            <w:tcW w:w="2286" w:type="dxa"/>
            <w:tcBorders>
              <w:top w:val="single" w:sz="12" w:space="0" w:color="726C18"/>
              <w:left w:val="single" w:sz="4" w:space="0" w:color="726C18"/>
              <w:bottom w:val="single" w:sz="12" w:space="0" w:color="726C18"/>
              <w:right w:val="nil"/>
            </w:tcBorders>
            <w:shd w:val="clear" w:color="auto" w:fill="471A19"/>
            <w:vAlign w:val="center"/>
          </w:tcPr>
          <w:p w14:paraId="232098F9" w14:textId="77777777" w:rsidR="00F93FCF" w:rsidRPr="00FD77F6" w:rsidRDefault="00F93FCF" w:rsidP="00266EE1">
            <w:pPr>
              <w:keepNext/>
              <w:widowControl w:val="0"/>
              <w:spacing w:after="0" w:line="240" w:lineRule="auto"/>
              <w:jc w:val="center"/>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Percent</w:t>
            </w:r>
          </w:p>
        </w:tc>
      </w:tr>
      <w:tr w:rsidR="00F93FCF" w:rsidRPr="00C73031" w14:paraId="603925B9" w14:textId="77777777" w:rsidTr="00266EE1">
        <w:trPr>
          <w:cantSplit/>
          <w:trHeight w:val="346"/>
        </w:trPr>
        <w:tc>
          <w:tcPr>
            <w:tcW w:w="8027" w:type="dxa"/>
            <w:gridSpan w:val="3"/>
            <w:tcBorders>
              <w:top w:val="single" w:sz="12" w:space="0" w:color="726C18"/>
              <w:left w:val="nil"/>
              <w:bottom w:val="nil"/>
              <w:right w:val="nil"/>
            </w:tcBorders>
            <w:shd w:val="clear" w:color="auto" w:fill="495877"/>
            <w:vAlign w:val="center"/>
          </w:tcPr>
          <w:p w14:paraId="78FB6AB2" w14:textId="77777777" w:rsidR="00F93FCF" w:rsidRPr="00C73031" w:rsidRDefault="00F93FCF" w:rsidP="00266EE1">
            <w:pPr>
              <w:spacing w:after="0" w:line="240" w:lineRule="auto"/>
              <w:rPr>
                <w:rFonts w:asciiTheme="minorHAnsi" w:hAnsiTheme="minorHAnsi"/>
                <w:b/>
                <w:bCs/>
                <w:color w:val="FFFFFF" w:themeColor="background1"/>
                <w:sz w:val="20"/>
                <w:szCs w:val="20"/>
              </w:rPr>
            </w:pPr>
            <w:r w:rsidRPr="00C73031">
              <w:rPr>
                <w:rFonts w:asciiTheme="minorHAnsi" w:hAnsiTheme="minorHAnsi"/>
                <w:b/>
                <w:bCs/>
                <w:color w:val="FFFFFF" w:themeColor="background1"/>
                <w:sz w:val="20"/>
                <w:szCs w:val="20"/>
              </w:rPr>
              <w:t>Waukesha County</w:t>
            </w:r>
          </w:p>
        </w:tc>
      </w:tr>
      <w:tr w:rsidR="005E7CB7" w:rsidRPr="00FD77F6" w14:paraId="26449121" w14:textId="77777777" w:rsidTr="0018173F">
        <w:trPr>
          <w:cantSplit/>
          <w:trHeight w:val="346"/>
        </w:trPr>
        <w:tc>
          <w:tcPr>
            <w:tcW w:w="3447" w:type="dxa"/>
            <w:tcBorders>
              <w:top w:val="nil"/>
              <w:left w:val="nil"/>
              <w:bottom w:val="nil"/>
              <w:right w:val="single" w:sz="4" w:space="0" w:color="726C18"/>
            </w:tcBorders>
            <w:vAlign w:val="center"/>
          </w:tcPr>
          <w:p w14:paraId="0B691C2D" w14:textId="02A4F4FF" w:rsidR="005E7CB7" w:rsidRPr="00FD77F6" w:rsidRDefault="005E7CB7" w:rsidP="005E7CB7">
            <w:pPr>
              <w:spacing w:after="0" w:line="240" w:lineRule="auto"/>
              <w:rPr>
                <w:rFonts w:asciiTheme="minorHAnsi" w:hAnsiTheme="minorHAnsi"/>
                <w:sz w:val="20"/>
                <w:szCs w:val="20"/>
              </w:rPr>
            </w:pPr>
            <w:r>
              <w:rPr>
                <w:rFonts w:asciiTheme="minorHAnsi" w:hAnsiTheme="minorHAnsi"/>
                <w:sz w:val="20"/>
                <w:szCs w:val="20"/>
              </w:rPr>
              <w:t>Less than $500</w:t>
            </w:r>
          </w:p>
        </w:tc>
        <w:tc>
          <w:tcPr>
            <w:tcW w:w="2294" w:type="dxa"/>
            <w:tcBorders>
              <w:top w:val="nil"/>
              <w:left w:val="single" w:sz="4" w:space="0" w:color="726C18"/>
              <w:bottom w:val="nil"/>
              <w:right w:val="single" w:sz="4" w:space="0" w:color="726C18"/>
            </w:tcBorders>
            <w:vAlign w:val="center"/>
          </w:tcPr>
          <w:p w14:paraId="5A6AA863" w14:textId="76B31C82" w:rsidR="005E7CB7" w:rsidRPr="0018173F" w:rsidRDefault="005E7CB7"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3,860</w:t>
            </w:r>
          </w:p>
        </w:tc>
        <w:tc>
          <w:tcPr>
            <w:tcW w:w="2286" w:type="dxa"/>
            <w:tcBorders>
              <w:top w:val="nil"/>
              <w:left w:val="single" w:sz="4" w:space="0" w:color="726C18"/>
              <w:bottom w:val="nil"/>
              <w:right w:val="nil"/>
            </w:tcBorders>
            <w:vAlign w:val="center"/>
          </w:tcPr>
          <w:p w14:paraId="48CAC717" w14:textId="19A16256" w:rsidR="005E7CB7" w:rsidRPr="0018173F" w:rsidRDefault="005E7CB7"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11.0%</w:t>
            </w:r>
          </w:p>
        </w:tc>
      </w:tr>
      <w:tr w:rsidR="005E7CB7" w:rsidRPr="00FD77F6" w14:paraId="0D84B7A2" w14:textId="77777777" w:rsidTr="0018173F">
        <w:trPr>
          <w:cantSplit/>
          <w:trHeight w:val="346"/>
        </w:trPr>
        <w:tc>
          <w:tcPr>
            <w:tcW w:w="3447" w:type="dxa"/>
            <w:tcBorders>
              <w:top w:val="nil"/>
              <w:left w:val="nil"/>
              <w:bottom w:val="nil"/>
              <w:right w:val="single" w:sz="4" w:space="0" w:color="726C18"/>
            </w:tcBorders>
            <w:shd w:val="clear" w:color="auto" w:fill="F2F2F2" w:themeFill="background1" w:themeFillShade="F2"/>
            <w:vAlign w:val="center"/>
          </w:tcPr>
          <w:p w14:paraId="2F805550" w14:textId="2A209A3B" w:rsidR="005E7CB7" w:rsidRPr="00FD77F6" w:rsidRDefault="005E7CB7" w:rsidP="005E7CB7">
            <w:pPr>
              <w:spacing w:after="0" w:line="240" w:lineRule="auto"/>
              <w:rPr>
                <w:rFonts w:asciiTheme="minorHAnsi" w:hAnsiTheme="minorHAnsi"/>
                <w:sz w:val="20"/>
                <w:szCs w:val="20"/>
              </w:rPr>
            </w:pPr>
            <w:r>
              <w:rPr>
                <w:rFonts w:asciiTheme="minorHAnsi" w:hAnsiTheme="minorHAnsi"/>
                <w:sz w:val="20"/>
                <w:szCs w:val="20"/>
              </w:rPr>
              <w:t>$550 to $999</w:t>
            </w:r>
          </w:p>
        </w:tc>
        <w:tc>
          <w:tcPr>
            <w:tcW w:w="2294" w:type="dxa"/>
            <w:tcBorders>
              <w:top w:val="nil"/>
              <w:left w:val="single" w:sz="4" w:space="0" w:color="726C18"/>
              <w:bottom w:val="nil"/>
              <w:right w:val="single" w:sz="4" w:space="0" w:color="726C18"/>
            </w:tcBorders>
            <w:shd w:val="clear" w:color="auto" w:fill="F2F2F2" w:themeFill="background1" w:themeFillShade="F2"/>
            <w:vAlign w:val="center"/>
          </w:tcPr>
          <w:p w14:paraId="6955ABFC" w14:textId="2309F18B" w:rsidR="005E7CB7" w:rsidRPr="0018173F" w:rsidRDefault="005E7CB7"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22,672</w:t>
            </w:r>
          </w:p>
        </w:tc>
        <w:tc>
          <w:tcPr>
            <w:tcW w:w="2286" w:type="dxa"/>
            <w:tcBorders>
              <w:top w:val="nil"/>
              <w:left w:val="single" w:sz="4" w:space="0" w:color="726C18"/>
              <w:bottom w:val="nil"/>
              <w:right w:val="nil"/>
            </w:tcBorders>
            <w:shd w:val="clear" w:color="auto" w:fill="F2F2F2" w:themeFill="background1" w:themeFillShade="F2"/>
            <w:vAlign w:val="center"/>
          </w:tcPr>
          <w:p w14:paraId="16B3DF28" w14:textId="1C1F23DC" w:rsidR="005E7CB7" w:rsidRPr="0018173F" w:rsidRDefault="005E7CB7"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64.8%</w:t>
            </w:r>
          </w:p>
        </w:tc>
      </w:tr>
      <w:tr w:rsidR="005E7CB7" w:rsidRPr="00FD77F6" w14:paraId="47BD553F" w14:textId="77777777" w:rsidTr="0018173F">
        <w:trPr>
          <w:cantSplit/>
          <w:trHeight w:val="346"/>
        </w:trPr>
        <w:tc>
          <w:tcPr>
            <w:tcW w:w="3447" w:type="dxa"/>
            <w:tcBorders>
              <w:top w:val="nil"/>
              <w:left w:val="nil"/>
              <w:bottom w:val="nil"/>
              <w:right w:val="single" w:sz="4" w:space="0" w:color="726C18"/>
            </w:tcBorders>
            <w:vAlign w:val="center"/>
          </w:tcPr>
          <w:p w14:paraId="37857ADF" w14:textId="247CD2A5" w:rsidR="005E7CB7" w:rsidRPr="00FD77F6" w:rsidRDefault="005E7CB7" w:rsidP="005E7CB7">
            <w:pPr>
              <w:spacing w:after="0" w:line="240" w:lineRule="auto"/>
              <w:rPr>
                <w:rFonts w:asciiTheme="minorHAnsi" w:hAnsiTheme="minorHAnsi"/>
                <w:sz w:val="20"/>
                <w:szCs w:val="20"/>
              </w:rPr>
            </w:pPr>
            <w:r>
              <w:rPr>
                <w:rFonts w:asciiTheme="minorHAnsi" w:hAnsiTheme="minorHAnsi"/>
                <w:sz w:val="20"/>
                <w:szCs w:val="20"/>
              </w:rPr>
              <w:t>$1,000 to $1,499</w:t>
            </w:r>
          </w:p>
        </w:tc>
        <w:tc>
          <w:tcPr>
            <w:tcW w:w="2294" w:type="dxa"/>
            <w:tcBorders>
              <w:top w:val="nil"/>
              <w:left w:val="single" w:sz="4" w:space="0" w:color="726C18"/>
              <w:bottom w:val="nil"/>
              <w:right w:val="single" w:sz="4" w:space="0" w:color="726C18"/>
            </w:tcBorders>
            <w:vAlign w:val="center"/>
          </w:tcPr>
          <w:p w14:paraId="16C79F9F" w14:textId="735E3232" w:rsidR="005E7CB7" w:rsidRPr="0018173F" w:rsidRDefault="005E7CB7"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6,167</w:t>
            </w:r>
          </w:p>
        </w:tc>
        <w:tc>
          <w:tcPr>
            <w:tcW w:w="2286" w:type="dxa"/>
            <w:tcBorders>
              <w:top w:val="nil"/>
              <w:left w:val="single" w:sz="4" w:space="0" w:color="726C18"/>
              <w:bottom w:val="nil"/>
              <w:right w:val="nil"/>
            </w:tcBorders>
            <w:vAlign w:val="center"/>
          </w:tcPr>
          <w:p w14:paraId="03434BBD" w14:textId="66265DAD" w:rsidR="005E7CB7" w:rsidRPr="0018173F" w:rsidRDefault="005E7CB7"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17.6%</w:t>
            </w:r>
          </w:p>
        </w:tc>
      </w:tr>
      <w:tr w:rsidR="005E7CB7" w:rsidRPr="00FD77F6" w14:paraId="2610B20B" w14:textId="77777777" w:rsidTr="0018173F">
        <w:trPr>
          <w:cantSplit/>
          <w:trHeight w:val="346"/>
        </w:trPr>
        <w:tc>
          <w:tcPr>
            <w:tcW w:w="3447" w:type="dxa"/>
            <w:tcBorders>
              <w:top w:val="nil"/>
              <w:left w:val="nil"/>
              <w:bottom w:val="nil"/>
              <w:right w:val="single" w:sz="4" w:space="0" w:color="726C18"/>
            </w:tcBorders>
            <w:shd w:val="clear" w:color="auto" w:fill="F2F2F2" w:themeFill="background1" w:themeFillShade="F2"/>
            <w:vAlign w:val="center"/>
          </w:tcPr>
          <w:p w14:paraId="457C2595" w14:textId="46E3D111" w:rsidR="005E7CB7" w:rsidRPr="00FD77F6" w:rsidRDefault="005E7CB7" w:rsidP="005E7CB7">
            <w:pPr>
              <w:spacing w:after="0" w:line="240" w:lineRule="auto"/>
              <w:rPr>
                <w:rFonts w:asciiTheme="minorHAnsi" w:hAnsiTheme="minorHAnsi"/>
                <w:sz w:val="20"/>
                <w:szCs w:val="20"/>
              </w:rPr>
            </w:pPr>
            <w:r>
              <w:rPr>
                <w:rFonts w:asciiTheme="minorHAnsi" w:hAnsiTheme="minorHAnsi"/>
                <w:sz w:val="20"/>
                <w:szCs w:val="20"/>
              </w:rPr>
              <w:t>$1,500 to $1,999</w:t>
            </w:r>
          </w:p>
        </w:tc>
        <w:tc>
          <w:tcPr>
            <w:tcW w:w="2294" w:type="dxa"/>
            <w:tcBorders>
              <w:top w:val="nil"/>
              <w:left w:val="single" w:sz="4" w:space="0" w:color="726C18"/>
              <w:bottom w:val="nil"/>
              <w:right w:val="single" w:sz="4" w:space="0" w:color="726C18"/>
            </w:tcBorders>
            <w:shd w:val="clear" w:color="auto" w:fill="F2F2F2" w:themeFill="background1" w:themeFillShade="F2"/>
            <w:vAlign w:val="center"/>
          </w:tcPr>
          <w:p w14:paraId="46BAB1DA" w14:textId="248E576C" w:rsidR="005E7CB7" w:rsidRPr="0018173F" w:rsidRDefault="005E7CB7"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1,599</w:t>
            </w:r>
          </w:p>
        </w:tc>
        <w:tc>
          <w:tcPr>
            <w:tcW w:w="2286" w:type="dxa"/>
            <w:tcBorders>
              <w:top w:val="nil"/>
              <w:left w:val="single" w:sz="4" w:space="0" w:color="726C18"/>
              <w:bottom w:val="nil"/>
              <w:right w:val="nil"/>
            </w:tcBorders>
            <w:shd w:val="clear" w:color="auto" w:fill="F2F2F2" w:themeFill="background1" w:themeFillShade="F2"/>
            <w:vAlign w:val="center"/>
          </w:tcPr>
          <w:p w14:paraId="0345C12E" w14:textId="715D7EB8" w:rsidR="005E7CB7" w:rsidRPr="0018173F" w:rsidRDefault="005E7CB7"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4.6%</w:t>
            </w:r>
          </w:p>
        </w:tc>
      </w:tr>
      <w:tr w:rsidR="005E7CB7" w:rsidRPr="00FD77F6" w14:paraId="52EC31D2" w14:textId="77777777" w:rsidTr="0018173F">
        <w:trPr>
          <w:cantSplit/>
          <w:trHeight w:val="346"/>
        </w:trPr>
        <w:tc>
          <w:tcPr>
            <w:tcW w:w="3447" w:type="dxa"/>
            <w:tcBorders>
              <w:top w:val="nil"/>
              <w:left w:val="nil"/>
              <w:bottom w:val="nil"/>
              <w:right w:val="single" w:sz="4" w:space="0" w:color="726C18"/>
            </w:tcBorders>
            <w:vAlign w:val="center"/>
          </w:tcPr>
          <w:p w14:paraId="698B098B" w14:textId="15D299F4" w:rsidR="005E7CB7" w:rsidRPr="00FD77F6" w:rsidRDefault="005E7CB7" w:rsidP="005E7CB7">
            <w:pPr>
              <w:spacing w:after="0" w:line="240" w:lineRule="auto"/>
              <w:rPr>
                <w:rFonts w:asciiTheme="minorHAnsi" w:hAnsiTheme="minorHAnsi"/>
                <w:sz w:val="20"/>
                <w:szCs w:val="20"/>
              </w:rPr>
            </w:pPr>
            <w:r>
              <w:rPr>
                <w:rFonts w:asciiTheme="minorHAnsi" w:hAnsiTheme="minorHAnsi"/>
                <w:sz w:val="20"/>
                <w:szCs w:val="20"/>
              </w:rPr>
              <w:t>$2,000 or more</w:t>
            </w:r>
          </w:p>
        </w:tc>
        <w:tc>
          <w:tcPr>
            <w:tcW w:w="2294" w:type="dxa"/>
            <w:tcBorders>
              <w:top w:val="nil"/>
              <w:left w:val="single" w:sz="4" w:space="0" w:color="726C18"/>
              <w:bottom w:val="nil"/>
              <w:right w:val="single" w:sz="4" w:space="0" w:color="726C18"/>
            </w:tcBorders>
            <w:vAlign w:val="center"/>
          </w:tcPr>
          <w:p w14:paraId="15F9F729" w14:textId="04D8E37A" w:rsidR="005E7CB7" w:rsidRPr="0018173F" w:rsidRDefault="005E7CB7"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659</w:t>
            </w:r>
          </w:p>
        </w:tc>
        <w:tc>
          <w:tcPr>
            <w:tcW w:w="2286" w:type="dxa"/>
            <w:tcBorders>
              <w:top w:val="nil"/>
              <w:left w:val="single" w:sz="4" w:space="0" w:color="726C18"/>
              <w:bottom w:val="nil"/>
              <w:right w:val="nil"/>
            </w:tcBorders>
            <w:vAlign w:val="center"/>
          </w:tcPr>
          <w:p w14:paraId="318B9552" w14:textId="5B8C96E4" w:rsidR="005E7CB7" w:rsidRPr="0018173F" w:rsidRDefault="005E7CB7"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1.9%</w:t>
            </w:r>
          </w:p>
        </w:tc>
      </w:tr>
      <w:tr w:rsidR="005E7CB7" w:rsidRPr="00FD77F6" w14:paraId="666D766C" w14:textId="77777777" w:rsidTr="0018173F">
        <w:trPr>
          <w:cantSplit/>
          <w:trHeight w:val="346"/>
        </w:trPr>
        <w:tc>
          <w:tcPr>
            <w:tcW w:w="3447" w:type="dxa"/>
            <w:tcBorders>
              <w:top w:val="single" w:sz="4" w:space="0" w:color="726C18"/>
              <w:left w:val="nil"/>
              <w:bottom w:val="nil"/>
              <w:right w:val="nil"/>
            </w:tcBorders>
            <w:shd w:val="clear" w:color="auto" w:fill="F2F2F2" w:themeFill="background1" w:themeFillShade="F2"/>
            <w:vAlign w:val="center"/>
          </w:tcPr>
          <w:p w14:paraId="2EA8208A" w14:textId="77777777" w:rsidR="005E7CB7" w:rsidRPr="0018173F" w:rsidRDefault="005E7CB7" w:rsidP="005E7CB7">
            <w:pPr>
              <w:spacing w:after="0" w:line="240" w:lineRule="auto"/>
              <w:rPr>
                <w:rFonts w:asciiTheme="minorHAnsi" w:hAnsiTheme="minorHAnsi"/>
                <w:b/>
                <w:sz w:val="20"/>
                <w:szCs w:val="20"/>
              </w:rPr>
            </w:pPr>
            <w:r w:rsidRPr="0018173F">
              <w:rPr>
                <w:rFonts w:asciiTheme="minorHAnsi" w:hAnsiTheme="minorHAnsi"/>
                <w:b/>
                <w:color w:val="000000"/>
                <w:sz w:val="20"/>
                <w:szCs w:val="20"/>
              </w:rPr>
              <w:t>Total</w:t>
            </w:r>
          </w:p>
        </w:tc>
        <w:tc>
          <w:tcPr>
            <w:tcW w:w="2294" w:type="dxa"/>
            <w:tcBorders>
              <w:top w:val="single" w:sz="4" w:space="0" w:color="726C18"/>
              <w:left w:val="nil"/>
              <w:bottom w:val="nil"/>
              <w:right w:val="nil"/>
            </w:tcBorders>
            <w:shd w:val="clear" w:color="auto" w:fill="F2F2F2" w:themeFill="background1" w:themeFillShade="F2"/>
            <w:vAlign w:val="center"/>
          </w:tcPr>
          <w:p w14:paraId="02F52534" w14:textId="0BCD4D7A" w:rsidR="005E7CB7" w:rsidRPr="0018173F" w:rsidRDefault="005E7CB7" w:rsidP="0018173F">
            <w:pPr>
              <w:spacing w:after="0" w:line="240" w:lineRule="auto"/>
              <w:jc w:val="right"/>
              <w:rPr>
                <w:rFonts w:asciiTheme="minorHAnsi" w:hAnsiTheme="minorHAnsi" w:cstheme="minorHAnsi"/>
                <w:b/>
                <w:sz w:val="20"/>
                <w:szCs w:val="20"/>
              </w:rPr>
            </w:pPr>
            <w:r w:rsidRPr="0018173F">
              <w:rPr>
                <w:rFonts w:asciiTheme="minorHAnsi" w:hAnsiTheme="minorHAnsi" w:cstheme="minorHAnsi"/>
                <w:b/>
                <w:color w:val="000000"/>
                <w:sz w:val="20"/>
                <w:szCs w:val="20"/>
              </w:rPr>
              <w:t>34,957</w:t>
            </w:r>
          </w:p>
        </w:tc>
        <w:tc>
          <w:tcPr>
            <w:tcW w:w="2286" w:type="dxa"/>
            <w:tcBorders>
              <w:top w:val="single" w:sz="4" w:space="0" w:color="726C18"/>
              <w:left w:val="nil"/>
              <w:bottom w:val="nil"/>
              <w:right w:val="nil"/>
            </w:tcBorders>
            <w:shd w:val="clear" w:color="auto" w:fill="F2F2F2" w:themeFill="background1" w:themeFillShade="F2"/>
            <w:vAlign w:val="center"/>
          </w:tcPr>
          <w:p w14:paraId="11A0F1EB" w14:textId="59EF4E4E" w:rsidR="005E7CB7" w:rsidRPr="0018173F" w:rsidRDefault="005E7CB7" w:rsidP="0018173F">
            <w:pPr>
              <w:spacing w:after="0" w:line="240" w:lineRule="auto"/>
              <w:jc w:val="right"/>
              <w:rPr>
                <w:rFonts w:asciiTheme="minorHAnsi" w:hAnsiTheme="minorHAnsi" w:cstheme="minorHAnsi"/>
                <w:b/>
                <w:sz w:val="20"/>
                <w:szCs w:val="20"/>
              </w:rPr>
            </w:pPr>
            <w:r w:rsidRPr="0018173F">
              <w:rPr>
                <w:rFonts w:asciiTheme="minorHAnsi" w:hAnsiTheme="minorHAnsi" w:cstheme="minorHAnsi"/>
                <w:b/>
                <w:color w:val="000000"/>
                <w:sz w:val="20"/>
                <w:szCs w:val="20"/>
              </w:rPr>
              <w:t>99.9%</w:t>
            </w:r>
          </w:p>
        </w:tc>
      </w:tr>
      <w:tr w:rsidR="00F93FCF" w:rsidRPr="00C73031" w14:paraId="0F6277A1" w14:textId="77777777" w:rsidTr="00266EE1">
        <w:trPr>
          <w:cantSplit/>
          <w:trHeight w:val="346"/>
        </w:trPr>
        <w:tc>
          <w:tcPr>
            <w:tcW w:w="8027" w:type="dxa"/>
            <w:gridSpan w:val="3"/>
            <w:tcBorders>
              <w:top w:val="nil"/>
              <w:left w:val="nil"/>
              <w:bottom w:val="nil"/>
              <w:right w:val="nil"/>
            </w:tcBorders>
            <w:shd w:val="clear" w:color="auto" w:fill="495877"/>
            <w:vAlign w:val="center"/>
          </w:tcPr>
          <w:p w14:paraId="10650AF8" w14:textId="77777777" w:rsidR="00F93FCF" w:rsidRPr="00722A98" w:rsidRDefault="00F93FCF" w:rsidP="00266EE1">
            <w:pPr>
              <w:spacing w:after="0" w:line="240" w:lineRule="auto"/>
              <w:rPr>
                <w:rFonts w:asciiTheme="minorHAnsi" w:hAnsiTheme="minorHAnsi" w:cstheme="minorHAnsi"/>
                <w:b/>
                <w:bCs/>
                <w:color w:val="FFFFFF" w:themeColor="background1"/>
                <w:sz w:val="20"/>
                <w:szCs w:val="20"/>
              </w:rPr>
            </w:pPr>
            <w:r w:rsidRPr="00722A98">
              <w:rPr>
                <w:rFonts w:asciiTheme="minorHAnsi" w:hAnsiTheme="minorHAnsi" w:cstheme="minorHAnsi"/>
                <w:b/>
                <w:bCs/>
                <w:color w:val="FFFFFF" w:themeColor="background1"/>
                <w:sz w:val="20"/>
                <w:szCs w:val="20"/>
              </w:rPr>
              <w:t>HOME Consortium Region</w:t>
            </w:r>
          </w:p>
        </w:tc>
      </w:tr>
      <w:tr w:rsidR="005E7CB7" w:rsidRPr="00FD77F6" w14:paraId="7DB905C7" w14:textId="77777777" w:rsidTr="0018173F">
        <w:trPr>
          <w:cantSplit/>
          <w:trHeight w:val="346"/>
        </w:trPr>
        <w:tc>
          <w:tcPr>
            <w:tcW w:w="3447" w:type="dxa"/>
            <w:tcBorders>
              <w:top w:val="nil"/>
              <w:left w:val="nil"/>
              <w:bottom w:val="nil"/>
              <w:right w:val="single" w:sz="4" w:space="0" w:color="726C18"/>
            </w:tcBorders>
            <w:vAlign w:val="center"/>
          </w:tcPr>
          <w:p w14:paraId="4F94236B" w14:textId="3B3D9E0A" w:rsidR="005E7CB7" w:rsidRPr="00FD77F6" w:rsidRDefault="005E7CB7" w:rsidP="005E7CB7">
            <w:pPr>
              <w:spacing w:after="0" w:line="240" w:lineRule="auto"/>
              <w:rPr>
                <w:rFonts w:asciiTheme="minorHAnsi" w:hAnsiTheme="minorHAnsi"/>
                <w:sz w:val="20"/>
                <w:szCs w:val="20"/>
              </w:rPr>
            </w:pPr>
            <w:r>
              <w:rPr>
                <w:rFonts w:asciiTheme="minorHAnsi" w:hAnsiTheme="minorHAnsi"/>
                <w:sz w:val="20"/>
                <w:szCs w:val="20"/>
              </w:rPr>
              <w:t>Less than $500</w:t>
            </w:r>
          </w:p>
        </w:tc>
        <w:tc>
          <w:tcPr>
            <w:tcW w:w="2294" w:type="dxa"/>
            <w:tcBorders>
              <w:top w:val="nil"/>
              <w:left w:val="single" w:sz="4" w:space="0" w:color="726C18"/>
              <w:bottom w:val="nil"/>
              <w:right w:val="single" w:sz="4" w:space="0" w:color="726C18"/>
            </w:tcBorders>
            <w:vAlign w:val="center"/>
          </w:tcPr>
          <w:p w14:paraId="011FA81A" w14:textId="231DC44D" w:rsidR="005E7CB7" w:rsidRPr="0018173F" w:rsidRDefault="005E7CB7" w:rsidP="0018173F">
            <w:pPr>
              <w:spacing w:after="0" w:line="240" w:lineRule="auto"/>
              <w:jc w:val="right"/>
              <w:rPr>
                <w:rFonts w:asciiTheme="minorHAnsi" w:hAnsiTheme="minorHAnsi" w:cstheme="minorHAnsi"/>
                <w:sz w:val="20"/>
                <w:szCs w:val="20"/>
              </w:rPr>
            </w:pPr>
            <w:r w:rsidRPr="0018173F">
              <w:rPr>
                <w:color w:val="000000"/>
                <w:sz w:val="20"/>
                <w:szCs w:val="20"/>
              </w:rPr>
              <w:t>10,305</w:t>
            </w:r>
          </w:p>
        </w:tc>
        <w:tc>
          <w:tcPr>
            <w:tcW w:w="2286" w:type="dxa"/>
            <w:tcBorders>
              <w:top w:val="nil"/>
              <w:left w:val="single" w:sz="4" w:space="0" w:color="726C18"/>
              <w:bottom w:val="nil"/>
              <w:right w:val="nil"/>
            </w:tcBorders>
            <w:vAlign w:val="center"/>
          </w:tcPr>
          <w:p w14:paraId="368093F6" w14:textId="5529ADA5" w:rsidR="005E7CB7" w:rsidRPr="0018173F" w:rsidRDefault="005E7CB7" w:rsidP="0018173F">
            <w:pPr>
              <w:spacing w:after="0" w:line="240" w:lineRule="auto"/>
              <w:jc w:val="right"/>
              <w:rPr>
                <w:rFonts w:asciiTheme="minorHAnsi" w:hAnsiTheme="minorHAnsi" w:cstheme="minorHAnsi"/>
                <w:sz w:val="20"/>
                <w:szCs w:val="20"/>
              </w:rPr>
            </w:pPr>
            <w:r w:rsidRPr="0018173F">
              <w:rPr>
                <w:color w:val="000000"/>
                <w:sz w:val="20"/>
                <w:szCs w:val="20"/>
              </w:rPr>
              <w:t>15.3%</w:t>
            </w:r>
          </w:p>
        </w:tc>
      </w:tr>
      <w:tr w:rsidR="005E7CB7" w:rsidRPr="00FD77F6" w14:paraId="0ECD6198" w14:textId="77777777" w:rsidTr="0018173F">
        <w:trPr>
          <w:cantSplit/>
          <w:trHeight w:val="346"/>
        </w:trPr>
        <w:tc>
          <w:tcPr>
            <w:tcW w:w="3447" w:type="dxa"/>
            <w:tcBorders>
              <w:top w:val="nil"/>
              <w:left w:val="nil"/>
              <w:bottom w:val="nil"/>
              <w:right w:val="single" w:sz="4" w:space="0" w:color="726C18"/>
            </w:tcBorders>
            <w:shd w:val="clear" w:color="auto" w:fill="F2F2F2" w:themeFill="background1" w:themeFillShade="F2"/>
            <w:vAlign w:val="center"/>
          </w:tcPr>
          <w:p w14:paraId="3E1F9E8D" w14:textId="727B832C" w:rsidR="005E7CB7" w:rsidRPr="00FD77F6" w:rsidRDefault="005E7CB7" w:rsidP="005E7CB7">
            <w:pPr>
              <w:spacing w:after="0" w:line="240" w:lineRule="auto"/>
              <w:rPr>
                <w:rFonts w:asciiTheme="minorHAnsi" w:hAnsiTheme="minorHAnsi"/>
                <w:sz w:val="20"/>
                <w:szCs w:val="20"/>
              </w:rPr>
            </w:pPr>
            <w:r>
              <w:rPr>
                <w:rFonts w:asciiTheme="minorHAnsi" w:hAnsiTheme="minorHAnsi"/>
                <w:sz w:val="20"/>
                <w:szCs w:val="20"/>
              </w:rPr>
              <w:t>$550 to $999</w:t>
            </w:r>
          </w:p>
        </w:tc>
        <w:tc>
          <w:tcPr>
            <w:tcW w:w="2294" w:type="dxa"/>
            <w:tcBorders>
              <w:top w:val="nil"/>
              <w:left w:val="single" w:sz="4" w:space="0" w:color="726C18"/>
              <w:bottom w:val="nil"/>
              <w:right w:val="single" w:sz="4" w:space="0" w:color="726C18"/>
            </w:tcBorders>
            <w:shd w:val="clear" w:color="auto" w:fill="F2F2F2" w:themeFill="background1" w:themeFillShade="F2"/>
            <w:vAlign w:val="center"/>
          </w:tcPr>
          <w:p w14:paraId="5E12596B" w14:textId="431D4EEC" w:rsidR="005E7CB7" w:rsidRPr="0018173F" w:rsidRDefault="005E7CB7" w:rsidP="0018173F">
            <w:pPr>
              <w:spacing w:after="0" w:line="240" w:lineRule="auto"/>
              <w:jc w:val="right"/>
              <w:rPr>
                <w:rFonts w:asciiTheme="minorHAnsi" w:hAnsiTheme="minorHAnsi" w:cstheme="minorHAnsi"/>
                <w:sz w:val="20"/>
                <w:szCs w:val="20"/>
              </w:rPr>
            </w:pPr>
            <w:r w:rsidRPr="0018173F">
              <w:rPr>
                <w:color w:val="000000"/>
                <w:sz w:val="20"/>
                <w:szCs w:val="20"/>
              </w:rPr>
              <w:t>43,867</w:t>
            </w:r>
          </w:p>
        </w:tc>
        <w:tc>
          <w:tcPr>
            <w:tcW w:w="2286" w:type="dxa"/>
            <w:tcBorders>
              <w:top w:val="nil"/>
              <w:left w:val="single" w:sz="4" w:space="0" w:color="726C18"/>
              <w:bottom w:val="nil"/>
              <w:right w:val="nil"/>
            </w:tcBorders>
            <w:shd w:val="clear" w:color="auto" w:fill="F2F2F2" w:themeFill="background1" w:themeFillShade="F2"/>
            <w:vAlign w:val="center"/>
          </w:tcPr>
          <w:p w14:paraId="00FD41AE" w14:textId="27CB5035" w:rsidR="005E7CB7" w:rsidRPr="0018173F" w:rsidRDefault="005E7CB7" w:rsidP="0018173F">
            <w:pPr>
              <w:spacing w:after="0" w:line="240" w:lineRule="auto"/>
              <w:jc w:val="right"/>
              <w:rPr>
                <w:rFonts w:asciiTheme="minorHAnsi" w:hAnsiTheme="minorHAnsi" w:cstheme="minorHAnsi"/>
                <w:sz w:val="20"/>
                <w:szCs w:val="20"/>
              </w:rPr>
            </w:pPr>
            <w:r w:rsidRPr="0018173F">
              <w:rPr>
                <w:color w:val="000000"/>
                <w:sz w:val="20"/>
                <w:szCs w:val="20"/>
              </w:rPr>
              <w:t>65.2%</w:t>
            </w:r>
          </w:p>
        </w:tc>
      </w:tr>
      <w:tr w:rsidR="005E7CB7" w:rsidRPr="00FD77F6" w14:paraId="0CC3C114" w14:textId="77777777" w:rsidTr="0018173F">
        <w:trPr>
          <w:cantSplit/>
          <w:trHeight w:val="346"/>
        </w:trPr>
        <w:tc>
          <w:tcPr>
            <w:tcW w:w="3447" w:type="dxa"/>
            <w:tcBorders>
              <w:top w:val="nil"/>
              <w:left w:val="nil"/>
              <w:bottom w:val="nil"/>
              <w:right w:val="single" w:sz="4" w:space="0" w:color="726C18"/>
            </w:tcBorders>
            <w:vAlign w:val="center"/>
          </w:tcPr>
          <w:p w14:paraId="7825AC3B" w14:textId="260C1D4C" w:rsidR="005E7CB7" w:rsidRPr="00FD77F6" w:rsidRDefault="005E7CB7" w:rsidP="005E7CB7">
            <w:pPr>
              <w:spacing w:after="0" w:line="240" w:lineRule="auto"/>
              <w:rPr>
                <w:rFonts w:asciiTheme="minorHAnsi" w:hAnsiTheme="minorHAnsi"/>
                <w:sz w:val="20"/>
                <w:szCs w:val="20"/>
              </w:rPr>
            </w:pPr>
            <w:r>
              <w:rPr>
                <w:rFonts w:asciiTheme="minorHAnsi" w:hAnsiTheme="minorHAnsi"/>
                <w:sz w:val="20"/>
                <w:szCs w:val="20"/>
              </w:rPr>
              <w:t>$1,000 to $1,499</w:t>
            </w:r>
          </w:p>
        </w:tc>
        <w:tc>
          <w:tcPr>
            <w:tcW w:w="2294" w:type="dxa"/>
            <w:tcBorders>
              <w:top w:val="nil"/>
              <w:left w:val="single" w:sz="4" w:space="0" w:color="726C18"/>
              <w:bottom w:val="nil"/>
              <w:right w:val="single" w:sz="4" w:space="0" w:color="726C18"/>
            </w:tcBorders>
            <w:vAlign w:val="center"/>
          </w:tcPr>
          <w:p w14:paraId="584D38A0" w14:textId="108BD83B" w:rsidR="005E7CB7" w:rsidRPr="0018173F" w:rsidRDefault="005E7CB7" w:rsidP="0018173F">
            <w:pPr>
              <w:spacing w:after="0" w:line="240" w:lineRule="auto"/>
              <w:jc w:val="right"/>
              <w:rPr>
                <w:rFonts w:asciiTheme="minorHAnsi" w:hAnsiTheme="minorHAnsi" w:cstheme="minorHAnsi"/>
                <w:sz w:val="20"/>
                <w:szCs w:val="20"/>
              </w:rPr>
            </w:pPr>
            <w:r w:rsidRPr="0018173F">
              <w:rPr>
                <w:color w:val="000000"/>
                <w:sz w:val="20"/>
                <w:szCs w:val="20"/>
              </w:rPr>
              <w:t>9,688</w:t>
            </w:r>
          </w:p>
        </w:tc>
        <w:tc>
          <w:tcPr>
            <w:tcW w:w="2286" w:type="dxa"/>
            <w:tcBorders>
              <w:top w:val="nil"/>
              <w:left w:val="single" w:sz="4" w:space="0" w:color="726C18"/>
              <w:bottom w:val="nil"/>
              <w:right w:val="nil"/>
            </w:tcBorders>
            <w:vAlign w:val="center"/>
          </w:tcPr>
          <w:p w14:paraId="2582249F" w14:textId="08E314E6" w:rsidR="005E7CB7" w:rsidRPr="0018173F" w:rsidRDefault="005E7CB7" w:rsidP="0018173F">
            <w:pPr>
              <w:spacing w:after="0" w:line="240" w:lineRule="auto"/>
              <w:jc w:val="right"/>
              <w:rPr>
                <w:rFonts w:asciiTheme="minorHAnsi" w:hAnsiTheme="minorHAnsi" w:cstheme="minorHAnsi"/>
                <w:sz w:val="20"/>
                <w:szCs w:val="20"/>
              </w:rPr>
            </w:pPr>
            <w:r w:rsidRPr="0018173F">
              <w:rPr>
                <w:color w:val="000000"/>
                <w:sz w:val="20"/>
                <w:szCs w:val="20"/>
              </w:rPr>
              <w:t>14.4%</w:t>
            </w:r>
          </w:p>
        </w:tc>
      </w:tr>
      <w:tr w:rsidR="005E7CB7" w:rsidRPr="00FD77F6" w14:paraId="10E46FD8" w14:textId="77777777" w:rsidTr="0018173F">
        <w:trPr>
          <w:cantSplit/>
          <w:trHeight w:val="346"/>
        </w:trPr>
        <w:tc>
          <w:tcPr>
            <w:tcW w:w="3447" w:type="dxa"/>
            <w:tcBorders>
              <w:top w:val="nil"/>
              <w:left w:val="nil"/>
              <w:bottom w:val="nil"/>
              <w:right w:val="single" w:sz="4" w:space="0" w:color="726C18"/>
            </w:tcBorders>
            <w:shd w:val="clear" w:color="auto" w:fill="F2F2F2" w:themeFill="background1" w:themeFillShade="F2"/>
            <w:vAlign w:val="center"/>
          </w:tcPr>
          <w:p w14:paraId="4CD2E386" w14:textId="7D3CBA19" w:rsidR="005E7CB7" w:rsidRPr="00FD77F6" w:rsidRDefault="005E7CB7" w:rsidP="005E7CB7">
            <w:pPr>
              <w:spacing w:after="0" w:line="240" w:lineRule="auto"/>
              <w:rPr>
                <w:rFonts w:asciiTheme="minorHAnsi" w:hAnsiTheme="minorHAnsi"/>
                <w:sz w:val="20"/>
                <w:szCs w:val="20"/>
              </w:rPr>
            </w:pPr>
            <w:r>
              <w:rPr>
                <w:rFonts w:asciiTheme="minorHAnsi" w:hAnsiTheme="minorHAnsi"/>
                <w:sz w:val="20"/>
                <w:szCs w:val="20"/>
              </w:rPr>
              <w:t>$1,500 to $1,999</w:t>
            </w:r>
          </w:p>
        </w:tc>
        <w:tc>
          <w:tcPr>
            <w:tcW w:w="2294" w:type="dxa"/>
            <w:tcBorders>
              <w:top w:val="nil"/>
              <w:left w:val="single" w:sz="4" w:space="0" w:color="726C18"/>
              <w:bottom w:val="nil"/>
              <w:right w:val="single" w:sz="4" w:space="0" w:color="726C18"/>
            </w:tcBorders>
            <w:shd w:val="clear" w:color="auto" w:fill="F2F2F2" w:themeFill="background1" w:themeFillShade="F2"/>
            <w:vAlign w:val="center"/>
          </w:tcPr>
          <w:p w14:paraId="516F5B8D" w14:textId="0684C463" w:rsidR="005E7CB7" w:rsidRPr="0018173F" w:rsidRDefault="005E7CB7" w:rsidP="0018173F">
            <w:pPr>
              <w:spacing w:after="0" w:line="240" w:lineRule="auto"/>
              <w:jc w:val="right"/>
              <w:rPr>
                <w:rFonts w:asciiTheme="minorHAnsi" w:hAnsiTheme="minorHAnsi" w:cstheme="minorHAnsi"/>
                <w:sz w:val="20"/>
                <w:szCs w:val="20"/>
              </w:rPr>
            </w:pPr>
            <w:r w:rsidRPr="0018173F">
              <w:rPr>
                <w:color w:val="000000"/>
                <w:sz w:val="20"/>
                <w:szCs w:val="20"/>
              </w:rPr>
              <w:t>2,298</w:t>
            </w:r>
          </w:p>
        </w:tc>
        <w:tc>
          <w:tcPr>
            <w:tcW w:w="2286" w:type="dxa"/>
            <w:tcBorders>
              <w:top w:val="nil"/>
              <w:left w:val="single" w:sz="4" w:space="0" w:color="726C18"/>
              <w:bottom w:val="nil"/>
              <w:right w:val="nil"/>
            </w:tcBorders>
            <w:shd w:val="clear" w:color="auto" w:fill="F2F2F2" w:themeFill="background1" w:themeFillShade="F2"/>
            <w:vAlign w:val="center"/>
          </w:tcPr>
          <w:p w14:paraId="38182230" w14:textId="673BA2AE" w:rsidR="005E7CB7" w:rsidRPr="0018173F" w:rsidRDefault="005E7CB7" w:rsidP="0018173F">
            <w:pPr>
              <w:spacing w:after="0" w:line="240" w:lineRule="auto"/>
              <w:jc w:val="right"/>
              <w:rPr>
                <w:rFonts w:asciiTheme="minorHAnsi" w:hAnsiTheme="minorHAnsi" w:cstheme="minorHAnsi"/>
                <w:sz w:val="20"/>
                <w:szCs w:val="20"/>
              </w:rPr>
            </w:pPr>
            <w:r w:rsidRPr="0018173F">
              <w:rPr>
                <w:color w:val="000000"/>
                <w:sz w:val="20"/>
                <w:szCs w:val="20"/>
              </w:rPr>
              <w:t>3.4%</w:t>
            </w:r>
          </w:p>
        </w:tc>
      </w:tr>
      <w:tr w:rsidR="005E7CB7" w:rsidRPr="00FD77F6" w14:paraId="6A812DB0" w14:textId="77777777" w:rsidTr="0018173F">
        <w:trPr>
          <w:cantSplit/>
          <w:trHeight w:val="346"/>
        </w:trPr>
        <w:tc>
          <w:tcPr>
            <w:tcW w:w="3447" w:type="dxa"/>
            <w:tcBorders>
              <w:top w:val="nil"/>
              <w:left w:val="nil"/>
              <w:bottom w:val="nil"/>
              <w:right w:val="single" w:sz="4" w:space="0" w:color="726C18"/>
            </w:tcBorders>
            <w:vAlign w:val="center"/>
          </w:tcPr>
          <w:p w14:paraId="26A3743B" w14:textId="5959B3CA" w:rsidR="005E7CB7" w:rsidRPr="00FD77F6" w:rsidRDefault="005E7CB7" w:rsidP="005E7CB7">
            <w:pPr>
              <w:spacing w:after="0" w:line="240" w:lineRule="auto"/>
              <w:rPr>
                <w:rFonts w:asciiTheme="minorHAnsi" w:hAnsiTheme="minorHAnsi"/>
                <w:sz w:val="20"/>
                <w:szCs w:val="20"/>
              </w:rPr>
            </w:pPr>
            <w:r>
              <w:rPr>
                <w:rFonts w:asciiTheme="minorHAnsi" w:hAnsiTheme="minorHAnsi"/>
                <w:sz w:val="20"/>
                <w:szCs w:val="20"/>
              </w:rPr>
              <w:t>$2,000 or more</w:t>
            </w:r>
          </w:p>
        </w:tc>
        <w:tc>
          <w:tcPr>
            <w:tcW w:w="2294" w:type="dxa"/>
            <w:tcBorders>
              <w:top w:val="nil"/>
              <w:left w:val="single" w:sz="4" w:space="0" w:color="726C18"/>
              <w:bottom w:val="nil"/>
              <w:right w:val="single" w:sz="4" w:space="0" w:color="726C18"/>
            </w:tcBorders>
            <w:vAlign w:val="center"/>
          </w:tcPr>
          <w:p w14:paraId="67AECF34" w14:textId="35F1BFAD" w:rsidR="005E7CB7" w:rsidRPr="0018173F" w:rsidRDefault="005E7CB7" w:rsidP="0018173F">
            <w:pPr>
              <w:spacing w:after="0" w:line="240" w:lineRule="auto"/>
              <w:jc w:val="right"/>
              <w:rPr>
                <w:rFonts w:asciiTheme="minorHAnsi" w:hAnsiTheme="minorHAnsi" w:cstheme="minorHAnsi"/>
                <w:sz w:val="20"/>
                <w:szCs w:val="20"/>
              </w:rPr>
            </w:pPr>
            <w:r w:rsidRPr="0018173F">
              <w:rPr>
                <w:color w:val="000000"/>
                <w:sz w:val="20"/>
                <w:szCs w:val="20"/>
              </w:rPr>
              <w:t>1,098</w:t>
            </w:r>
          </w:p>
        </w:tc>
        <w:tc>
          <w:tcPr>
            <w:tcW w:w="2286" w:type="dxa"/>
            <w:tcBorders>
              <w:top w:val="nil"/>
              <w:left w:val="single" w:sz="4" w:space="0" w:color="726C18"/>
              <w:bottom w:val="nil"/>
              <w:right w:val="nil"/>
            </w:tcBorders>
            <w:vAlign w:val="center"/>
          </w:tcPr>
          <w:p w14:paraId="384FDA94" w14:textId="0BB8C18D" w:rsidR="005E7CB7" w:rsidRPr="0018173F" w:rsidRDefault="005E7CB7" w:rsidP="0018173F">
            <w:pPr>
              <w:spacing w:after="0" w:line="240" w:lineRule="auto"/>
              <w:jc w:val="right"/>
              <w:rPr>
                <w:rFonts w:asciiTheme="minorHAnsi" w:hAnsiTheme="minorHAnsi" w:cstheme="minorHAnsi"/>
                <w:sz w:val="20"/>
                <w:szCs w:val="20"/>
              </w:rPr>
            </w:pPr>
            <w:r w:rsidRPr="0018173F">
              <w:rPr>
                <w:color w:val="000000"/>
                <w:sz w:val="20"/>
                <w:szCs w:val="20"/>
              </w:rPr>
              <w:t>1.6%</w:t>
            </w:r>
          </w:p>
        </w:tc>
      </w:tr>
      <w:tr w:rsidR="005E7CB7" w:rsidRPr="00FD77F6" w14:paraId="1B2DFCC2" w14:textId="77777777" w:rsidTr="0018173F">
        <w:trPr>
          <w:cantSplit/>
          <w:trHeight w:val="346"/>
        </w:trPr>
        <w:tc>
          <w:tcPr>
            <w:tcW w:w="3447" w:type="dxa"/>
            <w:tcBorders>
              <w:top w:val="single" w:sz="4" w:space="0" w:color="726C18"/>
              <w:left w:val="nil"/>
              <w:bottom w:val="single" w:sz="12" w:space="0" w:color="726C18"/>
              <w:right w:val="nil"/>
            </w:tcBorders>
            <w:shd w:val="clear" w:color="auto" w:fill="F2F2F2" w:themeFill="background1" w:themeFillShade="F2"/>
            <w:vAlign w:val="center"/>
          </w:tcPr>
          <w:p w14:paraId="44AF6328" w14:textId="77777777" w:rsidR="005E7CB7" w:rsidRPr="0018173F" w:rsidRDefault="005E7CB7" w:rsidP="005E7CB7">
            <w:pPr>
              <w:spacing w:after="0" w:line="240" w:lineRule="auto"/>
              <w:rPr>
                <w:rFonts w:asciiTheme="minorHAnsi" w:hAnsiTheme="minorHAnsi"/>
                <w:b/>
                <w:sz w:val="20"/>
                <w:szCs w:val="20"/>
              </w:rPr>
            </w:pPr>
            <w:r w:rsidRPr="0018173F">
              <w:rPr>
                <w:rFonts w:asciiTheme="minorHAnsi" w:hAnsiTheme="minorHAnsi"/>
                <w:b/>
                <w:color w:val="000000"/>
                <w:sz w:val="20"/>
                <w:szCs w:val="20"/>
              </w:rPr>
              <w:t>Total</w:t>
            </w:r>
          </w:p>
        </w:tc>
        <w:tc>
          <w:tcPr>
            <w:tcW w:w="2294" w:type="dxa"/>
            <w:tcBorders>
              <w:top w:val="single" w:sz="4" w:space="0" w:color="726C18"/>
              <w:left w:val="nil"/>
              <w:bottom w:val="single" w:sz="12" w:space="0" w:color="726C18"/>
              <w:right w:val="nil"/>
            </w:tcBorders>
            <w:shd w:val="clear" w:color="auto" w:fill="F2F2F2" w:themeFill="background1" w:themeFillShade="F2"/>
            <w:vAlign w:val="center"/>
          </w:tcPr>
          <w:p w14:paraId="177BE04F" w14:textId="137688B9" w:rsidR="005E7CB7" w:rsidRPr="0018173F" w:rsidRDefault="005E7CB7" w:rsidP="0018173F">
            <w:pPr>
              <w:spacing w:after="0" w:line="240" w:lineRule="auto"/>
              <w:jc w:val="right"/>
              <w:rPr>
                <w:rFonts w:asciiTheme="minorHAnsi" w:hAnsiTheme="minorHAnsi" w:cstheme="minorHAnsi"/>
                <w:b/>
                <w:sz w:val="20"/>
                <w:szCs w:val="20"/>
              </w:rPr>
            </w:pPr>
            <w:r w:rsidRPr="0018173F">
              <w:rPr>
                <w:rFonts w:asciiTheme="minorHAnsi" w:hAnsiTheme="minorHAnsi" w:cstheme="minorHAnsi"/>
                <w:b/>
                <w:color w:val="000000"/>
                <w:sz w:val="20"/>
                <w:szCs w:val="20"/>
              </w:rPr>
              <w:t>67,256</w:t>
            </w:r>
          </w:p>
        </w:tc>
        <w:tc>
          <w:tcPr>
            <w:tcW w:w="2286" w:type="dxa"/>
            <w:tcBorders>
              <w:top w:val="single" w:sz="4" w:space="0" w:color="726C18"/>
              <w:left w:val="nil"/>
              <w:bottom w:val="single" w:sz="12" w:space="0" w:color="726C18"/>
              <w:right w:val="nil"/>
            </w:tcBorders>
            <w:shd w:val="clear" w:color="auto" w:fill="F2F2F2" w:themeFill="background1" w:themeFillShade="F2"/>
            <w:vAlign w:val="center"/>
          </w:tcPr>
          <w:p w14:paraId="0658E3F6" w14:textId="3BF80801" w:rsidR="005E7CB7" w:rsidRPr="0018173F" w:rsidRDefault="005E7CB7" w:rsidP="0018173F">
            <w:pPr>
              <w:spacing w:after="0" w:line="240" w:lineRule="auto"/>
              <w:jc w:val="right"/>
              <w:rPr>
                <w:rFonts w:asciiTheme="minorHAnsi" w:hAnsiTheme="minorHAnsi" w:cstheme="minorHAnsi"/>
                <w:b/>
                <w:sz w:val="20"/>
                <w:szCs w:val="20"/>
              </w:rPr>
            </w:pPr>
            <w:r w:rsidRPr="0018173F">
              <w:rPr>
                <w:rFonts w:asciiTheme="minorHAnsi" w:hAnsiTheme="minorHAnsi" w:cstheme="minorHAnsi"/>
                <w:b/>
                <w:color w:val="000000"/>
                <w:sz w:val="20"/>
                <w:szCs w:val="20"/>
              </w:rPr>
              <w:t>99.9%</w:t>
            </w:r>
          </w:p>
        </w:tc>
      </w:tr>
      <w:tr w:rsidR="00F93FCF" w14:paraId="7A35F5A5" w14:textId="77777777" w:rsidTr="00266E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12"/>
        </w:trPr>
        <w:tc>
          <w:tcPr>
            <w:tcW w:w="8027" w:type="dxa"/>
            <w:gridSpan w:val="3"/>
            <w:tcBorders>
              <w:top w:val="single" w:sz="12" w:space="0" w:color="726C18"/>
            </w:tcBorders>
          </w:tcPr>
          <w:p w14:paraId="4E464E48" w14:textId="77777777" w:rsidR="00F93FCF" w:rsidRDefault="00F93FCF" w:rsidP="00266EE1">
            <w:pPr>
              <w:spacing w:before="120" w:after="0" w:line="264" w:lineRule="auto"/>
              <w:ind w:left="-113"/>
              <w:rPr>
                <w:rFonts w:cs="Arial"/>
                <w:sz w:val="16"/>
                <w:szCs w:val="16"/>
              </w:rPr>
            </w:pPr>
            <w:r>
              <w:rPr>
                <w:b/>
                <w:bCs/>
                <w:sz w:val="16"/>
                <w:szCs w:val="16"/>
              </w:rPr>
              <w:t xml:space="preserve">Data Source: </w:t>
            </w:r>
            <w:r>
              <w:rPr>
                <w:rFonts w:cs="Arial"/>
                <w:sz w:val="16"/>
                <w:szCs w:val="16"/>
              </w:rPr>
              <w:t>2011-2015 ACS</w:t>
            </w:r>
          </w:p>
        </w:tc>
      </w:tr>
    </w:tbl>
    <w:p w14:paraId="1B52ADD4" w14:textId="77777777" w:rsidR="00F93FCF" w:rsidRPr="00F93FCF" w:rsidRDefault="00F93FCF" w:rsidP="00F93FCF">
      <w:pPr>
        <w:rPr>
          <w:lang w:eastAsia="ja-JP"/>
        </w:rPr>
      </w:pPr>
    </w:p>
    <w:p w14:paraId="46E04863" w14:textId="77777777" w:rsidR="00B5621C" w:rsidRDefault="00B5621C">
      <w:pPr>
        <w:rPr>
          <w:vanish/>
        </w:rPr>
      </w:pPr>
    </w:p>
    <w:p w14:paraId="2545CEE4" w14:textId="77777777" w:rsidR="00B5621C" w:rsidRDefault="00B5621C">
      <w:pPr>
        <w:rPr>
          <w:b/>
          <w:bCs/>
          <w:vanish/>
          <w:sz w:val="16"/>
          <w:szCs w:val="16"/>
        </w:rPr>
      </w:pPr>
    </w:p>
    <w:p w14:paraId="1F741A80" w14:textId="77777777" w:rsidR="00B5621C" w:rsidRDefault="006A60B3" w:rsidP="0018173F">
      <w:pPr>
        <w:pStyle w:val="Heading3"/>
      </w:pPr>
      <w:bookmarkStart w:id="209" w:name="_Toc18561881"/>
      <w:bookmarkStart w:id="210" w:name="_Toc24439127"/>
      <w:r>
        <w:t>Housing Affordability</w:t>
      </w:r>
      <w:bookmarkEnd w:id="209"/>
      <w:bookmarkEnd w:id="210"/>
    </w:p>
    <w:p w14:paraId="6A7C5EF8" w14:textId="46B71A16"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32</w:t>
      </w:r>
      <w:r w:rsidR="00030E5B">
        <w:rPr>
          <w:noProof/>
        </w:rPr>
        <w:fldChar w:fldCharType="end"/>
      </w:r>
      <w:r>
        <w:t xml:space="preserve"> – Housing Affordability</w:t>
      </w:r>
    </w:p>
    <w:tbl>
      <w:tblPr>
        <w:tblW w:w="42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47"/>
        <w:gridCol w:w="2294"/>
        <w:gridCol w:w="2286"/>
      </w:tblGrid>
      <w:tr w:rsidR="0018173F" w:rsidRPr="00FD77F6" w14:paraId="5F3E4674" w14:textId="77777777" w:rsidTr="00266EE1">
        <w:trPr>
          <w:cantSplit/>
          <w:trHeight w:val="422"/>
          <w:tblHeader/>
        </w:trPr>
        <w:tc>
          <w:tcPr>
            <w:tcW w:w="3447" w:type="dxa"/>
            <w:tcBorders>
              <w:top w:val="single" w:sz="12" w:space="0" w:color="726C18"/>
              <w:left w:val="nil"/>
              <w:bottom w:val="single" w:sz="12" w:space="0" w:color="726C18"/>
              <w:right w:val="single" w:sz="4" w:space="0" w:color="726C18"/>
            </w:tcBorders>
            <w:shd w:val="clear" w:color="auto" w:fill="471A19"/>
            <w:vAlign w:val="center"/>
          </w:tcPr>
          <w:p w14:paraId="7DE87255" w14:textId="24CBCF68" w:rsidR="0018173F" w:rsidRPr="00FD77F6" w:rsidRDefault="0018173F" w:rsidP="00266EE1">
            <w:pPr>
              <w:keepNext/>
              <w:widowControl w:val="0"/>
              <w:spacing w:after="0" w:line="240" w:lineRule="auto"/>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 xml:space="preserve">% Units Affordable to Households Earning </w:t>
            </w:r>
          </w:p>
        </w:tc>
        <w:tc>
          <w:tcPr>
            <w:tcW w:w="2294"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597719D1" w14:textId="447273A8" w:rsidR="0018173F" w:rsidRPr="00FD77F6" w:rsidRDefault="0018173F" w:rsidP="00266EE1">
            <w:pPr>
              <w:keepNext/>
              <w:widowControl w:val="0"/>
              <w:spacing w:after="0" w:line="240" w:lineRule="auto"/>
              <w:jc w:val="center"/>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Renter</w:t>
            </w:r>
          </w:p>
        </w:tc>
        <w:tc>
          <w:tcPr>
            <w:tcW w:w="2286" w:type="dxa"/>
            <w:tcBorders>
              <w:top w:val="single" w:sz="12" w:space="0" w:color="726C18"/>
              <w:left w:val="single" w:sz="4" w:space="0" w:color="726C18"/>
              <w:bottom w:val="single" w:sz="12" w:space="0" w:color="726C18"/>
              <w:right w:val="nil"/>
            </w:tcBorders>
            <w:shd w:val="clear" w:color="auto" w:fill="471A19"/>
            <w:vAlign w:val="center"/>
          </w:tcPr>
          <w:p w14:paraId="49265957" w14:textId="7B89F8E8" w:rsidR="0018173F" w:rsidRPr="00FD77F6" w:rsidRDefault="0018173F" w:rsidP="00266EE1">
            <w:pPr>
              <w:keepNext/>
              <w:widowControl w:val="0"/>
              <w:spacing w:after="0" w:line="240" w:lineRule="auto"/>
              <w:jc w:val="center"/>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Owner</w:t>
            </w:r>
          </w:p>
        </w:tc>
      </w:tr>
      <w:tr w:rsidR="0018173F" w:rsidRPr="00C73031" w14:paraId="71D861EF" w14:textId="77777777" w:rsidTr="00266EE1">
        <w:trPr>
          <w:cantSplit/>
          <w:trHeight w:val="346"/>
        </w:trPr>
        <w:tc>
          <w:tcPr>
            <w:tcW w:w="8027" w:type="dxa"/>
            <w:gridSpan w:val="3"/>
            <w:tcBorders>
              <w:top w:val="single" w:sz="12" w:space="0" w:color="726C18"/>
              <w:left w:val="nil"/>
              <w:bottom w:val="nil"/>
              <w:right w:val="nil"/>
            </w:tcBorders>
            <w:shd w:val="clear" w:color="auto" w:fill="495877"/>
            <w:vAlign w:val="center"/>
          </w:tcPr>
          <w:p w14:paraId="7321C6E6" w14:textId="77777777" w:rsidR="0018173F" w:rsidRPr="00C73031" w:rsidRDefault="0018173F" w:rsidP="00266EE1">
            <w:pPr>
              <w:spacing w:after="0" w:line="240" w:lineRule="auto"/>
              <w:rPr>
                <w:rFonts w:asciiTheme="minorHAnsi" w:hAnsiTheme="minorHAnsi"/>
                <w:b/>
                <w:bCs/>
                <w:color w:val="FFFFFF" w:themeColor="background1"/>
                <w:sz w:val="20"/>
                <w:szCs w:val="20"/>
              </w:rPr>
            </w:pPr>
            <w:r w:rsidRPr="00C73031">
              <w:rPr>
                <w:rFonts w:asciiTheme="minorHAnsi" w:hAnsiTheme="minorHAnsi"/>
                <w:b/>
                <w:bCs/>
                <w:color w:val="FFFFFF" w:themeColor="background1"/>
                <w:sz w:val="20"/>
                <w:szCs w:val="20"/>
              </w:rPr>
              <w:t>Waukesha County</w:t>
            </w:r>
          </w:p>
        </w:tc>
      </w:tr>
      <w:tr w:rsidR="0018173F" w:rsidRPr="00FD77F6" w14:paraId="086BF228" w14:textId="77777777" w:rsidTr="0018173F">
        <w:trPr>
          <w:cantSplit/>
          <w:trHeight w:val="346"/>
        </w:trPr>
        <w:tc>
          <w:tcPr>
            <w:tcW w:w="3447" w:type="dxa"/>
            <w:tcBorders>
              <w:top w:val="nil"/>
              <w:left w:val="nil"/>
              <w:bottom w:val="nil"/>
              <w:right w:val="single" w:sz="4" w:space="0" w:color="726C18"/>
            </w:tcBorders>
          </w:tcPr>
          <w:p w14:paraId="1531FBBF" w14:textId="6F7E04AC" w:rsidR="0018173F" w:rsidRPr="0018173F" w:rsidRDefault="0018173F" w:rsidP="0018173F">
            <w:pPr>
              <w:spacing w:after="0" w:line="240" w:lineRule="auto"/>
              <w:rPr>
                <w:rFonts w:asciiTheme="minorHAnsi" w:hAnsiTheme="minorHAnsi" w:cstheme="minorHAnsi"/>
                <w:sz w:val="20"/>
                <w:szCs w:val="20"/>
              </w:rPr>
            </w:pPr>
            <w:r w:rsidRPr="0018173F">
              <w:rPr>
                <w:rFonts w:asciiTheme="minorHAnsi" w:hAnsiTheme="minorHAnsi" w:cstheme="minorHAnsi"/>
                <w:color w:val="000000"/>
                <w:sz w:val="20"/>
                <w:szCs w:val="20"/>
              </w:rPr>
              <w:t>30% HAMFI</w:t>
            </w:r>
          </w:p>
        </w:tc>
        <w:tc>
          <w:tcPr>
            <w:tcW w:w="2294" w:type="dxa"/>
            <w:tcBorders>
              <w:top w:val="nil"/>
              <w:left w:val="single" w:sz="4" w:space="0" w:color="726C18"/>
              <w:bottom w:val="nil"/>
              <w:right w:val="single" w:sz="4" w:space="0" w:color="726C18"/>
            </w:tcBorders>
            <w:vAlign w:val="center"/>
          </w:tcPr>
          <w:p w14:paraId="399393D9" w14:textId="3A6B2EDD" w:rsidR="0018173F" w:rsidRPr="0018173F" w:rsidRDefault="0018173F"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1,223</w:t>
            </w:r>
          </w:p>
        </w:tc>
        <w:tc>
          <w:tcPr>
            <w:tcW w:w="2286" w:type="dxa"/>
            <w:tcBorders>
              <w:top w:val="nil"/>
              <w:left w:val="single" w:sz="4" w:space="0" w:color="726C18"/>
              <w:bottom w:val="nil"/>
              <w:right w:val="nil"/>
            </w:tcBorders>
            <w:vAlign w:val="center"/>
          </w:tcPr>
          <w:p w14:paraId="6D9BADEB" w14:textId="1B75F88C" w:rsidR="0018173F" w:rsidRPr="0018173F" w:rsidRDefault="0018173F"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No Data</w:t>
            </w:r>
          </w:p>
        </w:tc>
      </w:tr>
      <w:tr w:rsidR="0018173F" w:rsidRPr="00FD77F6" w14:paraId="1F4FBC1A" w14:textId="77777777" w:rsidTr="0018173F">
        <w:trPr>
          <w:cantSplit/>
          <w:trHeight w:val="346"/>
        </w:trPr>
        <w:tc>
          <w:tcPr>
            <w:tcW w:w="3447" w:type="dxa"/>
            <w:tcBorders>
              <w:top w:val="nil"/>
              <w:left w:val="nil"/>
              <w:bottom w:val="nil"/>
              <w:right w:val="single" w:sz="4" w:space="0" w:color="726C18"/>
            </w:tcBorders>
            <w:shd w:val="clear" w:color="auto" w:fill="F2F2F2" w:themeFill="background1" w:themeFillShade="F2"/>
          </w:tcPr>
          <w:p w14:paraId="30359DA8" w14:textId="45DFE235" w:rsidR="0018173F" w:rsidRPr="0018173F" w:rsidRDefault="0018173F" w:rsidP="0018173F">
            <w:pPr>
              <w:spacing w:after="0" w:line="240" w:lineRule="auto"/>
              <w:rPr>
                <w:rFonts w:asciiTheme="minorHAnsi" w:hAnsiTheme="minorHAnsi" w:cstheme="minorHAnsi"/>
                <w:sz w:val="20"/>
                <w:szCs w:val="20"/>
              </w:rPr>
            </w:pPr>
            <w:r w:rsidRPr="0018173F">
              <w:rPr>
                <w:rFonts w:asciiTheme="minorHAnsi" w:hAnsiTheme="minorHAnsi" w:cstheme="minorHAnsi"/>
                <w:color w:val="000000"/>
                <w:sz w:val="20"/>
                <w:szCs w:val="20"/>
              </w:rPr>
              <w:t>50% HAMFI</w:t>
            </w:r>
          </w:p>
        </w:tc>
        <w:tc>
          <w:tcPr>
            <w:tcW w:w="2294" w:type="dxa"/>
            <w:tcBorders>
              <w:top w:val="nil"/>
              <w:left w:val="single" w:sz="4" w:space="0" w:color="726C18"/>
              <w:bottom w:val="nil"/>
              <w:right w:val="single" w:sz="4" w:space="0" w:color="726C18"/>
            </w:tcBorders>
            <w:shd w:val="clear" w:color="auto" w:fill="F2F2F2" w:themeFill="background1" w:themeFillShade="F2"/>
            <w:vAlign w:val="center"/>
          </w:tcPr>
          <w:p w14:paraId="13EE078E" w14:textId="257467D5" w:rsidR="0018173F" w:rsidRPr="0018173F" w:rsidRDefault="0018173F"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5,450</w:t>
            </w:r>
          </w:p>
        </w:tc>
        <w:tc>
          <w:tcPr>
            <w:tcW w:w="2286" w:type="dxa"/>
            <w:tcBorders>
              <w:top w:val="nil"/>
              <w:left w:val="single" w:sz="4" w:space="0" w:color="726C18"/>
              <w:bottom w:val="nil"/>
              <w:right w:val="nil"/>
            </w:tcBorders>
            <w:shd w:val="clear" w:color="auto" w:fill="F2F2F2" w:themeFill="background1" w:themeFillShade="F2"/>
            <w:vAlign w:val="center"/>
          </w:tcPr>
          <w:p w14:paraId="2DA49E0A" w14:textId="4BAE6393" w:rsidR="0018173F" w:rsidRPr="0018173F" w:rsidRDefault="0018173F"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1,779</w:t>
            </w:r>
          </w:p>
        </w:tc>
      </w:tr>
      <w:tr w:rsidR="0018173F" w:rsidRPr="00FD77F6" w14:paraId="1FD373E1" w14:textId="77777777" w:rsidTr="0018173F">
        <w:trPr>
          <w:cantSplit/>
          <w:trHeight w:val="346"/>
        </w:trPr>
        <w:tc>
          <w:tcPr>
            <w:tcW w:w="3447" w:type="dxa"/>
            <w:tcBorders>
              <w:top w:val="nil"/>
              <w:left w:val="nil"/>
              <w:bottom w:val="nil"/>
              <w:right w:val="single" w:sz="4" w:space="0" w:color="726C18"/>
            </w:tcBorders>
          </w:tcPr>
          <w:p w14:paraId="50EFFC73" w14:textId="49A25B13" w:rsidR="0018173F" w:rsidRPr="0018173F" w:rsidRDefault="0018173F" w:rsidP="0018173F">
            <w:pPr>
              <w:spacing w:after="0" w:line="240" w:lineRule="auto"/>
              <w:rPr>
                <w:rFonts w:asciiTheme="minorHAnsi" w:hAnsiTheme="minorHAnsi" w:cstheme="minorHAnsi"/>
                <w:sz w:val="20"/>
                <w:szCs w:val="20"/>
              </w:rPr>
            </w:pPr>
            <w:r w:rsidRPr="0018173F">
              <w:rPr>
                <w:rFonts w:asciiTheme="minorHAnsi" w:hAnsiTheme="minorHAnsi" w:cstheme="minorHAnsi"/>
                <w:color w:val="000000"/>
                <w:sz w:val="20"/>
                <w:szCs w:val="20"/>
              </w:rPr>
              <w:t>80% HAMFI</w:t>
            </w:r>
          </w:p>
        </w:tc>
        <w:tc>
          <w:tcPr>
            <w:tcW w:w="2294" w:type="dxa"/>
            <w:tcBorders>
              <w:top w:val="nil"/>
              <w:left w:val="single" w:sz="4" w:space="0" w:color="726C18"/>
              <w:bottom w:val="nil"/>
              <w:right w:val="single" w:sz="4" w:space="0" w:color="726C18"/>
            </w:tcBorders>
            <w:vAlign w:val="center"/>
          </w:tcPr>
          <w:p w14:paraId="21B49ACD" w14:textId="2CE28BEC" w:rsidR="0018173F" w:rsidRPr="0018173F" w:rsidRDefault="0018173F"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18,096</w:t>
            </w:r>
          </w:p>
        </w:tc>
        <w:tc>
          <w:tcPr>
            <w:tcW w:w="2286" w:type="dxa"/>
            <w:tcBorders>
              <w:top w:val="nil"/>
              <w:left w:val="single" w:sz="4" w:space="0" w:color="726C18"/>
              <w:bottom w:val="nil"/>
              <w:right w:val="nil"/>
            </w:tcBorders>
            <w:vAlign w:val="center"/>
          </w:tcPr>
          <w:p w14:paraId="28A367D7" w14:textId="523BB187" w:rsidR="0018173F" w:rsidRPr="0018173F" w:rsidRDefault="0018173F"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12,406</w:t>
            </w:r>
          </w:p>
        </w:tc>
      </w:tr>
      <w:tr w:rsidR="0018173F" w:rsidRPr="00FD77F6" w14:paraId="587CE29E" w14:textId="77777777" w:rsidTr="0018173F">
        <w:trPr>
          <w:cantSplit/>
          <w:trHeight w:val="346"/>
        </w:trPr>
        <w:tc>
          <w:tcPr>
            <w:tcW w:w="3447" w:type="dxa"/>
            <w:tcBorders>
              <w:top w:val="nil"/>
              <w:left w:val="nil"/>
              <w:bottom w:val="nil"/>
              <w:right w:val="single" w:sz="4" w:space="0" w:color="726C18"/>
            </w:tcBorders>
            <w:shd w:val="clear" w:color="auto" w:fill="F2F2F2" w:themeFill="background1" w:themeFillShade="F2"/>
          </w:tcPr>
          <w:p w14:paraId="0E11513D" w14:textId="58B4B364" w:rsidR="0018173F" w:rsidRPr="0018173F" w:rsidRDefault="0018173F" w:rsidP="0018173F">
            <w:pPr>
              <w:spacing w:after="0" w:line="240" w:lineRule="auto"/>
              <w:rPr>
                <w:rFonts w:asciiTheme="minorHAnsi" w:hAnsiTheme="minorHAnsi" w:cstheme="minorHAnsi"/>
                <w:sz w:val="20"/>
                <w:szCs w:val="20"/>
              </w:rPr>
            </w:pPr>
            <w:r w:rsidRPr="0018173F">
              <w:rPr>
                <w:rFonts w:asciiTheme="minorHAnsi" w:hAnsiTheme="minorHAnsi" w:cstheme="minorHAnsi"/>
                <w:color w:val="000000"/>
                <w:sz w:val="20"/>
                <w:szCs w:val="20"/>
              </w:rPr>
              <w:t>100% HAMFI</w:t>
            </w:r>
          </w:p>
        </w:tc>
        <w:tc>
          <w:tcPr>
            <w:tcW w:w="2294" w:type="dxa"/>
            <w:tcBorders>
              <w:top w:val="nil"/>
              <w:left w:val="single" w:sz="4" w:space="0" w:color="726C18"/>
              <w:bottom w:val="nil"/>
              <w:right w:val="single" w:sz="4" w:space="0" w:color="726C18"/>
            </w:tcBorders>
            <w:shd w:val="clear" w:color="auto" w:fill="F2F2F2" w:themeFill="background1" w:themeFillShade="F2"/>
            <w:vAlign w:val="center"/>
          </w:tcPr>
          <w:p w14:paraId="4966441C" w14:textId="13D508D3" w:rsidR="0018173F" w:rsidRPr="0018173F" w:rsidRDefault="0018173F"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No Data</w:t>
            </w:r>
          </w:p>
        </w:tc>
        <w:tc>
          <w:tcPr>
            <w:tcW w:w="2286" w:type="dxa"/>
            <w:tcBorders>
              <w:top w:val="nil"/>
              <w:left w:val="single" w:sz="4" w:space="0" w:color="726C18"/>
              <w:bottom w:val="nil"/>
              <w:right w:val="nil"/>
            </w:tcBorders>
            <w:shd w:val="clear" w:color="auto" w:fill="F2F2F2" w:themeFill="background1" w:themeFillShade="F2"/>
            <w:vAlign w:val="center"/>
          </w:tcPr>
          <w:p w14:paraId="734FD3CA" w14:textId="603ACD62" w:rsidR="0018173F" w:rsidRPr="0018173F" w:rsidRDefault="0018173F"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25,515</w:t>
            </w:r>
          </w:p>
        </w:tc>
      </w:tr>
      <w:tr w:rsidR="0018173F" w:rsidRPr="00FD77F6" w14:paraId="543C157F" w14:textId="77777777" w:rsidTr="0018173F">
        <w:trPr>
          <w:cantSplit/>
          <w:trHeight w:val="346"/>
        </w:trPr>
        <w:tc>
          <w:tcPr>
            <w:tcW w:w="3447" w:type="dxa"/>
            <w:tcBorders>
              <w:top w:val="single" w:sz="4" w:space="0" w:color="726C18"/>
              <w:left w:val="nil"/>
              <w:bottom w:val="nil"/>
              <w:right w:val="nil"/>
            </w:tcBorders>
            <w:shd w:val="clear" w:color="auto" w:fill="auto"/>
            <w:vAlign w:val="center"/>
          </w:tcPr>
          <w:p w14:paraId="5AD6100D" w14:textId="77777777" w:rsidR="0018173F" w:rsidRPr="0018173F" w:rsidRDefault="0018173F" w:rsidP="0018173F">
            <w:pPr>
              <w:spacing w:after="0" w:line="240" w:lineRule="auto"/>
              <w:rPr>
                <w:rFonts w:asciiTheme="minorHAnsi" w:hAnsiTheme="minorHAnsi" w:cstheme="minorHAnsi"/>
                <w:b/>
                <w:sz w:val="20"/>
                <w:szCs w:val="20"/>
              </w:rPr>
            </w:pPr>
            <w:r w:rsidRPr="0018173F">
              <w:rPr>
                <w:rFonts w:asciiTheme="minorHAnsi" w:hAnsiTheme="minorHAnsi" w:cstheme="minorHAnsi"/>
                <w:b/>
                <w:color w:val="000000"/>
                <w:sz w:val="20"/>
                <w:szCs w:val="20"/>
              </w:rPr>
              <w:t>Total</w:t>
            </w:r>
          </w:p>
        </w:tc>
        <w:tc>
          <w:tcPr>
            <w:tcW w:w="2294" w:type="dxa"/>
            <w:tcBorders>
              <w:top w:val="single" w:sz="4" w:space="0" w:color="726C18"/>
              <w:left w:val="nil"/>
              <w:bottom w:val="nil"/>
              <w:right w:val="nil"/>
            </w:tcBorders>
            <w:shd w:val="clear" w:color="auto" w:fill="auto"/>
            <w:vAlign w:val="center"/>
          </w:tcPr>
          <w:p w14:paraId="6132B42A" w14:textId="75A4F2F6" w:rsidR="0018173F" w:rsidRPr="0018173F" w:rsidRDefault="0018173F" w:rsidP="0018173F">
            <w:pPr>
              <w:spacing w:after="0" w:line="240" w:lineRule="auto"/>
              <w:jc w:val="right"/>
              <w:rPr>
                <w:rFonts w:asciiTheme="minorHAnsi" w:hAnsiTheme="minorHAnsi" w:cstheme="minorHAnsi"/>
                <w:b/>
                <w:bCs/>
                <w:sz w:val="20"/>
                <w:szCs w:val="20"/>
              </w:rPr>
            </w:pPr>
            <w:r w:rsidRPr="0018173F">
              <w:rPr>
                <w:rFonts w:asciiTheme="minorHAnsi" w:hAnsiTheme="minorHAnsi" w:cstheme="minorHAnsi"/>
                <w:b/>
                <w:bCs/>
                <w:color w:val="000000"/>
                <w:sz w:val="20"/>
                <w:szCs w:val="20"/>
              </w:rPr>
              <w:t>24,769</w:t>
            </w:r>
          </w:p>
        </w:tc>
        <w:tc>
          <w:tcPr>
            <w:tcW w:w="2286" w:type="dxa"/>
            <w:tcBorders>
              <w:top w:val="single" w:sz="4" w:space="0" w:color="726C18"/>
              <w:left w:val="nil"/>
              <w:bottom w:val="nil"/>
              <w:right w:val="nil"/>
            </w:tcBorders>
            <w:shd w:val="clear" w:color="auto" w:fill="auto"/>
            <w:vAlign w:val="center"/>
          </w:tcPr>
          <w:p w14:paraId="7136893E" w14:textId="13995C0D" w:rsidR="0018173F" w:rsidRPr="0018173F" w:rsidRDefault="0018173F" w:rsidP="0018173F">
            <w:pPr>
              <w:spacing w:after="0" w:line="240" w:lineRule="auto"/>
              <w:jc w:val="right"/>
              <w:rPr>
                <w:rFonts w:asciiTheme="minorHAnsi" w:hAnsiTheme="minorHAnsi" w:cstheme="minorHAnsi"/>
                <w:b/>
                <w:bCs/>
                <w:sz w:val="20"/>
                <w:szCs w:val="20"/>
              </w:rPr>
            </w:pPr>
            <w:r w:rsidRPr="0018173F">
              <w:rPr>
                <w:rFonts w:asciiTheme="minorHAnsi" w:hAnsiTheme="minorHAnsi" w:cstheme="minorHAnsi"/>
                <w:b/>
                <w:bCs/>
                <w:color w:val="000000"/>
                <w:sz w:val="20"/>
                <w:szCs w:val="20"/>
              </w:rPr>
              <w:t>39,700</w:t>
            </w:r>
          </w:p>
        </w:tc>
      </w:tr>
      <w:tr w:rsidR="0018173F" w:rsidRPr="00C73031" w14:paraId="598D117E" w14:textId="77777777" w:rsidTr="00266EE1">
        <w:trPr>
          <w:cantSplit/>
          <w:trHeight w:val="346"/>
        </w:trPr>
        <w:tc>
          <w:tcPr>
            <w:tcW w:w="8027" w:type="dxa"/>
            <w:gridSpan w:val="3"/>
            <w:tcBorders>
              <w:top w:val="nil"/>
              <w:left w:val="nil"/>
              <w:bottom w:val="nil"/>
              <w:right w:val="nil"/>
            </w:tcBorders>
            <w:shd w:val="clear" w:color="auto" w:fill="495877"/>
            <w:vAlign w:val="center"/>
          </w:tcPr>
          <w:p w14:paraId="20117A49" w14:textId="77777777" w:rsidR="0018173F" w:rsidRPr="00722A98" w:rsidRDefault="0018173F" w:rsidP="00266EE1">
            <w:pPr>
              <w:spacing w:after="0" w:line="240" w:lineRule="auto"/>
              <w:rPr>
                <w:rFonts w:asciiTheme="minorHAnsi" w:hAnsiTheme="minorHAnsi" w:cstheme="minorHAnsi"/>
                <w:b/>
                <w:bCs/>
                <w:color w:val="FFFFFF" w:themeColor="background1"/>
                <w:sz w:val="20"/>
                <w:szCs w:val="20"/>
              </w:rPr>
            </w:pPr>
            <w:r w:rsidRPr="00722A98">
              <w:rPr>
                <w:rFonts w:asciiTheme="minorHAnsi" w:hAnsiTheme="minorHAnsi" w:cstheme="minorHAnsi"/>
                <w:b/>
                <w:bCs/>
                <w:color w:val="FFFFFF" w:themeColor="background1"/>
                <w:sz w:val="20"/>
                <w:szCs w:val="20"/>
              </w:rPr>
              <w:t>HOME Consortium Region</w:t>
            </w:r>
          </w:p>
        </w:tc>
      </w:tr>
      <w:tr w:rsidR="0018173F" w:rsidRPr="00FD77F6" w14:paraId="1B577D4E" w14:textId="77777777" w:rsidTr="0018173F">
        <w:trPr>
          <w:cantSplit/>
          <w:trHeight w:val="346"/>
        </w:trPr>
        <w:tc>
          <w:tcPr>
            <w:tcW w:w="3447" w:type="dxa"/>
            <w:tcBorders>
              <w:top w:val="nil"/>
              <w:left w:val="nil"/>
              <w:bottom w:val="nil"/>
              <w:right w:val="single" w:sz="4" w:space="0" w:color="726C18"/>
            </w:tcBorders>
            <w:vAlign w:val="center"/>
          </w:tcPr>
          <w:p w14:paraId="13E4F9D9" w14:textId="23EE7E0F" w:rsidR="0018173F" w:rsidRPr="0018173F" w:rsidRDefault="0018173F" w:rsidP="0018173F">
            <w:pPr>
              <w:spacing w:after="0" w:line="240" w:lineRule="auto"/>
              <w:rPr>
                <w:rFonts w:asciiTheme="minorHAnsi" w:hAnsiTheme="minorHAnsi" w:cstheme="minorHAnsi"/>
                <w:sz w:val="20"/>
                <w:szCs w:val="20"/>
              </w:rPr>
            </w:pPr>
            <w:r w:rsidRPr="0018173F">
              <w:rPr>
                <w:rFonts w:asciiTheme="minorHAnsi" w:hAnsiTheme="minorHAnsi" w:cstheme="minorHAnsi"/>
                <w:color w:val="000000"/>
                <w:sz w:val="20"/>
                <w:szCs w:val="20"/>
              </w:rPr>
              <w:t>30% HAMFI</w:t>
            </w:r>
          </w:p>
        </w:tc>
        <w:tc>
          <w:tcPr>
            <w:tcW w:w="2294" w:type="dxa"/>
            <w:tcBorders>
              <w:top w:val="nil"/>
              <w:left w:val="single" w:sz="4" w:space="0" w:color="726C18"/>
              <w:bottom w:val="nil"/>
              <w:right w:val="single" w:sz="4" w:space="0" w:color="726C18"/>
            </w:tcBorders>
            <w:vAlign w:val="center"/>
          </w:tcPr>
          <w:p w14:paraId="5251C2F6" w14:textId="3E9BCDF1" w:rsidR="0018173F" w:rsidRPr="0018173F" w:rsidRDefault="0018173F"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3,122</w:t>
            </w:r>
          </w:p>
        </w:tc>
        <w:tc>
          <w:tcPr>
            <w:tcW w:w="2286" w:type="dxa"/>
            <w:tcBorders>
              <w:top w:val="nil"/>
              <w:left w:val="single" w:sz="4" w:space="0" w:color="726C18"/>
              <w:bottom w:val="nil"/>
              <w:right w:val="nil"/>
            </w:tcBorders>
            <w:vAlign w:val="center"/>
          </w:tcPr>
          <w:p w14:paraId="25B13BFF" w14:textId="61118B73" w:rsidR="0018173F" w:rsidRPr="0018173F" w:rsidRDefault="0018173F"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No Data</w:t>
            </w:r>
          </w:p>
        </w:tc>
      </w:tr>
      <w:tr w:rsidR="0018173F" w:rsidRPr="00FD77F6" w14:paraId="0315119A" w14:textId="77777777" w:rsidTr="0018173F">
        <w:trPr>
          <w:cantSplit/>
          <w:trHeight w:val="346"/>
        </w:trPr>
        <w:tc>
          <w:tcPr>
            <w:tcW w:w="3447" w:type="dxa"/>
            <w:tcBorders>
              <w:top w:val="nil"/>
              <w:left w:val="nil"/>
              <w:bottom w:val="nil"/>
              <w:right w:val="single" w:sz="4" w:space="0" w:color="726C18"/>
            </w:tcBorders>
            <w:shd w:val="clear" w:color="auto" w:fill="F2F2F2" w:themeFill="background1" w:themeFillShade="F2"/>
            <w:vAlign w:val="center"/>
          </w:tcPr>
          <w:p w14:paraId="066EE0BF" w14:textId="74B1382B" w:rsidR="0018173F" w:rsidRPr="0018173F" w:rsidRDefault="0018173F" w:rsidP="0018173F">
            <w:pPr>
              <w:spacing w:after="0" w:line="240" w:lineRule="auto"/>
              <w:rPr>
                <w:rFonts w:asciiTheme="minorHAnsi" w:hAnsiTheme="minorHAnsi" w:cstheme="minorHAnsi"/>
                <w:sz w:val="20"/>
                <w:szCs w:val="20"/>
              </w:rPr>
            </w:pPr>
            <w:r w:rsidRPr="0018173F">
              <w:rPr>
                <w:rFonts w:asciiTheme="minorHAnsi" w:hAnsiTheme="minorHAnsi" w:cstheme="minorHAnsi"/>
                <w:color w:val="000000"/>
                <w:sz w:val="20"/>
                <w:szCs w:val="20"/>
              </w:rPr>
              <w:t>50% HAMFI</w:t>
            </w:r>
          </w:p>
        </w:tc>
        <w:tc>
          <w:tcPr>
            <w:tcW w:w="2294" w:type="dxa"/>
            <w:tcBorders>
              <w:top w:val="nil"/>
              <w:left w:val="single" w:sz="4" w:space="0" w:color="726C18"/>
              <w:bottom w:val="nil"/>
              <w:right w:val="single" w:sz="4" w:space="0" w:color="726C18"/>
            </w:tcBorders>
            <w:shd w:val="clear" w:color="auto" w:fill="F2F2F2" w:themeFill="background1" w:themeFillShade="F2"/>
            <w:vAlign w:val="center"/>
          </w:tcPr>
          <w:p w14:paraId="66B0B6D5" w14:textId="4C86B835" w:rsidR="0018173F" w:rsidRPr="0018173F" w:rsidRDefault="0018173F"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14,405</w:t>
            </w:r>
          </w:p>
        </w:tc>
        <w:tc>
          <w:tcPr>
            <w:tcW w:w="2286" w:type="dxa"/>
            <w:tcBorders>
              <w:top w:val="nil"/>
              <w:left w:val="single" w:sz="4" w:space="0" w:color="726C18"/>
              <w:bottom w:val="nil"/>
              <w:right w:val="nil"/>
            </w:tcBorders>
            <w:shd w:val="clear" w:color="auto" w:fill="F2F2F2" w:themeFill="background1" w:themeFillShade="F2"/>
            <w:vAlign w:val="center"/>
          </w:tcPr>
          <w:p w14:paraId="2462F31B" w14:textId="5B30A375" w:rsidR="0018173F" w:rsidRPr="0018173F" w:rsidRDefault="0018173F"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4,955</w:t>
            </w:r>
          </w:p>
        </w:tc>
      </w:tr>
      <w:tr w:rsidR="0018173F" w:rsidRPr="00FD77F6" w14:paraId="4BF75076" w14:textId="77777777" w:rsidTr="0018173F">
        <w:trPr>
          <w:cantSplit/>
          <w:trHeight w:val="346"/>
        </w:trPr>
        <w:tc>
          <w:tcPr>
            <w:tcW w:w="3447" w:type="dxa"/>
            <w:tcBorders>
              <w:top w:val="nil"/>
              <w:left w:val="nil"/>
              <w:bottom w:val="nil"/>
              <w:right w:val="single" w:sz="4" w:space="0" w:color="726C18"/>
            </w:tcBorders>
            <w:vAlign w:val="center"/>
          </w:tcPr>
          <w:p w14:paraId="5A50FCA9" w14:textId="11C75218" w:rsidR="0018173F" w:rsidRPr="0018173F" w:rsidRDefault="0018173F" w:rsidP="0018173F">
            <w:pPr>
              <w:spacing w:after="0" w:line="240" w:lineRule="auto"/>
              <w:rPr>
                <w:rFonts w:asciiTheme="minorHAnsi" w:hAnsiTheme="minorHAnsi" w:cstheme="minorHAnsi"/>
                <w:sz w:val="20"/>
                <w:szCs w:val="20"/>
              </w:rPr>
            </w:pPr>
            <w:r w:rsidRPr="0018173F">
              <w:rPr>
                <w:rFonts w:asciiTheme="minorHAnsi" w:hAnsiTheme="minorHAnsi" w:cstheme="minorHAnsi"/>
                <w:color w:val="000000"/>
                <w:sz w:val="20"/>
                <w:szCs w:val="20"/>
              </w:rPr>
              <w:t>80% HAMFI</w:t>
            </w:r>
          </w:p>
        </w:tc>
        <w:tc>
          <w:tcPr>
            <w:tcW w:w="2294" w:type="dxa"/>
            <w:tcBorders>
              <w:top w:val="nil"/>
              <w:left w:val="single" w:sz="4" w:space="0" w:color="726C18"/>
              <w:bottom w:val="nil"/>
              <w:right w:val="single" w:sz="4" w:space="0" w:color="726C18"/>
            </w:tcBorders>
            <w:vAlign w:val="center"/>
          </w:tcPr>
          <w:p w14:paraId="6FF9D6AE" w14:textId="1A4727D4" w:rsidR="0018173F" w:rsidRPr="0018173F" w:rsidRDefault="0018173F"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38,091</w:t>
            </w:r>
          </w:p>
        </w:tc>
        <w:tc>
          <w:tcPr>
            <w:tcW w:w="2286" w:type="dxa"/>
            <w:tcBorders>
              <w:top w:val="nil"/>
              <w:left w:val="single" w:sz="4" w:space="0" w:color="726C18"/>
              <w:bottom w:val="nil"/>
              <w:right w:val="nil"/>
            </w:tcBorders>
            <w:vAlign w:val="center"/>
          </w:tcPr>
          <w:p w14:paraId="5EADC8A5" w14:textId="575563B8" w:rsidR="0018173F" w:rsidRPr="0018173F" w:rsidRDefault="0018173F"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28,997</w:t>
            </w:r>
          </w:p>
        </w:tc>
      </w:tr>
      <w:tr w:rsidR="0018173F" w:rsidRPr="00FD77F6" w14:paraId="60A1C6D2" w14:textId="77777777" w:rsidTr="0018173F">
        <w:trPr>
          <w:cantSplit/>
          <w:trHeight w:val="346"/>
        </w:trPr>
        <w:tc>
          <w:tcPr>
            <w:tcW w:w="3447" w:type="dxa"/>
            <w:tcBorders>
              <w:top w:val="nil"/>
              <w:left w:val="nil"/>
              <w:bottom w:val="nil"/>
              <w:right w:val="single" w:sz="4" w:space="0" w:color="726C18"/>
            </w:tcBorders>
            <w:shd w:val="clear" w:color="auto" w:fill="F2F2F2" w:themeFill="background1" w:themeFillShade="F2"/>
            <w:vAlign w:val="center"/>
          </w:tcPr>
          <w:p w14:paraId="69D695A2" w14:textId="280ED9CB" w:rsidR="0018173F" w:rsidRPr="0018173F" w:rsidRDefault="0018173F" w:rsidP="0018173F">
            <w:pPr>
              <w:spacing w:after="0" w:line="240" w:lineRule="auto"/>
              <w:rPr>
                <w:rFonts w:asciiTheme="minorHAnsi" w:hAnsiTheme="minorHAnsi" w:cstheme="minorHAnsi"/>
                <w:sz w:val="20"/>
                <w:szCs w:val="20"/>
              </w:rPr>
            </w:pPr>
            <w:r w:rsidRPr="0018173F">
              <w:rPr>
                <w:rFonts w:asciiTheme="minorHAnsi" w:hAnsiTheme="minorHAnsi" w:cstheme="minorHAnsi"/>
                <w:color w:val="000000"/>
                <w:sz w:val="20"/>
                <w:szCs w:val="20"/>
              </w:rPr>
              <w:t>100% HAMFI</w:t>
            </w:r>
          </w:p>
        </w:tc>
        <w:tc>
          <w:tcPr>
            <w:tcW w:w="2294" w:type="dxa"/>
            <w:tcBorders>
              <w:top w:val="nil"/>
              <w:left w:val="single" w:sz="4" w:space="0" w:color="726C18"/>
              <w:bottom w:val="nil"/>
              <w:right w:val="single" w:sz="4" w:space="0" w:color="726C18"/>
            </w:tcBorders>
            <w:shd w:val="clear" w:color="auto" w:fill="F2F2F2" w:themeFill="background1" w:themeFillShade="F2"/>
            <w:vAlign w:val="center"/>
          </w:tcPr>
          <w:p w14:paraId="68374EBA" w14:textId="7450279A" w:rsidR="0018173F" w:rsidRPr="0018173F" w:rsidRDefault="0018173F"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No Data</w:t>
            </w:r>
          </w:p>
        </w:tc>
        <w:tc>
          <w:tcPr>
            <w:tcW w:w="2286" w:type="dxa"/>
            <w:tcBorders>
              <w:top w:val="nil"/>
              <w:left w:val="single" w:sz="4" w:space="0" w:color="726C18"/>
              <w:bottom w:val="nil"/>
              <w:right w:val="nil"/>
            </w:tcBorders>
            <w:shd w:val="clear" w:color="auto" w:fill="F2F2F2" w:themeFill="background1" w:themeFillShade="F2"/>
            <w:vAlign w:val="center"/>
          </w:tcPr>
          <w:p w14:paraId="2CD41E79" w14:textId="6A1086CA" w:rsidR="0018173F" w:rsidRPr="0018173F" w:rsidRDefault="0018173F" w:rsidP="0018173F">
            <w:pPr>
              <w:spacing w:after="0" w:line="240" w:lineRule="auto"/>
              <w:jc w:val="right"/>
              <w:rPr>
                <w:rFonts w:asciiTheme="minorHAnsi" w:hAnsiTheme="minorHAnsi" w:cstheme="minorHAnsi"/>
                <w:sz w:val="20"/>
                <w:szCs w:val="20"/>
              </w:rPr>
            </w:pPr>
            <w:r w:rsidRPr="0018173F">
              <w:rPr>
                <w:rFonts w:asciiTheme="minorHAnsi" w:hAnsiTheme="minorHAnsi" w:cstheme="minorHAnsi"/>
                <w:color w:val="000000"/>
                <w:sz w:val="20"/>
                <w:szCs w:val="20"/>
              </w:rPr>
              <w:t>53,394</w:t>
            </w:r>
          </w:p>
        </w:tc>
      </w:tr>
      <w:tr w:rsidR="0018173F" w:rsidRPr="00FD77F6" w14:paraId="3BA6BE81" w14:textId="77777777" w:rsidTr="0018173F">
        <w:trPr>
          <w:cantSplit/>
          <w:trHeight w:val="346"/>
        </w:trPr>
        <w:tc>
          <w:tcPr>
            <w:tcW w:w="3447" w:type="dxa"/>
            <w:tcBorders>
              <w:top w:val="single" w:sz="4" w:space="0" w:color="726C18"/>
              <w:left w:val="nil"/>
              <w:bottom w:val="single" w:sz="12" w:space="0" w:color="726C18"/>
              <w:right w:val="nil"/>
            </w:tcBorders>
            <w:shd w:val="clear" w:color="auto" w:fill="auto"/>
            <w:vAlign w:val="center"/>
          </w:tcPr>
          <w:p w14:paraId="29E5B88C" w14:textId="77777777" w:rsidR="0018173F" w:rsidRPr="0018173F" w:rsidRDefault="0018173F" w:rsidP="0018173F">
            <w:pPr>
              <w:spacing w:after="0" w:line="240" w:lineRule="auto"/>
              <w:rPr>
                <w:rFonts w:asciiTheme="minorHAnsi" w:hAnsiTheme="minorHAnsi" w:cstheme="minorHAnsi"/>
                <w:b/>
                <w:bCs/>
                <w:sz w:val="20"/>
                <w:szCs w:val="20"/>
              </w:rPr>
            </w:pPr>
            <w:r w:rsidRPr="0018173F">
              <w:rPr>
                <w:rFonts w:asciiTheme="minorHAnsi" w:hAnsiTheme="minorHAnsi" w:cstheme="minorHAnsi"/>
                <w:b/>
                <w:bCs/>
                <w:color w:val="000000"/>
                <w:sz w:val="20"/>
                <w:szCs w:val="20"/>
              </w:rPr>
              <w:t>Total</w:t>
            </w:r>
          </w:p>
        </w:tc>
        <w:tc>
          <w:tcPr>
            <w:tcW w:w="2294" w:type="dxa"/>
            <w:tcBorders>
              <w:top w:val="single" w:sz="4" w:space="0" w:color="726C18"/>
              <w:left w:val="nil"/>
              <w:bottom w:val="single" w:sz="12" w:space="0" w:color="726C18"/>
              <w:right w:val="nil"/>
            </w:tcBorders>
            <w:shd w:val="clear" w:color="auto" w:fill="auto"/>
            <w:vAlign w:val="center"/>
          </w:tcPr>
          <w:p w14:paraId="6CE59D8F" w14:textId="570C952D" w:rsidR="0018173F" w:rsidRPr="0018173F" w:rsidRDefault="0018173F" w:rsidP="0018173F">
            <w:pPr>
              <w:spacing w:after="0" w:line="240" w:lineRule="auto"/>
              <w:jc w:val="right"/>
              <w:rPr>
                <w:rFonts w:asciiTheme="minorHAnsi" w:hAnsiTheme="minorHAnsi" w:cstheme="minorHAnsi"/>
                <w:b/>
                <w:bCs/>
                <w:sz w:val="20"/>
                <w:szCs w:val="20"/>
              </w:rPr>
            </w:pPr>
            <w:r w:rsidRPr="0018173F">
              <w:rPr>
                <w:rFonts w:asciiTheme="minorHAnsi" w:hAnsiTheme="minorHAnsi" w:cstheme="minorHAnsi"/>
                <w:b/>
                <w:bCs/>
                <w:color w:val="000000"/>
                <w:sz w:val="20"/>
                <w:szCs w:val="20"/>
              </w:rPr>
              <w:t>55,618</w:t>
            </w:r>
          </w:p>
        </w:tc>
        <w:tc>
          <w:tcPr>
            <w:tcW w:w="2286" w:type="dxa"/>
            <w:tcBorders>
              <w:top w:val="single" w:sz="4" w:space="0" w:color="726C18"/>
              <w:left w:val="nil"/>
              <w:bottom w:val="single" w:sz="12" w:space="0" w:color="726C18"/>
              <w:right w:val="nil"/>
            </w:tcBorders>
            <w:shd w:val="clear" w:color="auto" w:fill="auto"/>
            <w:vAlign w:val="center"/>
          </w:tcPr>
          <w:p w14:paraId="3FDA7AD3" w14:textId="2905C834" w:rsidR="0018173F" w:rsidRPr="0018173F" w:rsidRDefault="0018173F" w:rsidP="0018173F">
            <w:pPr>
              <w:spacing w:after="0" w:line="240" w:lineRule="auto"/>
              <w:jc w:val="right"/>
              <w:rPr>
                <w:rFonts w:asciiTheme="minorHAnsi" w:hAnsiTheme="minorHAnsi" w:cstheme="minorHAnsi"/>
                <w:b/>
                <w:bCs/>
                <w:sz w:val="20"/>
                <w:szCs w:val="20"/>
              </w:rPr>
            </w:pPr>
            <w:r w:rsidRPr="0018173F">
              <w:rPr>
                <w:rFonts w:asciiTheme="minorHAnsi" w:hAnsiTheme="minorHAnsi" w:cstheme="minorHAnsi"/>
                <w:b/>
                <w:bCs/>
                <w:color w:val="000000"/>
                <w:sz w:val="20"/>
                <w:szCs w:val="20"/>
              </w:rPr>
              <w:t>87,346</w:t>
            </w:r>
          </w:p>
        </w:tc>
      </w:tr>
      <w:tr w:rsidR="0018173F" w14:paraId="6D48614C" w14:textId="77777777" w:rsidTr="00266E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12"/>
        </w:trPr>
        <w:tc>
          <w:tcPr>
            <w:tcW w:w="8027" w:type="dxa"/>
            <w:gridSpan w:val="3"/>
            <w:tcBorders>
              <w:top w:val="single" w:sz="12" w:space="0" w:color="726C18"/>
            </w:tcBorders>
          </w:tcPr>
          <w:p w14:paraId="06E72A24" w14:textId="77777777" w:rsidR="0018173F" w:rsidRDefault="0018173F" w:rsidP="00266EE1">
            <w:pPr>
              <w:spacing w:before="120" w:after="0" w:line="264" w:lineRule="auto"/>
              <w:ind w:left="-113"/>
              <w:rPr>
                <w:rFonts w:cs="Arial"/>
                <w:sz w:val="16"/>
                <w:szCs w:val="16"/>
              </w:rPr>
            </w:pPr>
            <w:r>
              <w:rPr>
                <w:b/>
                <w:bCs/>
                <w:sz w:val="16"/>
                <w:szCs w:val="16"/>
              </w:rPr>
              <w:t xml:space="preserve">Data Source: </w:t>
            </w:r>
            <w:r>
              <w:rPr>
                <w:rFonts w:cs="Arial"/>
                <w:sz w:val="16"/>
                <w:szCs w:val="16"/>
              </w:rPr>
              <w:t>2011-2015 ACS</w:t>
            </w:r>
          </w:p>
        </w:tc>
      </w:tr>
    </w:tbl>
    <w:p w14:paraId="0C499511" w14:textId="77777777" w:rsidR="0018173F" w:rsidRPr="0018173F" w:rsidRDefault="0018173F" w:rsidP="0018173F">
      <w:pPr>
        <w:rPr>
          <w:lang w:eastAsia="ja-JP"/>
        </w:rPr>
      </w:pPr>
    </w:p>
    <w:p w14:paraId="14627991" w14:textId="77777777" w:rsidR="00B5621C" w:rsidRDefault="006A60B3" w:rsidP="0018173F">
      <w:pPr>
        <w:pStyle w:val="Heading3"/>
        <w:rPr>
          <w:szCs w:val="24"/>
        </w:rPr>
      </w:pPr>
      <w:bookmarkStart w:id="211" w:name="_Toc18561882"/>
      <w:bookmarkStart w:id="212" w:name="_Toc24439128"/>
      <w:r>
        <w:rPr>
          <w:szCs w:val="24"/>
        </w:rPr>
        <w:lastRenderedPageBreak/>
        <w:t>Monthly Rent</w:t>
      </w:r>
      <w:bookmarkEnd w:id="211"/>
      <w:bookmarkEnd w:id="212"/>
      <w:r>
        <w:rPr>
          <w:szCs w:val="24"/>
        </w:rPr>
        <w:t xml:space="preserve"> </w:t>
      </w:r>
    </w:p>
    <w:p w14:paraId="4FF69278" w14:textId="68FEDCB6"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33</w:t>
      </w:r>
      <w:r w:rsidR="00030E5B">
        <w:rPr>
          <w:noProof/>
        </w:rPr>
        <w:fldChar w:fldCharType="end"/>
      </w:r>
      <w:r>
        <w:t xml:space="preserve"> – Monthly Rent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4"/>
        <w:gridCol w:w="1431"/>
        <w:gridCol w:w="1431"/>
        <w:gridCol w:w="1431"/>
        <w:gridCol w:w="1431"/>
        <w:gridCol w:w="1432"/>
      </w:tblGrid>
      <w:tr w:rsidR="0018173F" w:rsidRPr="00FD77F6" w14:paraId="0BD3E6C7" w14:textId="77777777" w:rsidTr="0018173F">
        <w:trPr>
          <w:cantSplit/>
          <w:trHeight w:val="422"/>
          <w:tblHeader/>
        </w:trPr>
        <w:tc>
          <w:tcPr>
            <w:tcW w:w="2204" w:type="dxa"/>
            <w:tcBorders>
              <w:top w:val="single" w:sz="12" w:space="0" w:color="726C18"/>
              <w:left w:val="nil"/>
              <w:bottom w:val="single" w:sz="12" w:space="0" w:color="726C18"/>
              <w:right w:val="single" w:sz="4" w:space="0" w:color="726C18"/>
            </w:tcBorders>
            <w:shd w:val="clear" w:color="auto" w:fill="471A19"/>
            <w:vAlign w:val="center"/>
          </w:tcPr>
          <w:p w14:paraId="7FFABA55" w14:textId="67B6FE39" w:rsidR="0018173F" w:rsidRPr="0018173F" w:rsidRDefault="0018173F" w:rsidP="0018173F">
            <w:pPr>
              <w:keepNext/>
              <w:widowControl w:val="0"/>
              <w:spacing w:after="0" w:line="240" w:lineRule="auto"/>
              <w:jc w:val="center"/>
              <w:rPr>
                <w:rFonts w:asciiTheme="minorHAnsi" w:hAnsiTheme="minorHAnsi"/>
                <w:b/>
                <w:bCs/>
                <w:color w:val="FFFFFF" w:themeColor="background1"/>
                <w:sz w:val="20"/>
                <w:szCs w:val="20"/>
              </w:rPr>
            </w:pPr>
            <w:r w:rsidRPr="0018173F">
              <w:rPr>
                <w:b/>
                <w:sz w:val="20"/>
                <w:szCs w:val="20"/>
              </w:rPr>
              <w:t>Monthly Rent ($)</w:t>
            </w:r>
          </w:p>
        </w:tc>
        <w:tc>
          <w:tcPr>
            <w:tcW w:w="1431"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2F6B4594" w14:textId="77777777" w:rsidR="0018173F" w:rsidRPr="0018173F" w:rsidRDefault="0018173F" w:rsidP="0018173F">
            <w:pPr>
              <w:keepNext/>
              <w:widowControl w:val="0"/>
              <w:spacing w:after="0" w:line="240" w:lineRule="auto"/>
              <w:jc w:val="center"/>
              <w:rPr>
                <w:b/>
                <w:bCs/>
                <w:sz w:val="20"/>
                <w:szCs w:val="20"/>
              </w:rPr>
            </w:pPr>
            <w:r w:rsidRPr="0018173F">
              <w:rPr>
                <w:b/>
                <w:bCs/>
                <w:sz w:val="20"/>
                <w:szCs w:val="20"/>
              </w:rPr>
              <w:t xml:space="preserve">Efficiency </w:t>
            </w:r>
          </w:p>
          <w:p w14:paraId="24B3B2C9" w14:textId="19AA2572" w:rsidR="0018173F" w:rsidRPr="0018173F" w:rsidRDefault="0018173F" w:rsidP="0018173F">
            <w:pPr>
              <w:keepNext/>
              <w:widowControl w:val="0"/>
              <w:spacing w:after="0" w:line="240" w:lineRule="auto"/>
              <w:jc w:val="center"/>
              <w:rPr>
                <w:rFonts w:asciiTheme="minorHAnsi" w:hAnsiTheme="minorHAnsi"/>
                <w:b/>
                <w:bCs/>
                <w:color w:val="FFFFFF" w:themeColor="background1"/>
                <w:sz w:val="20"/>
                <w:szCs w:val="20"/>
              </w:rPr>
            </w:pPr>
            <w:r w:rsidRPr="0018173F">
              <w:rPr>
                <w:b/>
                <w:bCs/>
                <w:sz w:val="20"/>
                <w:szCs w:val="20"/>
              </w:rPr>
              <w:t>(no bedroom)</w:t>
            </w:r>
          </w:p>
        </w:tc>
        <w:tc>
          <w:tcPr>
            <w:tcW w:w="1431"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1CDE9719" w14:textId="2BC6EDF1" w:rsidR="0018173F" w:rsidRPr="0018173F" w:rsidRDefault="0018173F" w:rsidP="0018173F">
            <w:pPr>
              <w:keepNext/>
              <w:widowControl w:val="0"/>
              <w:spacing w:after="0" w:line="240" w:lineRule="auto"/>
              <w:jc w:val="center"/>
              <w:rPr>
                <w:rFonts w:asciiTheme="minorHAnsi" w:hAnsiTheme="minorHAnsi"/>
                <w:b/>
                <w:bCs/>
                <w:color w:val="FFFFFF" w:themeColor="background1"/>
                <w:sz w:val="20"/>
                <w:szCs w:val="20"/>
              </w:rPr>
            </w:pPr>
            <w:r w:rsidRPr="0018173F">
              <w:rPr>
                <w:b/>
                <w:bCs/>
                <w:sz w:val="20"/>
                <w:szCs w:val="20"/>
              </w:rPr>
              <w:t>1 Bedroom</w:t>
            </w:r>
          </w:p>
        </w:tc>
        <w:tc>
          <w:tcPr>
            <w:tcW w:w="1431"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57D3B0E6" w14:textId="09A30D65" w:rsidR="0018173F" w:rsidRPr="0018173F" w:rsidRDefault="0018173F" w:rsidP="0018173F">
            <w:pPr>
              <w:keepNext/>
              <w:widowControl w:val="0"/>
              <w:spacing w:after="0" w:line="240" w:lineRule="auto"/>
              <w:jc w:val="center"/>
              <w:rPr>
                <w:rFonts w:asciiTheme="minorHAnsi" w:hAnsiTheme="minorHAnsi"/>
                <w:b/>
                <w:bCs/>
                <w:color w:val="FFFFFF" w:themeColor="background1"/>
                <w:sz w:val="20"/>
                <w:szCs w:val="20"/>
              </w:rPr>
            </w:pPr>
            <w:r w:rsidRPr="0018173F">
              <w:rPr>
                <w:b/>
                <w:bCs/>
                <w:sz w:val="20"/>
                <w:szCs w:val="20"/>
              </w:rPr>
              <w:t>2 Bedroom</w:t>
            </w:r>
          </w:p>
        </w:tc>
        <w:tc>
          <w:tcPr>
            <w:tcW w:w="1431"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3DBD9A1C" w14:textId="4F45A32C" w:rsidR="0018173F" w:rsidRPr="0018173F" w:rsidRDefault="0018173F" w:rsidP="0018173F">
            <w:pPr>
              <w:keepNext/>
              <w:widowControl w:val="0"/>
              <w:spacing w:after="0" w:line="240" w:lineRule="auto"/>
              <w:jc w:val="center"/>
              <w:rPr>
                <w:rFonts w:asciiTheme="minorHAnsi" w:hAnsiTheme="minorHAnsi"/>
                <w:b/>
                <w:bCs/>
                <w:color w:val="FFFFFF" w:themeColor="background1"/>
                <w:sz w:val="20"/>
                <w:szCs w:val="20"/>
              </w:rPr>
            </w:pPr>
            <w:r w:rsidRPr="0018173F">
              <w:rPr>
                <w:b/>
                <w:bCs/>
                <w:sz w:val="20"/>
                <w:szCs w:val="20"/>
              </w:rPr>
              <w:t>3 Bedroom</w:t>
            </w:r>
          </w:p>
        </w:tc>
        <w:tc>
          <w:tcPr>
            <w:tcW w:w="1432" w:type="dxa"/>
            <w:tcBorders>
              <w:top w:val="single" w:sz="12" w:space="0" w:color="726C18"/>
              <w:left w:val="single" w:sz="4" w:space="0" w:color="726C18"/>
              <w:bottom w:val="single" w:sz="12" w:space="0" w:color="726C18"/>
              <w:right w:val="nil"/>
            </w:tcBorders>
            <w:shd w:val="clear" w:color="auto" w:fill="471A19"/>
            <w:vAlign w:val="center"/>
          </w:tcPr>
          <w:p w14:paraId="225757E6" w14:textId="3D91B3C3" w:rsidR="0018173F" w:rsidRPr="0018173F" w:rsidRDefault="0018173F" w:rsidP="0018173F">
            <w:pPr>
              <w:keepNext/>
              <w:widowControl w:val="0"/>
              <w:spacing w:after="0" w:line="240" w:lineRule="auto"/>
              <w:jc w:val="center"/>
              <w:rPr>
                <w:rFonts w:asciiTheme="minorHAnsi" w:hAnsiTheme="minorHAnsi"/>
                <w:b/>
                <w:bCs/>
                <w:color w:val="FFFFFF" w:themeColor="background1"/>
                <w:sz w:val="20"/>
                <w:szCs w:val="20"/>
              </w:rPr>
            </w:pPr>
            <w:r w:rsidRPr="0018173F">
              <w:rPr>
                <w:b/>
                <w:bCs/>
                <w:sz w:val="20"/>
                <w:szCs w:val="20"/>
              </w:rPr>
              <w:t>4 Bedroom</w:t>
            </w:r>
          </w:p>
        </w:tc>
      </w:tr>
      <w:tr w:rsidR="0018173F" w:rsidRPr="00FD77F6" w14:paraId="1E79B361" w14:textId="77777777" w:rsidTr="0018173F">
        <w:trPr>
          <w:cantSplit/>
          <w:trHeight w:val="346"/>
        </w:trPr>
        <w:tc>
          <w:tcPr>
            <w:tcW w:w="9360" w:type="dxa"/>
            <w:gridSpan w:val="6"/>
            <w:tcBorders>
              <w:top w:val="single" w:sz="12" w:space="0" w:color="726C18"/>
              <w:left w:val="nil"/>
              <w:bottom w:val="nil"/>
              <w:right w:val="single" w:sz="4" w:space="0" w:color="1A344E"/>
            </w:tcBorders>
            <w:shd w:val="clear" w:color="auto" w:fill="495877"/>
            <w:vAlign w:val="center"/>
          </w:tcPr>
          <w:p w14:paraId="5B491A10" w14:textId="6F364B82" w:rsidR="0018173F" w:rsidRPr="0018173F" w:rsidRDefault="0018173F" w:rsidP="0018173F">
            <w:pPr>
              <w:spacing w:after="0" w:line="240" w:lineRule="auto"/>
              <w:rPr>
                <w:b/>
                <w:bCs/>
                <w:color w:val="FFFFFF" w:themeColor="background1"/>
                <w:sz w:val="20"/>
                <w:szCs w:val="20"/>
              </w:rPr>
            </w:pPr>
            <w:r w:rsidRPr="0018173F">
              <w:rPr>
                <w:b/>
                <w:bCs/>
                <w:color w:val="FFFFFF" w:themeColor="background1"/>
                <w:sz w:val="20"/>
                <w:szCs w:val="20"/>
              </w:rPr>
              <w:t>Waukesha County</w:t>
            </w:r>
          </w:p>
        </w:tc>
      </w:tr>
      <w:tr w:rsidR="0018173F" w:rsidRPr="00FD77F6" w14:paraId="1A2E1376" w14:textId="77777777" w:rsidTr="0018173F">
        <w:trPr>
          <w:cantSplit/>
          <w:trHeight w:val="346"/>
        </w:trPr>
        <w:tc>
          <w:tcPr>
            <w:tcW w:w="2204" w:type="dxa"/>
            <w:tcBorders>
              <w:top w:val="nil"/>
              <w:left w:val="nil"/>
              <w:bottom w:val="nil"/>
              <w:right w:val="single" w:sz="4" w:space="0" w:color="726C18"/>
            </w:tcBorders>
            <w:vAlign w:val="center"/>
          </w:tcPr>
          <w:p w14:paraId="3DE3425E" w14:textId="79C490B3" w:rsidR="0018173F" w:rsidRPr="0018173F" w:rsidRDefault="0018173F" w:rsidP="0018173F">
            <w:pPr>
              <w:spacing w:after="0" w:line="240" w:lineRule="auto"/>
              <w:rPr>
                <w:sz w:val="20"/>
                <w:szCs w:val="20"/>
              </w:rPr>
            </w:pPr>
            <w:r w:rsidRPr="0018173F">
              <w:rPr>
                <w:color w:val="000000"/>
                <w:sz w:val="20"/>
                <w:szCs w:val="20"/>
              </w:rPr>
              <w:t>Fair Market Rent</w:t>
            </w:r>
          </w:p>
        </w:tc>
        <w:tc>
          <w:tcPr>
            <w:tcW w:w="1431" w:type="dxa"/>
            <w:tcBorders>
              <w:top w:val="nil"/>
              <w:left w:val="single" w:sz="4" w:space="0" w:color="726C18"/>
              <w:bottom w:val="nil"/>
              <w:right w:val="single" w:sz="4" w:space="0" w:color="726C18"/>
            </w:tcBorders>
            <w:vAlign w:val="center"/>
          </w:tcPr>
          <w:p w14:paraId="5275D77B" w14:textId="58E6C903" w:rsidR="0018173F" w:rsidRPr="0018173F" w:rsidRDefault="0018173F" w:rsidP="0018173F">
            <w:pPr>
              <w:spacing w:after="0" w:line="240" w:lineRule="auto"/>
              <w:jc w:val="right"/>
              <w:rPr>
                <w:sz w:val="20"/>
                <w:szCs w:val="20"/>
              </w:rPr>
            </w:pPr>
            <w:r>
              <w:rPr>
                <w:color w:val="000000"/>
                <w:sz w:val="20"/>
                <w:szCs w:val="20"/>
              </w:rPr>
              <w:t>$</w:t>
            </w:r>
            <w:r w:rsidRPr="0018173F">
              <w:rPr>
                <w:color w:val="000000"/>
                <w:sz w:val="20"/>
                <w:szCs w:val="20"/>
              </w:rPr>
              <w:t>621</w:t>
            </w:r>
          </w:p>
        </w:tc>
        <w:tc>
          <w:tcPr>
            <w:tcW w:w="1431" w:type="dxa"/>
            <w:tcBorders>
              <w:top w:val="nil"/>
              <w:left w:val="single" w:sz="4" w:space="0" w:color="726C18"/>
              <w:bottom w:val="nil"/>
              <w:right w:val="single" w:sz="4" w:space="0" w:color="726C18"/>
            </w:tcBorders>
            <w:vAlign w:val="center"/>
          </w:tcPr>
          <w:p w14:paraId="0DD86087" w14:textId="2FEF9A31" w:rsidR="0018173F" w:rsidRPr="0018173F" w:rsidRDefault="00140723" w:rsidP="0018173F">
            <w:pPr>
              <w:spacing w:after="0" w:line="240" w:lineRule="auto"/>
              <w:jc w:val="right"/>
              <w:rPr>
                <w:sz w:val="20"/>
                <w:szCs w:val="20"/>
              </w:rPr>
            </w:pPr>
            <w:r>
              <w:rPr>
                <w:color w:val="000000"/>
                <w:sz w:val="20"/>
                <w:szCs w:val="20"/>
              </w:rPr>
              <w:t>$</w:t>
            </w:r>
            <w:r w:rsidR="0018173F" w:rsidRPr="0018173F">
              <w:rPr>
                <w:color w:val="000000"/>
                <w:sz w:val="20"/>
                <w:szCs w:val="20"/>
              </w:rPr>
              <w:t>753</w:t>
            </w:r>
          </w:p>
        </w:tc>
        <w:tc>
          <w:tcPr>
            <w:tcW w:w="1431" w:type="dxa"/>
            <w:tcBorders>
              <w:top w:val="nil"/>
              <w:left w:val="single" w:sz="4" w:space="0" w:color="726C18"/>
              <w:bottom w:val="nil"/>
              <w:right w:val="single" w:sz="4" w:space="0" w:color="726C18"/>
            </w:tcBorders>
            <w:vAlign w:val="center"/>
          </w:tcPr>
          <w:p w14:paraId="44D395D1" w14:textId="15FB0DFD" w:rsidR="0018173F" w:rsidRPr="0018173F" w:rsidRDefault="00140723" w:rsidP="0018173F">
            <w:pPr>
              <w:spacing w:after="0" w:line="240" w:lineRule="auto"/>
              <w:jc w:val="right"/>
              <w:rPr>
                <w:color w:val="000000"/>
                <w:sz w:val="20"/>
                <w:szCs w:val="20"/>
              </w:rPr>
            </w:pPr>
            <w:r>
              <w:rPr>
                <w:color w:val="000000"/>
                <w:sz w:val="20"/>
                <w:szCs w:val="20"/>
              </w:rPr>
              <w:t>$</w:t>
            </w:r>
            <w:r w:rsidR="0018173F" w:rsidRPr="0018173F">
              <w:rPr>
                <w:color w:val="000000"/>
                <w:sz w:val="20"/>
                <w:szCs w:val="20"/>
              </w:rPr>
              <w:t>918</w:t>
            </w:r>
          </w:p>
        </w:tc>
        <w:tc>
          <w:tcPr>
            <w:tcW w:w="1431" w:type="dxa"/>
            <w:tcBorders>
              <w:top w:val="nil"/>
              <w:left w:val="single" w:sz="4" w:space="0" w:color="726C18"/>
              <w:bottom w:val="nil"/>
              <w:right w:val="single" w:sz="4" w:space="0" w:color="726C18"/>
            </w:tcBorders>
            <w:vAlign w:val="center"/>
          </w:tcPr>
          <w:p w14:paraId="7378DEB0" w14:textId="69D0A593" w:rsidR="0018173F" w:rsidRPr="0018173F" w:rsidRDefault="00140723" w:rsidP="0018173F">
            <w:pPr>
              <w:spacing w:after="0" w:line="240" w:lineRule="auto"/>
              <w:jc w:val="right"/>
              <w:rPr>
                <w:color w:val="000000"/>
                <w:sz w:val="20"/>
                <w:szCs w:val="20"/>
              </w:rPr>
            </w:pPr>
            <w:r>
              <w:rPr>
                <w:color w:val="000000"/>
                <w:sz w:val="20"/>
                <w:szCs w:val="20"/>
              </w:rPr>
              <w:t>$</w:t>
            </w:r>
            <w:r w:rsidR="0018173F" w:rsidRPr="0018173F">
              <w:rPr>
                <w:color w:val="000000"/>
                <w:sz w:val="20"/>
                <w:szCs w:val="20"/>
              </w:rPr>
              <w:t>1,070</w:t>
            </w:r>
          </w:p>
        </w:tc>
        <w:tc>
          <w:tcPr>
            <w:tcW w:w="1432" w:type="dxa"/>
            <w:tcBorders>
              <w:top w:val="nil"/>
              <w:left w:val="single" w:sz="4" w:space="0" w:color="726C18"/>
              <w:bottom w:val="nil"/>
              <w:right w:val="nil"/>
            </w:tcBorders>
            <w:vAlign w:val="center"/>
          </w:tcPr>
          <w:p w14:paraId="40FBE286" w14:textId="046CE786" w:rsidR="0018173F" w:rsidRPr="0018173F" w:rsidRDefault="00140723" w:rsidP="0018173F">
            <w:pPr>
              <w:spacing w:after="0" w:line="240" w:lineRule="auto"/>
              <w:jc w:val="right"/>
              <w:rPr>
                <w:sz w:val="20"/>
                <w:szCs w:val="20"/>
              </w:rPr>
            </w:pPr>
            <w:r>
              <w:rPr>
                <w:color w:val="000000"/>
                <w:sz w:val="20"/>
                <w:szCs w:val="20"/>
              </w:rPr>
              <w:t>$</w:t>
            </w:r>
            <w:r w:rsidR="0018173F" w:rsidRPr="0018173F">
              <w:rPr>
                <w:color w:val="000000"/>
                <w:sz w:val="20"/>
                <w:szCs w:val="20"/>
              </w:rPr>
              <w:t>1,193</w:t>
            </w:r>
          </w:p>
        </w:tc>
      </w:tr>
      <w:tr w:rsidR="0018173F" w:rsidRPr="00FD77F6" w14:paraId="303A1684" w14:textId="77777777" w:rsidTr="0018173F">
        <w:trPr>
          <w:cantSplit/>
          <w:trHeight w:val="346"/>
        </w:trPr>
        <w:tc>
          <w:tcPr>
            <w:tcW w:w="2204" w:type="dxa"/>
            <w:tcBorders>
              <w:top w:val="nil"/>
              <w:left w:val="nil"/>
              <w:bottom w:val="nil"/>
              <w:right w:val="single" w:sz="4" w:space="0" w:color="726C18"/>
            </w:tcBorders>
            <w:shd w:val="clear" w:color="auto" w:fill="F2F2F2" w:themeFill="background1" w:themeFillShade="F2"/>
            <w:vAlign w:val="center"/>
          </w:tcPr>
          <w:p w14:paraId="74AD551B" w14:textId="0D086ECD" w:rsidR="0018173F" w:rsidRPr="0018173F" w:rsidRDefault="0018173F" w:rsidP="0018173F">
            <w:pPr>
              <w:spacing w:after="0" w:line="240" w:lineRule="auto"/>
              <w:rPr>
                <w:sz w:val="20"/>
                <w:szCs w:val="20"/>
              </w:rPr>
            </w:pPr>
            <w:r w:rsidRPr="0018173F">
              <w:rPr>
                <w:color w:val="000000"/>
                <w:sz w:val="20"/>
                <w:szCs w:val="20"/>
              </w:rPr>
              <w:t>High HOME Rent</w:t>
            </w:r>
          </w:p>
        </w:tc>
        <w:tc>
          <w:tcPr>
            <w:tcW w:w="1431" w:type="dxa"/>
            <w:tcBorders>
              <w:top w:val="nil"/>
              <w:left w:val="single" w:sz="4" w:space="0" w:color="726C18"/>
              <w:bottom w:val="nil"/>
              <w:right w:val="single" w:sz="4" w:space="0" w:color="726C18"/>
            </w:tcBorders>
            <w:shd w:val="clear" w:color="auto" w:fill="F2F2F2" w:themeFill="background1" w:themeFillShade="F2"/>
            <w:vAlign w:val="center"/>
          </w:tcPr>
          <w:p w14:paraId="38A6D256" w14:textId="28BA5022" w:rsidR="0018173F" w:rsidRPr="0018173F" w:rsidRDefault="0018173F" w:rsidP="0018173F">
            <w:pPr>
              <w:spacing w:after="0" w:line="240" w:lineRule="auto"/>
              <w:jc w:val="right"/>
              <w:rPr>
                <w:sz w:val="20"/>
                <w:szCs w:val="20"/>
              </w:rPr>
            </w:pPr>
            <w:r>
              <w:rPr>
                <w:color w:val="000000"/>
                <w:sz w:val="20"/>
                <w:szCs w:val="20"/>
              </w:rPr>
              <w:t>$</w:t>
            </w:r>
            <w:r w:rsidRPr="0018173F">
              <w:rPr>
                <w:color w:val="000000"/>
                <w:sz w:val="20"/>
                <w:szCs w:val="20"/>
              </w:rPr>
              <w:t>621</w:t>
            </w:r>
          </w:p>
        </w:tc>
        <w:tc>
          <w:tcPr>
            <w:tcW w:w="1431" w:type="dxa"/>
            <w:tcBorders>
              <w:top w:val="nil"/>
              <w:left w:val="single" w:sz="4" w:space="0" w:color="726C18"/>
              <w:bottom w:val="nil"/>
              <w:right w:val="single" w:sz="4" w:space="0" w:color="726C18"/>
            </w:tcBorders>
            <w:shd w:val="clear" w:color="auto" w:fill="F2F2F2" w:themeFill="background1" w:themeFillShade="F2"/>
            <w:vAlign w:val="center"/>
          </w:tcPr>
          <w:p w14:paraId="72E00BE0" w14:textId="3C9B6146" w:rsidR="0018173F" w:rsidRPr="0018173F" w:rsidRDefault="00140723" w:rsidP="0018173F">
            <w:pPr>
              <w:spacing w:after="0" w:line="240" w:lineRule="auto"/>
              <w:jc w:val="right"/>
              <w:rPr>
                <w:sz w:val="20"/>
                <w:szCs w:val="20"/>
              </w:rPr>
            </w:pPr>
            <w:r>
              <w:rPr>
                <w:color w:val="000000"/>
                <w:sz w:val="20"/>
                <w:szCs w:val="20"/>
              </w:rPr>
              <w:t>$</w:t>
            </w:r>
            <w:r w:rsidR="0018173F" w:rsidRPr="0018173F">
              <w:rPr>
                <w:color w:val="000000"/>
                <w:sz w:val="20"/>
                <w:szCs w:val="20"/>
              </w:rPr>
              <w:t>753</w:t>
            </w:r>
          </w:p>
        </w:tc>
        <w:tc>
          <w:tcPr>
            <w:tcW w:w="1431" w:type="dxa"/>
            <w:tcBorders>
              <w:top w:val="nil"/>
              <w:left w:val="single" w:sz="4" w:space="0" w:color="726C18"/>
              <w:bottom w:val="nil"/>
              <w:right w:val="single" w:sz="4" w:space="0" w:color="726C18"/>
            </w:tcBorders>
            <w:shd w:val="clear" w:color="auto" w:fill="F2F2F2" w:themeFill="background1" w:themeFillShade="F2"/>
            <w:vAlign w:val="center"/>
          </w:tcPr>
          <w:p w14:paraId="737C4414" w14:textId="5B5461A0" w:rsidR="0018173F" w:rsidRPr="0018173F" w:rsidRDefault="00140723" w:rsidP="0018173F">
            <w:pPr>
              <w:spacing w:after="0" w:line="240" w:lineRule="auto"/>
              <w:jc w:val="right"/>
              <w:rPr>
                <w:color w:val="000000"/>
                <w:sz w:val="20"/>
                <w:szCs w:val="20"/>
              </w:rPr>
            </w:pPr>
            <w:r>
              <w:rPr>
                <w:color w:val="000000"/>
                <w:sz w:val="20"/>
                <w:szCs w:val="20"/>
              </w:rPr>
              <w:t>$</w:t>
            </w:r>
            <w:r w:rsidR="0018173F" w:rsidRPr="0018173F">
              <w:rPr>
                <w:color w:val="000000"/>
                <w:sz w:val="20"/>
                <w:szCs w:val="20"/>
              </w:rPr>
              <w:t>918</w:t>
            </w:r>
          </w:p>
        </w:tc>
        <w:tc>
          <w:tcPr>
            <w:tcW w:w="1431" w:type="dxa"/>
            <w:tcBorders>
              <w:top w:val="nil"/>
              <w:left w:val="single" w:sz="4" w:space="0" w:color="726C18"/>
              <w:bottom w:val="nil"/>
              <w:right w:val="single" w:sz="4" w:space="0" w:color="726C18"/>
            </w:tcBorders>
            <w:shd w:val="clear" w:color="auto" w:fill="F2F2F2" w:themeFill="background1" w:themeFillShade="F2"/>
            <w:vAlign w:val="center"/>
          </w:tcPr>
          <w:p w14:paraId="57838F60" w14:textId="67E225CA" w:rsidR="0018173F" w:rsidRPr="0018173F" w:rsidRDefault="00140723" w:rsidP="0018173F">
            <w:pPr>
              <w:spacing w:after="0" w:line="240" w:lineRule="auto"/>
              <w:jc w:val="right"/>
              <w:rPr>
                <w:color w:val="000000"/>
                <w:sz w:val="20"/>
                <w:szCs w:val="20"/>
              </w:rPr>
            </w:pPr>
            <w:r>
              <w:rPr>
                <w:color w:val="000000"/>
                <w:sz w:val="20"/>
                <w:szCs w:val="20"/>
              </w:rPr>
              <w:t>$</w:t>
            </w:r>
            <w:r w:rsidR="0018173F" w:rsidRPr="0018173F">
              <w:rPr>
                <w:color w:val="000000"/>
                <w:sz w:val="20"/>
                <w:szCs w:val="20"/>
              </w:rPr>
              <w:t>1,167</w:t>
            </w:r>
          </w:p>
        </w:tc>
        <w:tc>
          <w:tcPr>
            <w:tcW w:w="1432" w:type="dxa"/>
            <w:tcBorders>
              <w:top w:val="nil"/>
              <w:left w:val="single" w:sz="4" w:space="0" w:color="726C18"/>
              <w:bottom w:val="nil"/>
              <w:right w:val="nil"/>
            </w:tcBorders>
            <w:shd w:val="clear" w:color="auto" w:fill="F2F2F2" w:themeFill="background1" w:themeFillShade="F2"/>
            <w:vAlign w:val="center"/>
          </w:tcPr>
          <w:p w14:paraId="18347A07" w14:textId="60FAC177" w:rsidR="0018173F" w:rsidRPr="0018173F" w:rsidRDefault="00140723" w:rsidP="0018173F">
            <w:pPr>
              <w:spacing w:after="0" w:line="240" w:lineRule="auto"/>
              <w:jc w:val="right"/>
              <w:rPr>
                <w:sz w:val="20"/>
                <w:szCs w:val="20"/>
              </w:rPr>
            </w:pPr>
            <w:r>
              <w:rPr>
                <w:color w:val="000000"/>
                <w:sz w:val="20"/>
                <w:szCs w:val="20"/>
              </w:rPr>
              <w:t>$</w:t>
            </w:r>
            <w:r w:rsidR="0018173F" w:rsidRPr="0018173F">
              <w:rPr>
                <w:color w:val="000000"/>
                <w:sz w:val="20"/>
                <w:szCs w:val="20"/>
              </w:rPr>
              <w:t>1,302</w:t>
            </w:r>
          </w:p>
        </w:tc>
      </w:tr>
      <w:tr w:rsidR="0018173F" w:rsidRPr="00FD77F6" w14:paraId="09D58E04" w14:textId="77777777" w:rsidTr="00140723">
        <w:trPr>
          <w:cantSplit/>
          <w:trHeight w:val="346"/>
        </w:trPr>
        <w:tc>
          <w:tcPr>
            <w:tcW w:w="2204" w:type="dxa"/>
            <w:tcBorders>
              <w:top w:val="nil"/>
              <w:left w:val="nil"/>
              <w:bottom w:val="nil"/>
              <w:right w:val="single" w:sz="4" w:space="0" w:color="726C18"/>
            </w:tcBorders>
            <w:shd w:val="clear" w:color="auto" w:fill="auto"/>
            <w:vAlign w:val="center"/>
          </w:tcPr>
          <w:p w14:paraId="3718B365" w14:textId="178F5C2F" w:rsidR="0018173F" w:rsidRPr="0018173F" w:rsidRDefault="0018173F" w:rsidP="0018173F">
            <w:pPr>
              <w:spacing w:after="0" w:line="240" w:lineRule="auto"/>
              <w:rPr>
                <w:color w:val="000000"/>
                <w:sz w:val="20"/>
                <w:szCs w:val="20"/>
              </w:rPr>
            </w:pPr>
            <w:r w:rsidRPr="0018173F">
              <w:rPr>
                <w:color w:val="000000"/>
                <w:sz w:val="20"/>
                <w:szCs w:val="20"/>
              </w:rPr>
              <w:t>Low HOME Rent</w:t>
            </w:r>
          </w:p>
        </w:tc>
        <w:tc>
          <w:tcPr>
            <w:tcW w:w="1431" w:type="dxa"/>
            <w:tcBorders>
              <w:top w:val="nil"/>
              <w:left w:val="single" w:sz="4" w:space="0" w:color="726C18"/>
              <w:bottom w:val="nil"/>
              <w:right w:val="single" w:sz="4" w:space="0" w:color="726C18"/>
            </w:tcBorders>
            <w:shd w:val="clear" w:color="auto" w:fill="auto"/>
            <w:vAlign w:val="center"/>
          </w:tcPr>
          <w:p w14:paraId="49A6F212" w14:textId="0EA0EC3D" w:rsidR="0018173F" w:rsidRPr="0018173F" w:rsidRDefault="0018173F" w:rsidP="0018173F">
            <w:pPr>
              <w:spacing w:after="0" w:line="240" w:lineRule="auto"/>
              <w:jc w:val="right"/>
              <w:rPr>
                <w:color w:val="000000"/>
                <w:sz w:val="20"/>
                <w:szCs w:val="20"/>
              </w:rPr>
            </w:pPr>
            <w:r>
              <w:rPr>
                <w:sz w:val="20"/>
                <w:szCs w:val="20"/>
              </w:rPr>
              <w:t>$</w:t>
            </w:r>
            <w:r w:rsidRPr="0018173F">
              <w:rPr>
                <w:sz w:val="20"/>
                <w:szCs w:val="20"/>
              </w:rPr>
              <w:t>621</w:t>
            </w:r>
          </w:p>
        </w:tc>
        <w:tc>
          <w:tcPr>
            <w:tcW w:w="1431" w:type="dxa"/>
            <w:tcBorders>
              <w:top w:val="nil"/>
              <w:left w:val="single" w:sz="4" w:space="0" w:color="726C18"/>
              <w:bottom w:val="nil"/>
              <w:right w:val="single" w:sz="4" w:space="0" w:color="726C18"/>
            </w:tcBorders>
            <w:shd w:val="clear" w:color="auto" w:fill="auto"/>
            <w:vAlign w:val="center"/>
          </w:tcPr>
          <w:p w14:paraId="24A18837" w14:textId="00AE5FBC" w:rsidR="0018173F" w:rsidRPr="0018173F" w:rsidRDefault="00140723" w:rsidP="0018173F">
            <w:pPr>
              <w:spacing w:after="0" w:line="240" w:lineRule="auto"/>
              <w:jc w:val="right"/>
              <w:rPr>
                <w:color w:val="000000"/>
                <w:sz w:val="20"/>
                <w:szCs w:val="20"/>
              </w:rPr>
            </w:pPr>
            <w:r>
              <w:rPr>
                <w:color w:val="000000"/>
                <w:sz w:val="20"/>
                <w:szCs w:val="20"/>
              </w:rPr>
              <w:t>$</w:t>
            </w:r>
            <w:r w:rsidR="0018173F" w:rsidRPr="0018173F">
              <w:rPr>
                <w:color w:val="000000"/>
                <w:sz w:val="20"/>
                <w:szCs w:val="20"/>
              </w:rPr>
              <w:t>753</w:t>
            </w:r>
          </w:p>
        </w:tc>
        <w:tc>
          <w:tcPr>
            <w:tcW w:w="1431" w:type="dxa"/>
            <w:tcBorders>
              <w:top w:val="nil"/>
              <w:left w:val="single" w:sz="4" w:space="0" w:color="726C18"/>
              <w:bottom w:val="nil"/>
              <w:right w:val="single" w:sz="4" w:space="0" w:color="726C18"/>
            </w:tcBorders>
            <w:shd w:val="clear" w:color="auto" w:fill="auto"/>
            <w:vAlign w:val="center"/>
          </w:tcPr>
          <w:p w14:paraId="74BC294A" w14:textId="4F32123D" w:rsidR="0018173F" w:rsidRPr="0018173F" w:rsidRDefault="00140723" w:rsidP="0018173F">
            <w:pPr>
              <w:spacing w:after="0" w:line="240" w:lineRule="auto"/>
              <w:jc w:val="right"/>
              <w:rPr>
                <w:color w:val="000000"/>
                <w:sz w:val="20"/>
                <w:szCs w:val="20"/>
              </w:rPr>
            </w:pPr>
            <w:r>
              <w:rPr>
                <w:color w:val="000000"/>
                <w:sz w:val="20"/>
                <w:szCs w:val="20"/>
              </w:rPr>
              <w:t>$</w:t>
            </w:r>
            <w:r w:rsidR="0018173F" w:rsidRPr="0018173F">
              <w:rPr>
                <w:color w:val="000000"/>
                <w:sz w:val="20"/>
                <w:szCs w:val="20"/>
              </w:rPr>
              <w:t>918</w:t>
            </w:r>
          </w:p>
        </w:tc>
        <w:tc>
          <w:tcPr>
            <w:tcW w:w="1431" w:type="dxa"/>
            <w:tcBorders>
              <w:top w:val="nil"/>
              <w:left w:val="single" w:sz="4" w:space="0" w:color="726C18"/>
              <w:bottom w:val="nil"/>
              <w:right w:val="single" w:sz="4" w:space="0" w:color="726C18"/>
            </w:tcBorders>
            <w:shd w:val="clear" w:color="auto" w:fill="auto"/>
            <w:vAlign w:val="center"/>
          </w:tcPr>
          <w:p w14:paraId="0723CD89" w14:textId="52D2465C" w:rsidR="0018173F" w:rsidRPr="0018173F" w:rsidRDefault="00140723" w:rsidP="0018173F">
            <w:pPr>
              <w:spacing w:after="0" w:line="240" w:lineRule="auto"/>
              <w:jc w:val="right"/>
              <w:rPr>
                <w:color w:val="000000"/>
                <w:sz w:val="20"/>
                <w:szCs w:val="20"/>
              </w:rPr>
            </w:pPr>
            <w:r>
              <w:rPr>
                <w:color w:val="000000"/>
                <w:sz w:val="20"/>
                <w:szCs w:val="20"/>
              </w:rPr>
              <w:t>$</w:t>
            </w:r>
            <w:r w:rsidR="0018173F" w:rsidRPr="0018173F">
              <w:rPr>
                <w:color w:val="000000"/>
                <w:sz w:val="20"/>
                <w:szCs w:val="20"/>
              </w:rPr>
              <w:t>1,167</w:t>
            </w:r>
          </w:p>
        </w:tc>
        <w:tc>
          <w:tcPr>
            <w:tcW w:w="1432" w:type="dxa"/>
            <w:tcBorders>
              <w:top w:val="nil"/>
              <w:left w:val="single" w:sz="4" w:space="0" w:color="726C18"/>
              <w:bottom w:val="nil"/>
              <w:right w:val="nil"/>
            </w:tcBorders>
            <w:shd w:val="clear" w:color="auto" w:fill="auto"/>
            <w:vAlign w:val="center"/>
          </w:tcPr>
          <w:p w14:paraId="63F35A21" w14:textId="0EDCDE81" w:rsidR="0018173F" w:rsidRPr="0018173F" w:rsidRDefault="00140723" w:rsidP="0018173F">
            <w:pPr>
              <w:spacing w:after="0" w:line="240" w:lineRule="auto"/>
              <w:jc w:val="right"/>
              <w:rPr>
                <w:color w:val="000000"/>
                <w:sz w:val="20"/>
                <w:szCs w:val="20"/>
              </w:rPr>
            </w:pPr>
            <w:r>
              <w:rPr>
                <w:color w:val="000000"/>
                <w:sz w:val="20"/>
                <w:szCs w:val="20"/>
              </w:rPr>
              <w:t>$</w:t>
            </w:r>
            <w:r w:rsidR="0018173F" w:rsidRPr="0018173F">
              <w:rPr>
                <w:color w:val="000000"/>
                <w:sz w:val="20"/>
                <w:szCs w:val="20"/>
              </w:rPr>
              <w:t>1,302</w:t>
            </w:r>
          </w:p>
        </w:tc>
      </w:tr>
      <w:tr w:rsidR="0018173F" w:rsidRPr="00FD77F6" w14:paraId="75F6353D" w14:textId="77777777" w:rsidTr="0018173F">
        <w:trPr>
          <w:cantSplit/>
          <w:trHeight w:val="346"/>
        </w:trPr>
        <w:tc>
          <w:tcPr>
            <w:tcW w:w="9360" w:type="dxa"/>
            <w:gridSpan w:val="6"/>
            <w:tcBorders>
              <w:top w:val="nil"/>
              <w:left w:val="nil"/>
              <w:bottom w:val="nil"/>
              <w:right w:val="nil"/>
            </w:tcBorders>
            <w:shd w:val="clear" w:color="auto" w:fill="495877"/>
            <w:vAlign w:val="center"/>
          </w:tcPr>
          <w:p w14:paraId="3F7E93BB" w14:textId="7188EBAD" w:rsidR="0018173F" w:rsidRPr="0018173F" w:rsidRDefault="0018173F" w:rsidP="0018173F">
            <w:pPr>
              <w:spacing w:after="0" w:line="240" w:lineRule="auto"/>
              <w:rPr>
                <w:b/>
                <w:bCs/>
                <w:color w:val="FFFFFF" w:themeColor="background1"/>
                <w:sz w:val="20"/>
                <w:szCs w:val="20"/>
              </w:rPr>
            </w:pPr>
            <w:r w:rsidRPr="0018173F">
              <w:rPr>
                <w:b/>
                <w:bCs/>
                <w:color w:val="FFFFFF" w:themeColor="background1"/>
                <w:sz w:val="20"/>
                <w:szCs w:val="20"/>
              </w:rPr>
              <w:t>HOME Consortium Region</w:t>
            </w:r>
          </w:p>
        </w:tc>
      </w:tr>
      <w:tr w:rsidR="0018173F" w:rsidRPr="00FD77F6" w14:paraId="2328F65A" w14:textId="77777777" w:rsidTr="0018173F">
        <w:trPr>
          <w:cantSplit/>
          <w:trHeight w:val="346"/>
        </w:trPr>
        <w:tc>
          <w:tcPr>
            <w:tcW w:w="2204" w:type="dxa"/>
            <w:tcBorders>
              <w:top w:val="nil"/>
              <w:left w:val="nil"/>
              <w:bottom w:val="nil"/>
              <w:right w:val="single" w:sz="4" w:space="0" w:color="726C18"/>
            </w:tcBorders>
            <w:vAlign w:val="center"/>
          </w:tcPr>
          <w:p w14:paraId="016549DE" w14:textId="3464FD79" w:rsidR="0018173F" w:rsidRPr="0018173F" w:rsidRDefault="0018173F" w:rsidP="0018173F">
            <w:pPr>
              <w:spacing w:after="0" w:line="240" w:lineRule="auto"/>
              <w:rPr>
                <w:sz w:val="20"/>
                <w:szCs w:val="20"/>
              </w:rPr>
            </w:pPr>
            <w:r w:rsidRPr="0018173F">
              <w:rPr>
                <w:color w:val="000000"/>
                <w:sz w:val="20"/>
                <w:szCs w:val="20"/>
              </w:rPr>
              <w:t>Fair Market Rent</w:t>
            </w:r>
          </w:p>
        </w:tc>
        <w:tc>
          <w:tcPr>
            <w:tcW w:w="1431" w:type="dxa"/>
            <w:tcBorders>
              <w:top w:val="nil"/>
              <w:left w:val="single" w:sz="4" w:space="0" w:color="726C18"/>
              <w:bottom w:val="nil"/>
              <w:right w:val="single" w:sz="4" w:space="0" w:color="726C18"/>
            </w:tcBorders>
            <w:vAlign w:val="center"/>
          </w:tcPr>
          <w:p w14:paraId="25CF81EC" w14:textId="4E93A95D" w:rsidR="0018173F" w:rsidRPr="0018173F" w:rsidRDefault="0018173F" w:rsidP="0018173F">
            <w:pPr>
              <w:spacing w:after="0" w:line="240" w:lineRule="auto"/>
              <w:jc w:val="right"/>
              <w:rPr>
                <w:sz w:val="20"/>
                <w:szCs w:val="20"/>
              </w:rPr>
            </w:pPr>
            <w:r>
              <w:rPr>
                <w:color w:val="000000"/>
                <w:sz w:val="20"/>
                <w:szCs w:val="20"/>
              </w:rPr>
              <w:t>$</w:t>
            </w:r>
            <w:r w:rsidRPr="0018173F">
              <w:rPr>
                <w:color w:val="000000"/>
                <w:sz w:val="20"/>
                <w:szCs w:val="20"/>
              </w:rPr>
              <w:t>527</w:t>
            </w:r>
          </w:p>
        </w:tc>
        <w:tc>
          <w:tcPr>
            <w:tcW w:w="1431" w:type="dxa"/>
            <w:tcBorders>
              <w:top w:val="nil"/>
              <w:left w:val="single" w:sz="4" w:space="0" w:color="726C18"/>
              <w:bottom w:val="nil"/>
              <w:right w:val="single" w:sz="4" w:space="0" w:color="726C18"/>
            </w:tcBorders>
            <w:vAlign w:val="center"/>
          </w:tcPr>
          <w:p w14:paraId="24B7FE06" w14:textId="3735F8AB" w:rsidR="0018173F" w:rsidRPr="0018173F" w:rsidRDefault="0018173F" w:rsidP="0018173F">
            <w:pPr>
              <w:spacing w:after="0" w:line="240" w:lineRule="auto"/>
              <w:jc w:val="right"/>
              <w:rPr>
                <w:sz w:val="20"/>
                <w:szCs w:val="20"/>
              </w:rPr>
            </w:pPr>
            <w:r>
              <w:rPr>
                <w:color w:val="000000"/>
                <w:sz w:val="20"/>
                <w:szCs w:val="20"/>
              </w:rPr>
              <w:t>$</w:t>
            </w:r>
            <w:r w:rsidRPr="0018173F">
              <w:rPr>
                <w:color w:val="000000"/>
                <w:sz w:val="20"/>
                <w:szCs w:val="20"/>
              </w:rPr>
              <w:t>618</w:t>
            </w:r>
          </w:p>
        </w:tc>
        <w:tc>
          <w:tcPr>
            <w:tcW w:w="1431" w:type="dxa"/>
            <w:tcBorders>
              <w:top w:val="nil"/>
              <w:left w:val="single" w:sz="4" w:space="0" w:color="726C18"/>
              <w:bottom w:val="nil"/>
              <w:right w:val="single" w:sz="4" w:space="0" w:color="726C18"/>
            </w:tcBorders>
            <w:vAlign w:val="center"/>
          </w:tcPr>
          <w:p w14:paraId="65034EA8" w14:textId="4EF28334" w:rsidR="0018173F" w:rsidRPr="0018173F" w:rsidRDefault="00140723" w:rsidP="0018173F">
            <w:pPr>
              <w:spacing w:after="0" w:line="240" w:lineRule="auto"/>
              <w:jc w:val="right"/>
              <w:rPr>
                <w:color w:val="000000"/>
                <w:sz w:val="20"/>
                <w:szCs w:val="20"/>
              </w:rPr>
            </w:pPr>
            <w:r>
              <w:rPr>
                <w:color w:val="000000"/>
                <w:sz w:val="20"/>
                <w:szCs w:val="20"/>
              </w:rPr>
              <w:t>$</w:t>
            </w:r>
            <w:r w:rsidR="0018173F" w:rsidRPr="0018173F">
              <w:rPr>
                <w:color w:val="000000"/>
                <w:sz w:val="20"/>
                <w:szCs w:val="20"/>
              </w:rPr>
              <w:t>822</w:t>
            </w:r>
          </w:p>
        </w:tc>
        <w:tc>
          <w:tcPr>
            <w:tcW w:w="1431" w:type="dxa"/>
            <w:tcBorders>
              <w:top w:val="nil"/>
              <w:left w:val="single" w:sz="4" w:space="0" w:color="726C18"/>
              <w:bottom w:val="nil"/>
              <w:right w:val="single" w:sz="4" w:space="0" w:color="726C18"/>
            </w:tcBorders>
            <w:vAlign w:val="center"/>
          </w:tcPr>
          <w:p w14:paraId="5E5C7735" w14:textId="663322FE" w:rsidR="0018173F" w:rsidRPr="0018173F" w:rsidRDefault="00140723" w:rsidP="0018173F">
            <w:pPr>
              <w:spacing w:after="0" w:line="240" w:lineRule="auto"/>
              <w:jc w:val="right"/>
              <w:rPr>
                <w:color w:val="000000"/>
                <w:sz w:val="20"/>
                <w:szCs w:val="20"/>
              </w:rPr>
            </w:pPr>
            <w:r>
              <w:rPr>
                <w:color w:val="000000"/>
                <w:sz w:val="20"/>
                <w:szCs w:val="20"/>
              </w:rPr>
              <w:t>$</w:t>
            </w:r>
            <w:r w:rsidR="0018173F" w:rsidRPr="0018173F">
              <w:rPr>
                <w:color w:val="000000"/>
                <w:sz w:val="20"/>
                <w:szCs w:val="20"/>
              </w:rPr>
              <w:t>1,140</w:t>
            </w:r>
          </w:p>
        </w:tc>
        <w:tc>
          <w:tcPr>
            <w:tcW w:w="1432" w:type="dxa"/>
            <w:tcBorders>
              <w:top w:val="nil"/>
              <w:left w:val="single" w:sz="4" w:space="0" w:color="726C18"/>
              <w:bottom w:val="nil"/>
              <w:right w:val="nil"/>
            </w:tcBorders>
            <w:vAlign w:val="center"/>
          </w:tcPr>
          <w:p w14:paraId="4198EF81" w14:textId="4A50C065" w:rsidR="0018173F" w:rsidRPr="0018173F" w:rsidRDefault="00140723" w:rsidP="0018173F">
            <w:pPr>
              <w:spacing w:after="0" w:line="240" w:lineRule="auto"/>
              <w:jc w:val="right"/>
              <w:rPr>
                <w:sz w:val="20"/>
                <w:szCs w:val="20"/>
              </w:rPr>
            </w:pPr>
            <w:r>
              <w:rPr>
                <w:color w:val="000000"/>
                <w:sz w:val="20"/>
                <w:szCs w:val="20"/>
              </w:rPr>
              <w:t>$</w:t>
            </w:r>
            <w:r w:rsidR="0018173F" w:rsidRPr="0018173F">
              <w:rPr>
                <w:color w:val="000000"/>
                <w:sz w:val="20"/>
                <w:szCs w:val="20"/>
              </w:rPr>
              <w:t>1,143</w:t>
            </w:r>
          </w:p>
        </w:tc>
      </w:tr>
      <w:tr w:rsidR="0018173F" w:rsidRPr="00FD77F6" w14:paraId="765C1EAC" w14:textId="77777777" w:rsidTr="0018173F">
        <w:trPr>
          <w:cantSplit/>
          <w:trHeight w:val="346"/>
        </w:trPr>
        <w:tc>
          <w:tcPr>
            <w:tcW w:w="2204" w:type="dxa"/>
            <w:tcBorders>
              <w:top w:val="nil"/>
              <w:left w:val="nil"/>
              <w:bottom w:val="nil"/>
              <w:right w:val="single" w:sz="4" w:space="0" w:color="726C18"/>
            </w:tcBorders>
            <w:shd w:val="clear" w:color="auto" w:fill="F2F2F2" w:themeFill="background1" w:themeFillShade="F2"/>
            <w:vAlign w:val="center"/>
          </w:tcPr>
          <w:p w14:paraId="757FAB9D" w14:textId="04888EDD" w:rsidR="0018173F" w:rsidRPr="0018173F" w:rsidRDefault="0018173F" w:rsidP="0018173F">
            <w:pPr>
              <w:spacing w:after="0" w:line="240" w:lineRule="auto"/>
              <w:rPr>
                <w:sz w:val="20"/>
                <w:szCs w:val="20"/>
              </w:rPr>
            </w:pPr>
            <w:r w:rsidRPr="0018173F">
              <w:rPr>
                <w:color w:val="000000"/>
                <w:sz w:val="20"/>
                <w:szCs w:val="20"/>
              </w:rPr>
              <w:t>High HOME Rent</w:t>
            </w:r>
          </w:p>
        </w:tc>
        <w:tc>
          <w:tcPr>
            <w:tcW w:w="1431" w:type="dxa"/>
            <w:tcBorders>
              <w:top w:val="nil"/>
              <w:left w:val="single" w:sz="4" w:space="0" w:color="726C18"/>
              <w:bottom w:val="nil"/>
              <w:right w:val="single" w:sz="4" w:space="0" w:color="726C18"/>
            </w:tcBorders>
            <w:shd w:val="clear" w:color="auto" w:fill="F2F2F2" w:themeFill="background1" w:themeFillShade="F2"/>
            <w:vAlign w:val="center"/>
          </w:tcPr>
          <w:p w14:paraId="3DE7ACD5" w14:textId="11D54063" w:rsidR="0018173F" w:rsidRPr="0018173F" w:rsidRDefault="0018173F" w:rsidP="0018173F">
            <w:pPr>
              <w:spacing w:after="0" w:line="240" w:lineRule="auto"/>
              <w:jc w:val="right"/>
              <w:rPr>
                <w:sz w:val="20"/>
                <w:szCs w:val="20"/>
              </w:rPr>
            </w:pPr>
            <w:r>
              <w:rPr>
                <w:color w:val="000000"/>
                <w:sz w:val="20"/>
                <w:szCs w:val="20"/>
              </w:rPr>
              <w:t>$</w:t>
            </w:r>
            <w:r w:rsidRPr="0018173F">
              <w:rPr>
                <w:color w:val="000000"/>
                <w:sz w:val="20"/>
                <w:szCs w:val="20"/>
              </w:rPr>
              <w:t>527</w:t>
            </w:r>
          </w:p>
        </w:tc>
        <w:tc>
          <w:tcPr>
            <w:tcW w:w="1431" w:type="dxa"/>
            <w:tcBorders>
              <w:top w:val="nil"/>
              <w:left w:val="single" w:sz="4" w:space="0" w:color="726C18"/>
              <w:bottom w:val="nil"/>
              <w:right w:val="single" w:sz="4" w:space="0" w:color="726C18"/>
            </w:tcBorders>
            <w:shd w:val="clear" w:color="auto" w:fill="F2F2F2" w:themeFill="background1" w:themeFillShade="F2"/>
            <w:vAlign w:val="center"/>
          </w:tcPr>
          <w:p w14:paraId="7BDE3886" w14:textId="374A64C8" w:rsidR="0018173F" w:rsidRPr="0018173F" w:rsidRDefault="0018173F" w:rsidP="0018173F">
            <w:pPr>
              <w:spacing w:after="0" w:line="240" w:lineRule="auto"/>
              <w:jc w:val="right"/>
              <w:rPr>
                <w:sz w:val="20"/>
                <w:szCs w:val="20"/>
              </w:rPr>
            </w:pPr>
            <w:r>
              <w:rPr>
                <w:color w:val="000000"/>
                <w:sz w:val="20"/>
                <w:szCs w:val="20"/>
              </w:rPr>
              <w:t>$</w:t>
            </w:r>
            <w:r w:rsidRPr="0018173F">
              <w:rPr>
                <w:color w:val="000000"/>
                <w:sz w:val="20"/>
                <w:szCs w:val="20"/>
              </w:rPr>
              <w:t>618</w:t>
            </w:r>
          </w:p>
        </w:tc>
        <w:tc>
          <w:tcPr>
            <w:tcW w:w="1431" w:type="dxa"/>
            <w:tcBorders>
              <w:top w:val="nil"/>
              <w:left w:val="single" w:sz="4" w:space="0" w:color="726C18"/>
              <w:bottom w:val="nil"/>
              <w:right w:val="single" w:sz="4" w:space="0" w:color="726C18"/>
            </w:tcBorders>
            <w:shd w:val="clear" w:color="auto" w:fill="F2F2F2" w:themeFill="background1" w:themeFillShade="F2"/>
            <w:vAlign w:val="center"/>
          </w:tcPr>
          <w:p w14:paraId="0FD41FE5" w14:textId="48A041F3" w:rsidR="0018173F" w:rsidRPr="0018173F" w:rsidRDefault="00140723" w:rsidP="0018173F">
            <w:pPr>
              <w:spacing w:after="0" w:line="240" w:lineRule="auto"/>
              <w:jc w:val="right"/>
              <w:rPr>
                <w:color w:val="000000"/>
                <w:sz w:val="20"/>
                <w:szCs w:val="20"/>
              </w:rPr>
            </w:pPr>
            <w:r>
              <w:rPr>
                <w:color w:val="000000"/>
                <w:sz w:val="20"/>
                <w:szCs w:val="20"/>
              </w:rPr>
              <w:t>$</w:t>
            </w:r>
            <w:r w:rsidR="0018173F" w:rsidRPr="0018173F">
              <w:rPr>
                <w:color w:val="000000"/>
                <w:sz w:val="20"/>
                <w:szCs w:val="20"/>
              </w:rPr>
              <w:t>822</w:t>
            </w:r>
          </w:p>
        </w:tc>
        <w:tc>
          <w:tcPr>
            <w:tcW w:w="1431" w:type="dxa"/>
            <w:tcBorders>
              <w:top w:val="nil"/>
              <w:left w:val="single" w:sz="4" w:space="0" w:color="726C18"/>
              <w:bottom w:val="nil"/>
              <w:right w:val="single" w:sz="4" w:space="0" w:color="726C18"/>
            </w:tcBorders>
            <w:shd w:val="clear" w:color="auto" w:fill="F2F2F2" w:themeFill="background1" w:themeFillShade="F2"/>
            <w:vAlign w:val="center"/>
          </w:tcPr>
          <w:p w14:paraId="2D510014" w14:textId="00D77F16" w:rsidR="0018173F" w:rsidRPr="0018173F" w:rsidRDefault="00140723" w:rsidP="0018173F">
            <w:pPr>
              <w:spacing w:after="0" w:line="240" w:lineRule="auto"/>
              <w:jc w:val="right"/>
              <w:rPr>
                <w:color w:val="000000"/>
                <w:sz w:val="20"/>
                <w:szCs w:val="20"/>
              </w:rPr>
            </w:pPr>
            <w:r>
              <w:rPr>
                <w:color w:val="000000"/>
                <w:sz w:val="20"/>
                <w:szCs w:val="20"/>
              </w:rPr>
              <w:t>$</w:t>
            </w:r>
            <w:r w:rsidR="0018173F" w:rsidRPr="0018173F">
              <w:rPr>
                <w:color w:val="000000"/>
                <w:sz w:val="20"/>
                <w:szCs w:val="20"/>
              </w:rPr>
              <w:t>1,140</w:t>
            </w:r>
          </w:p>
        </w:tc>
        <w:tc>
          <w:tcPr>
            <w:tcW w:w="1432" w:type="dxa"/>
            <w:tcBorders>
              <w:top w:val="nil"/>
              <w:left w:val="single" w:sz="4" w:space="0" w:color="726C18"/>
              <w:bottom w:val="nil"/>
              <w:right w:val="nil"/>
            </w:tcBorders>
            <w:shd w:val="clear" w:color="auto" w:fill="F2F2F2" w:themeFill="background1" w:themeFillShade="F2"/>
            <w:vAlign w:val="center"/>
          </w:tcPr>
          <w:p w14:paraId="172B6205" w14:textId="16F1D21D" w:rsidR="0018173F" w:rsidRPr="0018173F" w:rsidRDefault="00140723" w:rsidP="0018173F">
            <w:pPr>
              <w:spacing w:after="0" w:line="240" w:lineRule="auto"/>
              <w:jc w:val="right"/>
              <w:rPr>
                <w:sz w:val="20"/>
                <w:szCs w:val="20"/>
              </w:rPr>
            </w:pPr>
            <w:r>
              <w:rPr>
                <w:color w:val="000000"/>
                <w:sz w:val="20"/>
                <w:szCs w:val="20"/>
              </w:rPr>
              <w:t>$</w:t>
            </w:r>
            <w:r w:rsidR="0018173F" w:rsidRPr="0018173F">
              <w:rPr>
                <w:color w:val="000000"/>
                <w:sz w:val="20"/>
                <w:szCs w:val="20"/>
              </w:rPr>
              <w:t>1,143</w:t>
            </w:r>
          </w:p>
        </w:tc>
      </w:tr>
      <w:tr w:rsidR="0018173F" w:rsidRPr="00FD77F6" w14:paraId="7AA32BE0" w14:textId="77777777" w:rsidTr="00140723">
        <w:trPr>
          <w:cantSplit/>
          <w:trHeight w:val="346"/>
        </w:trPr>
        <w:tc>
          <w:tcPr>
            <w:tcW w:w="2204" w:type="dxa"/>
            <w:tcBorders>
              <w:top w:val="nil"/>
              <w:left w:val="nil"/>
              <w:bottom w:val="single" w:sz="12" w:space="0" w:color="726C18"/>
              <w:right w:val="single" w:sz="4" w:space="0" w:color="726C18"/>
            </w:tcBorders>
            <w:shd w:val="clear" w:color="auto" w:fill="auto"/>
            <w:vAlign w:val="center"/>
          </w:tcPr>
          <w:p w14:paraId="30C99610" w14:textId="05DD5781" w:rsidR="0018173F" w:rsidRPr="0018173F" w:rsidRDefault="0018173F" w:rsidP="0018173F">
            <w:pPr>
              <w:spacing w:after="0" w:line="240" w:lineRule="auto"/>
              <w:rPr>
                <w:color w:val="000000"/>
                <w:sz w:val="20"/>
                <w:szCs w:val="20"/>
              </w:rPr>
            </w:pPr>
            <w:r w:rsidRPr="0018173F">
              <w:rPr>
                <w:color w:val="000000"/>
                <w:sz w:val="20"/>
                <w:szCs w:val="20"/>
              </w:rPr>
              <w:t>Low HOME Rent</w:t>
            </w:r>
          </w:p>
        </w:tc>
        <w:tc>
          <w:tcPr>
            <w:tcW w:w="1431" w:type="dxa"/>
            <w:tcBorders>
              <w:top w:val="nil"/>
              <w:left w:val="single" w:sz="4" w:space="0" w:color="726C18"/>
              <w:bottom w:val="single" w:sz="12" w:space="0" w:color="726C18"/>
              <w:right w:val="single" w:sz="4" w:space="0" w:color="726C18"/>
            </w:tcBorders>
            <w:shd w:val="clear" w:color="auto" w:fill="auto"/>
            <w:vAlign w:val="center"/>
          </w:tcPr>
          <w:p w14:paraId="408EB350" w14:textId="3D13C326" w:rsidR="0018173F" w:rsidRPr="0018173F" w:rsidRDefault="0018173F" w:rsidP="0018173F">
            <w:pPr>
              <w:spacing w:after="0" w:line="240" w:lineRule="auto"/>
              <w:jc w:val="right"/>
              <w:rPr>
                <w:color w:val="000000"/>
                <w:sz w:val="20"/>
                <w:szCs w:val="20"/>
              </w:rPr>
            </w:pPr>
            <w:r>
              <w:rPr>
                <w:color w:val="000000"/>
                <w:sz w:val="20"/>
                <w:szCs w:val="20"/>
              </w:rPr>
              <w:t>$</w:t>
            </w:r>
            <w:r w:rsidRPr="0018173F">
              <w:rPr>
                <w:color w:val="000000"/>
                <w:sz w:val="20"/>
                <w:szCs w:val="20"/>
              </w:rPr>
              <w:t>527</w:t>
            </w:r>
          </w:p>
        </w:tc>
        <w:tc>
          <w:tcPr>
            <w:tcW w:w="1431" w:type="dxa"/>
            <w:tcBorders>
              <w:top w:val="nil"/>
              <w:left w:val="single" w:sz="4" w:space="0" w:color="726C18"/>
              <w:bottom w:val="single" w:sz="12" w:space="0" w:color="726C18"/>
              <w:right w:val="single" w:sz="4" w:space="0" w:color="726C18"/>
            </w:tcBorders>
            <w:shd w:val="clear" w:color="auto" w:fill="auto"/>
            <w:vAlign w:val="center"/>
          </w:tcPr>
          <w:p w14:paraId="3D81D330" w14:textId="3A325096" w:rsidR="0018173F" w:rsidRPr="0018173F" w:rsidRDefault="0018173F" w:rsidP="0018173F">
            <w:pPr>
              <w:spacing w:after="0" w:line="240" w:lineRule="auto"/>
              <w:jc w:val="right"/>
              <w:rPr>
                <w:color w:val="000000"/>
                <w:sz w:val="20"/>
                <w:szCs w:val="20"/>
              </w:rPr>
            </w:pPr>
            <w:r>
              <w:rPr>
                <w:color w:val="000000"/>
                <w:sz w:val="20"/>
                <w:szCs w:val="20"/>
              </w:rPr>
              <w:t>$</w:t>
            </w:r>
            <w:r w:rsidRPr="0018173F">
              <w:rPr>
                <w:color w:val="000000"/>
                <w:sz w:val="20"/>
                <w:szCs w:val="20"/>
              </w:rPr>
              <w:t>618</w:t>
            </w:r>
          </w:p>
        </w:tc>
        <w:tc>
          <w:tcPr>
            <w:tcW w:w="1431" w:type="dxa"/>
            <w:tcBorders>
              <w:top w:val="nil"/>
              <w:left w:val="single" w:sz="4" w:space="0" w:color="726C18"/>
              <w:bottom w:val="single" w:sz="12" w:space="0" w:color="726C18"/>
              <w:right w:val="single" w:sz="4" w:space="0" w:color="726C18"/>
            </w:tcBorders>
            <w:shd w:val="clear" w:color="auto" w:fill="auto"/>
            <w:vAlign w:val="center"/>
          </w:tcPr>
          <w:p w14:paraId="1D7091BF" w14:textId="470EDBDF" w:rsidR="0018173F" w:rsidRPr="0018173F" w:rsidRDefault="00140723" w:rsidP="0018173F">
            <w:pPr>
              <w:spacing w:after="0" w:line="240" w:lineRule="auto"/>
              <w:jc w:val="right"/>
              <w:rPr>
                <w:color w:val="000000"/>
                <w:sz w:val="20"/>
                <w:szCs w:val="20"/>
              </w:rPr>
            </w:pPr>
            <w:r>
              <w:rPr>
                <w:color w:val="000000"/>
                <w:sz w:val="20"/>
                <w:szCs w:val="20"/>
              </w:rPr>
              <w:t>$</w:t>
            </w:r>
            <w:r w:rsidR="0018173F" w:rsidRPr="0018173F">
              <w:rPr>
                <w:color w:val="000000"/>
                <w:sz w:val="20"/>
                <w:szCs w:val="20"/>
              </w:rPr>
              <w:t>822</w:t>
            </w:r>
          </w:p>
        </w:tc>
        <w:tc>
          <w:tcPr>
            <w:tcW w:w="1431" w:type="dxa"/>
            <w:tcBorders>
              <w:top w:val="nil"/>
              <w:left w:val="single" w:sz="4" w:space="0" w:color="726C18"/>
              <w:bottom w:val="single" w:sz="12" w:space="0" w:color="726C18"/>
              <w:right w:val="single" w:sz="4" w:space="0" w:color="726C18"/>
            </w:tcBorders>
            <w:shd w:val="clear" w:color="auto" w:fill="auto"/>
            <w:vAlign w:val="center"/>
          </w:tcPr>
          <w:p w14:paraId="2A710031" w14:textId="2015D6A0" w:rsidR="0018173F" w:rsidRPr="0018173F" w:rsidRDefault="00140723" w:rsidP="0018173F">
            <w:pPr>
              <w:spacing w:after="0" w:line="240" w:lineRule="auto"/>
              <w:jc w:val="right"/>
              <w:rPr>
                <w:color w:val="000000"/>
                <w:sz w:val="20"/>
                <w:szCs w:val="20"/>
              </w:rPr>
            </w:pPr>
            <w:r>
              <w:rPr>
                <w:color w:val="000000"/>
                <w:sz w:val="20"/>
                <w:szCs w:val="20"/>
              </w:rPr>
              <w:t>$</w:t>
            </w:r>
            <w:r w:rsidR="0018173F" w:rsidRPr="0018173F">
              <w:rPr>
                <w:color w:val="000000"/>
                <w:sz w:val="20"/>
                <w:szCs w:val="20"/>
              </w:rPr>
              <w:t>992</w:t>
            </w:r>
          </w:p>
        </w:tc>
        <w:tc>
          <w:tcPr>
            <w:tcW w:w="1432" w:type="dxa"/>
            <w:tcBorders>
              <w:top w:val="nil"/>
              <w:left w:val="single" w:sz="4" w:space="0" w:color="726C18"/>
              <w:bottom w:val="single" w:sz="12" w:space="0" w:color="726C18"/>
              <w:right w:val="nil"/>
            </w:tcBorders>
            <w:shd w:val="clear" w:color="auto" w:fill="auto"/>
            <w:vAlign w:val="center"/>
          </w:tcPr>
          <w:p w14:paraId="388FAB16" w14:textId="561659D5" w:rsidR="0018173F" w:rsidRPr="0018173F" w:rsidRDefault="00140723" w:rsidP="0018173F">
            <w:pPr>
              <w:spacing w:after="0" w:line="240" w:lineRule="auto"/>
              <w:jc w:val="right"/>
              <w:rPr>
                <w:color w:val="000000"/>
                <w:sz w:val="20"/>
                <w:szCs w:val="20"/>
              </w:rPr>
            </w:pPr>
            <w:r>
              <w:rPr>
                <w:color w:val="000000"/>
                <w:sz w:val="20"/>
                <w:szCs w:val="20"/>
              </w:rPr>
              <w:t>$</w:t>
            </w:r>
            <w:r w:rsidR="0018173F" w:rsidRPr="0018173F">
              <w:rPr>
                <w:color w:val="000000"/>
                <w:sz w:val="20"/>
                <w:szCs w:val="20"/>
              </w:rPr>
              <w:t>1,107</w:t>
            </w:r>
          </w:p>
        </w:tc>
      </w:tr>
      <w:tr w:rsidR="0018173F" w14:paraId="0BB0528C" w14:textId="77777777" w:rsidTr="00266E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9360" w:type="dxa"/>
            <w:gridSpan w:val="6"/>
            <w:tcBorders>
              <w:top w:val="single" w:sz="12" w:space="0" w:color="726C18"/>
            </w:tcBorders>
          </w:tcPr>
          <w:p w14:paraId="4711A9EA" w14:textId="2FB948A9" w:rsidR="0018173F" w:rsidRDefault="0018173F" w:rsidP="00266EE1">
            <w:pPr>
              <w:spacing w:before="120" w:after="0" w:line="264" w:lineRule="auto"/>
              <w:ind w:left="-113"/>
              <w:rPr>
                <w:rFonts w:cs="Arial"/>
                <w:sz w:val="16"/>
                <w:szCs w:val="16"/>
              </w:rPr>
            </w:pPr>
            <w:r>
              <w:rPr>
                <w:b/>
                <w:bCs/>
                <w:sz w:val="16"/>
                <w:szCs w:val="16"/>
              </w:rPr>
              <w:t xml:space="preserve">Data Source: </w:t>
            </w:r>
            <w:r>
              <w:rPr>
                <w:rFonts w:cs="Arial"/>
                <w:sz w:val="16"/>
                <w:szCs w:val="16"/>
              </w:rPr>
              <w:t>HUD FMR and HOME Rents</w:t>
            </w:r>
          </w:p>
        </w:tc>
      </w:tr>
    </w:tbl>
    <w:p w14:paraId="0AEB4D22" w14:textId="77777777" w:rsidR="0018173F" w:rsidRPr="0018173F" w:rsidRDefault="0018173F" w:rsidP="0018173F">
      <w:pPr>
        <w:spacing w:after="0" w:line="264" w:lineRule="auto"/>
        <w:rPr>
          <w:lang w:eastAsia="ja-JP"/>
        </w:rPr>
      </w:pPr>
    </w:p>
    <w:p w14:paraId="7B8E9B4F" w14:textId="77777777" w:rsidR="00B5621C" w:rsidRDefault="00B5621C">
      <w:pPr>
        <w:rPr>
          <w:vanish/>
        </w:rPr>
      </w:pPr>
    </w:p>
    <w:p w14:paraId="28E92082" w14:textId="77777777" w:rsidR="00B5621C" w:rsidRDefault="00B5621C">
      <w:pPr>
        <w:rPr>
          <w:b/>
          <w:bCs/>
          <w:vanish/>
          <w:sz w:val="16"/>
          <w:szCs w:val="16"/>
        </w:rPr>
      </w:pPr>
    </w:p>
    <w:p w14:paraId="5A8C4C67" w14:textId="53412BD0" w:rsidR="00B5621C" w:rsidRDefault="006A60B3" w:rsidP="0018173F">
      <w:pPr>
        <w:pStyle w:val="Heading3"/>
      </w:pPr>
      <w:bookmarkStart w:id="213" w:name="_Toc18561883"/>
      <w:bookmarkStart w:id="214" w:name="_Toc24439129"/>
      <w:r>
        <w:t xml:space="preserve">Is there </w:t>
      </w:r>
      <w:proofErr w:type="gramStart"/>
      <w:r>
        <w:t>sufficient</w:t>
      </w:r>
      <w:proofErr w:type="gramEnd"/>
      <w:r>
        <w:t xml:space="preserve"> housing for households at all income levels?</w:t>
      </w:r>
      <w:bookmarkEnd w:id="213"/>
      <w:bookmarkEnd w:id="214"/>
    </w:p>
    <w:p w14:paraId="14BE9E34" w14:textId="77777777" w:rsidR="0018173F" w:rsidRPr="0018173F" w:rsidRDefault="0018173F" w:rsidP="0018173F">
      <w:pPr>
        <w:spacing w:line="264" w:lineRule="auto"/>
        <w:jc w:val="both"/>
        <w:rPr>
          <w:bCs/>
        </w:rPr>
      </w:pPr>
      <w:r w:rsidRPr="0018173F">
        <w:rPr>
          <w:bCs/>
        </w:rPr>
        <w:t>Table 31 estimates the number of units in the region affordable to renters and owners at a variety of income levels, which can be compared to the number of households at each income level, as provided in Table 8 of the Needs Assessment.</w:t>
      </w:r>
    </w:p>
    <w:p w14:paraId="6FC7E364" w14:textId="77777777" w:rsidR="0018173F" w:rsidRPr="0018173F" w:rsidRDefault="0018173F" w:rsidP="0018173F">
      <w:pPr>
        <w:spacing w:line="264" w:lineRule="auto"/>
        <w:jc w:val="both"/>
        <w:rPr>
          <w:bCs/>
        </w:rPr>
      </w:pPr>
      <w:r w:rsidRPr="0018173F">
        <w:rPr>
          <w:bCs/>
        </w:rPr>
        <w:t xml:space="preserve">According to CHAS estimates, there are 11,550 renters with incomes under 30% HAMFI, but only 3,122 rental units affordable at that income level are reported in Table 31. Thus, there is insufficient rental housing for households with very low incomes. At other income levels, there appear to be a close to a </w:t>
      </w:r>
      <w:proofErr w:type="gramStart"/>
      <w:r w:rsidRPr="0018173F">
        <w:rPr>
          <w:bCs/>
        </w:rPr>
        <w:t>sufficient number of</w:t>
      </w:r>
      <w:proofErr w:type="gramEnd"/>
      <w:r w:rsidRPr="0018173F">
        <w:rPr>
          <w:bCs/>
        </w:rPr>
        <w:t xml:space="preserve"> renter units affordable to renter households at that income level. However, these figures do not take into account unit condition or size; nor do they reflect the possibility that a unit that would be affordable to a </w:t>
      </w:r>
      <w:proofErr w:type="gramStart"/>
      <w:r w:rsidRPr="0018173F">
        <w:rPr>
          <w:bCs/>
        </w:rPr>
        <w:t>low or moderate income</w:t>
      </w:r>
      <w:proofErr w:type="gramEnd"/>
      <w:r w:rsidRPr="0018173F">
        <w:rPr>
          <w:bCs/>
        </w:rPr>
        <w:t xml:space="preserve"> household may be unavailable to them because it is occupied by a higher income household.</w:t>
      </w:r>
    </w:p>
    <w:p w14:paraId="626B5D80" w14:textId="77777777" w:rsidR="0018173F" w:rsidRPr="0018173F" w:rsidRDefault="0018173F" w:rsidP="0018173F">
      <w:pPr>
        <w:spacing w:line="264" w:lineRule="auto"/>
        <w:jc w:val="both"/>
        <w:rPr>
          <w:bCs/>
        </w:rPr>
      </w:pPr>
      <w:r w:rsidRPr="0018173F">
        <w:rPr>
          <w:bCs/>
        </w:rPr>
        <w:t xml:space="preserve">Turning to owners, there are an estimated 12,490 owner households with incomes from 30 to 50% HAMFI in the region, but Table 31 reports only 4,955 owner-occupied housing units affordable at that income level. At the next income levels there appear to be adequate affordable units. As with rental housing, these figures do not </w:t>
      </w:r>
      <w:proofErr w:type="gramStart"/>
      <w:r w:rsidRPr="0018173F">
        <w:rPr>
          <w:bCs/>
        </w:rPr>
        <w:t>take into account</w:t>
      </w:r>
      <w:proofErr w:type="gramEnd"/>
      <w:r w:rsidRPr="0018173F">
        <w:rPr>
          <w:bCs/>
        </w:rPr>
        <w:t xml:space="preserve"> housing size or condition, or the possibility that higher income households will choose to occupy lower cost units.</w:t>
      </w:r>
    </w:p>
    <w:p w14:paraId="4BEEE02D" w14:textId="6A7ECAE7" w:rsidR="0018173F" w:rsidRDefault="0018173F" w:rsidP="0018173F">
      <w:pPr>
        <w:spacing w:line="264" w:lineRule="auto"/>
        <w:jc w:val="both"/>
        <w:rPr>
          <w:bCs/>
        </w:rPr>
      </w:pPr>
      <w:r w:rsidRPr="0018173F">
        <w:rPr>
          <w:bCs/>
        </w:rPr>
        <w:t xml:space="preserve">The National </w:t>
      </w:r>
      <w:proofErr w:type="gramStart"/>
      <w:r w:rsidRPr="0018173F">
        <w:rPr>
          <w:bCs/>
        </w:rPr>
        <w:t>Low Income</w:t>
      </w:r>
      <w:proofErr w:type="gramEnd"/>
      <w:r w:rsidRPr="0018173F">
        <w:rPr>
          <w:bCs/>
        </w:rPr>
        <w:t xml:space="preserve"> Housing Coalition’s Out of Reach data examines rental housing rates relative to income levels for counties and metro areas throughout the U.S. To afford a two-bedroom rental unit at Waukesha County’s Fair Market Rent (FMR) of $918 without being cost burdened would require an annual wage of $36,720. This amount translates to a 40-hour work week at an hourly wage of $17.65, a 97-hour work week at minimum wage, or a 49-hour work week at the county’s average renter wage of $13.81. To afford a three-bedroom unit at the FMR of $1,167 would require an annual wage of $46,680.</w:t>
      </w:r>
    </w:p>
    <w:p w14:paraId="1D3AEDC4" w14:textId="77777777" w:rsidR="00C6015A" w:rsidRPr="0018173F" w:rsidRDefault="00C6015A" w:rsidP="0018173F">
      <w:pPr>
        <w:spacing w:line="264" w:lineRule="auto"/>
        <w:jc w:val="both"/>
        <w:rPr>
          <w:bCs/>
        </w:rPr>
      </w:pPr>
    </w:p>
    <w:p w14:paraId="535BEEEC" w14:textId="1086335F" w:rsidR="00B5621C" w:rsidRDefault="006A60B3" w:rsidP="0018173F">
      <w:pPr>
        <w:pStyle w:val="Heading3"/>
      </w:pPr>
      <w:bookmarkStart w:id="215" w:name="_Toc18561884"/>
      <w:bookmarkStart w:id="216" w:name="_Toc24439130"/>
      <w:r>
        <w:lastRenderedPageBreak/>
        <w:t>How is affordability of housing likely to change considering changes to home values and/or rents?</w:t>
      </w:r>
      <w:bookmarkEnd w:id="215"/>
      <w:bookmarkEnd w:id="216"/>
    </w:p>
    <w:p w14:paraId="0FA8407F" w14:textId="77777777" w:rsidR="0018173F" w:rsidRPr="0018173F" w:rsidRDefault="0018173F" w:rsidP="0018173F">
      <w:pPr>
        <w:spacing w:line="264" w:lineRule="auto"/>
        <w:jc w:val="both"/>
        <w:rPr>
          <w:bCs/>
        </w:rPr>
      </w:pPr>
      <w:r w:rsidRPr="0018173F">
        <w:rPr>
          <w:bCs/>
        </w:rPr>
        <w:t>Table 29 shows that median home value increased by 1.6% from the 2005-2009 ACS to the 2013-2017 ACS, and median rent increased by 14%. While home values may have fallen and rents stagnated within that period during the Great Recession, they have since recovered, and affordability has, in turn, decreased, particularly for renters. A tight rental market and a lack of affordable for-sale housing and slow wage growth all indicate that housing affordability is likely to continue as an issue in the region.</w:t>
      </w:r>
    </w:p>
    <w:p w14:paraId="08E9B5F8" w14:textId="229C66D5" w:rsidR="00B5621C" w:rsidRDefault="006A60B3" w:rsidP="0018173F">
      <w:pPr>
        <w:pStyle w:val="Heading3"/>
      </w:pPr>
      <w:bookmarkStart w:id="217" w:name="_Toc18561885"/>
      <w:bookmarkStart w:id="218" w:name="_Toc24439131"/>
      <w:r>
        <w:t>How do HOME rents / Fair Market Rent compare to Area Median Rent? How might this impact your strategy to produce or preserve affordable housing?</w:t>
      </w:r>
      <w:bookmarkEnd w:id="217"/>
      <w:bookmarkEnd w:id="218"/>
    </w:p>
    <w:p w14:paraId="5C9FC94D" w14:textId="77777777" w:rsidR="0018173F" w:rsidRPr="0018173F" w:rsidRDefault="0018173F" w:rsidP="0018173F">
      <w:pPr>
        <w:spacing w:line="264" w:lineRule="auto"/>
        <w:jc w:val="both"/>
        <w:rPr>
          <w:bCs/>
        </w:rPr>
      </w:pPr>
      <w:r w:rsidRPr="0018173F">
        <w:rPr>
          <w:bCs/>
        </w:rPr>
        <w:t>Table 32 above shows HUD Fair Market Rents and HOME rents for the region. The median contract rent of $756 is roughly between the fair market rent for a one-bedroom unit and a two-bedroom unit. However, many lower-income families with children may require larger units, which are largely unaffordable to those working low-wage jobs.</w:t>
      </w:r>
    </w:p>
    <w:p w14:paraId="78FA703A" w14:textId="77777777" w:rsidR="0018173F" w:rsidRPr="0018173F" w:rsidRDefault="0018173F" w:rsidP="0018173F">
      <w:pPr>
        <w:spacing w:line="264" w:lineRule="auto"/>
        <w:jc w:val="both"/>
        <w:rPr>
          <w:bCs/>
        </w:rPr>
      </w:pPr>
      <w:r w:rsidRPr="0018173F">
        <w:rPr>
          <w:bCs/>
        </w:rPr>
        <w:t>Note that this data does not reflect housing condition, which is an important consideration. While the rent may be affordable, substandard housing conditions may make a unit unsafe or lead to exceptionally high utility costs, negating any savings in rent as compared to a more expensive unit.</w:t>
      </w:r>
    </w:p>
    <w:p w14:paraId="08F6A398" w14:textId="114A7823" w:rsidR="00B5621C" w:rsidRDefault="006A60B3" w:rsidP="0018173F">
      <w:pPr>
        <w:pStyle w:val="Heading3"/>
      </w:pPr>
      <w:bookmarkStart w:id="219" w:name="_Toc18561886"/>
      <w:bookmarkStart w:id="220" w:name="_Toc24439132"/>
      <w:r>
        <w:t>Discussion</w:t>
      </w:r>
      <w:bookmarkEnd w:id="219"/>
      <w:bookmarkEnd w:id="220"/>
    </w:p>
    <w:p w14:paraId="300871D0" w14:textId="77777777" w:rsidR="0018173F" w:rsidRPr="0018173F" w:rsidRDefault="0018173F" w:rsidP="0018173F">
      <w:pPr>
        <w:spacing w:line="264" w:lineRule="auto"/>
        <w:jc w:val="both"/>
        <w:rPr>
          <w:bCs/>
        </w:rPr>
      </w:pPr>
      <w:r w:rsidRPr="0018173F">
        <w:rPr>
          <w:bCs/>
        </w:rPr>
        <w:t>Based on 2013‐2017 ACS data provided by HUD, it appears that there is a need for additional housing for those at or below 30% HAMFI. There are only 3,122 rental units identified that meet, resulting in a shortage of 8,428 units compared to households in this group. This also supports the need for Section 202 and Section 8 developments. There is also a need for owner housing for those at or below 50% HAMFI.</w:t>
      </w:r>
    </w:p>
    <w:p w14:paraId="78EEB00B" w14:textId="77777777" w:rsidR="00B5621C" w:rsidRDefault="006A60B3" w:rsidP="00CE3740">
      <w:pPr>
        <w:pStyle w:val="Heading2"/>
      </w:pPr>
      <w:bookmarkStart w:id="221" w:name="_Toc24439133"/>
      <w:r>
        <w:t>MA-20 Housing Market Analysis: Condition of Housing - 91.410, 91.210(a)</w:t>
      </w:r>
      <w:bookmarkEnd w:id="221"/>
    </w:p>
    <w:p w14:paraId="77E48E2E" w14:textId="48E307B1" w:rsidR="00B5621C" w:rsidRDefault="006A60B3" w:rsidP="00140723">
      <w:pPr>
        <w:pStyle w:val="Heading3"/>
      </w:pPr>
      <w:bookmarkStart w:id="222" w:name="_Toc18561888"/>
      <w:bookmarkStart w:id="223" w:name="_Toc24439134"/>
      <w:r>
        <w:t>Introduction</w:t>
      </w:r>
      <w:bookmarkEnd w:id="222"/>
      <w:bookmarkEnd w:id="223"/>
    </w:p>
    <w:p w14:paraId="36908D37" w14:textId="77777777" w:rsidR="00140723" w:rsidRPr="00140723" w:rsidRDefault="00140723" w:rsidP="00140723">
      <w:pPr>
        <w:keepNext/>
        <w:widowControl w:val="0"/>
        <w:spacing w:line="264" w:lineRule="auto"/>
        <w:jc w:val="both"/>
        <w:rPr>
          <w:bCs/>
        </w:rPr>
      </w:pPr>
      <w:bookmarkStart w:id="224" w:name="_Hlk18424713"/>
      <w:r w:rsidRPr="00140723">
        <w:rPr>
          <w:bCs/>
        </w:rPr>
        <w:t>This section examines the condition of housing in Waukesha County and the HOME Consortium region, including the presence of selected housing conditions: 1) lack of complete plumbing facilities, (2) lack of complete kitchen facilities, (3) more than one person per room, and (4) cost burden greater than 30%. This section also examines the age of housing stock, vacancy rate and suitability of vacant housing for rehabilitation, and the risk of lead-based paint hazards.</w:t>
      </w:r>
    </w:p>
    <w:bookmarkEnd w:id="224"/>
    <w:p w14:paraId="6286353E" w14:textId="77777777" w:rsidR="00140723" w:rsidRPr="00140723" w:rsidRDefault="00140723" w:rsidP="000B316F">
      <w:pPr>
        <w:keepNext/>
        <w:spacing w:line="264" w:lineRule="auto"/>
        <w:jc w:val="both"/>
        <w:rPr>
          <w:bCs/>
        </w:rPr>
      </w:pPr>
      <w:r w:rsidRPr="00140723">
        <w:rPr>
          <w:bCs/>
        </w:rPr>
        <w:t xml:space="preserve">According to 2013-2017 ACS estimates for the HOME Consortium region, about 42% of rental units and 22% of owner units have one of the selected housing conditions. Percentages for Waukesha County alone are </w:t>
      </w:r>
      <w:proofErr w:type="gramStart"/>
      <w:r w:rsidRPr="00140723">
        <w:rPr>
          <w:bCs/>
        </w:rPr>
        <w:t>similar to</w:t>
      </w:r>
      <w:proofErr w:type="gramEnd"/>
      <w:r w:rsidRPr="00140723">
        <w:rPr>
          <w:bCs/>
        </w:rPr>
        <w:t xml:space="preserve"> those for the region. CHAS data discussed in the Needs Assessment indicates that cost burdens are by far the most common housing condition. Less than 1% of owner units in the region have two or more selected conditions (495 units). For renters in the region, 2% of units have two conditions </w:t>
      </w:r>
      <w:r w:rsidRPr="00140723">
        <w:rPr>
          <w:bCs/>
        </w:rPr>
        <w:lastRenderedPageBreak/>
        <w:t>(1,078 units), and less than 1% (185 units) have three or more conditions. These figures indicate that rental units are more likely to be physically substandard (i.e., lack a complete kitchen or plumbing).</w:t>
      </w:r>
    </w:p>
    <w:p w14:paraId="51B5898D" w14:textId="77777777" w:rsidR="00140723" w:rsidRPr="00140723" w:rsidRDefault="00140723" w:rsidP="00140723">
      <w:pPr>
        <w:keepNext/>
        <w:widowControl w:val="0"/>
        <w:spacing w:line="264" w:lineRule="auto"/>
        <w:jc w:val="both"/>
        <w:rPr>
          <w:bCs/>
        </w:rPr>
      </w:pPr>
      <w:r w:rsidRPr="00140723">
        <w:rPr>
          <w:bCs/>
        </w:rPr>
        <w:t>Age of housing reflects periods of development in Waukesha County and the region. The region contains a significant supply of housing built prior to 1980, of which more than 30,000 units are owner-occupied and more than 11,000 are rental units. Similar percentages of renter units (46%) and owner units (45%) were built since 1980.  The newest units in the region, built after 2000, contain a slightly higher percentage of owners (16%) than renters (13%).  It is important to note that the absolute number of owner households outnumber renter households in each category because of the greater overall number of owner units. While some older units may be well-maintained, the considerable share of housing built prior to 1980 indicates potential need for rehabilitation assistance.</w:t>
      </w:r>
    </w:p>
    <w:p w14:paraId="162F620A" w14:textId="16BBB175" w:rsidR="00B5621C" w:rsidRDefault="006A60B3" w:rsidP="00140723">
      <w:pPr>
        <w:pStyle w:val="Heading3"/>
      </w:pPr>
      <w:bookmarkStart w:id="225" w:name="_Toc18561889"/>
      <w:bookmarkStart w:id="226" w:name="_Toc24439135"/>
      <w:r>
        <w:t>Describe the jurisdiction's definition for "substandard condition" and "substandard condition but suitable for rehabilitation</w:t>
      </w:r>
      <w:r w:rsidR="00140723">
        <w:t>.</w:t>
      </w:r>
      <w:r w:rsidR="000B316F">
        <w:t>”</w:t>
      </w:r>
      <w:bookmarkEnd w:id="225"/>
      <w:bookmarkEnd w:id="226"/>
    </w:p>
    <w:p w14:paraId="399383BC" w14:textId="35ACF23B" w:rsidR="000B316F" w:rsidRPr="000B316F" w:rsidRDefault="000B316F" w:rsidP="000B316F">
      <w:pPr>
        <w:jc w:val="both"/>
        <w:rPr>
          <w:lang w:eastAsia="ja-JP"/>
        </w:rPr>
      </w:pPr>
      <w:r>
        <w:rPr>
          <w:lang w:eastAsia="ja-JP"/>
        </w:rPr>
        <w:t xml:space="preserve">For the purpose of this Consolidated Plan, Waukesha County and the HOME Consortium define units to be in “standard condition” if they meet HUD Section 8 housing quality standards. A unit is defined as “substandard” if it lacks complete plumbing, a complete kitchen, or heating fuel (or uses heating fuel that is wood, kerosene, or coal). A unit is “substandard but suitable for rehabilitation” if it lacks complete plumbing, a complete kitchen or a reliable and safe heating system but has some limited infrastructure that can be improved upon. These units are likely to have deferred maintenance and may have some structural damage such as leaking roofs, deteriorated interior surfaces, and inadequate insulation. They may not be part of public water or sewer </w:t>
      </w:r>
      <w:proofErr w:type="gramStart"/>
      <w:r>
        <w:rPr>
          <w:lang w:eastAsia="ja-JP"/>
        </w:rPr>
        <w:t>systems, but</w:t>
      </w:r>
      <w:proofErr w:type="gramEnd"/>
      <w:r>
        <w:rPr>
          <w:lang w:eastAsia="ja-JP"/>
        </w:rPr>
        <w:t xml:space="preserve"> will have sufficient systems to allow for clean water and adequate waste disposal.</w:t>
      </w:r>
    </w:p>
    <w:p w14:paraId="32D0DFB1" w14:textId="77777777" w:rsidR="00B5621C" w:rsidRDefault="006A60B3" w:rsidP="00140723">
      <w:pPr>
        <w:pStyle w:val="Heading3"/>
      </w:pPr>
      <w:bookmarkStart w:id="227" w:name="_Toc18561890"/>
      <w:bookmarkStart w:id="228" w:name="_Toc24439136"/>
      <w:r>
        <w:t>Condition of Units</w:t>
      </w:r>
      <w:bookmarkEnd w:id="227"/>
      <w:bookmarkEnd w:id="228"/>
    </w:p>
    <w:p w14:paraId="132AA4D1" w14:textId="2A54DB76" w:rsidR="00B5621C" w:rsidRDefault="006A60B3" w:rsidP="00FA1CBE">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34</w:t>
      </w:r>
      <w:r w:rsidR="00030E5B">
        <w:rPr>
          <w:noProof/>
        </w:rPr>
        <w:fldChar w:fldCharType="end"/>
      </w:r>
      <w:r>
        <w:t xml:space="preserve"> - Condition of Units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30"/>
        <w:gridCol w:w="1507"/>
        <w:gridCol w:w="1508"/>
        <w:gridCol w:w="1507"/>
        <w:gridCol w:w="1508"/>
      </w:tblGrid>
      <w:tr w:rsidR="00FA1CBE" w:rsidRPr="00FD77F6" w14:paraId="237C9C45" w14:textId="77777777" w:rsidTr="00FA1CBE">
        <w:trPr>
          <w:cantSplit/>
          <w:trHeight w:val="330"/>
          <w:tblHeader/>
          <w:jc w:val="center"/>
        </w:trPr>
        <w:tc>
          <w:tcPr>
            <w:tcW w:w="3330" w:type="dxa"/>
            <w:vMerge w:val="restart"/>
            <w:tcBorders>
              <w:top w:val="single" w:sz="12" w:space="0" w:color="726C18"/>
              <w:left w:val="nil"/>
              <w:bottom w:val="single" w:sz="4" w:space="0" w:color="726C18"/>
              <w:right w:val="single" w:sz="4" w:space="0" w:color="726C18"/>
            </w:tcBorders>
            <w:shd w:val="clear" w:color="auto" w:fill="471A19"/>
            <w:vAlign w:val="center"/>
          </w:tcPr>
          <w:p w14:paraId="40F33624" w14:textId="5FDD56D1" w:rsidR="00FA1CBE" w:rsidRPr="00C00949" w:rsidRDefault="00FA1CBE" w:rsidP="00266EE1">
            <w:pPr>
              <w:keepNext/>
              <w:widowControl w:val="0"/>
              <w:spacing w:after="0" w:line="240" w:lineRule="auto"/>
              <w:rPr>
                <w:rFonts w:asciiTheme="minorHAnsi" w:hAnsiTheme="minorHAnsi" w:cstheme="minorHAnsi"/>
                <w:b/>
                <w:bCs/>
                <w:color w:val="FFFFFF" w:themeColor="background1"/>
                <w:sz w:val="20"/>
                <w:szCs w:val="20"/>
              </w:rPr>
            </w:pPr>
            <w:bookmarkStart w:id="229" w:name="_Hlk18481086"/>
            <w:r w:rsidRPr="00C00949">
              <w:rPr>
                <w:rFonts w:asciiTheme="minorHAnsi" w:hAnsiTheme="minorHAnsi" w:cstheme="minorHAnsi"/>
                <w:b/>
                <w:bCs/>
                <w:color w:val="FFFFFF" w:themeColor="background1"/>
                <w:sz w:val="20"/>
                <w:szCs w:val="20"/>
              </w:rPr>
              <w:t>Condition of Units</w:t>
            </w:r>
          </w:p>
        </w:tc>
        <w:tc>
          <w:tcPr>
            <w:tcW w:w="3015" w:type="dxa"/>
            <w:gridSpan w:val="2"/>
            <w:tcBorders>
              <w:top w:val="single" w:sz="12" w:space="0" w:color="726C18"/>
              <w:left w:val="single" w:sz="4" w:space="0" w:color="726C18"/>
              <w:bottom w:val="single" w:sz="4" w:space="0" w:color="726C18"/>
              <w:right w:val="single" w:sz="4" w:space="0" w:color="726C18"/>
            </w:tcBorders>
            <w:shd w:val="clear" w:color="auto" w:fill="471A19"/>
            <w:vAlign w:val="center"/>
          </w:tcPr>
          <w:p w14:paraId="4D70EAB4" w14:textId="6EAE387E" w:rsidR="00FA1CBE" w:rsidRPr="00C00949" w:rsidRDefault="00FA1CBE" w:rsidP="00266EE1">
            <w:pPr>
              <w:keepNext/>
              <w:widowControl w:val="0"/>
              <w:spacing w:after="0" w:line="240" w:lineRule="auto"/>
              <w:jc w:val="center"/>
              <w:rPr>
                <w:rFonts w:asciiTheme="minorHAnsi" w:hAnsiTheme="minorHAnsi" w:cstheme="minorHAnsi"/>
                <w:b/>
                <w:bCs/>
                <w:color w:val="FFFFFF" w:themeColor="background1"/>
                <w:sz w:val="20"/>
                <w:szCs w:val="20"/>
              </w:rPr>
            </w:pPr>
            <w:r w:rsidRPr="00C00949">
              <w:rPr>
                <w:rFonts w:asciiTheme="minorHAnsi" w:hAnsiTheme="minorHAnsi" w:cstheme="minorHAnsi"/>
                <w:b/>
                <w:bCs/>
                <w:color w:val="FFFFFF" w:themeColor="background1"/>
                <w:sz w:val="20"/>
                <w:szCs w:val="20"/>
              </w:rPr>
              <w:t>Owner-Occupied</w:t>
            </w:r>
          </w:p>
        </w:tc>
        <w:tc>
          <w:tcPr>
            <w:tcW w:w="3015" w:type="dxa"/>
            <w:gridSpan w:val="2"/>
            <w:tcBorders>
              <w:top w:val="single" w:sz="12" w:space="0" w:color="726C18"/>
              <w:left w:val="single" w:sz="4" w:space="0" w:color="726C18"/>
              <w:bottom w:val="single" w:sz="4" w:space="0" w:color="726C18"/>
              <w:right w:val="nil"/>
            </w:tcBorders>
            <w:shd w:val="clear" w:color="auto" w:fill="471A19"/>
            <w:vAlign w:val="center"/>
          </w:tcPr>
          <w:p w14:paraId="7FE8DD3E" w14:textId="27550AD7" w:rsidR="00FA1CBE" w:rsidRPr="00C00949" w:rsidRDefault="00FA1CBE" w:rsidP="00266EE1">
            <w:pPr>
              <w:keepNext/>
              <w:widowControl w:val="0"/>
              <w:spacing w:after="0" w:line="240" w:lineRule="auto"/>
              <w:jc w:val="center"/>
              <w:rPr>
                <w:rFonts w:asciiTheme="minorHAnsi" w:hAnsiTheme="minorHAnsi" w:cstheme="minorHAnsi"/>
                <w:b/>
                <w:bCs/>
                <w:color w:val="FFFFFF" w:themeColor="background1"/>
                <w:sz w:val="20"/>
                <w:szCs w:val="20"/>
              </w:rPr>
            </w:pPr>
            <w:r w:rsidRPr="00C00949">
              <w:rPr>
                <w:rFonts w:asciiTheme="minorHAnsi" w:hAnsiTheme="minorHAnsi" w:cstheme="minorHAnsi"/>
                <w:b/>
                <w:bCs/>
                <w:color w:val="FFFFFF" w:themeColor="background1"/>
                <w:sz w:val="20"/>
                <w:szCs w:val="20"/>
              </w:rPr>
              <w:t>Renter-Occupied</w:t>
            </w:r>
          </w:p>
        </w:tc>
      </w:tr>
      <w:bookmarkEnd w:id="229"/>
      <w:tr w:rsidR="00FA1CBE" w:rsidRPr="00FD77F6" w14:paraId="6A4A69FF" w14:textId="77777777" w:rsidTr="00C00949">
        <w:trPr>
          <w:cantSplit/>
          <w:trHeight w:val="330"/>
          <w:tblHeader/>
          <w:jc w:val="center"/>
        </w:trPr>
        <w:tc>
          <w:tcPr>
            <w:tcW w:w="3330" w:type="dxa"/>
            <w:vMerge/>
            <w:tcBorders>
              <w:top w:val="single" w:sz="4" w:space="0" w:color="726C18"/>
              <w:left w:val="nil"/>
              <w:bottom w:val="single" w:sz="12" w:space="0" w:color="726C18"/>
              <w:right w:val="single" w:sz="4" w:space="0" w:color="726C18"/>
            </w:tcBorders>
            <w:shd w:val="clear" w:color="auto" w:fill="471A19"/>
            <w:vAlign w:val="center"/>
          </w:tcPr>
          <w:p w14:paraId="7E83C992" w14:textId="77777777" w:rsidR="00FA1CBE" w:rsidRPr="00C00949" w:rsidRDefault="00FA1CBE" w:rsidP="00266EE1">
            <w:pPr>
              <w:keepNext/>
              <w:widowControl w:val="0"/>
              <w:spacing w:after="0" w:line="240" w:lineRule="auto"/>
              <w:rPr>
                <w:rFonts w:asciiTheme="minorHAnsi" w:hAnsiTheme="minorHAnsi" w:cstheme="minorHAnsi"/>
                <w:b/>
                <w:bCs/>
                <w:color w:val="FFFFFF" w:themeColor="background1"/>
                <w:sz w:val="20"/>
                <w:szCs w:val="20"/>
              </w:rPr>
            </w:pPr>
          </w:p>
        </w:tc>
        <w:tc>
          <w:tcPr>
            <w:tcW w:w="1507" w:type="dxa"/>
            <w:tcBorders>
              <w:top w:val="single" w:sz="4" w:space="0" w:color="726C18"/>
              <w:left w:val="single" w:sz="4" w:space="0" w:color="726C18"/>
              <w:bottom w:val="single" w:sz="12" w:space="0" w:color="726C18"/>
              <w:right w:val="nil"/>
            </w:tcBorders>
            <w:shd w:val="clear" w:color="auto" w:fill="471A19"/>
            <w:vAlign w:val="center"/>
          </w:tcPr>
          <w:p w14:paraId="20D8E352" w14:textId="77777777" w:rsidR="00FA1CBE" w:rsidRPr="00C00949" w:rsidRDefault="00FA1CBE" w:rsidP="00266EE1">
            <w:pPr>
              <w:keepNext/>
              <w:widowControl w:val="0"/>
              <w:spacing w:after="0" w:line="240" w:lineRule="auto"/>
              <w:jc w:val="center"/>
              <w:rPr>
                <w:rFonts w:asciiTheme="minorHAnsi" w:hAnsiTheme="minorHAnsi" w:cstheme="minorHAnsi"/>
                <w:b/>
                <w:bCs/>
                <w:color w:val="FFFFFF" w:themeColor="background1"/>
                <w:sz w:val="20"/>
                <w:szCs w:val="20"/>
              </w:rPr>
            </w:pPr>
            <w:r w:rsidRPr="00C00949">
              <w:rPr>
                <w:rFonts w:asciiTheme="minorHAnsi" w:hAnsiTheme="minorHAnsi" w:cstheme="minorHAnsi"/>
                <w:b/>
                <w:bCs/>
                <w:color w:val="FFFFFF" w:themeColor="background1"/>
                <w:sz w:val="20"/>
                <w:szCs w:val="20"/>
              </w:rPr>
              <w:t>Number</w:t>
            </w:r>
          </w:p>
        </w:tc>
        <w:tc>
          <w:tcPr>
            <w:tcW w:w="1508" w:type="dxa"/>
            <w:tcBorders>
              <w:top w:val="single" w:sz="4" w:space="0" w:color="726C18"/>
              <w:left w:val="nil"/>
              <w:bottom w:val="single" w:sz="12" w:space="0" w:color="726C18"/>
              <w:right w:val="single" w:sz="4" w:space="0" w:color="726C18"/>
            </w:tcBorders>
            <w:shd w:val="clear" w:color="auto" w:fill="471A19"/>
            <w:vAlign w:val="center"/>
          </w:tcPr>
          <w:p w14:paraId="3B958F3D" w14:textId="77777777" w:rsidR="00FA1CBE" w:rsidRPr="00C00949" w:rsidRDefault="00FA1CBE" w:rsidP="00266EE1">
            <w:pPr>
              <w:keepNext/>
              <w:widowControl w:val="0"/>
              <w:spacing w:after="0" w:line="240" w:lineRule="auto"/>
              <w:jc w:val="center"/>
              <w:rPr>
                <w:rFonts w:asciiTheme="minorHAnsi" w:hAnsiTheme="minorHAnsi" w:cstheme="minorHAnsi"/>
                <w:b/>
                <w:bCs/>
                <w:color w:val="FFFFFF" w:themeColor="background1"/>
                <w:sz w:val="20"/>
                <w:szCs w:val="20"/>
              </w:rPr>
            </w:pPr>
            <w:r w:rsidRPr="00C00949">
              <w:rPr>
                <w:rFonts w:asciiTheme="minorHAnsi" w:hAnsiTheme="minorHAnsi" w:cstheme="minorHAnsi"/>
                <w:b/>
                <w:bCs/>
                <w:color w:val="FFFFFF" w:themeColor="background1"/>
                <w:sz w:val="20"/>
                <w:szCs w:val="20"/>
              </w:rPr>
              <w:t>Percent</w:t>
            </w:r>
          </w:p>
        </w:tc>
        <w:tc>
          <w:tcPr>
            <w:tcW w:w="1507" w:type="dxa"/>
            <w:tcBorders>
              <w:top w:val="single" w:sz="4" w:space="0" w:color="726C18"/>
              <w:left w:val="single" w:sz="4" w:space="0" w:color="726C18"/>
              <w:bottom w:val="single" w:sz="12" w:space="0" w:color="726C18"/>
              <w:right w:val="nil"/>
            </w:tcBorders>
            <w:shd w:val="clear" w:color="auto" w:fill="471A19"/>
            <w:vAlign w:val="center"/>
          </w:tcPr>
          <w:p w14:paraId="73A4F7D1" w14:textId="77777777" w:rsidR="00FA1CBE" w:rsidRPr="00C00949" w:rsidRDefault="00FA1CBE" w:rsidP="00266EE1">
            <w:pPr>
              <w:keepNext/>
              <w:widowControl w:val="0"/>
              <w:spacing w:after="0" w:line="240" w:lineRule="auto"/>
              <w:jc w:val="center"/>
              <w:rPr>
                <w:rFonts w:asciiTheme="minorHAnsi" w:hAnsiTheme="minorHAnsi" w:cstheme="minorHAnsi"/>
                <w:b/>
                <w:bCs/>
                <w:color w:val="FFFFFF" w:themeColor="background1"/>
                <w:sz w:val="20"/>
                <w:szCs w:val="20"/>
              </w:rPr>
            </w:pPr>
            <w:r w:rsidRPr="00C00949">
              <w:rPr>
                <w:rFonts w:asciiTheme="minorHAnsi" w:hAnsiTheme="minorHAnsi" w:cstheme="minorHAnsi"/>
                <w:b/>
                <w:bCs/>
                <w:color w:val="FFFFFF" w:themeColor="background1"/>
                <w:sz w:val="20"/>
                <w:szCs w:val="20"/>
              </w:rPr>
              <w:t>Number</w:t>
            </w:r>
          </w:p>
        </w:tc>
        <w:tc>
          <w:tcPr>
            <w:tcW w:w="1508" w:type="dxa"/>
            <w:tcBorders>
              <w:top w:val="single" w:sz="4" w:space="0" w:color="726C18"/>
              <w:left w:val="nil"/>
              <w:bottom w:val="single" w:sz="12" w:space="0" w:color="726C18"/>
              <w:right w:val="nil"/>
            </w:tcBorders>
            <w:shd w:val="clear" w:color="auto" w:fill="471A19"/>
            <w:vAlign w:val="center"/>
          </w:tcPr>
          <w:p w14:paraId="1AC3F2E8" w14:textId="77777777" w:rsidR="00FA1CBE" w:rsidRPr="00C00949" w:rsidRDefault="00FA1CBE" w:rsidP="00266EE1">
            <w:pPr>
              <w:keepNext/>
              <w:widowControl w:val="0"/>
              <w:spacing w:after="0" w:line="240" w:lineRule="auto"/>
              <w:jc w:val="center"/>
              <w:rPr>
                <w:rFonts w:asciiTheme="minorHAnsi" w:hAnsiTheme="minorHAnsi" w:cstheme="minorHAnsi"/>
                <w:b/>
                <w:bCs/>
                <w:color w:val="FFFFFF" w:themeColor="background1"/>
                <w:sz w:val="20"/>
                <w:szCs w:val="20"/>
              </w:rPr>
            </w:pPr>
            <w:r w:rsidRPr="00C00949">
              <w:rPr>
                <w:rFonts w:asciiTheme="minorHAnsi" w:hAnsiTheme="minorHAnsi" w:cstheme="minorHAnsi"/>
                <w:b/>
                <w:bCs/>
                <w:color w:val="FFFFFF" w:themeColor="background1"/>
                <w:sz w:val="20"/>
                <w:szCs w:val="20"/>
              </w:rPr>
              <w:t>Percent</w:t>
            </w:r>
          </w:p>
        </w:tc>
      </w:tr>
      <w:tr w:rsidR="00FA1CBE" w:rsidRPr="00C73031" w14:paraId="5067082B" w14:textId="77777777" w:rsidTr="00C00949">
        <w:trPr>
          <w:cantSplit/>
          <w:trHeight w:val="346"/>
          <w:jc w:val="center"/>
        </w:trPr>
        <w:tc>
          <w:tcPr>
            <w:tcW w:w="9360" w:type="dxa"/>
            <w:gridSpan w:val="5"/>
            <w:tcBorders>
              <w:top w:val="single" w:sz="12" w:space="0" w:color="726C18"/>
              <w:left w:val="nil"/>
              <w:bottom w:val="nil"/>
              <w:right w:val="single" w:sz="4" w:space="0" w:color="726C18"/>
            </w:tcBorders>
            <w:shd w:val="clear" w:color="auto" w:fill="495877"/>
          </w:tcPr>
          <w:p w14:paraId="43D152EC" w14:textId="77777777" w:rsidR="00FA1CBE" w:rsidRPr="00C00949" w:rsidRDefault="00FA1CBE" w:rsidP="00266EE1">
            <w:pPr>
              <w:spacing w:after="0" w:line="240" w:lineRule="auto"/>
              <w:rPr>
                <w:rFonts w:asciiTheme="minorHAnsi" w:hAnsiTheme="minorHAnsi" w:cstheme="minorHAnsi"/>
                <w:b/>
                <w:bCs/>
                <w:color w:val="FFFFFF" w:themeColor="background1"/>
                <w:sz w:val="20"/>
                <w:szCs w:val="20"/>
              </w:rPr>
            </w:pPr>
            <w:r w:rsidRPr="00C00949">
              <w:rPr>
                <w:rFonts w:asciiTheme="minorHAnsi" w:hAnsiTheme="minorHAnsi" w:cstheme="minorHAnsi"/>
                <w:b/>
                <w:bCs/>
                <w:color w:val="FFFFFF" w:themeColor="background1"/>
                <w:sz w:val="20"/>
                <w:szCs w:val="20"/>
              </w:rPr>
              <w:t>Waukesha County</w:t>
            </w:r>
          </w:p>
        </w:tc>
      </w:tr>
      <w:tr w:rsidR="00C00949" w:rsidRPr="00FD77F6" w14:paraId="7BAAAD31" w14:textId="77777777" w:rsidTr="00C00949">
        <w:trPr>
          <w:cantSplit/>
          <w:trHeight w:val="346"/>
          <w:jc w:val="center"/>
        </w:trPr>
        <w:tc>
          <w:tcPr>
            <w:tcW w:w="3330" w:type="dxa"/>
            <w:tcBorders>
              <w:top w:val="nil"/>
              <w:left w:val="nil"/>
              <w:bottom w:val="nil"/>
              <w:right w:val="single" w:sz="4" w:space="0" w:color="726C18"/>
            </w:tcBorders>
            <w:vAlign w:val="center"/>
          </w:tcPr>
          <w:p w14:paraId="1BB12AB2" w14:textId="19CECC42" w:rsidR="00FA1CBE" w:rsidRPr="00C00949" w:rsidRDefault="00FA1CBE" w:rsidP="00C00949">
            <w:pPr>
              <w:spacing w:after="0" w:line="240" w:lineRule="auto"/>
              <w:rPr>
                <w:rFonts w:asciiTheme="minorHAnsi" w:hAnsiTheme="minorHAnsi" w:cstheme="minorHAnsi"/>
                <w:sz w:val="20"/>
                <w:szCs w:val="20"/>
              </w:rPr>
            </w:pPr>
            <w:r w:rsidRPr="00C00949">
              <w:rPr>
                <w:rFonts w:asciiTheme="minorHAnsi" w:hAnsiTheme="minorHAnsi" w:cstheme="minorHAnsi"/>
                <w:color w:val="000000"/>
                <w:sz w:val="20"/>
                <w:szCs w:val="20"/>
              </w:rPr>
              <w:t>With one selected condition</w:t>
            </w:r>
          </w:p>
        </w:tc>
        <w:tc>
          <w:tcPr>
            <w:tcW w:w="1507" w:type="dxa"/>
            <w:tcBorders>
              <w:top w:val="nil"/>
              <w:left w:val="single" w:sz="4" w:space="0" w:color="726C18"/>
              <w:bottom w:val="nil"/>
              <w:right w:val="nil"/>
            </w:tcBorders>
            <w:vAlign w:val="center"/>
          </w:tcPr>
          <w:p w14:paraId="76BFB6AB" w14:textId="53850153" w:rsidR="00FA1CBE" w:rsidRPr="00C00949" w:rsidRDefault="00FA1CBE"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24,555</w:t>
            </w:r>
          </w:p>
        </w:tc>
        <w:tc>
          <w:tcPr>
            <w:tcW w:w="1508" w:type="dxa"/>
            <w:tcBorders>
              <w:top w:val="nil"/>
              <w:left w:val="nil"/>
              <w:bottom w:val="nil"/>
              <w:right w:val="single" w:sz="4" w:space="0" w:color="726C18"/>
            </w:tcBorders>
            <w:vAlign w:val="center"/>
          </w:tcPr>
          <w:p w14:paraId="33CFAD51" w14:textId="3090B1A2" w:rsidR="00FA1CBE" w:rsidRPr="00C00949" w:rsidRDefault="00FA1CBE"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21%</w:t>
            </w:r>
          </w:p>
        </w:tc>
        <w:tc>
          <w:tcPr>
            <w:tcW w:w="1507" w:type="dxa"/>
            <w:tcBorders>
              <w:top w:val="nil"/>
              <w:left w:val="single" w:sz="4" w:space="0" w:color="726C18"/>
              <w:bottom w:val="nil"/>
              <w:right w:val="nil"/>
            </w:tcBorders>
            <w:vAlign w:val="center"/>
          </w:tcPr>
          <w:p w14:paraId="4138C52E" w14:textId="39FB5D95" w:rsidR="00FA1CBE" w:rsidRPr="00C00949" w:rsidRDefault="00FA1CBE"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14,295</w:t>
            </w:r>
          </w:p>
        </w:tc>
        <w:tc>
          <w:tcPr>
            <w:tcW w:w="1508" w:type="dxa"/>
            <w:tcBorders>
              <w:top w:val="nil"/>
              <w:left w:val="nil"/>
              <w:bottom w:val="nil"/>
              <w:right w:val="nil"/>
            </w:tcBorders>
            <w:vAlign w:val="center"/>
          </w:tcPr>
          <w:p w14:paraId="39F15DDD" w14:textId="7B41ECC6" w:rsidR="00FA1CBE" w:rsidRPr="00C00949" w:rsidRDefault="00FA1CBE"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41%</w:t>
            </w:r>
          </w:p>
        </w:tc>
      </w:tr>
      <w:tr w:rsidR="00C00949" w:rsidRPr="00FD77F6" w14:paraId="6E7A3B48" w14:textId="77777777" w:rsidTr="00C00949">
        <w:trPr>
          <w:cantSplit/>
          <w:trHeight w:val="346"/>
          <w:jc w:val="center"/>
        </w:trPr>
        <w:tc>
          <w:tcPr>
            <w:tcW w:w="3330" w:type="dxa"/>
            <w:tcBorders>
              <w:top w:val="nil"/>
              <w:left w:val="nil"/>
              <w:bottom w:val="nil"/>
              <w:right w:val="single" w:sz="4" w:space="0" w:color="726C18"/>
            </w:tcBorders>
            <w:shd w:val="clear" w:color="auto" w:fill="F2F2F2" w:themeFill="background1" w:themeFillShade="F2"/>
            <w:vAlign w:val="center"/>
          </w:tcPr>
          <w:p w14:paraId="5DC31CB2" w14:textId="70723DEA" w:rsidR="00FA1CBE" w:rsidRPr="00C00949" w:rsidRDefault="00FA1CBE" w:rsidP="00C00949">
            <w:pPr>
              <w:spacing w:after="0" w:line="240" w:lineRule="auto"/>
              <w:rPr>
                <w:rFonts w:asciiTheme="minorHAnsi" w:hAnsiTheme="minorHAnsi" w:cstheme="minorHAnsi"/>
                <w:sz w:val="20"/>
                <w:szCs w:val="20"/>
              </w:rPr>
            </w:pPr>
            <w:r w:rsidRPr="00C00949">
              <w:rPr>
                <w:rFonts w:asciiTheme="minorHAnsi" w:hAnsiTheme="minorHAnsi" w:cstheme="minorHAnsi"/>
                <w:color w:val="000000"/>
                <w:sz w:val="20"/>
                <w:szCs w:val="20"/>
              </w:rPr>
              <w:t>With two selected conditions</w:t>
            </w:r>
          </w:p>
        </w:tc>
        <w:tc>
          <w:tcPr>
            <w:tcW w:w="1507" w:type="dxa"/>
            <w:tcBorders>
              <w:top w:val="nil"/>
              <w:left w:val="single" w:sz="4" w:space="0" w:color="726C18"/>
              <w:bottom w:val="nil"/>
              <w:right w:val="nil"/>
            </w:tcBorders>
            <w:shd w:val="clear" w:color="auto" w:fill="F2F2F2" w:themeFill="background1" w:themeFillShade="F2"/>
            <w:vAlign w:val="center"/>
          </w:tcPr>
          <w:p w14:paraId="2130C816" w14:textId="354BF29C" w:rsidR="00FA1CBE" w:rsidRPr="00C00949" w:rsidRDefault="00FA1CBE"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357</w:t>
            </w:r>
          </w:p>
        </w:tc>
        <w:tc>
          <w:tcPr>
            <w:tcW w:w="1508" w:type="dxa"/>
            <w:tcBorders>
              <w:top w:val="nil"/>
              <w:left w:val="nil"/>
              <w:bottom w:val="nil"/>
              <w:right w:val="single" w:sz="4" w:space="0" w:color="726C18"/>
            </w:tcBorders>
            <w:shd w:val="clear" w:color="auto" w:fill="F2F2F2" w:themeFill="background1" w:themeFillShade="F2"/>
            <w:vAlign w:val="center"/>
          </w:tcPr>
          <w:p w14:paraId="6778AB4A" w14:textId="3DA720C4" w:rsidR="00FA1CBE" w:rsidRPr="00C00949" w:rsidRDefault="00FA1CBE"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0%</w:t>
            </w:r>
          </w:p>
        </w:tc>
        <w:tc>
          <w:tcPr>
            <w:tcW w:w="1507" w:type="dxa"/>
            <w:tcBorders>
              <w:top w:val="nil"/>
              <w:left w:val="single" w:sz="4" w:space="0" w:color="726C18"/>
              <w:bottom w:val="nil"/>
              <w:right w:val="nil"/>
            </w:tcBorders>
            <w:shd w:val="clear" w:color="auto" w:fill="F2F2F2" w:themeFill="background1" w:themeFillShade="F2"/>
            <w:vAlign w:val="center"/>
          </w:tcPr>
          <w:p w14:paraId="1B5011AC" w14:textId="4FA0CDBA" w:rsidR="00FA1CBE" w:rsidRPr="00C00949" w:rsidRDefault="00FA1CBE"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498</w:t>
            </w:r>
          </w:p>
        </w:tc>
        <w:tc>
          <w:tcPr>
            <w:tcW w:w="1508" w:type="dxa"/>
            <w:tcBorders>
              <w:top w:val="nil"/>
              <w:left w:val="nil"/>
              <w:bottom w:val="nil"/>
              <w:right w:val="nil"/>
            </w:tcBorders>
            <w:shd w:val="clear" w:color="auto" w:fill="F2F2F2" w:themeFill="background1" w:themeFillShade="F2"/>
            <w:vAlign w:val="center"/>
          </w:tcPr>
          <w:p w14:paraId="69C2BA84" w14:textId="67014032" w:rsidR="00FA1CBE" w:rsidRPr="00C00949" w:rsidRDefault="00FA1CBE"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1%</w:t>
            </w:r>
          </w:p>
        </w:tc>
      </w:tr>
      <w:tr w:rsidR="00C00949" w:rsidRPr="00FD77F6" w14:paraId="6A3A78E7" w14:textId="77777777" w:rsidTr="00C00949">
        <w:trPr>
          <w:cantSplit/>
          <w:trHeight w:val="346"/>
          <w:jc w:val="center"/>
        </w:trPr>
        <w:tc>
          <w:tcPr>
            <w:tcW w:w="3330" w:type="dxa"/>
            <w:tcBorders>
              <w:top w:val="nil"/>
              <w:left w:val="nil"/>
              <w:bottom w:val="nil"/>
              <w:right w:val="single" w:sz="4" w:space="0" w:color="726C18"/>
            </w:tcBorders>
            <w:vAlign w:val="center"/>
          </w:tcPr>
          <w:p w14:paraId="6241377C" w14:textId="3BCA56AB" w:rsidR="00FA1CBE" w:rsidRPr="00C00949" w:rsidRDefault="00FA1CBE" w:rsidP="00C00949">
            <w:pPr>
              <w:spacing w:after="0" w:line="240" w:lineRule="auto"/>
              <w:rPr>
                <w:rFonts w:asciiTheme="minorHAnsi" w:hAnsiTheme="minorHAnsi" w:cstheme="minorHAnsi"/>
                <w:sz w:val="20"/>
                <w:szCs w:val="20"/>
              </w:rPr>
            </w:pPr>
            <w:r w:rsidRPr="00C00949">
              <w:rPr>
                <w:rFonts w:asciiTheme="minorHAnsi" w:hAnsiTheme="minorHAnsi" w:cstheme="minorHAnsi"/>
                <w:color w:val="000000"/>
                <w:sz w:val="20"/>
                <w:szCs w:val="20"/>
              </w:rPr>
              <w:t>With three selected conditions</w:t>
            </w:r>
          </w:p>
        </w:tc>
        <w:tc>
          <w:tcPr>
            <w:tcW w:w="1507" w:type="dxa"/>
            <w:tcBorders>
              <w:top w:val="nil"/>
              <w:left w:val="single" w:sz="4" w:space="0" w:color="726C18"/>
              <w:bottom w:val="nil"/>
              <w:right w:val="nil"/>
            </w:tcBorders>
            <w:vAlign w:val="center"/>
          </w:tcPr>
          <w:p w14:paraId="7AFA7379" w14:textId="1FF9E4F6" w:rsidR="00FA1CBE" w:rsidRPr="00C00949" w:rsidRDefault="00FA1CBE"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0</w:t>
            </w:r>
          </w:p>
        </w:tc>
        <w:tc>
          <w:tcPr>
            <w:tcW w:w="1508" w:type="dxa"/>
            <w:tcBorders>
              <w:top w:val="nil"/>
              <w:left w:val="nil"/>
              <w:bottom w:val="nil"/>
              <w:right w:val="single" w:sz="4" w:space="0" w:color="726C18"/>
            </w:tcBorders>
            <w:vAlign w:val="center"/>
          </w:tcPr>
          <w:p w14:paraId="752CEA94" w14:textId="50D18151" w:rsidR="00FA1CBE" w:rsidRPr="00C00949" w:rsidRDefault="00FA1CBE"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0%</w:t>
            </w:r>
          </w:p>
        </w:tc>
        <w:tc>
          <w:tcPr>
            <w:tcW w:w="1507" w:type="dxa"/>
            <w:tcBorders>
              <w:top w:val="nil"/>
              <w:left w:val="single" w:sz="4" w:space="0" w:color="726C18"/>
              <w:bottom w:val="nil"/>
              <w:right w:val="nil"/>
            </w:tcBorders>
            <w:vAlign w:val="center"/>
          </w:tcPr>
          <w:p w14:paraId="57303942" w14:textId="105AD300" w:rsidR="00FA1CBE" w:rsidRPr="00C00949" w:rsidRDefault="00FA1CBE"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78</w:t>
            </w:r>
          </w:p>
        </w:tc>
        <w:tc>
          <w:tcPr>
            <w:tcW w:w="1508" w:type="dxa"/>
            <w:tcBorders>
              <w:top w:val="nil"/>
              <w:left w:val="nil"/>
              <w:bottom w:val="nil"/>
              <w:right w:val="nil"/>
            </w:tcBorders>
            <w:vAlign w:val="center"/>
          </w:tcPr>
          <w:p w14:paraId="70117ECD" w14:textId="075D60EC" w:rsidR="00FA1CBE" w:rsidRPr="00C00949" w:rsidRDefault="00FA1CBE"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0%</w:t>
            </w:r>
          </w:p>
        </w:tc>
      </w:tr>
      <w:tr w:rsidR="00FA1CBE" w:rsidRPr="00FD77F6" w14:paraId="49E5B10F" w14:textId="77777777" w:rsidTr="00C00949">
        <w:trPr>
          <w:cantSplit/>
          <w:trHeight w:val="346"/>
          <w:jc w:val="center"/>
        </w:trPr>
        <w:tc>
          <w:tcPr>
            <w:tcW w:w="3330" w:type="dxa"/>
            <w:tcBorders>
              <w:top w:val="nil"/>
              <w:left w:val="nil"/>
              <w:bottom w:val="nil"/>
              <w:right w:val="single" w:sz="4" w:space="0" w:color="726C18"/>
            </w:tcBorders>
            <w:shd w:val="clear" w:color="auto" w:fill="F2F2F2" w:themeFill="background1" w:themeFillShade="F2"/>
            <w:vAlign w:val="center"/>
          </w:tcPr>
          <w:p w14:paraId="603D2EA0" w14:textId="2A1E79D2" w:rsidR="00FA1CBE" w:rsidRPr="00C00949" w:rsidRDefault="00FA1CBE" w:rsidP="00C00949">
            <w:pPr>
              <w:spacing w:after="0" w:line="240" w:lineRule="auto"/>
              <w:rPr>
                <w:rFonts w:asciiTheme="minorHAnsi" w:hAnsiTheme="minorHAnsi" w:cstheme="minorHAnsi"/>
                <w:sz w:val="20"/>
                <w:szCs w:val="20"/>
              </w:rPr>
            </w:pPr>
            <w:r w:rsidRPr="00C00949">
              <w:rPr>
                <w:rFonts w:asciiTheme="minorHAnsi" w:hAnsiTheme="minorHAnsi" w:cstheme="minorHAnsi"/>
                <w:color w:val="000000"/>
                <w:sz w:val="20"/>
                <w:szCs w:val="20"/>
              </w:rPr>
              <w:t>With four selected conditions</w:t>
            </w:r>
          </w:p>
        </w:tc>
        <w:tc>
          <w:tcPr>
            <w:tcW w:w="1507" w:type="dxa"/>
            <w:tcBorders>
              <w:top w:val="nil"/>
              <w:left w:val="single" w:sz="4" w:space="0" w:color="726C18"/>
              <w:bottom w:val="nil"/>
              <w:right w:val="nil"/>
            </w:tcBorders>
            <w:shd w:val="clear" w:color="auto" w:fill="F2F2F2" w:themeFill="background1" w:themeFillShade="F2"/>
            <w:vAlign w:val="center"/>
          </w:tcPr>
          <w:p w14:paraId="2632A1DE" w14:textId="4FE0416C" w:rsidR="00FA1CBE" w:rsidRPr="00C00949" w:rsidRDefault="00FA1CBE"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0</w:t>
            </w:r>
          </w:p>
        </w:tc>
        <w:tc>
          <w:tcPr>
            <w:tcW w:w="1508" w:type="dxa"/>
            <w:tcBorders>
              <w:top w:val="nil"/>
              <w:left w:val="nil"/>
              <w:bottom w:val="nil"/>
              <w:right w:val="single" w:sz="4" w:space="0" w:color="726C18"/>
            </w:tcBorders>
            <w:shd w:val="clear" w:color="auto" w:fill="F2F2F2" w:themeFill="background1" w:themeFillShade="F2"/>
            <w:vAlign w:val="center"/>
          </w:tcPr>
          <w:p w14:paraId="7F789125" w14:textId="693A9C2E" w:rsidR="00FA1CBE" w:rsidRPr="00C00949" w:rsidRDefault="00FA1CBE"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0%</w:t>
            </w:r>
          </w:p>
        </w:tc>
        <w:tc>
          <w:tcPr>
            <w:tcW w:w="1507" w:type="dxa"/>
            <w:tcBorders>
              <w:top w:val="nil"/>
              <w:left w:val="single" w:sz="4" w:space="0" w:color="726C18"/>
              <w:bottom w:val="nil"/>
              <w:right w:val="nil"/>
            </w:tcBorders>
            <w:shd w:val="clear" w:color="auto" w:fill="F2F2F2" w:themeFill="background1" w:themeFillShade="F2"/>
            <w:vAlign w:val="center"/>
          </w:tcPr>
          <w:p w14:paraId="4F652DEE" w14:textId="088689A6" w:rsidR="00FA1CBE" w:rsidRPr="00C00949" w:rsidRDefault="00FA1CBE"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0</w:t>
            </w:r>
          </w:p>
        </w:tc>
        <w:tc>
          <w:tcPr>
            <w:tcW w:w="1508" w:type="dxa"/>
            <w:tcBorders>
              <w:top w:val="nil"/>
              <w:left w:val="nil"/>
              <w:bottom w:val="nil"/>
              <w:right w:val="nil"/>
            </w:tcBorders>
            <w:shd w:val="clear" w:color="auto" w:fill="F2F2F2" w:themeFill="background1" w:themeFillShade="F2"/>
            <w:vAlign w:val="center"/>
          </w:tcPr>
          <w:p w14:paraId="779FD61B" w14:textId="2C5B5F3A" w:rsidR="00FA1CBE" w:rsidRPr="00C00949" w:rsidRDefault="00FA1CBE"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0%</w:t>
            </w:r>
          </w:p>
        </w:tc>
      </w:tr>
      <w:tr w:rsidR="00FA1CBE" w:rsidRPr="00FD77F6" w14:paraId="52112379" w14:textId="77777777" w:rsidTr="000B316F">
        <w:trPr>
          <w:cantSplit/>
          <w:trHeight w:val="346"/>
          <w:jc w:val="center"/>
        </w:trPr>
        <w:tc>
          <w:tcPr>
            <w:tcW w:w="3330" w:type="dxa"/>
            <w:tcBorders>
              <w:top w:val="nil"/>
              <w:left w:val="nil"/>
              <w:bottom w:val="single" w:sz="4" w:space="0" w:color="726C18"/>
              <w:right w:val="single" w:sz="4" w:space="0" w:color="726C18"/>
            </w:tcBorders>
            <w:shd w:val="clear" w:color="auto" w:fill="auto"/>
            <w:vAlign w:val="center"/>
          </w:tcPr>
          <w:p w14:paraId="6D023D8D" w14:textId="6163CAAA" w:rsidR="00FA1CBE" w:rsidRPr="00C00949" w:rsidRDefault="00FA1CBE" w:rsidP="00C00949">
            <w:pPr>
              <w:spacing w:after="0" w:line="240" w:lineRule="auto"/>
              <w:rPr>
                <w:rFonts w:asciiTheme="minorHAnsi" w:hAnsiTheme="minorHAnsi" w:cstheme="minorHAnsi"/>
                <w:sz w:val="20"/>
                <w:szCs w:val="20"/>
              </w:rPr>
            </w:pPr>
            <w:r w:rsidRPr="00C00949">
              <w:rPr>
                <w:rFonts w:asciiTheme="minorHAnsi" w:hAnsiTheme="minorHAnsi" w:cstheme="minorHAnsi"/>
                <w:color w:val="000000"/>
                <w:sz w:val="20"/>
                <w:szCs w:val="20"/>
              </w:rPr>
              <w:t>No selected conditions</w:t>
            </w:r>
          </w:p>
        </w:tc>
        <w:tc>
          <w:tcPr>
            <w:tcW w:w="1507" w:type="dxa"/>
            <w:tcBorders>
              <w:top w:val="nil"/>
              <w:left w:val="single" w:sz="4" w:space="0" w:color="726C18"/>
              <w:bottom w:val="single" w:sz="4" w:space="0" w:color="726C18"/>
              <w:right w:val="nil"/>
            </w:tcBorders>
            <w:shd w:val="clear" w:color="auto" w:fill="auto"/>
            <w:vAlign w:val="center"/>
          </w:tcPr>
          <w:p w14:paraId="0A0036A6" w14:textId="4AF87C80" w:rsidR="00FA1CBE" w:rsidRPr="00C00949" w:rsidRDefault="00FA1CBE"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90,715</w:t>
            </w:r>
          </w:p>
        </w:tc>
        <w:tc>
          <w:tcPr>
            <w:tcW w:w="1508" w:type="dxa"/>
            <w:tcBorders>
              <w:top w:val="nil"/>
              <w:left w:val="nil"/>
              <w:bottom w:val="single" w:sz="4" w:space="0" w:color="726C18"/>
              <w:right w:val="single" w:sz="4" w:space="0" w:color="726C18"/>
            </w:tcBorders>
            <w:shd w:val="clear" w:color="auto" w:fill="auto"/>
            <w:vAlign w:val="center"/>
          </w:tcPr>
          <w:p w14:paraId="453D2B7D" w14:textId="39CD28F2" w:rsidR="00FA1CBE" w:rsidRPr="00C00949" w:rsidRDefault="00FA1CBE"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78%</w:t>
            </w:r>
          </w:p>
        </w:tc>
        <w:tc>
          <w:tcPr>
            <w:tcW w:w="1507" w:type="dxa"/>
            <w:tcBorders>
              <w:top w:val="nil"/>
              <w:left w:val="single" w:sz="4" w:space="0" w:color="726C18"/>
              <w:bottom w:val="single" w:sz="4" w:space="0" w:color="726C18"/>
              <w:right w:val="nil"/>
            </w:tcBorders>
            <w:shd w:val="clear" w:color="auto" w:fill="auto"/>
            <w:vAlign w:val="center"/>
          </w:tcPr>
          <w:p w14:paraId="56BA2231" w14:textId="0EA89BB7" w:rsidR="00FA1CBE" w:rsidRPr="00C00949" w:rsidRDefault="00FA1CBE"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20,120</w:t>
            </w:r>
          </w:p>
        </w:tc>
        <w:tc>
          <w:tcPr>
            <w:tcW w:w="1508" w:type="dxa"/>
            <w:tcBorders>
              <w:top w:val="nil"/>
              <w:left w:val="nil"/>
              <w:bottom w:val="single" w:sz="4" w:space="0" w:color="726C18"/>
              <w:right w:val="nil"/>
            </w:tcBorders>
            <w:shd w:val="clear" w:color="auto" w:fill="auto"/>
            <w:vAlign w:val="center"/>
          </w:tcPr>
          <w:p w14:paraId="3DBE8C17" w14:textId="756A801D" w:rsidR="00FA1CBE" w:rsidRPr="00C00949" w:rsidRDefault="00FA1CBE"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57%</w:t>
            </w:r>
          </w:p>
        </w:tc>
      </w:tr>
      <w:tr w:rsidR="00C00949" w:rsidRPr="00FD77F6" w14:paraId="65C3C4EA" w14:textId="77777777" w:rsidTr="000B316F">
        <w:trPr>
          <w:cantSplit/>
          <w:trHeight w:val="346"/>
          <w:jc w:val="center"/>
        </w:trPr>
        <w:tc>
          <w:tcPr>
            <w:tcW w:w="3330" w:type="dxa"/>
            <w:tcBorders>
              <w:top w:val="single" w:sz="4" w:space="0" w:color="726C18"/>
              <w:left w:val="nil"/>
              <w:bottom w:val="single" w:sz="12" w:space="0" w:color="726C18"/>
              <w:right w:val="nil"/>
            </w:tcBorders>
            <w:shd w:val="clear" w:color="auto" w:fill="F2F2F2" w:themeFill="background1" w:themeFillShade="F2"/>
            <w:vAlign w:val="center"/>
          </w:tcPr>
          <w:p w14:paraId="0BC671FB" w14:textId="51184546" w:rsidR="00FA1CBE" w:rsidRPr="00C00949" w:rsidRDefault="00FA1CBE" w:rsidP="00C00949">
            <w:pPr>
              <w:spacing w:after="0" w:line="240" w:lineRule="auto"/>
              <w:rPr>
                <w:rFonts w:asciiTheme="minorHAnsi" w:hAnsiTheme="minorHAnsi" w:cstheme="minorHAnsi"/>
                <w:b/>
                <w:bCs/>
                <w:sz w:val="20"/>
                <w:szCs w:val="20"/>
              </w:rPr>
            </w:pPr>
            <w:r w:rsidRPr="00C00949">
              <w:rPr>
                <w:rFonts w:asciiTheme="minorHAnsi" w:hAnsiTheme="minorHAnsi" w:cstheme="minorHAnsi"/>
                <w:b/>
                <w:bCs/>
                <w:color w:val="000000"/>
                <w:sz w:val="20"/>
                <w:szCs w:val="20"/>
              </w:rPr>
              <w:t>Total</w:t>
            </w:r>
          </w:p>
        </w:tc>
        <w:tc>
          <w:tcPr>
            <w:tcW w:w="1507" w:type="dxa"/>
            <w:tcBorders>
              <w:top w:val="single" w:sz="4" w:space="0" w:color="726C18"/>
              <w:left w:val="nil"/>
              <w:bottom w:val="single" w:sz="12" w:space="0" w:color="726C18"/>
              <w:right w:val="nil"/>
            </w:tcBorders>
            <w:shd w:val="clear" w:color="auto" w:fill="F2F2F2" w:themeFill="background1" w:themeFillShade="F2"/>
            <w:vAlign w:val="center"/>
          </w:tcPr>
          <w:p w14:paraId="570F6261" w14:textId="2B266CB1" w:rsidR="00FA1CBE" w:rsidRPr="00C00949" w:rsidRDefault="00FA1CBE" w:rsidP="00C00949">
            <w:pPr>
              <w:spacing w:after="0" w:line="240" w:lineRule="auto"/>
              <w:jc w:val="right"/>
              <w:rPr>
                <w:rFonts w:asciiTheme="minorHAnsi" w:hAnsiTheme="minorHAnsi" w:cstheme="minorHAnsi"/>
                <w:b/>
                <w:bCs/>
                <w:sz w:val="20"/>
                <w:szCs w:val="20"/>
              </w:rPr>
            </w:pPr>
            <w:r w:rsidRPr="00C00949">
              <w:rPr>
                <w:rFonts w:asciiTheme="minorHAnsi" w:hAnsiTheme="minorHAnsi" w:cstheme="minorHAnsi"/>
                <w:b/>
                <w:bCs/>
                <w:color w:val="000000"/>
                <w:sz w:val="20"/>
                <w:szCs w:val="20"/>
              </w:rPr>
              <w:t>115,627</w:t>
            </w:r>
          </w:p>
        </w:tc>
        <w:tc>
          <w:tcPr>
            <w:tcW w:w="1508" w:type="dxa"/>
            <w:tcBorders>
              <w:top w:val="single" w:sz="4" w:space="0" w:color="726C18"/>
              <w:left w:val="nil"/>
              <w:bottom w:val="single" w:sz="12" w:space="0" w:color="726C18"/>
              <w:right w:val="nil"/>
            </w:tcBorders>
            <w:shd w:val="clear" w:color="auto" w:fill="F2F2F2" w:themeFill="background1" w:themeFillShade="F2"/>
            <w:vAlign w:val="center"/>
          </w:tcPr>
          <w:p w14:paraId="043E05EC" w14:textId="7C24891B" w:rsidR="00FA1CBE" w:rsidRPr="00C00949" w:rsidRDefault="00FA1CBE" w:rsidP="00C00949">
            <w:pPr>
              <w:spacing w:after="0" w:line="240" w:lineRule="auto"/>
              <w:jc w:val="right"/>
              <w:rPr>
                <w:rFonts w:asciiTheme="minorHAnsi" w:hAnsiTheme="minorHAnsi" w:cstheme="minorHAnsi"/>
                <w:b/>
                <w:bCs/>
                <w:color w:val="000000"/>
                <w:sz w:val="20"/>
                <w:szCs w:val="20"/>
              </w:rPr>
            </w:pPr>
            <w:r w:rsidRPr="00C00949">
              <w:rPr>
                <w:rFonts w:asciiTheme="minorHAnsi" w:hAnsiTheme="minorHAnsi" w:cstheme="minorHAnsi"/>
                <w:b/>
                <w:bCs/>
                <w:color w:val="000000"/>
                <w:sz w:val="20"/>
                <w:szCs w:val="20"/>
              </w:rPr>
              <w:t>99%</w:t>
            </w:r>
          </w:p>
        </w:tc>
        <w:tc>
          <w:tcPr>
            <w:tcW w:w="1507" w:type="dxa"/>
            <w:tcBorders>
              <w:top w:val="single" w:sz="4" w:space="0" w:color="726C18"/>
              <w:left w:val="nil"/>
              <w:bottom w:val="single" w:sz="12" w:space="0" w:color="726C18"/>
              <w:right w:val="nil"/>
            </w:tcBorders>
            <w:shd w:val="clear" w:color="auto" w:fill="F2F2F2" w:themeFill="background1" w:themeFillShade="F2"/>
            <w:vAlign w:val="center"/>
          </w:tcPr>
          <w:p w14:paraId="5A75EAAD" w14:textId="20ACC39A" w:rsidR="00FA1CBE" w:rsidRPr="00C00949" w:rsidRDefault="00FA1CBE" w:rsidP="00C00949">
            <w:pPr>
              <w:spacing w:after="0" w:line="240" w:lineRule="auto"/>
              <w:jc w:val="right"/>
              <w:rPr>
                <w:rFonts w:asciiTheme="minorHAnsi" w:hAnsiTheme="minorHAnsi" w:cstheme="minorHAnsi"/>
                <w:b/>
                <w:bCs/>
                <w:color w:val="000000"/>
                <w:sz w:val="20"/>
                <w:szCs w:val="20"/>
              </w:rPr>
            </w:pPr>
            <w:r w:rsidRPr="00C00949">
              <w:rPr>
                <w:rFonts w:asciiTheme="minorHAnsi" w:hAnsiTheme="minorHAnsi" w:cstheme="minorHAnsi"/>
                <w:b/>
                <w:bCs/>
                <w:color w:val="000000"/>
                <w:sz w:val="20"/>
                <w:szCs w:val="20"/>
              </w:rPr>
              <w:t>34,991</w:t>
            </w:r>
          </w:p>
        </w:tc>
        <w:tc>
          <w:tcPr>
            <w:tcW w:w="1508" w:type="dxa"/>
            <w:tcBorders>
              <w:top w:val="single" w:sz="4" w:space="0" w:color="726C18"/>
              <w:left w:val="nil"/>
              <w:bottom w:val="single" w:sz="12" w:space="0" w:color="726C18"/>
              <w:right w:val="nil"/>
            </w:tcBorders>
            <w:shd w:val="clear" w:color="auto" w:fill="F2F2F2" w:themeFill="background1" w:themeFillShade="F2"/>
            <w:vAlign w:val="center"/>
          </w:tcPr>
          <w:p w14:paraId="78B8D4AC" w14:textId="1ED8A8EA" w:rsidR="00FA1CBE" w:rsidRPr="00C00949" w:rsidRDefault="00FA1CBE" w:rsidP="00C00949">
            <w:pPr>
              <w:spacing w:after="0" w:line="240" w:lineRule="auto"/>
              <w:jc w:val="right"/>
              <w:rPr>
                <w:rFonts w:asciiTheme="minorHAnsi" w:hAnsiTheme="minorHAnsi" w:cstheme="minorHAnsi"/>
                <w:b/>
                <w:bCs/>
                <w:sz w:val="20"/>
                <w:szCs w:val="20"/>
              </w:rPr>
            </w:pPr>
            <w:r w:rsidRPr="00C00949">
              <w:rPr>
                <w:rFonts w:asciiTheme="minorHAnsi" w:hAnsiTheme="minorHAnsi" w:cstheme="minorHAnsi"/>
                <w:b/>
                <w:bCs/>
                <w:color w:val="000000"/>
                <w:sz w:val="20"/>
                <w:szCs w:val="20"/>
              </w:rPr>
              <w:t>99%</w:t>
            </w:r>
          </w:p>
        </w:tc>
      </w:tr>
    </w:tbl>
    <w:p w14:paraId="3E2F8C2B" w14:textId="77777777" w:rsidR="000B316F" w:rsidRDefault="000B316F">
      <w:r>
        <w:br w:type="page"/>
      </w:r>
    </w:p>
    <w:tbl>
      <w:tblPr>
        <w:tblpPr w:leftFromText="180" w:rightFromText="180" w:tblpY="31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30"/>
        <w:gridCol w:w="1507"/>
        <w:gridCol w:w="1508"/>
        <w:gridCol w:w="1507"/>
        <w:gridCol w:w="1508"/>
      </w:tblGrid>
      <w:tr w:rsidR="000B316F" w:rsidRPr="00FD77F6" w14:paraId="21FEA515" w14:textId="77777777" w:rsidTr="000B316F">
        <w:trPr>
          <w:cantSplit/>
          <w:trHeight w:val="330"/>
          <w:tblHeader/>
        </w:trPr>
        <w:tc>
          <w:tcPr>
            <w:tcW w:w="3330" w:type="dxa"/>
            <w:vMerge w:val="restart"/>
            <w:tcBorders>
              <w:top w:val="single" w:sz="12" w:space="0" w:color="726C18"/>
              <w:left w:val="nil"/>
              <w:bottom w:val="single" w:sz="4" w:space="0" w:color="726C18"/>
              <w:right w:val="single" w:sz="4" w:space="0" w:color="726C18"/>
            </w:tcBorders>
            <w:shd w:val="clear" w:color="auto" w:fill="471A19"/>
            <w:vAlign w:val="center"/>
          </w:tcPr>
          <w:p w14:paraId="64D2DBB2" w14:textId="02381FFB" w:rsidR="000B316F" w:rsidRPr="00C00949" w:rsidRDefault="000B316F" w:rsidP="000B316F">
            <w:pPr>
              <w:keepNext/>
              <w:widowControl w:val="0"/>
              <w:spacing w:after="0" w:line="240" w:lineRule="auto"/>
              <w:rPr>
                <w:rFonts w:asciiTheme="minorHAnsi" w:hAnsiTheme="minorHAnsi" w:cstheme="minorHAnsi"/>
                <w:b/>
                <w:bCs/>
                <w:color w:val="FFFFFF" w:themeColor="background1"/>
                <w:sz w:val="20"/>
                <w:szCs w:val="20"/>
              </w:rPr>
            </w:pPr>
            <w:r w:rsidRPr="00C00949">
              <w:rPr>
                <w:rFonts w:asciiTheme="minorHAnsi" w:hAnsiTheme="minorHAnsi" w:cstheme="minorHAnsi"/>
                <w:b/>
                <w:bCs/>
                <w:color w:val="FFFFFF" w:themeColor="background1"/>
                <w:sz w:val="20"/>
                <w:szCs w:val="20"/>
              </w:rPr>
              <w:lastRenderedPageBreak/>
              <w:t>Condition of Units</w:t>
            </w:r>
          </w:p>
        </w:tc>
        <w:tc>
          <w:tcPr>
            <w:tcW w:w="3015" w:type="dxa"/>
            <w:gridSpan w:val="2"/>
            <w:tcBorders>
              <w:top w:val="single" w:sz="12" w:space="0" w:color="726C18"/>
              <w:left w:val="single" w:sz="4" w:space="0" w:color="726C18"/>
              <w:bottom w:val="single" w:sz="4" w:space="0" w:color="726C18"/>
              <w:right w:val="single" w:sz="4" w:space="0" w:color="726C18"/>
            </w:tcBorders>
            <w:shd w:val="clear" w:color="auto" w:fill="471A19"/>
            <w:vAlign w:val="center"/>
          </w:tcPr>
          <w:p w14:paraId="08433307" w14:textId="77777777" w:rsidR="000B316F" w:rsidRPr="00C00949" w:rsidRDefault="000B316F" w:rsidP="000B316F">
            <w:pPr>
              <w:keepNext/>
              <w:widowControl w:val="0"/>
              <w:spacing w:after="0" w:line="240" w:lineRule="auto"/>
              <w:jc w:val="center"/>
              <w:rPr>
                <w:rFonts w:asciiTheme="minorHAnsi" w:hAnsiTheme="minorHAnsi" w:cstheme="minorHAnsi"/>
                <w:b/>
                <w:bCs/>
                <w:color w:val="FFFFFF" w:themeColor="background1"/>
                <w:sz w:val="20"/>
                <w:szCs w:val="20"/>
              </w:rPr>
            </w:pPr>
            <w:r w:rsidRPr="00C00949">
              <w:rPr>
                <w:rFonts w:asciiTheme="minorHAnsi" w:hAnsiTheme="minorHAnsi" w:cstheme="minorHAnsi"/>
                <w:b/>
                <w:bCs/>
                <w:color w:val="FFFFFF" w:themeColor="background1"/>
                <w:sz w:val="20"/>
                <w:szCs w:val="20"/>
              </w:rPr>
              <w:t>Owner-Occupied</w:t>
            </w:r>
          </w:p>
        </w:tc>
        <w:tc>
          <w:tcPr>
            <w:tcW w:w="3015" w:type="dxa"/>
            <w:gridSpan w:val="2"/>
            <w:tcBorders>
              <w:top w:val="single" w:sz="12" w:space="0" w:color="726C18"/>
              <w:left w:val="single" w:sz="4" w:space="0" w:color="726C18"/>
              <w:bottom w:val="single" w:sz="4" w:space="0" w:color="726C18"/>
              <w:right w:val="nil"/>
            </w:tcBorders>
            <w:shd w:val="clear" w:color="auto" w:fill="471A19"/>
            <w:vAlign w:val="center"/>
          </w:tcPr>
          <w:p w14:paraId="15095495" w14:textId="77777777" w:rsidR="000B316F" w:rsidRPr="00C00949" w:rsidRDefault="000B316F" w:rsidP="000B316F">
            <w:pPr>
              <w:keepNext/>
              <w:widowControl w:val="0"/>
              <w:spacing w:after="0" w:line="240" w:lineRule="auto"/>
              <w:jc w:val="center"/>
              <w:rPr>
                <w:rFonts w:asciiTheme="minorHAnsi" w:hAnsiTheme="minorHAnsi" w:cstheme="minorHAnsi"/>
                <w:b/>
                <w:bCs/>
                <w:color w:val="FFFFFF" w:themeColor="background1"/>
                <w:sz w:val="20"/>
                <w:szCs w:val="20"/>
              </w:rPr>
            </w:pPr>
            <w:r w:rsidRPr="00C00949">
              <w:rPr>
                <w:rFonts w:asciiTheme="minorHAnsi" w:hAnsiTheme="minorHAnsi" w:cstheme="minorHAnsi"/>
                <w:b/>
                <w:bCs/>
                <w:color w:val="FFFFFF" w:themeColor="background1"/>
                <w:sz w:val="20"/>
                <w:szCs w:val="20"/>
              </w:rPr>
              <w:t>Renter-Occupied</w:t>
            </w:r>
          </w:p>
        </w:tc>
      </w:tr>
      <w:tr w:rsidR="000B316F" w:rsidRPr="00FD77F6" w14:paraId="5232CEE6" w14:textId="77777777" w:rsidTr="000B316F">
        <w:trPr>
          <w:cantSplit/>
          <w:trHeight w:val="330"/>
          <w:tblHeader/>
        </w:trPr>
        <w:tc>
          <w:tcPr>
            <w:tcW w:w="3330" w:type="dxa"/>
            <w:vMerge/>
            <w:tcBorders>
              <w:top w:val="single" w:sz="4" w:space="0" w:color="726C18"/>
              <w:left w:val="nil"/>
              <w:bottom w:val="single" w:sz="12" w:space="0" w:color="726C18"/>
              <w:right w:val="single" w:sz="4" w:space="0" w:color="726C18"/>
            </w:tcBorders>
            <w:shd w:val="clear" w:color="auto" w:fill="471A19"/>
            <w:vAlign w:val="center"/>
          </w:tcPr>
          <w:p w14:paraId="410FDF03" w14:textId="77777777" w:rsidR="000B316F" w:rsidRPr="00C00949" w:rsidRDefault="000B316F" w:rsidP="000B316F">
            <w:pPr>
              <w:keepNext/>
              <w:widowControl w:val="0"/>
              <w:spacing w:after="0" w:line="240" w:lineRule="auto"/>
              <w:rPr>
                <w:rFonts w:asciiTheme="minorHAnsi" w:hAnsiTheme="minorHAnsi" w:cstheme="minorHAnsi"/>
                <w:b/>
                <w:bCs/>
                <w:color w:val="FFFFFF" w:themeColor="background1"/>
                <w:sz w:val="20"/>
                <w:szCs w:val="20"/>
              </w:rPr>
            </w:pPr>
          </w:p>
        </w:tc>
        <w:tc>
          <w:tcPr>
            <w:tcW w:w="1507" w:type="dxa"/>
            <w:tcBorders>
              <w:top w:val="single" w:sz="4" w:space="0" w:color="726C18"/>
              <w:left w:val="single" w:sz="4" w:space="0" w:color="726C18"/>
              <w:bottom w:val="single" w:sz="12" w:space="0" w:color="726C18"/>
              <w:right w:val="nil"/>
            </w:tcBorders>
            <w:shd w:val="clear" w:color="auto" w:fill="471A19"/>
            <w:vAlign w:val="center"/>
          </w:tcPr>
          <w:p w14:paraId="18EB3B67" w14:textId="77777777" w:rsidR="000B316F" w:rsidRPr="00C00949" w:rsidRDefault="000B316F" w:rsidP="000B316F">
            <w:pPr>
              <w:keepNext/>
              <w:widowControl w:val="0"/>
              <w:spacing w:after="0" w:line="240" w:lineRule="auto"/>
              <w:jc w:val="center"/>
              <w:rPr>
                <w:rFonts w:asciiTheme="minorHAnsi" w:hAnsiTheme="minorHAnsi" w:cstheme="minorHAnsi"/>
                <w:b/>
                <w:bCs/>
                <w:color w:val="FFFFFF" w:themeColor="background1"/>
                <w:sz w:val="20"/>
                <w:szCs w:val="20"/>
              </w:rPr>
            </w:pPr>
            <w:r w:rsidRPr="00C00949">
              <w:rPr>
                <w:rFonts w:asciiTheme="minorHAnsi" w:hAnsiTheme="minorHAnsi" w:cstheme="minorHAnsi"/>
                <w:b/>
                <w:bCs/>
                <w:color w:val="FFFFFF" w:themeColor="background1"/>
                <w:sz w:val="20"/>
                <w:szCs w:val="20"/>
              </w:rPr>
              <w:t>Number</w:t>
            </w:r>
          </w:p>
        </w:tc>
        <w:tc>
          <w:tcPr>
            <w:tcW w:w="1508" w:type="dxa"/>
            <w:tcBorders>
              <w:top w:val="single" w:sz="4" w:space="0" w:color="726C18"/>
              <w:left w:val="nil"/>
              <w:bottom w:val="single" w:sz="12" w:space="0" w:color="726C18"/>
              <w:right w:val="single" w:sz="4" w:space="0" w:color="726C18"/>
            </w:tcBorders>
            <w:shd w:val="clear" w:color="auto" w:fill="471A19"/>
            <w:vAlign w:val="center"/>
          </w:tcPr>
          <w:p w14:paraId="13529292" w14:textId="77777777" w:rsidR="000B316F" w:rsidRPr="00C00949" w:rsidRDefault="000B316F" w:rsidP="000B316F">
            <w:pPr>
              <w:keepNext/>
              <w:widowControl w:val="0"/>
              <w:spacing w:after="0" w:line="240" w:lineRule="auto"/>
              <w:jc w:val="center"/>
              <w:rPr>
                <w:rFonts w:asciiTheme="minorHAnsi" w:hAnsiTheme="minorHAnsi" w:cstheme="minorHAnsi"/>
                <w:b/>
                <w:bCs/>
                <w:color w:val="FFFFFF" w:themeColor="background1"/>
                <w:sz w:val="20"/>
                <w:szCs w:val="20"/>
              </w:rPr>
            </w:pPr>
            <w:r w:rsidRPr="00C00949">
              <w:rPr>
                <w:rFonts w:asciiTheme="minorHAnsi" w:hAnsiTheme="minorHAnsi" w:cstheme="minorHAnsi"/>
                <w:b/>
                <w:bCs/>
                <w:color w:val="FFFFFF" w:themeColor="background1"/>
                <w:sz w:val="20"/>
                <w:szCs w:val="20"/>
              </w:rPr>
              <w:t>Percent</w:t>
            </w:r>
          </w:p>
        </w:tc>
        <w:tc>
          <w:tcPr>
            <w:tcW w:w="1507" w:type="dxa"/>
            <w:tcBorders>
              <w:top w:val="single" w:sz="4" w:space="0" w:color="726C18"/>
              <w:left w:val="single" w:sz="4" w:space="0" w:color="726C18"/>
              <w:bottom w:val="single" w:sz="12" w:space="0" w:color="726C18"/>
              <w:right w:val="nil"/>
            </w:tcBorders>
            <w:shd w:val="clear" w:color="auto" w:fill="471A19"/>
            <w:vAlign w:val="center"/>
          </w:tcPr>
          <w:p w14:paraId="61CDAEB3" w14:textId="77777777" w:rsidR="000B316F" w:rsidRPr="00C00949" w:rsidRDefault="000B316F" w:rsidP="000B316F">
            <w:pPr>
              <w:keepNext/>
              <w:widowControl w:val="0"/>
              <w:spacing w:after="0" w:line="240" w:lineRule="auto"/>
              <w:jc w:val="center"/>
              <w:rPr>
                <w:rFonts w:asciiTheme="minorHAnsi" w:hAnsiTheme="minorHAnsi" w:cstheme="minorHAnsi"/>
                <w:b/>
                <w:bCs/>
                <w:color w:val="FFFFFF" w:themeColor="background1"/>
                <w:sz w:val="20"/>
                <w:szCs w:val="20"/>
              </w:rPr>
            </w:pPr>
            <w:r w:rsidRPr="00C00949">
              <w:rPr>
                <w:rFonts w:asciiTheme="minorHAnsi" w:hAnsiTheme="minorHAnsi" w:cstheme="minorHAnsi"/>
                <w:b/>
                <w:bCs/>
                <w:color w:val="FFFFFF" w:themeColor="background1"/>
                <w:sz w:val="20"/>
                <w:szCs w:val="20"/>
              </w:rPr>
              <w:t>Number</w:t>
            </w:r>
          </w:p>
        </w:tc>
        <w:tc>
          <w:tcPr>
            <w:tcW w:w="1508" w:type="dxa"/>
            <w:tcBorders>
              <w:top w:val="single" w:sz="4" w:space="0" w:color="726C18"/>
              <w:left w:val="nil"/>
              <w:bottom w:val="single" w:sz="12" w:space="0" w:color="726C18"/>
              <w:right w:val="nil"/>
            </w:tcBorders>
            <w:shd w:val="clear" w:color="auto" w:fill="471A19"/>
            <w:vAlign w:val="center"/>
          </w:tcPr>
          <w:p w14:paraId="2AB3E3B1" w14:textId="77777777" w:rsidR="000B316F" w:rsidRPr="00C00949" w:rsidRDefault="000B316F" w:rsidP="000B316F">
            <w:pPr>
              <w:keepNext/>
              <w:widowControl w:val="0"/>
              <w:spacing w:after="0" w:line="240" w:lineRule="auto"/>
              <w:jc w:val="center"/>
              <w:rPr>
                <w:rFonts w:asciiTheme="minorHAnsi" w:hAnsiTheme="minorHAnsi" w:cstheme="minorHAnsi"/>
                <w:b/>
                <w:bCs/>
                <w:color w:val="FFFFFF" w:themeColor="background1"/>
                <w:sz w:val="20"/>
                <w:szCs w:val="20"/>
              </w:rPr>
            </w:pPr>
            <w:r w:rsidRPr="00C00949">
              <w:rPr>
                <w:rFonts w:asciiTheme="minorHAnsi" w:hAnsiTheme="minorHAnsi" w:cstheme="minorHAnsi"/>
                <w:b/>
                <w:bCs/>
                <w:color w:val="FFFFFF" w:themeColor="background1"/>
                <w:sz w:val="20"/>
                <w:szCs w:val="20"/>
              </w:rPr>
              <w:t>Percent</w:t>
            </w:r>
          </w:p>
        </w:tc>
      </w:tr>
      <w:tr w:rsidR="00FA1CBE" w:rsidRPr="00C73031" w14:paraId="475A8739" w14:textId="77777777" w:rsidTr="000B316F">
        <w:trPr>
          <w:cantSplit/>
          <w:trHeight w:val="346"/>
        </w:trPr>
        <w:tc>
          <w:tcPr>
            <w:tcW w:w="9360" w:type="dxa"/>
            <w:gridSpan w:val="5"/>
            <w:tcBorders>
              <w:top w:val="nil"/>
              <w:left w:val="nil"/>
              <w:bottom w:val="nil"/>
              <w:right w:val="nil"/>
            </w:tcBorders>
            <w:shd w:val="clear" w:color="auto" w:fill="495877"/>
            <w:vAlign w:val="center"/>
          </w:tcPr>
          <w:p w14:paraId="22663DB8" w14:textId="77777777" w:rsidR="00FA1CBE" w:rsidRPr="00C00949" w:rsidRDefault="00FA1CBE" w:rsidP="000B316F">
            <w:pPr>
              <w:spacing w:after="0" w:line="240" w:lineRule="auto"/>
              <w:rPr>
                <w:rFonts w:asciiTheme="minorHAnsi" w:hAnsiTheme="minorHAnsi" w:cstheme="minorHAnsi"/>
                <w:b/>
                <w:bCs/>
                <w:color w:val="FFFFFF" w:themeColor="background1"/>
                <w:sz w:val="20"/>
                <w:szCs w:val="20"/>
              </w:rPr>
            </w:pPr>
            <w:r w:rsidRPr="00C00949">
              <w:rPr>
                <w:rFonts w:asciiTheme="minorHAnsi" w:hAnsiTheme="minorHAnsi" w:cstheme="minorHAnsi"/>
                <w:b/>
                <w:bCs/>
                <w:color w:val="FFFFFF" w:themeColor="background1"/>
                <w:sz w:val="20"/>
                <w:szCs w:val="20"/>
              </w:rPr>
              <w:t>HOME Consortium Region</w:t>
            </w:r>
          </w:p>
        </w:tc>
      </w:tr>
      <w:tr w:rsidR="00C00949" w:rsidRPr="00FD77F6" w14:paraId="2A8FF887" w14:textId="77777777" w:rsidTr="000B316F">
        <w:trPr>
          <w:cantSplit/>
          <w:trHeight w:val="346"/>
        </w:trPr>
        <w:tc>
          <w:tcPr>
            <w:tcW w:w="3330" w:type="dxa"/>
            <w:tcBorders>
              <w:top w:val="nil"/>
              <w:left w:val="nil"/>
              <w:bottom w:val="nil"/>
              <w:right w:val="single" w:sz="4" w:space="0" w:color="726C18"/>
            </w:tcBorders>
            <w:vAlign w:val="center"/>
          </w:tcPr>
          <w:p w14:paraId="77026534" w14:textId="0A35DEAD" w:rsidR="00C00949" w:rsidRPr="00C00949" w:rsidRDefault="00C00949" w:rsidP="000B316F">
            <w:pPr>
              <w:spacing w:after="0" w:line="240" w:lineRule="auto"/>
              <w:rPr>
                <w:rFonts w:asciiTheme="minorHAnsi" w:hAnsiTheme="minorHAnsi" w:cstheme="minorHAnsi"/>
                <w:sz w:val="20"/>
                <w:szCs w:val="20"/>
              </w:rPr>
            </w:pPr>
            <w:r w:rsidRPr="00C00949">
              <w:rPr>
                <w:rFonts w:asciiTheme="minorHAnsi" w:hAnsiTheme="minorHAnsi" w:cstheme="minorHAnsi"/>
                <w:color w:val="000000"/>
                <w:sz w:val="20"/>
                <w:szCs w:val="20"/>
              </w:rPr>
              <w:t>With one selected condition</w:t>
            </w:r>
          </w:p>
        </w:tc>
        <w:tc>
          <w:tcPr>
            <w:tcW w:w="1507" w:type="dxa"/>
            <w:tcBorders>
              <w:top w:val="nil"/>
              <w:left w:val="single" w:sz="4" w:space="0" w:color="726C18"/>
              <w:bottom w:val="nil"/>
              <w:right w:val="nil"/>
            </w:tcBorders>
            <w:vAlign w:val="center"/>
          </w:tcPr>
          <w:p w14:paraId="31F17161" w14:textId="1D80768C" w:rsidR="00C00949" w:rsidRPr="00C00949" w:rsidRDefault="00C00949" w:rsidP="000B316F">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45,395</w:t>
            </w:r>
          </w:p>
        </w:tc>
        <w:tc>
          <w:tcPr>
            <w:tcW w:w="1508" w:type="dxa"/>
            <w:tcBorders>
              <w:top w:val="nil"/>
              <w:left w:val="nil"/>
              <w:bottom w:val="nil"/>
              <w:right w:val="single" w:sz="4" w:space="0" w:color="726C18"/>
            </w:tcBorders>
            <w:vAlign w:val="center"/>
          </w:tcPr>
          <w:p w14:paraId="169768E3" w14:textId="64509F98" w:rsidR="00C00949" w:rsidRPr="00C00949" w:rsidRDefault="00C00949" w:rsidP="000B316F">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22%</w:t>
            </w:r>
          </w:p>
        </w:tc>
        <w:tc>
          <w:tcPr>
            <w:tcW w:w="1507" w:type="dxa"/>
            <w:tcBorders>
              <w:top w:val="nil"/>
              <w:left w:val="single" w:sz="4" w:space="0" w:color="726C18"/>
              <w:bottom w:val="nil"/>
              <w:right w:val="nil"/>
            </w:tcBorders>
            <w:vAlign w:val="center"/>
          </w:tcPr>
          <w:p w14:paraId="499F8D5A" w14:textId="040766AF" w:rsidR="00C00949" w:rsidRPr="00C00949" w:rsidRDefault="00C00949" w:rsidP="000B316F">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26,972</w:t>
            </w:r>
          </w:p>
        </w:tc>
        <w:tc>
          <w:tcPr>
            <w:tcW w:w="1508" w:type="dxa"/>
            <w:tcBorders>
              <w:top w:val="nil"/>
              <w:left w:val="nil"/>
              <w:bottom w:val="nil"/>
              <w:right w:val="nil"/>
            </w:tcBorders>
            <w:vAlign w:val="center"/>
          </w:tcPr>
          <w:p w14:paraId="08FE9B14" w14:textId="2AFB0099" w:rsidR="00C00949" w:rsidRPr="00C00949" w:rsidRDefault="00C00949" w:rsidP="000B316F">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40%</w:t>
            </w:r>
          </w:p>
        </w:tc>
      </w:tr>
      <w:tr w:rsidR="00C00949" w:rsidRPr="00FD77F6" w14:paraId="08A9A0F4" w14:textId="77777777" w:rsidTr="000B316F">
        <w:trPr>
          <w:cantSplit/>
          <w:trHeight w:val="346"/>
        </w:trPr>
        <w:tc>
          <w:tcPr>
            <w:tcW w:w="3330" w:type="dxa"/>
            <w:tcBorders>
              <w:top w:val="nil"/>
              <w:left w:val="nil"/>
              <w:bottom w:val="nil"/>
              <w:right w:val="single" w:sz="4" w:space="0" w:color="726C18"/>
            </w:tcBorders>
            <w:shd w:val="clear" w:color="auto" w:fill="F2F2F2" w:themeFill="background1" w:themeFillShade="F2"/>
            <w:vAlign w:val="center"/>
          </w:tcPr>
          <w:p w14:paraId="703E179A" w14:textId="2203CDF1" w:rsidR="00C00949" w:rsidRPr="00C00949" w:rsidRDefault="00C00949" w:rsidP="000B316F">
            <w:pPr>
              <w:spacing w:after="0" w:line="240" w:lineRule="auto"/>
              <w:rPr>
                <w:rFonts w:asciiTheme="minorHAnsi" w:hAnsiTheme="minorHAnsi" w:cstheme="minorHAnsi"/>
                <w:sz w:val="20"/>
                <w:szCs w:val="20"/>
              </w:rPr>
            </w:pPr>
            <w:r w:rsidRPr="00C00949">
              <w:rPr>
                <w:rFonts w:asciiTheme="minorHAnsi" w:hAnsiTheme="minorHAnsi" w:cstheme="minorHAnsi"/>
                <w:color w:val="000000"/>
                <w:sz w:val="20"/>
                <w:szCs w:val="20"/>
              </w:rPr>
              <w:t>With two selected conditions</w:t>
            </w:r>
          </w:p>
        </w:tc>
        <w:tc>
          <w:tcPr>
            <w:tcW w:w="1507" w:type="dxa"/>
            <w:tcBorders>
              <w:top w:val="nil"/>
              <w:left w:val="single" w:sz="4" w:space="0" w:color="726C18"/>
              <w:bottom w:val="nil"/>
              <w:right w:val="nil"/>
            </w:tcBorders>
            <w:shd w:val="clear" w:color="auto" w:fill="F2F2F2" w:themeFill="background1" w:themeFillShade="F2"/>
            <w:vAlign w:val="center"/>
          </w:tcPr>
          <w:p w14:paraId="191C5081" w14:textId="3CFC79EF" w:rsidR="00C00949" w:rsidRPr="00C00949" w:rsidRDefault="00C00949" w:rsidP="000B316F">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491</w:t>
            </w:r>
          </w:p>
        </w:tc>
        <w:tc>
          <w:tcPr>
            <w:tcW w:w="1508" w:type="dxa"/>
            <w:tcBorders>
              <w:top w:val="nil"/>
              <w:left w:val="nil"/>
              <w:bottom w:val="nil"/>
              <w:right w:val="single" w:sz="4" w:space="0" w:color="726C18"/>
            </w:tcBorders>
            <w:shd w:val="clear" w:color="auto" w:fill="F2F2F2" w:themeFill="background1" w:themeFillShade="F2"/>
            <w:vAlign w:val="center"/>
          </w:tcPr>
          <w:p w14:paraId="6E492B85" w14:textId="3CDEA07D" w:rsidR="00C00949" w:rsidRPr="00C00949" w:rsidRDefault="00C00949" w:rsidP="000B316F">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0%</w:t>
            </w:r>
          </w:p>
        </w:tc>
        <w:tc>
          <w:tcPr>
            <w:tcW w:w="1507" w:type="dxa"/>
            <w:tcBorders>
              <w:top w:val="nil"/>
              <w:left w:val="single" w:sz="4" w:space="0" w:color="726C18"/>
              <w:bottom w:val="nil"/>
              <w:right w:val="nil"/>
            </w:tcBorders>
            <w:shd w:val="clear" w:color="auto" w:fill="F2F2F2" w:themeFill="background1" w:themeFillShade="F2"/>
            <w:vAlign w:val="center"/>
          </w:tcPr>
          <w:p w14:paraId="0817722C" w14:textId="43BFAD02" w:rsidR="00C00949" w:rsidRPr="00C00949" w:rsidRDefault="00C00949" w:rsidP="000B316F">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1,078</w:t>
            </w:r>
          </w:p>
        </w:tc>
        <w:tc>
          <w:tcPr>
            <w:tcW w:w="1508" w:type="dxa"/>
            <w:tcBorders>
              <w:top w:val="nil"/>
              <w:left w:val="nil"/>
              <w:bottom w:val="nil"/>
              <w:right w:val="nil"/>
            </w:tcBorders>
            <w:shd w:val="clear" w:color="auto" w:fill="F2F2F2" w:themeFill="background1" w:themeFillShade="F2"/>
            <w:vAlign w:val="center"/>
          </w:tcPr>
          <w:p w14:paraId="0683C859" w14:textId="2B5CF826" w:rsidR="00C00949" w:rsidRPr="00C00949" w:rsidRDefault="00C00949" w:rsidP="000B316F">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2%</w:t>
            </w:r>
          </w:p>
        </w:tc>
      </w:tr>
      <w:tr w:rsidR="00C00949" w:rsidRPr="00FD77F6" w14:paraId="0C317274" w14:textId="77777777" w:rsidTr="000B316F">
        <w:trPr>
          <w:cantSplit/>
          <w:trHeight w:val="346"/>
        </w:trPr>
        <w:tc>
          <w:tcPr>
            <w:tcW w:w="3330" w:type="dxa"/>
            <w:tcBorders>
              <w:top w:val="nil"/>
              <w:left w:val="nil"/>
              <w:bottom w:val="nil"/>
              <w:right w:val="single" w:sz="4" w:space="0" w:color="726C18"/>
            </w:tcBorders>
            <w:vAlign w:val="center"/>
          </w:tcPr>
          <w:p w14:paraId="6E9060F8" w14:textId="35FE8859" w:rsidR="00C00949" w:rsidRPr="00C00949" w:rsidRDefault="00C00949" w:rsidP="000B316F">
            <w:pPr>
              <w:spacing w:after="0" w:line="240" w:lineRule="auto"/>
              <w:rPr>
                <w:rFonts w:asciiTheme="minorHAnsi" w:hAnsiTheme="minorHAnsi" w:cstheme="minorHAnsi"/>
                <w:sz w:val="20"/>
                <w:szCs w:val="20"/>
              </w:rPr>
            </w:pPr>
            <w:r w:rsidRPr="00C00949">
              <w:rPr>
                <w:rFonts w:asciiTheme="minorHAnsi" w:hAnsiTheme="minorHAnsi" w:cstheme="minorHAnsi"/>
                <w:color w:val="000000"/>
                <w:sz w:val="20"/>
                <w:szCs w:val="20"/>
              </w:rPr>
              <w:t>With three selected conditions</w:t>
            </w:r>
          </w:p>
        </w:tc>
        <w:tc>
          <w:tcPr>
            <w:tcW w:w="1507" w:type="dxa"/>
            <w:tcBorders>
              <w:top w:val="nil"/>
              <w:left w:val="single" w:sz="4" w:space="0" w:color="726C18"/>
              <w:bottom w:val="nil"/>
              <w:right w:val="nil"/>
            </w:tcBorders>
            <w:vAlign w:val="center"/>
          </w:tcPr>
          <w:p w14:paraId="33E4EA01" w14:textId="00A77D5D" w:rsidR="00C00949" w:rsidRPr="00C00949" w:rsidRDefault="00C00949" w:rsidP="000B316F">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4</w:t>
            </w:r>
          </w:p>
        </w:tc>
        <w:tc>
          <w:tcPr>
            <w:tcW w:w="1508" w:type="dxa"/>
            <w:tcBorders>
              <w:top w:val="nil"/>
              <w:left w:val="nil"/>
              <w:bottom w:val="nil"/>
              <w:right w:val="single" w:sz="4" w:space="0" w:color="726C18"/>
            </w:tcBorders>
            <w:vAlign w:val="center"/>
          </w:tcPr>
          <w:p w14:paraId="6FF1EF05" w14:textId="3481018C" w:rsidR="00C00949" w:rsidRPr="00C00949" w:rsidRDefault="00C00949" w:rsidP="000B316F">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0%</w:t>
            </w:r>
          </w:p>
        </w:tc>
        <w:tc>
          <w:tcPr>
            <w:tcW w:w="1507" w:type="dxa"/>
            <w:tcBorders>
              <w:top w:val="nil"/>
              <w:left w:val="single" w:sz="4" w:space="0" w:color="726C18"/>
              <w:bottom w:val="nil"/>
              <w:right w:val="nil"/>
            </w:tcBorders>
            <w:vAlign w:val="center"/>
          </w:tcPr>
          <w:p w14:paraId="2F6B77AC" w14:textId="54252A81" w:rsidR="00C00949" w:rsidRPr="00C00949" w:rsidRDefault="00C00949" w:rsidP="000B316F">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185</w:t>
            </w:r>
          </w:p>
        </w:tc>
        <w:tc>
          <w:tcPr>
            <w:tcW w:w="1508" w:type="dxa"/>
            <w:tcBorders>
              <w:top w:val="nil"/>
              <w:left w:val="nil"/>
              <w:bottom w:val="nil"/>
              <w:right w:val="nil"/>
            </w:tcBorders>
            <w:vAlign w:val="center"/>
          </w:tcPr>
          <w:p w14:paraId="48DAC7D8" w14:textId="30DC899E" w:rsidR="00C00949" w:rsidRPr="00C00949" w:rsidRDefault="00C00949" w:rsidP="000B316F">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0%</w:t>
            </w:r>
          </w:p>
        </w:tc>
      </w:tr>
      <w:tr w:rsidR="00C00949" w:rsidRPr="00FD77F6" w14:paraId="16272836" w14:textId="77777777" w:rsidTr="000B316F">
        <w:trPr>
          <w:cantSplit/>
          <w:trHeight w:val="346"/>
        </w:trPr>
        <w:tc>
          <w:tcPr>
            <w:tcW w:w="3330" w:type="dxa"/>
            <w:tcBorders>
              <w:top w:val="nil"/>
              <w:left w:val="nil"/>
              <w:bottom w:val="nil"/>
              <w:right w:val="single" w:sz="4" w:space="0" w:color="726C18"/>
            </w:tcBorders>
            <w:shd w:val="clear" w:color="auto" w:fill="F2F2F2" w:themeFill="background1" w:themeFillShade="F2"/>
            <w:vAlign w:val="center"/>
          </w:tcPr>
          <w:p w14:paraId="60007C78" w14:textId="1B907D56" w:rsidR="00C00949" w:rsidRPr="00C00949" w:rsidRDefault="00C00949" w:rsidP="000B316F">
            <w:pPr>
              <w:spacing w:after="0" w:line="240" w:lineRule="auto"/>
              <w:rPr>
                <w:rFonts w:asciiTheme="minorHAnsi" w:hAnsiTheme="minorHAnsi" w:cstheme="minorHAnsi"/>
                <w:sz w:val="20"/>
                <w:szCs w:val="20"/>
              </w:rPr>
            </w:pPr>
            <w:r w:rsidRPr="00C00949">
              <w:rPr>
                <w:rFonts w:asciiTheme="minorHAnsi" w:hAnsiTheme="minorHAnsi" w:cstheme="minorHAnsi"/>
                <w:color w:val="000000"/>
                <w:sz w:val="20"/>
                <w:szCs w:val="20"/>
              </w:rPr>
              <w:t>With four selected conditions</w:t>
            </w:r>
          </w:p>
        </w:tc>
        <w:tc>
          <w:tcPr>
            <w:tcW w:w="1507" w:type="dxa"/>
            <w:tcBorders>
              <w:top w:val="nil"/>
              <w:left w:val="single" w:sz="4" w:space="0" w:color="726C18"/>
              <w:bottom w:val="nil"/>
              <w:right w:val="nil"/>
            </w:tcBorders>
            <w:shd w:val="clear" w:color="auto" w:fill="F2F2F2" w:themeFill="background1" w:themeFillShade="F2"/>
            <w:vAlign w:val="center"/>
          </w:tcPr>
          <w:p w14:paraId="0DB3E781" w14:textId="285F0598" w:rsidR="00C00949" w:rsidRPr="00C00949" w:rsidRDefault="00C00949" w:rsidP="000B316F">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0</w:t>
            </w:r>
          </w:p>
        </w:tc>
        <w:tc>
          <w:tcPr>
            <w:tcW w:w="1508" w:type="dxa"/>
            <w:tcBorders>
              <w:top w:val="nil"/>
              <w:left w:val="nil"/>
              <w:bottom w:val="nil"/>
              <w:right w:val="single" w:sz="4" w:space="0" w:color="726C18"/>
            </w:tcBorders>
            <w:shd w:val="clear" w:color="auto" w:fill="F2F2F2" w:themeFill="background1" w:themeFillShade="F2"/>
            <w:vAlign w:val="center"/>
          </w:tcPr>
          <w:p w14:paraId="49C50685" w14:textId="60664FBD" w:rsidR="00C00949" w:rsidRPr="00C00949" w:rsidRDefault="00C00949" w:rsidP="000B316F">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0%</w:t>
            </w:r>
          </w:p>
        </w:tc>
        <w:tc>
          <w:tcPr>
            <w:tcW w:w="1507" w:type="dxa"/>
            <w:tcBorders>
              <w:top w:val="nil"/>
              <w:left w:val="single" w:sz="4" w:space="0" w:color="726C18"/>
              <w:bottom w:val="nil"/>
              <w:right w:val="nil"/>
            </w:tcBorders>
            <w:shd w:val="clear" w:color="auto" w:fill="F2F2F2" w:themeFill="background1" w:themeFillShade="F2"/>
            <w:vAlign w:val="center"/>
          </w:tcPr>
          <w:p w14:paraId="2698012C" w14:textId="500DF65A" w:rsidR="00C00949" w:rsidRPr="00C00949" w:rsidRDefault="00C00949" w:rsidP="000B316F">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0</w:t>
            </w:r>
          </w:p>
        </w:tc>
        <w:tc>
          <w:tcPr>
            <w:tcW w:w="1508" w:type="dxa"/>
            <w:tcBorders>
              <w:top w:val="nil"/>
              <w:left w:val="nil"/>
              <w:bottom w:val="nil"/>
              <w:right w:val="nil"/>
            </w:tcBorders>
            <w:shd w:val="clear" w:color="auto" w:fill="F2F2F2" w:themeFill="background1" w:themeFillShade="F2"/>
            <w:vAlign w:val="center"/>
          </w:tcPr>
          <w:p w14:paraId="3071BB32" w14:textId="42B0BBBA" w:rsidR="00C00949" w:rsidRPr="00C00949" w:rsidRDefault="00C00949" w:rsidP="000B316F">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0%</w:t>
            </w:r>
          </w:p>
        </w:tc>
      </w:tr>
      <w:tr w:rsidR="00C00949" w:rsidRPr="00FD77F6" w14:paraId="061EBA3E" w14:textId="77777777" w:rsidTr="000B316F">
        <w:trPr>
          <w:cantSplit/>
          <w:trHeight w:val="346"/>
        </w:trPr>
        <w:tc>
          <w:tcPr>
            <w:tcW w:w="3330" w:type="dxa"/>
            <w:tcBorders>
              <w:top w:val="nil"/>
              <w:left w:val="nil"/>
              <w:bottom w:val="single" w:sz="4" w:space="0" w:color="726C18"/>
              <w:right w:val="single" w:sz="4" w:space="0" w:color="726C18"/>
            </w:tcBorders>
            <w:shd w:val="clear" w:color="auto" w:fill="auto"/>
            <w:vAlign w:val="center"/>
          </w:tcPr>
          <w:p w14:paraId="169FF74F" w14:textId="53509491" w:rsidR="00C00949" w:rsidRPr="00C00949" w:rsidRDefault="00C00949" w:rsidP="000B316F">
            <w:pPr>
              <w:spacing w:after="0" w:line="240" w:lineRule="auto"/>
              <w:rPr>
                <w:rFonts w:asciiTheme="minorHAnsi" w:hAnsiTheme="minorHAnsi" w:cstheme="minorHAnsi"/>
                <w:sz w:val="20"/>
                <w:szCs w:val="20"/>
              </w:rPr>
            </w:pPr>
            <w:r w:rsidRPr="00C00949">
              <w:rPr>
                <w:rFonts w:asciiTheme="minorHAnsi" w:hAnsiTheme="minorHAnsi" w:cstheme="minorHAnsi"/>
                <w:color w:val="000000"/>
                <w:sz w:val="20"/>
                <w:szCs w:val="20"/>
              </w:rPr>
              <w:t>No selected conditions</w:t>
            </w:r>
          </w:p>
        </w:tc>
        <w:tc>
          <w:tcPr>
            <w:tcW w:w="1507" w:type="dxa"/>
            <w:tcBorders>
              <w:top w:val="nil"/>
              <w:left w:val="single" w:sz="4" w:space="0" w:color="726C18"/>
              <w:bottom w:val="single" w:sz="4" w:space="0" w:color="726C18"/>
              <w:right w:val="nil"/>
            </w:tcBorders>
            <w:shd w:val="clear" w:color="auto" w:fill="auto"/>
            <w:vAlign w:val="center"/>
          </w:tcPr>
          <w:p w14:paraId="11DF443E" w14:textId="617A26F1" w:rsidR="00C00949" w:rsidRPr="00C00949" w:rsidRDefault="00C00949" w:rsidP="000B316F">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162,769</w:t>
            </w:r>
          </w:p>
        </w:tc>
        <w:tc>
          <w:tcPr>
            <w:tcW w:w="1508" w:type="dxa"/>
            <w:tcBorders>
              <w:top w:val="nil"/>
              <w:left w:val="nil"/>
              <w:bottom w:val="single" w:sz="4" w:space="0" w:color="726C18"/>
              <w:right w:val="single" w:sz="4" w:space="0" w:color="726C18"/>
            </w:tcBorders>
            <w:shd w:val="clear" w:color="auto" w:fill="auto"/>
            <w:vAlign w:val="center"/>
          </w:tcPr>
          <w:p w14:paraId="3D49C101" w14:textId="2634DDBE" w:rsidR="00C00949" w:rsidRPr="00C00949" w:rsidRDefault="00C00949" w:rsidP="000B316F">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78%</w:t>
            </w:r>
          </w:p>
        </w:tc>
        <w:tc>
          <w:tcPr>
            <w:tcW w:w="1507" w:type="dxa"/>
            <w:tcBorders>
              <w:top w:val="nil"/>
              <w:left w:val="single" w:sz="4" w:space="0" w:color="726C18"/>
              <w:bottom w:val="single" w:sz="4" w:space="0" w:color="726C18"/>
              <w:right w:val="nil"/>
            </w:tcBorders>
            <w:shd w:val="clear" w:color="auto" w:fill="auto"/>
            <w:vAlign w:val="center"/>
          </w:tcPr>
          <w:p w14:paraId="517E19C6" w14:textId="552B94F8" w:rsidR="00C00949" w:rsidRPr="00C00949" w:rsidRDefault="00C00949" w:rsidP="000B316F">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39,078</w:t>
            </w:r>
          </w:p>
        </w:tc>
        <w:tc>
          <w:tcPr>
            <w:tcW w:w="1508" w:type="dxa"/>
            <w:tcBorders>
              <w:top w:val="nil"/>
              <w:left w:val="nil"/>
              <w:bottom w:val="single" w:sz="4" w:space="0" w:color="726C18"/>
              <w:right w:val="nil"/>
            </w:tcBorders>
            <w:shd w:val="clear" w:color="auto" w:fill="auto"/>
            <w:vAlign w:val="center"/>
          </w:tcPr>
          <w:p w14:paraId="6DAFA375" w14:textId="03FECADC" w:rsidR="00C00949" w:rsidRPr="00C00949" w:rsidRDefault="00C00949" w:rsidP="000B316F">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58%</w:t>
            </w:r>
          </w:p>
        </w:tc>
      </w:tr>
      <w:tr w:rsidR="00C00949" w:rsidRPr="00FD77F6" w14:paraId="5B26E844" w14:textId="77777777" w:rsidTr="000B316F">
        <w:trPr>
          <w:cantSplit/>
          <w:trHeight w:val="346"/>
        </w:trPr>
        <w:tc>
          <w:tcPr>
            <w:tcW w:w="3330" w:type="dxa"/>
            <w:tcBorders>
              <w:top w:val="single" w:sz="4" w:space="0" w:color="726C18"/>
              <w:left w:val="nil"/>
              <w:bottom w:val="single" w:sz="12" w:space="0" w:color="726C18"/>
              <w:right w:val="nil"/>
            </w:tcBorders>
            <w:shd w:val="clear" w:color="auto" w:fill="F2F2F2" w:themeFill="background1" w:themeFillShade="F2"/>
            <w:vAlign w:val="center"/>
          </w:tcPr>
          <w:p w14:paraId="773E582F" w14:textId="35861C43" w:rsidR="00FA1CBE" w:rsidRPr="00C00949" w:rsidRDefault="00FA1CBE" w:rsidP="000B316F">
            <w:pPr>
              <w:spacing w:after="0" w:line="240" w:lineRule="auto"/>
              <w:rPr>
                <w:rFonts w:asciiTheme="minorHAnsi" w:hAnsiTheme="minorHAnsi" w:cstheme="minorHAnsi"/>
                <w:iCs/>
                <w:sz w:val="20"/>
                <w:szCs w:val="20"/>
              </w:rPr>
            </w:pPr>
            <w:r w:rsidRPr="00C00949">
              <w:rPr>
                <w:rFonts w:asciiTheme="minorHAnsi" w:hAnsiTheme="minorHAnsi" w:cstheme="minorHAnsi"/>
                <w:b/>
                <w:iCs/>
                <w:color w:val="000000"/>
                <w:sz w:val="20"/>
                <w:szCs w:val="20"/>
              </w:rPr>
              <w:t>Total</w:t>
            </w:r>
          </w:p>
        </w:tc>
        <w:tc>
          <w:tcPr>
            <w:tcW w:w="1507" w:type="dxa"/>
            <w:tcBorders>
              <w:top w:val="single" w:sz="4" w:space="0" w:color="726C18"/>
              <w:left w:val="nil"/>
              <w:bottom w:val="single" w:sz="12" w:space="0" w:color="726C18"/>
              <w:right w:val="nil"/>
            </w:tcBorders>
            <w:shd w:val="clear" w:color="auto" w:fill="F2F2F2" w:themeFill="background1" w:themeFillShade="F2"/>
            <w:vAlign w:val="center"/>
          </w:tcPr>
          <w:p w14:paraId="2DCA0899" w14:textId="74F7132C" w:rsidR="00FA1CBE" w:rsidRPr="00C00949" w:rsidRDefault="00FA1CBE" w:rsidP="000B316F">
            <w:pPr>
              <w:spacing w:after="0" w:line="240" w:lineRule="auto"/>
              <w:jc w:val="right"/>
              <w:rPr>
                <w:rFonts w:asciiTheme="minorHAnsi" w:hAnsiTheme="minorHAnsi" w:cstheme="minorHAnsi"/>
                <w:b/>
                <w:bCs/>
                <w:iCs/>
                <w:sz w:val="20"/>
                <w:szCs w:val="20"/>
              </w:rPr>
            </w:pPr>
            <w:r w:rsidRPr="00C00949">
              <w:rPr>
                <w:rFonts w:asciiTheme="minorHAnsi" w:hAnsiTheme="minorHAnsi" w:cstheme="minorHAnsi"/>
                <w:b/>
                <w:iCs/>
                <w:color w:val="000000"/>
                <w:sz w:val="20"/>
                <w:szCs w:val="20"/>
              </w:rPr>
              <w:t>208,659</w:t>
            </w:r>
          </w:p>
        </w:tc>
        <w:tc>
          <w:tcPr>
            <w:tcW w:w="1508" w:type="dxa"/>
            <w:tcBorders>
              <w:top w:val="single" w:sz="4" w:space="0" w:color="726C18"/>
              <w:left w:val="nil"/>
              <w:bottom w:val="single" w:sz="12" w:space="0" w:color="726C18"/>
              <w:right w:val="nil"/>
            </w:tcBorders>
            <w:shd w:val="clear" w:color="auto" w:fill="F2F2F2" w:themeFill="background1" w:themeFillShade="F2"/>
            <w:vAlign w:val="center"/>
          </w:tcPr>
          <w:p w14:paraId="3AB8A36F" w14:textId="45A78136" w:rsidR="00FA1CBE" w:rsidRPr="00C00949" w:rsidRDefault="00FA1CBE" w:rsidP="000B316F">
            <w:pPr>
              <w:spacing w:after="0" w:line="240" w:lineRule="auto"/>
              <w:jc w:val="right"/>
              <w:rPr>
                <w:rFonts w:asciiTheme="minorHAnsi" w:hAnsiTheme="minorHAnsi" w:cstheme="minorHAnsi"/>
                <w:b/>
                <w:bCs/>
                <w:iCs/>
                <w:color w:val="000000"/>
                <w:sz w:val="20"/>
                <w:szCs w:val="20"/>
              </w:rPr>
            </w:pPr>
            <w:r w:rsidRPr="00C00949">
              <w:rPr>
                <w:rFonts w:asciiTheme="minorHAnsi" w:hAnsiTheme="minorHAnsi" w:cstheme="minorHAnsi"/>
                <w:b/>
                <w:iCs/>
                <w:color w:val="000000"/>
                <w:sz w:val="20"/>
                <w:szCs w:val="20"/>
              </w:rPr>
              <w:t>100%</w:t>
            </w:r>
          </w:p>
        </w:tc>
        <w:tc>
          <w:tcPr>
            <w:tcW w:w="1507" w:type="dxa"/>
            <w:tcBorders>
              <w:top w:val="single" w:sz="4" w:space="0" w:color="726C18"/>
              <w:left w:val="nil"/>
              <w:bottom w:val="single" w:sz="12" w:space="0" w:color="726C18"/>
              <w:right w:val="nil"/>
            </w:tcBorders>
            <w:shd w:val="clear" w:color="auto" w:fill="F2F2F2" w:themeFill="background1" w:themeFillShade="F2"/>
            <w:vAlign w:val="center"/>
          </w:tcPr>
          <w:p w14:paraId="5862A899" w14:textId="4614C2C4" w:rsidR="00FA1CBE" w:rsidRPr="00C00949" w:rsidRDefault="00FA1CBE" w:rsidP="000B316F">
            <w:pPr>
              <w:spacing w:after="0" w:line="240" w:lineRule="auto"/>
              <w:jc w:val="right"/>
              <w:rPr>
                <w:rFonts w:asciiTheme="minorHAnsi" w:hAnsiTheme="minorHAnsi" w:cstheme="minorHAnsi"/>
                <w:b/>
                <w:bCs/>
                <w:iCs/>
                <w:color w:val="000000"/>
                <w:sz w:val="20"/>
                <w:szCs w:val="20"/>
              </w:rPr>
            </w:pPr>
            <w:r w:rsidRPr="00C00949">
              <w:rPr>
                <w:rFonts w:asciiTheme="minorHAnsi" w:hAnsiTheme="minorHAnsi" w:cstheme="minorHAnsi"/>
                <w:b/>
                <w:iCs/>
                <w:color w:val="000000"/>
                <w:sz w:val="20"/>
                <w:szCs w:val="20"/>
              </w:rPr>
              <w:t>67,313</w:t>
            </w:r>
          </w:p>
        </w:tc>
        <w:tc>
          <w:tcPr>
            <w:tcW w:w="1508" w:type="dxa"/>
            <w:tcBorders>
              <w:top w:val="single" w:sz="4" w:space="0" w:color="726C18"/>
              <w:left w:val="nil"/>
              <w:bottom w:val="single" w:sz="12" w:space="0" w:color="726C18"/>
              <w:right w:val="nil"/>
            </w:tcBorders>
            <w:shd w:val="clear" w:color="auto" w:fill="F2F2F2" w:themeFill="background1" w:themeFillShade="F2"/>
            <w:vAlign w:val="center"/>
          </w:tcPr>
          <w:p w14:paraId="5BEAD62A" w14:textId="2580C45A" w:rsidR="00FA1CBE" w:rsidRPr="00C00949" w:rsidRDefault="00FA1CBE" w:rsidP="000B316F">
            <w:pPr>
              <w:spacing w:after="0" w:line="240" w:lineRule="auto"/>
              <w:jc w:val="right"/>
              <w:rPr>
                <w:rFonts w:asciiTheme="minorHAnsi" w:hAnsiTheme="minorHAnsi" w:cstheme="minorHAnsi"/>
                <w:b/>
                <w:bCs/>
                <w:iCs/>
                <w:sz w:val="20"/>
                <w:szCs w:val="20"/>
              </w:rPr>
            </w:pPr>
            <w:r w:rsidRPr="00C00949">
              <w:rPr>
                <w:rFonts w:asciiTheme="minorHAnsi" w:hAnsiTheme="minorHAnsi" w:cstheme="minorHAnsi"/>
                <w:b/>
                <w:iCs/>
                <w:color w:val="000000"/>
                <w:sz w:val="20"/>
                <w:szCs w:val="20"/>
              </w:rPr>
              <w:t>100%</w:t>
            </w:r>
          </w:p>
        </w:tc>
      </w:tr>
      <w:tr w:rsidR="00FA1CBE" w14:paraId="42A7DAF5" w14:textId="77777777" w:rsidTr="000B316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12"/>
        </w:trPr>
        <w:tc>
          <w:tcPr>
            <w:tcW w:w="9360" w:type="dxa"/>
            <w:gridSpan w:val="5"/>
            <w:tcBorders>
              <w:top w:val="single" w:sz="12" w:space="0" w:color="726C18"/>
            </w:tcBorders>
          </w:tcPr>
          <w:p w14:paraId="7EA95ED4" w14:textId="77777777" w:rsidR="00FA1CBE" w:rsidRDefault="00FA1CBE" w:rsidP="000B316F">
            <w:pPr>
              <w:spacing w:before="120" w:after="0" w:line="264" w:lineRule="auto"/>
              <w:ind w:left="-113"/>
              <w:rPr>
                <w:rFonts w:cs="Arial"/>
                <w:sz w:val="16"/>
                <w:szCs w:val="16"/>
              </w:rPr>
            </w:pPr>
            <w:r>
              <w:rPr>
                <w:b/>
                <w:bCs/>
                <w:sz w:val="16"/>
                <w:szCs w:val="16"/>
              </w:rPr>
              <w:t xml:space="preserve">Data Source: </w:t>
            </w:r>
            <w:r>
              <w:rPr>
                <w:rFonts w:cs="Arial"/>
                <w:sz w:val="16"/>
                <w:szCs w:val="16"/>
              </w:rPr>
              <w:t>2011-2015 ACS</w:t>
            </w:r>
          </w:p>
        </w:tc>
      </w:tr>
    </w:tbl>
    <w:p w14:paraId="2DC8FB81" w14:textId="253F8695" w:rsidR="000B316F" w:rsidRDefault="000B316F" w:rsidP="000B316F">
      <w:pPr>
        <w:pStyle w:val="Caption"/>
      </w:pPr>
      <w:r>
        <w:t>Table 34 - Condition of Units (continued)</w:t>
      </w:r>
    </w:p>
    <w:p w14:paraId="78D29035" w14:textId="24DF09EA" w:rsidR="00FA1CBE" w:rsidRDefault="00FA1CBE" w:rsidP="00FA1CBE">
      <w:pPr>
        <w:spacing w:after="0" w:line="264" w:lineRule="auto"/>
        <w:rPr>
          <w:lang w:eastAsia="ja-JP"/>
        </w:rPr>
      </w:pPr>
    </w:p>
    <w:p w14:paraId="48CEA579" w14:textId="066F1BB9" w:rsidR="00C00949" w:rsidRDefault="00C00949" w:rsidP="00C00949">
      <w:pPr>
        <w:pStyle w:val="Caption"/>
        <w:rPr>
          <w:rStyle w:val="BookTitle"/>
          <w:b/>
          <w:bCs w:val="0"/>
          <w:i w:val="0"/>
          <w:iCs/>
          <w:spacing w:val="0"/>
        </w:rPr>
      </w:pPr>
      <w:r w:rsidRPr="00597BF4">
        <w:rPr>
          <w:noProof/>
        </w:rPr>
        <w:drawing>
          <wp:anchor distT="0" distB="0" distL="114300" distR="114300" simplePos="0" relativeHeight="251678720" behindDoc="1" locked="0" layoutInCell="1" allowOverlap="1" wp14:anchorId="643D9A17" wp14:editId="02002FDD">
            <wp:simplePos x="0" y="0"/>
            <wp:positionH relativeFrom="margin">
              <wp:align>right</wp:align>
            </wp:positionH>
            <wp:positionV relativeFrom="paragraph">
              <wp:posOffset>222545</wp:posOffset>
            </wp:positionV>
            <wp:extent cx="5942965" cy="3296285"/>
            <wp:effectExtent l="0" t="0" r="635" b="0"/>
            <wp:wrapTight wrapText="bothSides">
              <wp:wrapPolygon edited="0">
                <wp:start x="0" y="0"/>
                <wp:lineTo x="0" y="21471"/>
                <wp:lineTo x="21533" y="21471"/>
                <wp:lineTo x="21533"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1173"/>
                    <a:stretch/>
                  </pic:blipFill>
                  <pic:spPr bwMode="auto">
                    <a:xfrm>
                      <a:off x="0" y="0"/>
                      <a:ext cx="5942965" cy="329628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C00949">
        <w:rPr>
          <w:rStyle w:val="BookTitle"/>
          <w:b/>
          <w:bCs w:val="0"/>
          <w:i w:val="0"/>
          <w:iCs/>
          <w:spacing w:val="0"/>
        </w:rPr>
        <w:t xml:space="preserve">Figure </w:t>
      </w:r>
      <w:r w:rsidRPr="00C00949">
        <w:rPr>
          <w:rStyle w:val="BookTitle"/>
          <w:b/>
          <w:bCs w:val="0"/>
          <w:i w:val="0"/>
          <w:iCs/>
          <w:spacing w:val="0"/>
        </w:rPr>
        <w:fldChar w:fldCharType="begin"/>
      </w:r>
      <w:r w:rsidRPr="00C00949">
        <w:rPr>
          <w:rStyle w:val="BookTitle"/>
          <w:b/>
          <w:bCs w:val="0"/>
          <w:i w:val="0"/>
          <w:iCs/>
          <w:spacing w:val="0"/>
        </w:rPr>
        <w:instrText xml:space="preserve"> SEQ Figure \* ARABIC </w:instrText>
      </w:r>
      <w:r w:rsidRPr="00C00949">
        <w:rPr>
          <w:rStyle w:val="BookTitle"/>
          <w:b/>
          <w:bCs w:val="0"/>
          <w:i w:val="0"/>
          <w:iCs/>
          <w:spacing w:val="0"/>
        </w:rPr>
        <w:fldChar w:fldCharType="separate"/>
      </w:r>
      <w:r w:rsidR="00D57A4C">
        <w:rPr>
          <w:rStyle w:val="BookTitle"/>
          <w:b/>
          <w:bCs w:val="0"/>
          <w:i w:val="0"/>
          <w:iCs/>
          <w:noProof/>
          <w:spacing w:val="0"/>
        </w:rPr>
        <w:t>9</w:t>
      </w:r>
      <w:r w:rsidRPr="00C00949">
        <w:rPr>
          <w:rStyle w:val="BookTitle"/>
          <w:b/>
          <w:bCs w:val="0"/>
          <w:i w:val="0"/>
          <w:iCs/>
          <w:spacing w:val="0"/>
        </w:rPr>
        <w:fldChar w:fldCharType="end"/>
      </w:r>
      <w:r w:rsidRPr="00C00949">
        <w:rPr>
          <w:rStyle w:val="BookTitle"/>
          <w:b/>
          <w:bCs w:val="0"/>
          <w:i w:val="0"/>
          <w:iCs/>
          <w:spacing w:val="0"/>
        </w:rPr>
        <w:t xml:space="preserve"> – </w:t>
      </w:r>
      <w:r>
        <w:rPr>
          <w:rStyle w:val="BookTitle"/>
          <w:b/>
          <w:bCs w:val="0"/>
          <w:i w:val="0"/>
          <w:iCs/>
          <w:spacing w:val="0"/>
        </w:rPr>
        <w:t>Condition of Units in the HOME Consortium Region</w:t>
      </w:r>
    </w:p>
    <w:p w14:paraId="4A313BE9" w14:textId="77777777" w:rsidR="000B316F" w:rsidRPr="000B316F" w:rsidRDefault="000B316F" w:rsidP="000B316F">
      <w:pPr>
        <w:spacing w:after="0" w:line="264" w:lineRule="auto"/>
        <w:rPr>
          <w:lang w:eastAsia="ja-JP"/>
        </w:rPr>
      </w:pPr>
    </w:p>
    <w:p w14:paraId="5E8B5304" w14:textId="5F36C8C5" w:rsidR="000B316F" w:rsidRDefault="000B316F">
      <w:pPr>
        <w:spacing w:after="0" w:line="240" w:lineRule="auto"/>
      </w:pPr>
      <w:r>
        <w:br w:type="page"/>
      </w:r>
    </w:p>
    <w:p w14:paraId="53C1120B" w14:textId="77777777" w:rsidR="00B5621C" w:rsidRDefault="00B5621C">
      <w:pPr>
        <w:rPr>
          <w:vanish/>
        </w:rPr>
      </w:pPr>
    </w:p>
    <w:p w14:paraId="21FCABAD" w14:textId="77777777" w:rsidR="00B5621C" w:rsidRDefault="00B5621C">
      <w:pPr>
        <w:rPr>
          <w:b/>
          <w:bCs/>
          <w:vanish/>
          <w:sz w:val="16"/>
          <w:szCs w:val="16"/>
        </w:rPr>
      </w:pPr>
    </w:p>
    <w:p w14:paraId="05A08630" w14:textId="77777777" w:rsidR="00B5621C" w:rsidRDefault="006A60B3" w:rsidP="00FA1CBE">
      <w:pPr>
        <w:pStyle w:val="Heading3"/>
      </w:pPr>
      <w:bookmarkStart w:id="230" w:name="_Toc18561891"/>
      <w:bookmarkStart w:id="231" w:name="_Toc24439137"/>
      <w:r>
        <w:t>Year Unit Built</w:t>
      </w:r>
      <w:bookmarkEnd w:id="230"/>
      <w:bookmarkEnd w:id="231"/>
    </w:p>
    <w:p w14:paraId="04EFC9E3" w14:textId="3717A7CA"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35</w:t>
      </w:r>
      <w:r w:rsidR="00030E5B">
        <w:rPr>
          <w:noProof/>
        </w:rPr>
        <w:fldChar w:fldCharType="end"/>
      </w:r>
      <w:r>
        <w:t xml:space="preserve"> – Year Unit Built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30"/>
        <w:gridCol w:w="1507"/>
        <w:gridCol w:w="1508"/>
        <w:gridCol w:w="1507"/>
        <w:gridCol w:w="1508"/>
      </w:tblGrid>
      <w:tr w:rsidR="00C00949" w:rsidRPr="00FD77F6" w14:paraId="198B3764" w14:textId="77777777" w:rsidTr="00266EE1">
        <w:trPr>
          <w:cantSplit/>
          <w:trHeight w:val="330"/>
          <w:tblHeader/>
          <w:jc w:val="center"/>
        </w:trPr>
        <w:tc>
          <w:tcPr>
            <w:tcW w:w="3330" w:type="dxa"/>
            <w:vMerge w:val="restart"/>
            <w:tcBorders>
              <w:top w:val="single" w:sz="12" w:space="0" w:color="726C18"/>
              <w:left w:val="nil"/>
              <w:bottom w:val="single" w:sz="4" w:space="0" w:color="726C18"/>
              <w:right w:val="single" w:sz="4" w:space="0" w:color="726C18"/>
            </w:tcBorders>
            <w:shd w:val="clear" w:color="auto" w:fill="471A19"/>
            <w:vAlign w:val="center"/>
          </w:tcPr>
          <w:p w14:paraId="6CA15262" w14:textId="25941DAB" w:rsidR="00C00949" w:rsidRPr="00C00949" w:rsidRDefault="00C00949" w:rsidP="00266EE1">
            <w:pPr>
              <w:keepNext/>
              <w:widowControl w:val="0"/>
              <w:spacing w:after="0" w:line="240" w:lineRule="auto"/>
              <w:rPr>
                <w:rFonts w:asciiTheme="minorHAnsi" w:hAnsiTheme="minorHAnsi" w:cstheme="minorHAnsi"/>
                <w:b/>
                <w:bCs/>
                <w:color w:val="FFFFFF" w:themeColor="background1"/>
                <w:sz w:val="20"/>
                <w:szCs w:val="20"/>
              </w:rPr>
            </w:pPr>
            <w:r>
              <w:rPr>
                <w:rFonts w:asciiTheme="minorHAnsi" w:hAnsiTheme="minorHAnsi" w:cstheme="minorHAnsi"/>
                <w:b/>
                <w:bCs/>
                <w:color w:val="FFFFFF" w:themeColor="background1"/>
                <w:sz w:val="20"/>
                <w:szCs w:val="20"/>
              </w:rPr>
              <w:t>Year Unit Built</w:t>
            </w:r>
          </w:p>
        </w:tc>
        <w:tc>
          <w:tcPr>
            <w:tcW w:w="3015" w:type="dxa"/>
            <w:gridSpan w:val="2"/>
            <w:tcBorders>
              <w:top w:val="single" w:sz="12" w:space="0" w:color="726C18"/>
              <w:left w:val="single" w:sz="4" w:space="0" w:color="726C18"/>
              <w:bottom w:val="single" w:sz="4" w:space="0" w:color="726C18"/>
              <w:right w:val="single" w:sz="4" w:space="0" w:color="726C18"/>
            </w:tcBorders>
            <w:shd w:val="clear" w:color="auto" w:fill="471A19"/>
            <w:vAlign w:val="center"/>
          </w:tcPr>
          <w:p w14:paraId="03E25DD2" w14:textId="77777777" w:rsidR="00C00949" w:rsidRPr="00C00949" w:rsidRDefault="00C00949" w:rsidP="00266EE1">
            <w:pPr>
              <w:keepNext/>
              <w:widowControl w:val="0"/>
              <w:spacing w:after="0" w:line="240" w:lineRule="auto"/>
              <w:jc w:val="center"/>
              <w:rPr>
                <w:rFonts w:asciiTheme="minorHAnsi" w:hAnsiTheme="minorHAnsi" w:cstheme="minorHAnsi"/>
                <w:b/>
                <w:bCs/>
                <w:color w:val="FFFFFF" w:themeColor="background1"/>
                <w:sz w:val="20"/>
                <w:szCs w:val="20"/>
              </w:rPr>
            </w:pPr>
            <w:r w:rsidRPr="00C00949">
              <w:rPr>
                <w:rFonts w:asciiTheme="minorHAnsi" w:hAnsiTheme="minorHAnsi" w:cstheme="minorHAnsi"/>
                <w:b/>
                <w:bCs/>
                <w:color w:val="FFFFFF" w:themeColor="background1"/>
                <w:sz w:val="20"/>
                <w:szCs w:val="20"/>
              </w:rPr>
              <w:t>Owner-Occupied</w:t>
            </w:r>
          </w:p>
        </w:tc>
        <w:tc>
          <w:tcPr>
            <w:tcW w:w="3015" w:type="dxa"/>
            <w:gridSpan w:val="2"/>
            <w:tcBorders>
              <w:top w:val="single" w:sz="12" w:space="0" w:color="726C18"/>
              <w:left w:val="single" w:sz="4" w:space="0" w:color="726C18"/>
              <w:bottom w:val="single" w:sz="4" w:space="0" w:color="726C18"/>
              <w:right w:val="nil"/>
            </w:tcBorders>
            <w:shd w:val="clear" w:color="auto" w:fill="471A19"/>
            <w:vAlign w:val="center"/>
          </w:tcPr>
          <w:p w14:paraId="1E3605DA" w14:textId="77777777" w:rsidR="00C00949" w:rsidRPr="00C00949" w:rsidRDefault="00C00949" w:rsidP="00266EE1">
            <w:pPr>
              <w:keepNext/>
              <w:widowControl w:val="0"/>
              <w:spacing w:after="0" w:line="240" w:lineRule="auto"/>
              <w:jc w:val="center"/>
              <w:rPr>
                <w:rFonts w:asciiTheme="minorHAnsi" w:hAnsiTheme="minorHAnsi" w:cstheme="minorHAnsi"/>
                <w:b/>
                <w:bCs/>
                <w:color w:val="FFFFFF" w:themeColor="background1"/>
                <w:sz w:val="20"/>
                <w:szCs w:val="20"/>
              </w:rPr>
            </w:pPr>
            <w:r w:rsidRPr="00C00949">
              <w:rPr>
                <w:rFonts w:asciiTheme="minorHAnsi" w:hAnsiTheme="minorHAnsi" w:cstheme="minorHAnsi"/>
                <w:b/>
                <w:bCs/>
                <w:color w:val="FFFFFF" w:themeColor="background1"/>
                <w:sz w:val="20"/>
                <w:szCs w:val="20"/>
              </w:rPr>
              <w:t>Renter-Occupied</w:t>
            </w:r>
          </w:p>
        </w:tc>
      </w:tr>
      <w:tr w:rsidR="00C00949" w:rsidRPr="00FD77F6" w14:paraId="092229D9" w14:textId="77777777" w:rsidTr="00266EE1">
        <w:trPr>
          <w:cantSplit/>
          <w:trHeight w:val="330"/>
          <w:tblHeader/>
          <w:jc w:val="center"/>
        </w:trPr>
        <w:tc>
          <w:tcPr>
            <w:tcW w:w="3330" w:type="dxa"/>
            <w:vMerge/>
            <w:tcBorders>
              <w:top w:val="single" w:sz="4" w:space="0" w:color="726C18"/>
              <w:left w:val="nil"/>
              <w:bottom w:val="single" w:sz="12" w:space="0" w:color="726C18"/>
              <w:right w:val="single" w:sz="4" w:space="0" w:color="726C18"/>
            </w:tcBorders>
            <w:shd w:val="clear" w:color="auto" w:fill="471A19"/>
            <w:vAlign w:val="center"/>
          </w:tcPr>
          <w:p w14:paraId="0CD8BDD7" w14:textId="77777777" w:rsidR="00C00949" w:rsidRPr="00C00949" w:rsidRDefault="00C00949" w:rsidP="00266EE1">
            <w:pPr>
              <w:keepNext/>
              <w:widowControl w:val="0"/>
              <w:spacing w:after="0" w:line="240" w:lineRule="auto"/>
              <w:rPr>
                <w:rFonts w:asciiTheme="minorHAnsi" w:hAnsiTheme="minorHAnsi" w:cstheme="minorHAnsi"/>
                <w:b/>
                <w:bCs/>
                <w:color w:val="FFFFFF" w:themeColor="background1"/>
                <w:sz w:val="20"/>
                <w:szCs w:val="20"/>
              </w:rPr>
            </w:pPr>
          </w:p>
        </w:tc>
        <w:tc>
          <w:tcPr>
            <w:tcW w:w="1507" w:type="dxa"/>
            <w:tcBorders>
              <w:top w:val="single" w:sz="4" w:space="0" w:color="726C18"/>
              <w:left w:val="single" w:sz="4" w:space="0" w:color="726C18"/>
              <w:bottom w:val="single" w:sz="12" w:space="0" w:color="726C18"/>
              <w:right w:val="nil"/>
            </w:tcBorders>
            <w:shd w:val="clear" w:color="auto" w:fill="471A19"/>
            <w:vAlign w:val="center"/>
          </w:tcPr>
          <w:p w14:paraId="71F791A8" w14:textId="77777777" w:rsidR="00C00949" w:rsidRPr="00C00949" w:rsidRDefault="00C00949" w:rsidP="00266EE1">
            <w:pPr>
              <w:keepNext/>
              <w:widowControl w:val="0"/>
              <w:spacing w:after="0" w:line="240" w:lineRule="auto"/>
              <w:jc w:val="center"/>
              <w:rPr>
                <w:rFonts w:asciiTheme="minorHAnsi" w:hAnsiTheme="minorHAnsi" w:cstheme="minorHAnsi"/>
                <w:b/>
                <w:bCs/>
                <w:color w:val="FFFFFF" w:themeColor="background1"/>
                <w:sz w:val="20"/>
                <w:szCs w:val="20"/>
              </w:rPr>
            </w:pPr>
            <w:r w:rsidRPr="00C00949">
              <w:rPr>
                <w:rFonts w:asciiTheme="minorHAnsi" w:hAnsiTheme="minorHAnsi" w:cstheme="minorHAnsi"/>
                <w:b/>
                <w:bCs/>
                <w:color w:val="FFFFFF" w:themeColor="background1"/>
                <w:sz w:val="20"/>
                <w:szCs w:val="20"/>
              </w:rPr>
              <w:t>Number</w:t>
            </w:r>
          </w:p>
        </w:tc>
        <w:tc>
          <w:tcPr>
            <w:tcW w:w="1508" w:type="dxa"/>
            <w:tcBorders>
              <w:top w:val="single" w:sz="4" w:space="0" w:color="726C18"/>
              <w:left w:val="nil"/>
              <w:bottom w:val="single" w:sz="12" w:space="0" w:color="726C18"/>
              <w:right w:val="single" w:sz="4" w:space="0" w:color="726C18"/>
            </w:tcBorders>
            <w:shd w:val="clear" w:color="auto" w:fill="471A19"/>
            <w:vAlign w:val="center"/>
          </w:tcPr>
          <w:p w14:paraId="419BCED8" w14:textId="77777777" w:rsidR="00C00949" w:rsidRPr="00C00949" w:rsidRDefault="00C00949" w:rsidP="00266EE1">
            <w:pPr>
              <w:keepNext/>
              <w:widowControl w:val="0"/>
              <w:spacing w:after="0" w:line="240" w:lineRule="auto"/>
              <w:jc w:val="center"/>
              <w:rPr>
                <w:rFonts w:asciiTheme="minorHAnsi" w:hAnsiTheme="minorHAnsi" w:cstheme="minorHAnsi"/>
                <w:b/>
                <w:bCs/>
                <w:color w:val="FFFFFF" w:themeColor="background1"/>
                <w:sz w:val="20"/>
                <w:szCs w:val="20"/>
              </w:rPr>
            </w:pPr>
            <w:r w:rsidRPr="00C00949">
              <w:rPr>
                <w:rFonts w:asciiTheme="minorHAnsi" w:hAnsiTheme="minorHAnsi" w:cstheme="minorHAnsi"/>
                <w:b/>
                <w:bCs/>
                <w:color w:val="FFFFFF" w:themeColor="background1"/>
                <w:sz w:val="20"/>
                <w:szCs w:val="20"/>
              </w:rPr>
              <w:t>Percent</w:t>
            </w:r>
          </w:p>
        </w:tc>
        <w:tc>
          <w:tcPr>
            <w:tcW w:w="1507" w:type="dxa"/>
            <w:tcBorders>
              <w:top w:val="single" w:sz="4" w:space="0" w:color="726C18"/>
              <w:left w:val="single" w:sz="4" w:space="0" w:color="726C18"/>
              <w:bottom w:val="single" w:sz="12" w:space="0" w:color="726C18"/>
              <w:right w:val="nil"/>
            </w:tcBorders>
            <w:shd w:val="clear" w:color="auto" w:fill="471A19"/>
            <w:vAlign w:val="center"/>
          </w:tcPr>
          <w:p w14:paraId="115B1534" w14:textId="77777777" w:rsidR="00C00949" w:rsidRPr="00C00949" w:rsidRDefault="00C00949" w:rsidP="00266EE1">
            <w:pPr>
              <w:keepNext/>
              <w:widowControl w:val="0"/>
              <w:spacing w:after="0" w:line="240" w:lineRule="auto"/>
              <w:jc w:val="center"/>
              <w:rPr>
                <w:rFonts w:asciiTheme="minorHAnsi" w:hAnsiTheme="minorHAnsi" w:cstheme="minorHAnsi"/>
                <w:b/>
                <w:bCs/>
                <w:color w:val="FFFFFF" w:themeColor="background1"/>
                <w:sz w:val="20"/>
                <w:szCs w:val="20"/>
              </w:rPr>
            </w:pPr>
            <w:r w:rsidRPr="00C00949">
              <w:rPr>
                <w:rFonts w:asciiTheme="minorHAnsi" w:hAnsiTheme="minorHAnsi" w:cstheme="minorHAnsi"/>
                <w:b/>
                <w:bCs/>
                <w:color w:val="FFFFFF" w:themeColor="background1"/>
                <w:sz w:val="20"/>
                <w:szCs w:val="20"/>
              </w:rPr>
              <w:t>Number</w:t>
            </w:r>
          </w:p>
        </w:tc>
        <w:tc>
          <w:tcPr>
            <w:tcW w:w="1508" w:type="dxa"/>
            <w:tcBorders>
              <w:top w:val="single" w:sz="4" w:space="0" w:color="726C18"/>
              <w:left w:val="nil"/>
              <w:bottom w:val="single" w:sz="12" w:space="0" w:color="726C18"/>
              <w:right w:val="nil"/>
            </w:tcBorders>
            <w:shd w:val="clear" w:color="auto" w:fill="471A19"/>
            <w:vAlign w:val="center"/>
          </w:tcPr>
          <w:p w14:paraId="6E493278" w14:textId="77777777" w:rsidR="00C00949" w:rsidRPr="00C00949" w:rsidRDefault="00C00949" w:rsidP="00266EE1">
            <w:pPr>
              <w:keepNext/>
              <w:widowControl w:val="0"/>
              <w:spacing w:after="0" w:line="240" w:lineRule="auto"/>
              <w:jc w:val="center"/>
              <w:rPr>
                <w:rFonts w:asciiTheme="minorHAnsi" w:hAnsiTheme="minorHAnsi" w:cstheme="minorHAnsi"/>
                <w:b/>
                <w:bCs/>
                <w:color w:val="FFFFFF" w:themeColor="background1"/>
                <w:sz w:val="20"/>
                <w:szCs w:val="20"/>
              </w:rPr>
            </w:pPr>
            <w:r w:rsidRPr="00C00949">
              <w:rPr>
                <w:rFonts w:asciiTheme="minorHAnsi" w:hAnsiTheme="minorHAnsi" w:cstheme="minorHAnsi"/>
                <w:b/>
                <w:bCs/>
                <w:color w:val="FFFFFF" w:themeColor="background1"/>
                <w:sz w:val="20"/>
                <w:szCs w:val="20"/>
              </w:rPr>
              <w:t>Percent</w:t>
            </w:r>
          </w:p>
        </w:tc>
      </w:tr>
      <w:tr w:rsidR="00C00949" w:rsidRPr="00C73031" w14:paraId="299D0C04" w14:textId="77777777" w:rsidTr="00266EE1">
        <w:trPr>
          <w:cantSplit/>
          <w:trHeight w:val="346"/>
          <w:jc w:val="center"/>
        </w:trPr>
        <w:tc>
          <w:tcPr>
            <w:tcW w:w="9360" w:type="dxa"/>
            <w:gridSpan w:val="5"/>
            <w:tcBorders>
              <w:top w:val="single" w:sz="12" w:space="0" w:color="726C18"/>
              <w:left w:val="nil"/>
              <w:bottom w:val="nil"/>
              <w:right w:val="single" w:sz="4" w:space="0" w:color="726C18"/>
            </w:tcBorders>
            <w:shd w:val="clear" w:color="auto" w:fill="495877"/>
          </w:tcPr>
          <w:p w14:paraId="7EAC0DDE" w14:textId="77777777" w:rsidR="00C00949" w:rsidRPr="00C00949" w:rsidRDefault="00C00949" w:rsidP="00266EE1">
            <w:pPr>
              <w:spacing w:after="0" w:line="240" w:lineRule="auto"/>
              <w:rPr>
                <w:rFonts w:asciiTheme="minorHAnsi" w:hAnsiTheme="minorHAnsi" w:cstheme="minorHAnsi"/>
                <w:b/>
                <w:bCs/>
                <w:color w:val="FFFFFF" w:themeColor="background1"/>
                <w:sz w:val="20"/>
                <w:szCs w:val="20"/>
              </w:rPr>
            </w:pPr>
            <w:r w:rsidRPr="00C00949">
              <w:rPr>
                <w:rFonts w:asciiTheme="minorHAnsi" w:hAnsiTheme="minorHAnsi" w:cstheme="minorHAnsi"/>
                <w:b/>
                <w:bCs/>
                <w:color w:val="FFFFFF" w:themeColor="background1"/>
                <w:sz w:val="20"/>
                <w:szCs w:val="20"/>
              </w:rPr>
              <w:t>Waukesha County</w:t>
            </w:r>
          </w:p>
        </w:tc>
      </w:tr>
      <w:tr w:rsidR="00C00949" w:rsidRPr="00FD77F6" w14:paraId="3143399E" w14:textId="77777777" w:rsidTr="00C00949">
        <w:trPr>
          <w:cantSplit/>
          <w:trHeight w:val="346"/>
          <w:jc w:val="center"/>
        </w:trPr>
        <w:tc>
          <w:tcPr>
            <w:tcW w:w="3330" w:type="dxa"/>
            <w:tcBorders>
              <w:top w:val="nil"/>
              <w:left w:val="nil"/>
              <w:bottom w:val="nil"/>
              <w:right w:val="single" w:sz="4" w:space="0" w:color="726C18"/>
            </w:tcBorders>
            <w:vAlign w:val="center"/>
          </w:tcPr>
          <w:p w14:paraId="08E2AD6E" w14:textId="3292203C" w:rsidR="00C00949" w:rsidRPr="00C00949" w:rsidRDefault="00C00949" w:rsidP="00C00949">
            <w:pPr>
              <w:spacing w:after="0" w:line="240" w:lineRule="auto"/>
              <w:rPr>
                <w:rFonts w:asciiTheme="minorHAnsi" w:hAnsiTheme="minorHAnsi" w:cstheme="minorHAnsi"/>
                <w:sz w:val="20"/>
                <w:szCs w:val="20"/>
              </w:rPr>
            </w:pPr>
            <w:r w:rsidRPr="00C00949">
              <w:rPr>
                <w:rFonts w:asciiTheme="minorHAnsi" w:hAnsiTheme="minorHAnsi" w:cstheme="minorHAnsi"/>
                <w:color w:val="000000"/>
                <w:sz w:val="20"/>
                <w:szCs w:val="20"/>
              </w:rPr>
              <w:t>2000 or later</w:t>
            </w:r>
          </w:p>
        </w:tc>
        <w:tc>
          <w:tcPr>
            <w:tcW w:w="1507" w:type="dxa"/>
            <w:tcBorders>
              <w:top w:val="nil"/>
              <w:left w:val="single" w:sz="4" w:space="0" w:color="726C18"/>
              <w:bottom w:val="nil"/>
              <w:right w:val="nil"/>
            </w:tcBorders>
            <w:vAlign w:val="center"/>
          </w:tcPr>
          <w:p w14:paraId="7B23FC5F" w14:textId="0C12F43D" w:rsidR="00C00949" w:rsidRPr="00C00949" w:rsidRDefault="00C00949"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17,128</w:t>
            </w:r>
          </w:p>
        </w:tc>
        <w:tc>
          <w:tcPr>
            <w:tcW w:w="1508" w:type="dxa"/>
            <w:tcBorders>
              <w:top w:val="nil"/>
              <w:left w:val="nil"/>
              <w:bottom w:val="nil"/>
              <w:right w:val="single" w:sz="4" w:space="0" w:color="726C18"/>
            </w:tcBorders>
            <w:vAlign w:val="center"/>
          </w:tcPr>
          <w:p w14:paraId="2E95B72F" w14:textId="3634A02E" w:rsidR="00C00949" w:rsidRPr="00C00949" w:rsidRDefault="00C00949"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15%</w:t>
            </w:r>
          </w:p>
        </w:tc>
        <w:tc>
          <w:tcPr>
            <w:tcW w:w="1507" w:type="dxa"/>
            <w:tcBorders>
              <w:top w:val="nil"/>
              <w:left w:val="single" w:sz="4" w:space="0" w:color="726C18"/>
              <w:bottom w:val="nil"/>
              <w:right w:val="nil"/>
            </w:tcBorders>
            <w:vAlign w:val="center"/>
          </w:tcPr>
          <w:p w14:paraId="40A1447D" w14:textId="26A93347" w:rsidR="00C00949" w:rsidRPr="00C00949" w:rsidRDefault="00C00949"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4,502</w:t>
            </w:r>
          </w:p>
        </w:tc>
        <w:tc>
          <w:tcPr>
            <w:tcW w:w="1508" w:type="dxa"/>
            <w:tcBorders>
              <w:top w:val="nil"/>
              <w:left w:val="nil"/>
              <w:bottom w:val="nil"/>
              <w:right w:val="nil"/>
            </w:tcBorders>
            <w:vAlign w:val="center"/>
          </w:tcPr>
          <w:p w14:paraId="05CD5504" w14:textId="412BD2FD" w:rsidR="00C00949" w:rsidRPr="00C00949" w:rsidRDefault="00C00949"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13%</w:t>
            </w:r>
          </w:p>
        </w:tc>
      </w:tr>
      <w:tr w:rsidR="00C00949" w:rsidRPr="00FD77F6" w14:paraId="194B4CDD" w14:textId="77777777" w:rsidTr="00C00949">
        <w:trPr>
          <w:cantSplit/>
          <w:trHeight w:val="346"/>
          <w:jc w:val="center"/>
        </w:trPr>
        <w:tc>
          <w:tcPr>
            <w:tcW w:w="3330" w:type="dxa"/>
            <w:tcBorders>
              <w:top w:val="nil"/>
              <w:left w:val="nil"/>
              <w:bottom w:val="nil"/>
              <w:right w:val="single" w:sz="4" w:space="0" w:color="726C18"/>
            </w:tcBorders>
            <w:shd w:val="clear" w:color="auto" w:fill="F2F2F2" w:themeFill="background1" w:themeFillShade="F2"/>
            <w:vAlign w:val="center"/>
          </w:tcPr>
          <w:p w14:paraId="7B0640F4" w14:textId="25DDDF73" w:rsidR="00C00949" w:rsidRPr="00C00949" w:rsidRDefault="00C00949" w:rsidP="00C00949">
            <w:pPr>
              <w:spacing w:after="0" w:line="240" w:lineRule="auto"/>
              <w:rPr>
                <w:rFonts w:asciiTheme="minorHAnsi" w:hAnsiTheme="minorHAnsi" w:cstheme="minorHAnsi"/>
                <w:sz w:val="20"/>
                <w:szCs w:val="20"/>
              </w:rPr>
            </w:pPr>
            <w:r w:rsidRPr="00C00949">
              <w:rPr>
                <w:rFonts w:asciiTheme="minorHAnsi" w:hAnsiTheme="minorHAnsi" w:cstheme="minorHAnsi"/>
                <w:color w:val="000000"/>
                <w:sz w:val="20"/>
                <w:szCs w:val="20"/>
              </w:rPr>
              <w:t>1980-1999</w:t>
            </w:r>
          </w:p>
        </w:tc>
        <w:tc>
          <w:tcPr>
            <w:tcW w:w="1507" w:type="dxa"/>
            <w:tcBorders>
              <w:top w:val="nil"/>
              <w:left w:val="single" w:sz="4" w:space="0" w:color="726C18"/>
              <w:bottom w:val="nil"/>
              <w:right w:val="nil"/>
            </w:tcBorders>
            <w:shd w:val="clear" w:color="auto" w:fill="F2F2F2" w:themeFill="background1" w:themeFillShade="F2"/>
            <w:vAlign w:val="center"/>
          </w:tcPr>
          <w:p w14:paraId="39F6D9AF" w14:textId="3B0F38A0" w:rsidR="00C00949" w:rsidRPr="00C00949" w:rsidRDefault="00C00949"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34,538</w:t>
            </w:r>
          </w:p>
        </w:tc>
        <w:tc>
          <w:tcPr>
            <w:tcW w:w="1508" w:type="dxa"/>
            <w:tcBorders>
              <w:top w:val="nil"/>
              <w:left w:val="nil"/>
              <w:bottom w:val="nil"/>
              <w:right w:val="single" w:sz="4" w:space="0" w:color="726C18"/>
            </w:tcBorders>
            <w:shd w:val="clear" w:color="auto" w:fill="F2F2F2" w:themeFill="background1" w:themeFillShade="F2"/>
            <w:vAlign w:val="center"/>
          </w:tcPr>
          <w:p w14:paraId="4E09F0F4" w14:textId="537725A9" w:rsidR="00C00949" w:rsidRPr="00C00949" w:rsidRDefault="00C00949"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30%</w:t>
            </w:r>
          </w:p>
        </w:tc>
        <w:tc>
          <w:tcPr>
            <w:tcW w:w="1507" w:type="dxa"/>
            <w:tcBorders>
              <w:top w:val="nil"/>
              <w:left w:val="single" w:sz="4" w:space="0" w:color="726C18"/>
              <w:bottom w:val="nil"/>
              <w:right w:val="nil"/>
            </w:tcBorders>
            <w:shd w:val="clear" w:color="auto" w:fill="F2F2F2" w:themeFill="background1" w:themeFillShade="F2"/>
            <w:vAlign w:val="center"/>
          </w:tcPr>
          <w:p w14:paraId="6E6DAD6F" w14:textId="3B03C68A" w:rsidR="00C00949" w:rsidRPr="00C00949" w:rsidRDefault="00C00949"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13,092</w:t>
            </w:r>
          </w:p>
        </w:tc>
        <w:tc>
          <w:tcPr>
            <w:tcW w:w="1508" w:type="dxa"/>
            <w:tcBorders>
              <w:top w:val="nil"/>
              <w:left w:val="nil"/>
              <w:bottom w:val="nil"/>
              <w:right w:val="nil"/>
            </w:tcBorders>
            <w:shd w:val="clear" w:color="auto" w:fill="F2F2F2" w:themeFill="background1" w:themeFillShade="F2"/>
            <w:vAlign w:val="center"/>
          </w:tcPr>
          <w:p w14:paraId="00A371A4" w14:textId="4A85D802" w:rsidR="00C00949" w:rsidRPr="00C00949" w:rsidRDefault="00C00949"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37%</w:t>
            </w:r>
          </w:p>
        </w:tc>
      </w:tr>
      <w:tr w:rsidR="00C00949" w:rsidRPr="00FD77F6" w14:paraId="30A1941F" w14:textId="77777777" w:rsidTr="00C00949">
        <w:trPr>
          <w:cantSplit/>
          <w:trHeight w:val="346"/>
          <w:jc w:val="center"/>
        </w:trPr>
        <w:tc>
          <w:tcPr>
            <w:tcW w:w="3330" w:type="dxa"/>
            <w:tcBorders>
              <w:top w:val="nil"/>
              <w:left w:val="nil"/>
              <w:bottom w:val="nil"/>
              <w:right w:val="single" w:sz="4" w:space="0" w:color="726C18"/>
            </w:tcBorders>
            <w:vAlign w:val="center"/>
          </w:tcPr>
          <w:p w14:paraId="78D07B2C" w14:textId="53C57110" w:rsidR="00C00949" w:rsidRPr="00C00949" w:rsidRDefault="00C00949" w:rsidP="00C00949">
            <w:pPr>
              <w:spacing w:after="0" w:line="240" w:lineRule="auto"/>
              <w:rPr>
                <w:rFonts w:asciiTheme="minorHAnsi" w:hAnsiTheme="minorHAnsi" w:cstheme="minorHAnsi"/>
                <w:sz w:val="20"/>
                <w:szCs w:val="20"/>
              </w:rPr>
            </w:pPr>
            <w:r w:rsidRPr="00C00949">
              <w:rPr>
                <w:rFonts w:asciiTheme="minorHAnsi" w:hAnsiTheme="minorHAnsi" w:cstheme="minorHAnsi"/>
                <w:color w:val="000000"/>
                <w:sz w:val="20"/>
                <w:szCs w:val="20"/>
              </w:rPr>
              <w:t>1950-1979</w:t>
            </w:r>
          </w:p>
        </w:tc>
        <w:tc>
          <w:tcPr>
            <w:tcW w:w="1507" w:type="dxa"/>
            <w:tcBorders>
              <w:top w:val="nil"/>
              <w:left w:val="single" w:sz="4" w:space="0" w:color="726C18"/>
              <w:bottom w:val="nil"/>
              <w:right w:val="nil"/>
            </w:tcBorders>
            <w:vAlign w:val="center"/>
          </w:tcPr>
          <w:p w14:paraId="711237DC" w14:textId="5CAC02E6" w:rsidR="00C00949" w:rsidRPr="00C00949" w:rsidRDefault="00C00949"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51,158</w:t>
            </w:r>
          </w:p>
        </w:tc>
        <w:tc>
          <w:tcPr>
            <w:tcW w:w="1508" w:type="dxa"/>
            <w:tcBorders>
              <w:top w:val="nil"/>
              <w:left w:val="nil"/>
              <w:bottom w:val="nil"/>
              <w:right w:val="single" w:sz="4" w:space="0" w:color="726C18"/>
            </w:tcBorders>
            <w:vAlign w:val="center"/>
          </w:tcPr>
          <w:p w14:paraId="62F5F8AB" w14:textId="4418827A" w:rsidR="00C00949" w:rsidRPr="00C00949" w:rsidRDefault="00C00949"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44%</w:t>
            </w:r>
          </w:p>
        </w:tc>
        <w:tc>
          <w:tcPr>
            <w:tcW w:w="1507" w:type="dxa"/>
            <w:tcBorders>
              <w:top w:val="nil"/>
              <w:left w:val="single" w:sz="4" w:space="0" w:color="726C18"/>
              <w:bottom w:val="nil"/>
              <w:right w:val="nil"/>
            </w:tcBorders>
            <w:vAlign w:val="center"/>
          </w:tcPr>
          <w:p w14:paraId="11519ACE" w14:textId="23D9C938" w:rsidR="00C00949" w:rsidRPr="00C00949" w:rsidRDefault="00C00949"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12,761</w:t>
            </w:r>
          </w:p>
        </w:tc>
        <w:tc>
          <w:tcPr>
            <w:tcW w:w="1508" w:type="dxa"/>
            <w:tcBorders>
              <w:top w:val="nil"/>
              <w:left w:val="nil"/>
              <w:bottom w:val="nil"/>
              <w:right w:val="nil"/>
            </w:tcBorders>
            <w:vAlign w:val="center"/>
          </w:tcPr>
          <w:p w14:paraId="02AC8CC8" w14:textId="7F0737E2" w:rsidR="00C00949" w:rsidRPr="00C00949" w:rsidRDefault="00C00949"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36%</w:t>
            </w:r>
          </w:p>
        </w:tc>
      </w:tr>
      <w:tr w:rsidR="00C00949" w:rsidRPr="00FD77F6" w14:paraId="49FFBC9A" w14:textId="77777777" w:rsidTr="00C00949">
        <w:trPr>
          <w:cantSplit/>
          <w:trHeight w:val="346"/>
          <w:jc w:val="center"/>
        </w:trPr>
        <w:tc>
          <w:tcPr>
            <w:tcW w:w="3330" w:type="dxa"/>
            <w:tcBorders>
              <w:top w:val="nil"/>
              <w:left w:val="nil"/>
              <w:bottom w:val="nil"/>
              <w:right w:val="single" w:sz="4" w:space="0" w:color="726C18"/>
            </w:tcBorders>
            <w:shd w:val="clear" w:color="auto" w:fill="F2F2F2" w:themeFill="background1" w:themeFillShade="F2"/>
            <w:vAlign w:val="center"/>
          </w:tcPr>
          <w:p w14:paraId="41BC3D55" w14:textId="0FD22DEF" w:rsidR="00C00949" w:rsidRPr="00C00949" w:rsidRDefault="00C00949" w:rsidP="00C00949">
            <w:pPr>
              <w:spacing w:after="0" w:line="240" w:lineRule="auto"/>
              <w:rPr>
                <w:rFonts w:asciiTheme="minorHAnsi" w:hAnsiTheme="minorHAnsi" w:cstheme="minorHAnsi"/>
                <w:sz w:val="20"/>
                <w:szCs w:val="20"/>
              </w:rPr>
            </w:pPr>
            <w:r w:rsidRPr="00C00949">
              <w:rPr>
                <w:rFonts w:asciiTheme="minorHAnsi" w:hAnsiTheme="minorHAnsi" w:cstheme="minorHAnsi"/>
                <w:color w:val="000000"/>
                <w:sz w:val="20"/>
                <w:szCs w:val="20"/>
              </w:rPr>
              <w:t>Before 1950</w:t>
            </w:r>
          </w:p>
        </w:tc>
        <w:tc>
          <w:tcPr>
            <w:tcW w:w="1507" w:type="dxa"/>
            <w:tcBorders>
              <w:top w:val="nil"/>
              <w:left w:val="single" w:sz="4" w:space="0" w:color="726C18"/>
              <w:bottom w:val="nil"/>
              <w:right w:val="nil"/>
            </w:tcBorders>
            <w:shd w:val="clear" w:color="auto" w:fill="F2F2F2" w:themeFill="background1" w:themeFillShade="F2"/>
            <w:vAlign w:val="center"/>
          </w:tcPr>
          <w:p w14:paraId="6D89CF13" w14:textId="0610FCDA" w:rsidR="00C00949" w:rsidRPr="00C00949" w:rsidRDefault="00C00949"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12,783</w:t>
            </w:r>
          </w:p>
        </w:tc>
        <w:tc>
          <w:tcPr>
            <w:tcW w:w="1508" w:type="dxa"/>
            <w:tcBorders>
              <w:top w:val="nil"/>
              <w:left w:val="nil"/>
              <w:bottom w:val="nil"/>
              <w:right w:val="single" w:sz="4" w:space="0" w:color="726C18"/>
            </w:tcBorders>
            <w:shd w:val="clear" w:color="auto" w:fill="F2F2F2" w:themeFill="background1" w:themeFillShade="F2"/>
            <w:vAlign w:val="center"/>
          </w:tcPr>
          <w:p w14:paraId="5ADA0D01" w14:textId="054E58CF" w:rsidR="00C00949" w:rsidRPr="00C00949" w:rsidRDefault="00C00949"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11%</w:t>
            </w:r>
          </w:p>
        </w:tc>
        <w:tc>
          <w:tcPr>
            <w:tcW w:w="1507" w:type="dxa"/>
            <w:tcBorders>
              <w:top w:val="nil"/>
              <w:left w:val="single" w:sz="4" w:space="0" w:color="726C18"/>
              <w:bottom w:val="nil"/>
              <w:right w:val="nil"/>
            </w:tcBorders>
            <w:shd w:val="clear" w:color="auto" w:fill="F2F2F2" w:themeFill="background1" w:themeFillShade="F2"/>
            <w:vAlign w:val="center"/>
          </w:tcPr>
          <w:p w14:paraId="7A31B800" w14:textId="2365F0E8" w:rsidR="00C00949" w:rsidRPr="00C00949" w:rsidRDefault="00C00949"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4,665</w:t>
            </w:r>
          </w:p>
        </w:tc>
        <w:tc>
          <w:tcPr>
            <w:tcW w:w="1508" w:type="dxa"/>
            <w:tcBorders>
              <w:top w:val="nil"/>
              <w:left w:val="nil"/>
              <w:bottom w:val="nil"/>
              <w:right w:val="nil"/>
            </w:tcBorders>
            <w:shd w:val="clear" w:color="auto" w:fill="F2F2F2" w:themeFill="background1" w:themeFillShade="F2"/>
            <w:vAlign w:val="center"/>
          </w:tcPr>
          <w:p w14:paraId="606CD3A1" w14:textId="2687956A" w:rsidR="00C00949" w:rsidRPr="00C00949" w:rsidRDefault="00C00949"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13%</w:t>
            </w:r>
          </w:p>
        </w:tc>
      </w:tr>
      <w:tr w:rsidR="00C00949" w:rsidRPr="00FD77F6" w14:paraId="7847AD08" w14:textId="77777777" w:rsidTr="00C00949">
        <w:trPr>
          <w:cantSplit/>
          <w:trHeight w:val="346"/>
          <w:jc w:val="center"/>
        </w:trPr>
        <w:tc>
          <w:tcPr>
            <w:tcW w:w="3330" w:type="dxa"/>
            <w:tcBorders>
              <w:top w:val="single" w:sz="4" w:space="0" w:color="726C18"/>
              <w:left w:val="nil"/>
              <w:bottom w:val="nil"/>
              <w:right w:val="nil"/>
            </w:tcBorders>
            <w:shd w:val="clear" w:color="auto" w:fill="auto"/>
            <w:vAlign w:val="center"/>
          </w:tcPr>
          <w:p w14:paraId="30E85CF4" w14:textId="77777777" w:rsidR="00C00949" w:rsidRPr="00C00949" w:rsidRDefault="00C00949" w:rsidP="00C00949">
            <w:pPr>
              <w:spacing w:after="0" w:line="240" w:lineRule="auto"/>
              <w:rPr>
                <w:rFonts w:asciiTheme="minorHAnsi" w:hAnsiTheme="minorHAnsi" w:cstheme="minorHAnsi"/>
                <w:b/>
                <w:bCs/>
                <w:sz w:val="20"/>
                <w:szCs w:val="20"/>
              </w:rPr>
            </w:pPr>
            <w:r w:rsidRPr="00C00949">
              <w:rPr>
                <w:rFonts w:asciiTheme="minorHAnsi" w:hAnsiTheme="minorHAnsi" w:cstheme="minorHAnsi"/>
                <w:b/>
                <w:bCs/>
                <w:color w:val="000000"/>
                <w:sz w:val="20"/>
                <w:szCs w:val="20"/>
              </w:rPr>
              <w:t>Total</w:t>
            </w:r>
          </w:p>
        </w:tc>
        <w:tc>
          <w:tcPr>
            <w:tcW w:w="1507" w:type="dxa"/>
            <w:tcBorders>
              <w:top w:val="single" w:sz="4" w:space="0" w:color="726C18"/>
              <w:left w:val="nil"/>
              <w:bottom w:val="nil"/>
              <w:right w:val="nil"/>
            </w:tcBorders>
            <w:shd w:val="clear" w:color="auto" w:fill="auto"/>
            <w:vAlign w:val="center"/>
          </w:tcPr>
          <w:p w14:paraId="5D42D2CF" w14:textId="3AAB6ABE" w:rsidR="00C00949" w:rsidRPr="00C00949" w:rsidRDefault="00C00949" w:rsidP="00C00949">
            <w:pPr>
              <w:spacing w:after="0" w:line="240" w:lineRule="auto"/>
              <w:jc w:val="right"/>
              <w:rPr>
                <w:rFonts w:asciiTheme="minorHAnsi" w:hAnsiTheme="minorHAnsi" w:cstheme="minorHAnsi"/>
                <w:b/>
                <w:bCs/>
                <w:iCs/>
                <w:sz w:val="20"/>
                <w:szCs w:val="20"/>
              </w:rPr>
            </w:pPr>
            <w:r w:rsidRPr="00C00949">
              <w:rPr>
                <w:rFonts w:asciiTheme="minorHAnsi" w:hAnsiTheme="minorHAnsi" w:cstheme="minorHAnsi"/>
                <w:b/>
                <w:iCs/>
                <w:color w:val="000000"/>
                <w:sz w:val="20"/>
                <w:szCs w:val="20"/>
              </w:rPr>
              <w:t>115,607</w:t>
            </w:r>
          </w:p>
        </w:tc>
        <w:tc>
          <w:tcPr>
            <w:tcW w:w="1508" w:type="dxa"/>
            <w:tcBorders>
              <w:top w:val="single" w:sz="4" w:space="0" w:color="726C18"/>
              <w:left w:val="nil"/>
              <w:bottom w:val="nil"/>
              <w:right w:val="nil"/>
            </w:tcBorders>
            <w:shd w:val="clear" w:color="auto" w:fill="auto"/>
            <w:vAlign w:val="center"/>
          </w:tcPr>
          <w:p w14:paraId="679E24B1" w14:textId="4B8EBDFD" w:rsidR="00C00949" w:rsidRPr="00C00949" w:rsidRDefault="00C00949" w:rsidP="00C00949">
            <w:pPr>
              <w:spacing w:after="0" w:line="240" w:lineRule="auto"/>
              <w:jc w:val="right"/>
              <w:rPr>
                <w:rFonts w:asciiTheme="minorHAnsi" w:hAnsiTheme="minorHAnsi" w:cstheme="minorHAnsi"/>
                <w:b/>
                <w:bCs/>
                <w:iCs/>
                <w:color w:val="000000"/>
                <w:sz w:val="20"/>
                <w:szCs w:val="20"/>
              </w:rPr>
            </w:pPr>
            <w:r w:rsidRPr="00C00949">
              <w:rPr>
                <w:rFonts w:asciiTheme="minorHAnsi" w:hAnsiTheme="minorHAnsi" w:cstheme="minorHAnsi"/>
                <w:b/>
                <w:iCs/>
                <w:color w:val="000000"/>
                <w:sz w:val="20"/>
                <w:szCs w:val="20"/>
              </w:rPr>
              <w:t>100%</w:t>
            </w:r>
          </w:p>
        </w:tc>
        <w:tc>
          <w:tcPr>
            <w:tcW w:w="1507" w:type="dxa"/>
            <w:tcBorders>
              <w:top w:val="single" w:sz="4" w:space="0" w:color="726C18"/>
              <w:left w:val="nil"/>
              <w:bottom w:val="nil"/>
              <w:right w:val="nil"/>
            </w:tcBorders>
            <w:shd w:val="clear" w:color="auto" w:fill="auto"/>
            <w:vAlign w:val="center"/>
          </w:tcPr>
          <w:p w14:paraId="38F27DCE" w14:textId="3C953A05" w:rsidR="00C00949" w:rsidRPr="00C00949" w:rsidRDefault="00C00949" w:rsidP="00C00949">
            <w:pPr>
              <w:spacing w:after="0" w:line="240" w:lineRule="auto"/>
              <w:jc w:val="right"/>
              <w:rPr>
                <w:rFonts w:asciiTheme="minorHAnsi" w:hAnsiTheme="minorHAnsi" w:cstheme="minorHAnsi"/>
                <w:b/>
                <w:bCs/>
                <w:iCs/>
                <w:color w:val="000000"/>
                <w:sz w:val="20"/>
                <w:szCs w:val="20"/>
              </w:rPr>
            </w:pPr>
            <w:r w:rsidRPr="00C00949">
              <w:rPr>
                <w:rFonts w:asciiTheme="minorHAnsi" w:hAnsiTheme="minorHAnsi" w:cstheme="minorHAnsi"/>
                <w:b/>
                <w:iCs/>
                <w:color w:val="000000"/>
                <w:sz w:val="20"/>
                <w:szCs w:val="20"/>
              </w:rPr>
              <w:t>35,020</w:t>
            </w:r>
          </w:p>
        </w:tc>
        <w:tc>
          <w:tcPr>
            <w:tcW w:w="1508" w:type="dxa"/>
            <w:tcBorders>
              <w:top w:val="single" w:sz="4" w:space="0" w:color="726C18"/>
              <w:left w:val="nil"/>
              <w:bottom w:val="nil"/>
              <w:right w:val="nil"/>
            </w:tcBorders>
            <w:shd w:val="clear" w:color="auto" w:fill="auto"/>
            <w:vAlign w:val="center"/>
          </w:tcPr>
          <w:p w14:paraId="49D12A11" w14:textId="73B86102" w:rsidR="00C00949" w:rsidRPr="00C00949" w:rsidRDefault="00C00949" w:rsidP="00C00949">
            <w:pPr>
              <w:spacing w:after="0" w:line="240" w:lineRule="auto"/>
              <w:jc w:val="right"/>
              <w:rPr>
                <w:rFonts w:asciiTheme="minorHAnsi" w:hAnsiTheme="minorHAnsi" w:cstheme="minorHAnsi"/>
                <w:b/>
                <w:bCs/>
                <w:iCs/>
                <w:sz w:val="20"/>
                <w:szCs w:val="20"/>
              </w:rPr>
            </w:pPr>
            <w:r w:rsidRPr="00C00949">
              <w:rPr>
                <w:rFonts w:asciiTheme="minorHAnsi" w:hAnsiTheme="minorHAnsi" w:cstheme="minorHAnsi"/>
                <w:b/>
                <w:iCs/>
                <w:color w:val="000000"/>
                <w:sz w:val="20"/>
                <w:szCs w:val="20"/>
              </w:rPr>
              <w:t>99%</w:t>
            </w:r>
          </w:p>
        </w:tc>
      </w:tr>
      <w:tr w:rsidR="00C00949" w:rsidRPr="00C73031" w14:paraId="788C22C3" w14:textId="77777777" w:rsidTr="00C00949">
        <w:trPr>
          <w:cantSplit/>
          <w:trHeight w:val="346"/>
          <w:jc w:val="center"/>
        </w:trPr>
        <w:tc>
          <w:tcPr>
            <w:tcW w:w="9360" w:type="dxa"/>
            <w:gridSpan w:val="5"/>
            <w:tcBorders>
              <w:top w:val="nil"/>
              <w:left w:val="nil"/>
              <w:bottom w:val="nil"/>
              <w:right w:val="nil"/>
            </w:tcBorders>
            <w:shd w:val="clear" w:color="auto" w:fill="495877"/>
            <w:vAlign w:val="center"/>
          </w:tcPr>
          <w:p w14:paraId="70C60A75" w14:textId="77777777" w:rsidR="00C00949" w:rsidRPr="00C00949" w:rsidRDefault="00C00949" w:rsidP="00C00949">
            <w:pPr>
              <w:spacing w:after="0" w:line="240" w:lineRule="auto"/>
              <w:rPr>
                <w:rFonts w:asciiTheme="minorHAnsi" w:hAnsiTheme="minorHAnsi" w:cstheme="minorHAnsi"/>
                <w:b/>
                <w:bCs/>
                <w:color w:val="FFFFFF" w:themeColor="background1"/>
                <w:sz w:val="20"/>
                <w:szCs w:val="20"/>
              </w:rPr>
            </w:pPr>
            <w:r w:rsidRPr="00C00949">
              <w:rPr>
                <w:rFonts w:asciiTheme="minorHAnsi" w:hAnsiTheme="minorHAnsi" w:cstheme="minorHAnsi"/>
                <w:b/>
                <w:bCs/>
                <w:color w:val="FFFFFF" w:themeColor="background1"/>
                <w:sz w:val="20"/>
                <w:szCs w:val="20"/>
              </w:rPr>
              <w:t>HOME Consortium Region</w:t>
            </w:r>
          </w:p>
        </w:tc>
      </w:tr>
      <w:tr w:rsidR="00C00949" w:rsidRPr="00FD77F6" w14:paraId="18B1ADB3" w14:textId="77777777" w:rsidTr="00C00949">
        <w:trPr>
          <w:cantSplit/>
          <w:trHeight w:val="346"/>
          <w:jc w:val="center"/>
        </w:trPr>
        <w:tc>
          <w:tcPr>
            <w:tcW w:w="3330" w:type="dxa"/>
            <w:tcBorders>
              <w:top w:val="nil"/>
              <w:left w:val="nil"/>
              <w:bottom w:val="nil"/>
              <w:right w:val="single" w:sz="4" w:space="0" w:color="726C18"/>
            </w:tcBorders>
            <w:vAlign w:val="center"/>
          </w:tcPr>
          <w:p w14:paraId="331E8136" w14:textId="614C1DD3" w:rsidR="00C00949" w:rsidRPr="00C00949" w:rsidRDefault="00C00949" w:rsidP="00C00949">
            <w:pPr>
              <w:spacing w:after="0" w:line="240" w:lineRule="auto"/>
              <w:rPr>
                <w:rFonts w:asciiTheme="minorHAnsi" w:hAnsiTheme="minorHAnsi" w:cstheme="minorHAnsi"/>
                <w:sz w:val="20"/>
                <w:szCs w:val="20"/>
              </w:rPr>
            </w:pPr>
            <w:r w:rsidRPr="00C00949">
              <w:rPr>
                <w:rFonts w:asciiTheme="minorHAnsi" w:hAnsiTheme="minorHAnsi" w:cstheme="minorHAnsi"/>
                <w:color w:val="000000"/>
                <w:sz w:val="20"/>
                <w:szCs w:val="20"/>
              </w:rPr>
              <w:t>2000 or later</w:t>
            </w:r>
          </w:p>
        </w:tc>
        <w:tc>
          <w:tcPr>
            <w:tcW w:w="1507" w:type="dxa"/>
            <w:tcBorders>
              <w:top w:val="nil"/>
              <w:left w:val="single" w:sz="4" w:space="0" w:color="726C18"/>
              <w:bottom w:val="nil"/>
              <w:right w:val="nil"/>
            </w:tcBorders>
            <w:vAlign w:val="center"/>
          </w:tcPr>
          <w:p w14:paraId="344FBD86" w14:textId="1983E304" w:rsidR="00C00949" w:rsidRPr="00C00949" w:rsidRDefault="00C00949"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33,139</w:t>
            </w:r>
          </w:p>
        </w:tc>
        <w:tc>
          <w:tcPr>
            <w:tcW w:w="1508" w:type="dxa"/>
            <w:tcBorders>
              <w:top w:val="nil"/>
              <w:left w:val="nil"/>
              <w:bottom w:val="nil"/>
              <w:right w:val="single" w:sz="4" w:space="0" w:color="726C18"/>
            </w:tcBorders>
            <w:vAlign w:val="center"/>
          </w:tcPr>
          <w:p w14:paraId="72268D67" w14:textId="2FB00DC2" w:rsidR="00C00949" w:rsidRPr="00C00949" w:rsidRDefault="00C00949"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16%</w:t>
            </w:r>
          </w:p>
        </w:tc>
        <w:tc>
          <w:tcPr>
            <w:tcW w:w="1507" w:type="dxa"/>
            <w:tcBorders>
              <w:top w:val="nil"/>
              <w:left w:val="single" w:sz="4" w:space="0" w:color="726C18"/>
              <w:bottom w:val="nil"/>
              <w:right w:val="nil"/>
            </w:tcBorders>
            <w:vAlign w:val="center"/>
          </w:tcPr>
          <w:p w14:paraId="4C0B8C72" w14:textId="4FDE69B8" w:rsidR="00C00949" w:rsidRPr="00C00949" w:rsidRDefault="00C00949"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8,425</w:t>
            </w:r>
          </w:p>
        </w:tc>
        <w:tc>
          <w:tcPr>
            <w:tcW w:w="1508" w:type="dxa"/>
            <w:tcBorders>
              <w:top w:val="nil"/>
              <w:left w:val="nil"/>
              <w:bottom w:val="nil"/>
              <w:right w:val="nil"/>
            </w:tcBorders>
            <w:vAlign w:val="center"/>
          </w:tcPr>
          <w:p w14:paraId="7217DE22" w14:textId="38FDF881" w:rsidR="00C00949" w:rsidRPr="00C00949" w:rsidRDefault="00C00949"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13%</w:t>
            </w:r>
          </w:p>
        </w:tc>
      </w:tr>
      <w:tr w:rsidR="00C00949" w:rsidRPr="00FD77F6" w14:paraId="0036B179" w14:textId="77777777" w:rsidTr="00C00949">
        <w:trPr>
          <w:cantSplit/>
          <w:trHeight w:val="346"/>
          <w:jc w:val="center"/>
        </w:trPr>
        <w:tc>
          <w:tcPr>
            <w:tcW w:w="3330" w:type="dxa"/>
            <w:tcBorders>
              <w:top w:val="nil"/>
              <w:left w:val="nil"/>
              <w:bottom w:val="nil"/>
              <w:right w:val="single" w:sz="4" w:space="0" w:color="726C18"/>
            </w:tcBorders>
            <w:shd w:val="clear" w:color="auto" w:fill="F2F2F2" w:themeFill="background1" w:themeFillShade="F2"/>
            <w:vAlign w:val="center"/>
          </w:tcPr>
          <w:p w14:paraId="73615C81" w14:textId="4DB60B46" w:rsidR="00C00949" w:rsidRPr="00C00949" w:rsidRDefault="00C00949" w:rsidP="00C00949">
            <w:pPr>
              <w:spacing w:after="0" w:line="240" w:lineRule="auto"/>
              <w:rPr>
                <w:rFonts w:asciiTheme="minorHAnsi" w:hAnsiTheme="minorHAnsi" w:cstheme="minorHAnsi"/>
                <w:sz w:val="20"/>
                <w:szCs w:val="20"/>
              </w:rPr>
            </w:pPr>
            <w:r w:rsidRPr="00C00949">
              <w:rPr>
                <w:rFonts w:asciiTheme="minorHAnsi" w:hAnsiTheme="minorHAnsi" w:cstheme="minorHAnsi"/>
                <w:color w:val="000000"/>
                <w:sz w:val="20"/>
                <w:szCs w:val="20"/>
              </w:rPr>
              <w:t>1980-1999</w:t>
            </w:r>
          </w:p>
        </w:tc>
        <w:tc>
          <w:tcPr>
            <w:tcW w:w="1507" w:type="dxa"/>
            <w:tcBorders>
              <w:top w:val="nil"/>
              <w:left w:val="single" w:sz="4" w:space="0" w:color="726C18"/>
              <w:bottom w:val="nil"/>
              <w:right w:val="nil"/>
            </w:tcBorders>
            <w:shd w:val="clear" w:color="auto" w:fill="F2F2F2" w:themeFill="background1" w:themeFillShade="F2"/>
            <w:vAlign w:val="center"/>
          </w:tcPr>
          <w:p w14:paraId="7926AEB4" w14:textId="05572B9E" w:rsidR="00C00949" w:rsidRPr="00C00949" w:rsidRDefault="00C00949"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59,860</w:t>
            </w:r>
          </w:p>
        </w:tc>
        <w:tc>
          <w:tcPr>
            <w:tcW w:w="1508" w:type="dxa"/>
            <w:tcBorders>
              <w:top w:val="nil"/>
              <w:left w:val="nil"/>
              <w:bottom w:val="nil"/>
              <w:right w:val="single" w:sz="4" w:space="0" w:color="726C18"/>
            </w:tcBorders>
            <w:shd w:val="clear" w:color="auto" w:fill="F2F2F2" w:themeFill="background1" w:themeFillShade="F2"/>
            <w:vAlign w:val="center"/>
          </w:tcPr>
          <w:p w14:paraId="5C093AAE" w14:textId="7DC6E932" w:rsidR="00C00949" w:rsidRPr="00C00949" w:rsidRDefault="00C00949"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29%</w:t>
            </w:r>
          </w:p>
        </w:tc>
        <w:tc>
          <w:tcPr>
            <w:tcW w:w="1507" w:type="dxa"/>
            <w:tcBorders>
              <w:top w:val="nil"/>
              <w:left w:val="single" w:sz="4" w:space="0" w:color="726C18"/>
              <w:bottom w:val="nil"/>
              <w:right w:val="nil"/>
            </w:tcBorders>
            <w:shd w:val="clear" w:color="auto" w:fill="F2F2F2" w:themeFill="background1" w:themeFillShade="F2"/>
            <w:vAlign w:val="center"/>
          </w:tcPr>
          <w:p w14:paraId="691D18D3" w14:textId="6B4DC31B" w:rsidR="00C00949" w:rsidRPr="00C00949" w:rsidRDefault="00C00949"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22,792</w:t>
            </w:r>
          </w:p>
        </w:tc>
        <w:tc>
          <w:tcPr>
            <w:tcW w:w="1508" w:type="dxa"/>
            <w:tcBorders>
              <w:top w:val="nil"/>
              <w:left w:val="nil"/>
              <w:bottom w:val="nil"/>
              <w:right w:val="nil"/>
            </w:tcBorders>
            <w:shd w:val="clear" w:color="auto" w:fill="F2F2F2" w:themeFill="background1" w:themeFillShade="F2"/>
            <w:vAlign w:val="center"/>
          </w:tcPr>
          <w:p w14:paraId="1C4E3AE9" w14:textId="19B90DB4" w:rsidR="00C00949" w:rsidRPr="00C00949" w:rsidRDefault="00C00949"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34%</w:t>
            </w:r>
          </w:p>
        </w:tc>
      </w:tr>
      <w:tr w:rsidR="00C00949" w:rsidRPr="00FD77F6" w14:paraId="751014FB" w14:textId="77777777" w:rsidTr="00C00949">
        <w:trPr>
          <w:cantSplit/>
          <w:trHeight w:val="346"/>
          <w:jc w:val="center"/>
        </w:trPr>
        <w:tc>
          <w:tcPr>
            <w:tcW w:w="3330" w:type="dxa"/>
            <w:tcBorders>
              <w:top w:val="nil"/>
              <w:left w:val="nil"/>
              <w:bottom w:val="nil"/>
              <w:right w:val="single" w:sz="4" w:space="0" w:color="726C18"/>
            </w:tcBorders>
            <w:vAlign w:val="center"/>
          </w:tcPr>
          <w:p w14:paraId="4D43249B" w14:textId="06C33B2D" w:rsidR="00C00949" w:rsidRPr="00C00949" w:rsidRDefault="00C00949" w:rsidP="00C00949">
            <w:pPr>
              <w:spacing w:after="0" w:line="240" w:lineRule="auto"/>
              <w:rPr>
                <w:rFonts w:asciiTheme="minorHAnsi" w:hAnsiTheme="minorHAnsi" w:cstheme="minorHAnsi"/>
                <w:sz w:val="20"/>
                <w:szCs w:val="20"/>
              </w:rPr>
            </w:pPr>
            <w:r w:rsidRPr="00C00949">
              <w:rPr>
                <w:rFonts w:asciiTheme="minorHAnsi" w:hAnsiTheme="minorHAnsi" w:cstheme="minorHAnsi"/>
                <w:color w:val="000000"/>
                <w:sz w:val="20"/>
                <w:szCs w:val="20"/>
              </w:rPr>
              <w:t>1950-1979</w:t>
            </w:r>
          </w:p>
        </w:tc>
        <w:tc>
          <w:tcPr>
            <w:tcW w:w="1507" w:type="dxa"/>
            <w:tcBorders>
              <w:top w:val="nil"/>
              <w:left w:val="single" w:sz="4" w:space="0" w:color="726C18"/>
              <w:bottom w:val="nil"/>
              <w:right w:val="nil"/>
            </w:tcBorders>
            <w:vAlign w:val="center"/>
          </w:tcPr>
          <w:p w14:paraId="23E02A40" w14:textId="64173860" w:rsidR="00C00949" w:rsidRPr="00C00949" w:rsidRDefault="00C00949"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85,382</w:t>
            </w:r>
          </w:p>
        </w:tc>
        <w:tc>
          <w:tcPr>
            <w:tcW w:w="1508" w:type="dxa"/>
            <w:tcBorders>
              <w:top w:val="nil"/>
              <w:left w:val="nil"/>
              <w:bottom w:val="nil"/>
              <w:right w:val="single" w:sz="4" w:space="0" w:color="726C18"/>
            </w:tcBorders>
            <w:vAlign w:val="center"/>
          </w:tcPr>
          <w:p w14:paraId="69C1963D" w14:textId="0182426A" w:rsidR="00C00949" w:rsidRPr="00C00949" w:rsidRDefault="00C00949"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41%</w:t>
            </w:r>
          </w:p>
        </w:tc>
        <w:tc>
          <w:tcPr>
            <w:tcW w:w="1507" w:type="dxa"/>
            <w:tcBorders>
              <w:top w:val="nil"/>
              <w:left w:val="single" w:sz="4" w:space="0" w:color="726C18"/>
              <w:bottom w:val="nil"/>
              <w:right w:val="nil"/>
            </w:tcBorders>
            <w:vAlign w:val="center"/>
          </w:tcPr>
          <w:p w14:paraId="42AD9CD1" w14:textId="4BDD7AC5" w:rsidR="00C00949" w:rsidRPr="00C00949" w:rsidRDefault="00C00949"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24,674</w:t>
            </w:r>
          </w:p>
        </w:tc>
        <w:tc>
          <w:tcPr>
            <w:tcW w:w="1508" w:type="dxa"/>
            <w:tcBorders>
              <w:top w:val="nil"/>
              <w:left w:val="nil"/>
              <w:bottom w:val="nil"/>
              <w:right w:val="nil"/>
            </w:tcBorders>
            <w:vAlign w:val="center"/>
          </w:tcPr>
          <w:p w14:paraId="1965E508" w14:textId="5E3E2CB1" w:rsidR="00C00949" w:rsidRPr="00C00949" w:rsidRDefault="00C00949"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37%</w:t>
            </w:r>
          </w:p>
        </w:tc>
      </w:tr>
      <w:tr w:rsidR="00C00949" w:rsidRPr="00FD77F6" w14:paraId="15F89A9E" w14:textId="77777777" w:rsidTr="00C00949">
        <w:trPr>
          <w:cantSplit/>
          <w:trHeight w:val="346"/>
          <w:jc w:val="center"/>
        </w:trPr>
        <w:tc>
          <w:tcPr>
            <w:tcW w:w="3330" w:type="dxa"/>
            <w:tcBorders>
              <w:top w:val="nil"/>
              <w:left w:val="nil"/>
              <w:bottom w:val="nil"/>
              <w:right w:val="single" w:sz="4" w:space="0" w:color="726C18"/>
            </w:tcBorders>
            <w:shd w:val="clear" w:color="auto" w:fill="F2F2F2" w:themeFill="background1" w:themeFillShade="F2"/>
            <w:vAlign w:val="center"/>
          </w:tcPr>
          <w:p w14:paraId="0501E06A" w14:textId="4AA152E9" w:rsidR="00C00949" w:rsidRPr="00C00949" w:rsidRDefault="00C00949" w:rsidP="00C00949">
            <w:pPr>
              <w:spacing w:after="0" w:line="240" w:lineRule="auto"/>
              <w:rPr>
                <w:rFonts w:asciiTheme="minorHAnsi" w:hAnsiTheme="minorHAnsi" w:cstheme="minorHAnsi"/>
                <w:sz w:val="20"/>
                <w:szCs w:val="20"/>
              </w:rPr>
            </w:pPr>
            <w:r w:rsidRPr="00C00949">
              <w:rPr>
                <w:rFonts w:asciiTheme="minorHAnsi" w:hAnsiTheme="minorHAnsi" w:cstheme="minorHAnsi"/>
                <w:color w:val="000000"/>
                <w:sz w:val="20"/>
                <w:szCs w:val="20"/>
              </w:rPr>
              <w:t>Before 1950</w:t>
            </w:r>
          </w:p>
        </w:tc>
        <w:tc>
          <w:tcPr>
            <w:tcW w:w="1507" w:type="dxa"/>
            <w:tcBorders>
              <w:top w:val="nil"/>
              <w:left w:val="single" w:sz="4" w:space="0" w:color="726C18"/>
              <w:bottom w:val="nil"/>
              <w:right w:val="nil"/>
            </w:tcBorders>
            <w:shd w:val="clear" w:color="auto" w:fill="F2F2F2" w:themeFill="background1" w:themeFillShade="F2"/>
            <w:vAlign w:val="center"/>
          </w:tcPr>
          <w:p w14:paraId="340B0678" w14:textId="0D0BBECD" w:rsidR="00C00949" w:rsidRPr="00C00949" w:rsidRDefault="00C00949"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30,312</w:t>
            </w:r>
          </w:p>
        </w:tc>
        <w:tc>
          <w:tcPr>
            <w:tcW w:w="1508" w:type="dxa"/>
            <w:tcBorders>
              <w:top w:val="nil"/>
              <w:left w:val="nil"/>
              <w:bottom w:val="nil"/>
              <w:right w:val="single" w:sz="4" w:space="0" w:color="726C18"/>
            </w:tcBorders>
            <w:shd w:val="clear" w:color="auto" w:fill="F2F2F2" w:themeFill="background1" w:themeFillShade="F2"/>
            <w:vAlign w:val="center"/>
          </w:tcPr>
          <w:p w14:paraId="2603F9C5" w14:textId="180F40AD" w:rsidR="00C00949" w:rsidRPr="00C00949" w:rsidRDefault="00C00949"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15%</w:t>
            </w:r>
          </w:p>
        </w:tc>
        <w:tc>
          <w:tcPr>
            <w:tcW w:w="1507" w:type="dxa"/>
            <w:tcBorders>
              <w:top w:val="nil"/>
              <w:left w:val="single" w:sz="4" w:space="0" w:color="726C18"/>
              <w:bottom w:val="nil"/>
              <w:right w:val="nil"/>
            </w:tcBorders>
            <w:shd w:val="clear" w:color="auto" w:fill="F2F2F2" w:themeFill="background1" w:themeFillShade="F2"/>
            <w:vAlign w:val="center"/>
          </w:tcPr>
          <w:p w14:paraId="0191BBAF" w14:textId="1AC15A53" w:rsidR="00C00949" w:rsidRPr="00C00949" w:rsidRDefault="00C00949" w:rsidP="00C00949">
            <w:pPr>
              <w:spacing w:after="0" w:line="240" w:lineRule="auto"/>
              <w:jc w:val="right"/>
              <w:rPr>
                <w:rFonts w:asciiTheme="minorHAnsi" w:hAnsiTheme="minorHAnsi" w:cstheme="minorHAnsi"/>
                <w:color w:val="000000"/>
                <w:sz w:val="20"/>
                <w:szCs w:val="20"/>
              </w:rPr>
            </w:pPr>
            <w:r w:rsidRPr="00C00949">
              <w:rPr>
                <w:rFonts w:asciiTheme="minorHAnsi" w:hAnsiTheme="minorHAnsi" w:cstheme="minorHAnsi"/>
                <w:color w:val="000000"/>
                <w:sz w:val="20"/>
                <w:szCs w:val="20"/>
              </w:rPr>
              <w:t>11,438</w:t>
            </w:r>
          </w:p>
        </w:tc>
        <w:tc>
          <w:tcPr>
            <w:tcW w:w="1508" w:type="dxa"/>
            <w:tcBorders>
              <w:top w:val="nil"/>
              <w:left w:val="nil"/>
              <w:bottom w:val="nil"/>
              <w:right w:val="nil"/>
            </w:tcBorders>
            <w:shd w:val="clear" w:color="auto" w:fill="F2F2F2" w:themeFill="background1" w:themeFillShade="F2"/>
            <w:vAlign w:val="center"/>
          </w:tcPr>
          <w:p w14:paraId="4ED9D621" w14:textId="1A15A0FC" w:rsidR="00C00949" w:rsidRPr="00C00949" w:rsidRDefault="00C00949" w:rsidP="00C00949">
            <w:pPr>
              <w:spacing w:after="0" w:line="240" w:lineRule="auto"/>
              <w:jc w:val="right"/>
              <w:rPr>
                <w:rFonts w:asciiTheme="minorHAnsi" w:hAnsiTheme="minorHAnsi" w:cstheme="minorHAnsi"/>
                <w:sz w:val="20"/>
                <w:szCs w:val="20"/>
              </w:rPr>
            </w:pPr>
            <w:r w:rsidRPr="00C00949">
              <w:rPr>
                <w:rFonts w:asciiTheme="minorHAnsi" w:hAnsiTheme="minorHAnsi" w:cstheme="minorHAnsi"/>
                <w:color w:val="000000"/>
                <w:sz w:val="20"/>
                <w:szCs w:val="20"/>
              </w:rPr>
              <w:t>17%</w:t>
            </w:r>
          </w:p>
        </w:tc>
      </w:tr>
      <w:tr w:rsidR="00C00949" w:rsidRPr="00FD77F6" w14:paraId="5E922A75" w14:textId="77777777" w:rsidTr="00C00949">
        <w:trPr>
          <w:cantSplit/>
          <w:trHeight w:val="346"/>
          <w:jc w:val="center"/>
        </w:trPr>
        <w:tc>
          <w:tcPr>
            <w:tcW w:w="3330" w:type="dxa"/>
            <w:tcBorders>
              <w:top w:val="single" w:sz="4" w:space="0" w:color="726C18"/>
              <w:left w:val="nil"/>
              <w:bottom w:val="single" w:sz="12" w:space="0" w:color="726C18"/>
              <w:right w:val="nil"/>
            </w:tcBorders>
            <w:vAlign w:val="center"/>
          </w:tcPr>
          <w:p w14:paraId="023BBCF2" w14:textId="77777777" w:rsidR="00C00949" w:rsidRPr="00C00949" w:rsidRDefault="00C00949" w:rsidP="00C00949">
            <w:pPr>
              <w:spacing w:after="0" w:line="240" w:lineRule="auto"/>
              <w:rPr>
                <w:rFonts w:asciiTheme="minorHAnsi" w:hAnsiTheme="minorHAnsi" w:cstheme="minorHAnsi"/>
                <w:iCs/>
                <w:sz w:val="20"/>
                <w:szCs w:val="20"/>
              </w:rPr>
            </w:pPr>
            <w:r w:rsidRPr="00C00949">
              <w:rPr>
                <w:rFonts w:asciiTheme="minorHAnsi" w:hAnsiTheme="minorHAnsi" w:cstheme="minorHAnsi"/>
                <w:b/>
                <w:iCs/>
                <w:color w:val="000000"/>
                <w:sz w:val="20"/>
                <w:szCs w:val="20"/>
              </w:rPr>
              <w:t>Total</w:t>
            </w:r>
          </w:p>
        </w:tc>
        <w:tc>
          <w:tcPr>
            <w:tcW w:w="1507" w:type="dxa"/>
            <w:tcBorders>
              <w:top w:val="single" w:sz="4" w:space="0" w:color="726C18"/>
              <w:left w:val="nil"/>
              <w:bottom w:val="single" w:sz="12" w:space="0" w:color="726C18"/>
              <w:right w:val="nil"/>
            </w:tcBorders>
            <w:vAlign w:val="center"/>
          </w:tcPr>
          <w:p w14:paraId="48CC4483" w14:textId="4DEDBE6B" w:rsidR="00C00949" w:rsidRPr="00C00949" w:rsidRDefault="00C00949" w:rsidP="00C00949">
            <w:pPr>
              <w:spacing w:after="0" w:line="240" w:lineRule="auto"/>
              <w:jc w:val="right"/>
              <w:rPr>
                <w:rFonts w:asciiTheme="minorHAnsi" w:hAnsiTheme="minorHAnsi" w:cstheme="minorHAnsi"/>
                <w:b/>
                <w:bCs/>
                <w:iCs/>
                <w:sz w:val="20"/>
                <w:szCs w:val="20"/>
              </w:rPr>
            </w:pPr>
            <w:r w:rsidRPr="00C00949">
              <w:rPr>
                <w:rFonts w:asciiTheme="minorHAnsi" w:hAnsiTheme="minorHAnsi" w:cstheme="minorHAnsi"/>
                <w:b/>
                <w:iCs/>
                <w:color w:val="000000"/>
                <w:sz w:val="20"/>
                <w:szCs w:val="20"/>
              </w:rPr>
              <w:t>208,693</w:t>
            </w:r>
          </w:p>
        </w:tc>
        <w:tc>
          <w:tcPr>
            <w:tcW w:w="1508" w:type="dxa"/>
            <w:tcBorders>
              <w:top w:val="single" w:sz="4" w:space="0" w:color="726C18"/>
              <w:left w:val="nil"/>
              <w:bottom w:val="single" w:sz="12" w:space="0" w:color="726C18"/>
              <w:right w:val="nil"/>
            </w:tcBorders>
            <w:vAlign w:val="center"/>
          </w:tcPr>
          <w:p w14:paraId="5F6D4310" w14:textId="35395EC1" w:rsidR="00C00949" w:rsidRPr="00C00949" w:rsidRDefault="00C00949" w:rsidP="00C00949">
            <w:pPr>
              <w:spacing w:after="0" w:line="240" w:lineRule="auto"/>
              <w:jc w:val="right"/>
              <w:rPr>
                <w:rFonts w:asciiTheme="minorHAnsi" w:hAnsiTheme="minorHAnsi" w:cstheme="minorHAnsi"/>
                <w:b/>
                <w:bCs/>
                <w:iCs/>
                <w:color w:val="000000"/>
                <w:sz w:val="20"/>
                <w:szCs w:val="20"/>
              </w:rPr>
            </w:pPr>
            <w:r w:rsidRPr="00C00949">
              <w:rPr>
                <w:rFonts w:asciiTheme="minorHAnsi" w:hAnsiTheme="minorHAnsi" w:cstheme="minorHAnsi"/>
                <w:b/>
                <w:iCs/>
                <w:color w:val="000000"/>
                <w:sz w:val="20"/>
                <w:szCs w:val="20"/>
              </w:rPr>
              <w:t>101%</w:t>
            </w:r>
          </w:p>
        </w:tc>
        <w:tc>
          <w:tcPr>
            <w:tcW w:w="1507" w:type="dxa"/>
            <w:tcBorders>
              <w:top w:val="single" w:sz="4" w:space="0" w:color="726C18"/>
              <w:left w:val="nil"/>
              <w:bottom w:val="single" w:sz="12" w:space="0" w:color="726C18"/>
              <w:right w:val="nil"/>
            </w:tcBorders>
            <w:vAlign w:val="center"/>
          </w:tcPr>
          <w:p w14:paraId="7DB295C0" w14:textId="73CA78C6" w:rsidR="00C00949" w:rsidRPr="00C00949" w:rsidRDefault="00C00949" w:rsidP="00C00949">
            <w:pPr>
              <w:spacing w:after="0" w:line="240" w:lineRule="auto"/>
              <w:jc w:val="right"/>
              <w:rPr>
                <w:rFonts w:asciiTheme="minorHAnsi" w:hAnsiTheme="minorHAnsi" w:cstheme="minorHAnsi"/>
                <w:b/>
                <w:bCs/>
                <w:iCs/>
                <w:color w:val="000000"/>
                <w:sz w:val="20"/>
                <w:szCs w:val="20"/>
              </w:rPr>
            </w:pPr>
            <w:r w:rsidRPr="00C00949">
              <w:rPr>
                <w:rFonts w:asciiTheme="minorHAnsi" w:hAnsiTheme="minorHAnsi" w:cstheme="minorHAnsi"/>
                <w:b/>
                <w:iCs/>
                <w:color w:val="000000"/>
                <w:sz w:val="20"/>
                <w:szCs w:val="20"/>
              </w:rPr>
              <w:t>67,329</w:t>
            </w:r>
          </w:p>
        </w:tc>
        <w:tc>
          <w:tcPr>
            <w:tcW w:w="1508" w:type="dxa"/>
            <w:tcBorders>
              <w:top w:val="single" w:sz="4" w:space="0" w:color="726C18"/>
              <w:left w:val="nil"/>
              <w:bottom w:val="single" w:sz="12" w:space="0" w:color="726C18"/>
              <w:right w:val="nil"/>
            </w:tcBorders>
            <w:vAlign w:val="center"/>
          </w:tcPr>
          <w:p w14:paraId="4727D7E4" w14:textId="3B1524D3" w:rsidR="00C00949" w:rsidRPr="00C00949" w:rsidRDefault="00C00949" w:rsidP="00C00949">
            <w:pPr>
              <w:spacing w:after="0" w:line="240" w:lineRule="auto"/>
              <w:jc w:val="right"/>
              <w:rPr>
                <w:rFonts w:asciiTheme="minorHAnsi" w:hAnsiTheme="minorHAnsi" w:cstheme="minorHAnsi"/>
                <w:b/>
                <w:bCs/>
                <w:iCs/>
                <w:sz w:val="20"/>
                <w:szCs w:val="20"/>
              </w:rPr>
            </w:pPr>
            <w:r w:rsidRPr="00C00949">
              <w:rPr>
                <w:rFonts w:asciiTheme="minorHAnsi" w:hAnsiTheme="minorHAnsi" w:cstheme="minorHAnsi"/>
                <w:b/>
                <w:iCs/>
                <w:color w:val="000000"/>
                <w:sz w:val="20"/>
                <w:szCs w:val="20"/>
              </w:rPr>
              <w:t>101%</w:t>
            </w:r>
          </w:p>
        </w:tc>
      </w:tr>
      <w:tr w:rsidR="00C00949" w14:paraId="77213963" w14:textId="77777777" w:rsidTr="00266E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12"/>
          <w:jc w:val="center"/>
        </w:trPr>
        <w:tc>
          <w:tcPr>
            <w:tcW w:w="9360" w:type="dxa"/>
            <w:gridSpan w:val="5"/>
            <w:tcBorders>
              <w:top w:val="single" w:sz="12" w:space="0" w:color="726C18"/>
            </w:tcBorders>
          </w:tcPr>
          <w:p w14:paraId="2873A22C" w14:textId="77777777" w:rsidR="00C00949" w:rsidRDefault="00C00949" w:rsidP="00266EE1">
            <w:pPr>
              <w:spacing w:before="120" w:after="0" w:line="264" w:lineRule="auto"/>
              <w:ind w:left="-113"/>
              <w:rPr>
                <w:rFonts w:cs="Arial"/>
                <w:sz w:val="16"/>
                <w:szCs w:val="16"/>
              </w:rPr>
            </w:pPr>
            <w:r>
              <w:rPr>
                <w:b/>
                <w:bCs/>
                <w:sz w:val="16"/>
                <w:szCs w:val="16"/>
              </w:rPr>
              <w:t xml:space="preserve">Data Source: </w:t>
            </w:r>
            <w:r>
              <w:rPr>
                <w:rFonts w:cs="Arial"/>
                <w:sz w:val="16"/>
                <w:szCs w:val="16"/>
              </w:rPr>
              <w:t>2011-2015 ACS</w:t>
            </w:r>
          </w:p>
        </w:tc>
      </w:tr>
    </w:tbl>
    <w:p w14:paraId="2E3BD756" w14:textId="77777777" w:rsidR="000B316F" w:rsidRPr="00C00949" w:rsidRDefault="000B316F" w:rsidP="000B316F">
      <w:pPr>
        <w:spacing w:after="0" w:line="264" w:lineRule="auto"/>
        <w:rPr>
          <w:lang w:eastAsia="ja-JP"/>
        </w:rPr>
      </w:pPr>
    </w:p>
    <w:p w14:paraId="03CCBE60" w14:textId="77777777" w:rsidR="00B5621C" w:rsidRDefault="006A60B3" w:rsidP="00C00949">
      <w:pPr>
        <w:pStyle w:val="Heading3"/>
        <w:rPr>
          <w:szCs w:val="24"/>
        </w:rPr>
      </w:pPr>
      <w:bookmarkStart w:id="232" w:name="_Toc18561892"/>
      <w:bookmarkStart w:id="233" w:name="_Toc24439138"/>
      <w:r>
        <w:rPr>
          <w:szCs w:val="24"/>
        </w:rPr>
        <w:t>Risk of Lead-Based Paint Hazard</w:t>
      </w:r>
      <w:bookmarkEnd w:id="232"/>
      <w:bookmarkEnd w:id="233"/>
    </w:p>
    <w:p w14:paraId="04EE0589" w14:textId="77777777" w:rsidR="00B5621C" w:rsidRDefault="00B5621C">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42"/>
        <w:gridCol w:w="1052"/>
        <w:gridCol w:w="1052"/>
        <w:gridCol w:w="1052"/>
        <w:gridCol w:w="1052"/>
      </w:tblGrid>
      <w:tr w:rsidR="00B5621C" w14:paraId="4CDC35A3" w14:textId="77777777" w:rsidTr="00266EE1">
        <w:trPr>
          <w:cantSplit/>
          <w:hidden/>
        </w:trPr>
        <w:tc>
          <w:tcPr>
            <w:tcW w:w="5142" w:type="dxa"/>
            <w:tcBorders>
              <w:top w:val="nil"/>
            </w:tcBorders>
          </w:tcPr>
          <w:p w14:paraId="3A56FE62" w14:textId="77777777" w:rsidR="00B5621C" w:rsidRDefault="00B5621C">
            <w:pPr>
              <w:keepNext/>
              <w:widowControl w:val="0"/>
              <w:spacing w:after="0" w:line="240" w:lineRule="auto"/>
              <w:rPr>
                <w:vanish/>
              </w:rPr>
            </w:pPr>
          </w:p>
        </w:tc>
        <w:tc>
          <w:tcPr>
            <w:tcW w:w="1052" w:type="dxa"/>
            <w:tcBorders>
              <w:top w:val="nil"/>
            </w:tcBorders>
          </w:tcPr>
          <w:p w14:paraId="3669D67C" w14:textId="77777777" w:rsidR="00B5621C" w:rsidRDefault="00B5621C">
            <w:pPr>
              <w:keepNext/>
              <w:widowControl w:val="0"/>
              <w:spacing w:after="0" w:line="240" w:lineRule="auto"/>
              <w:rPr>
                <w:vanish/>
              </w:rPr>
            </w:pPr>
          </w:p>
        </w:tc>
        <w:tc>
          <w:tcPr>
            <w:tcW w:w="1052" w:type="dxa"/>
            <w:tcBorders>
              <w:top w:val="nil"/>
            </w:tcBorders>
          </w:tcPr>
          <w:p w14:paraId="15562792" w14:textId="77777777" w:rsidR="00B5621C" w:rsidRDefault="00B5621C">
            <w:pPr>
              <w:keepNext/>
              <w:widowControl w:val="0"/>
              <w:spacing w:after="0" w:line="240" w:lineRule="auto"/>
              <w:rPr>
                <w:vanish/>
              </w:rPr>
            </w:pPr>
          </w:p>
        </w:tc>
        <w:tc>
          <w:tcPr>
            <w:tcW w:w="1052" w:type="dxa"/>
            <w:tcBorders>
              <w:top w:val="nil"/>
            </w:tcBorders>
          </w:tcPr>
          <w:p w14:paraId="2538BB52" w14:textId="77777777" w:rsidR="00B5621C" w:rsidRDefault="00B5621C">
            <w:pPr>
              <w:keepNext/>
              <w:widowControl w:val="0"/>
              <w:spacing w:after="0" w:line="240" w:lineRule="auto"/>
              <w:rPr>
                <w:vanish/>
              </w:rPr>
            </w:pPr>
          </w:p>
        </w:tc>
        <w:tc>
          <w:tcPr>
            <w:tcW w:w="1052" w:type="dxa"/>
            <w:tcBorders>
              <w:top w:val="nil"/>
            </w:tcBorders>
          </w:tcPr>
          <w:p w14:paraId="0C7703DF" w14:textId="77777777" w:rsidR="00B5621C" w:rsidRDefault="00B5621C">
            <w:pPr>
              <w:keepNext/>
              <w:widowControl w:val="0"/>
              <w:spacing w:after="0" w:line="240" w:lineRule="auto"/>
              <w:rPr>
                <w:vanish/>
              </w:rPr>
            </w:pPr>
          </w:p>
        </w:tc>
      </w:tr>
    </w:tbl>
    <w:p w14:paraId="7CBA1DE8" w14:textId="0728DA54"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36</w:t>
      </w:r>
      <w:r w:rsidR="00030E5B">
        <w:rPr>
          <w:noProof/>
        </w:rPr>
        <w:fldChar w:fldCharType="end"/>
      </w:r>
      <w:r>
        <w:t xml:space="preserve"> – Risk of Lead-Based Paint</w:t>
      </w:r>
    </w:p>
    <w:tbl>
      <w:tblPr>
        <w:tblW w:w="50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29"/>
        <w:gridCol w:w="1080"/>
        <w:gridCol w:w="1080"/>
        <w:gridCol w:w="1080"/>
        <w:gridCol w:w="1081"/>
      </w:tblGrid>
      <w:tr w:rsidR="00C00949" w:rsidRPr="00FD77F6" w14:paraId="04102346" w14:textId="77777777" w:rsidTr="00297002">
        <w:trPr>
          <w:cantSplit/>
          <w:trHeight w:val="421"/>
          <w:tblHeader/>
          <w:jc w:val="center"/>
        </w:trPr>
        <w:tc>
          <w:tcPr>
            <w:tcW w:w="5129" w:type="dxa"/>
            <w:vMerge w:val="restart"/>
            <w:tcBorders>
              <w:top w:val="single" w:sz="12" w:space="0" w:color="726C18"/>
              <w:left w:val="nil"/>
              <w:bottom w:val="single" w:sz="4" w:space="0" w:color="726C18"/>
              <w:right w:val="single" w:sz="4" w:space="0" w:color="726C18"/>
            </w:tcBorders>
            <w:shd w:val="clear" w:color="auto" w:fill="471A19"/>
            <w:vAlign w:val="center"/>
          </w:tcPr>
          <w:p w14:paraId="198FC906" w14:textId="77777777" w:rsidR="00C00949" w:rsidRPr="00713AEE" w:rsidRDefault="00C00949" w:rsidP="00266EE1">
            <w:pPr>
              <w:keepNext/>
              <w:widowControl w:val="0"/>
              <w:spacing w:after="0" w:line="240" w:lineRule="auto"/>
              <w:rPr>
                <w:rFonts w:asciiTheme="minorHAnsi" w:hAnsiTheme="minorHAnsi" w:cstheme="minorHAnsi"/>
                <w:b/>
                <w:bCs/>
                <w:color w:val="FFFFFF" w:themeColor="background1"/>
                <w:sz w:val="20"/>
                <w:szCs w:val="20"/>
              </w:rPr>
            </w:pPr>
            <w:r w:rsidRPr="00713AEE">
              <w:rPr>
                <w:rFonts w:asciiTheme="minorHAnsi" w:hAnsiTheme="minorHAnsi" w:cstheme="minorHAnsi"/>
                <w:b/>
                <w:bCs/>
                <w:color w:val="FFFFFF" w:themeColor="background1"/>
                <w:sz w:val="20"/>
                <w:szCs w:val="20"/>
              </w:rPr>
              <w:t>Year Unit Built</w:t>
            </w:r>
          </w:p>
        </w:tc>
        <w:tc>
          <w:tcPr>
            <w:tcW w:w="2160" w:type="dxa"/>
            <w:gridSpan w:val="2"/>
            <w:tcBorders>
              <w:top w:val="single" w:sz="12" w:space="0" w:color="726C18"/>
              <w:left w:val="single" w:sz="4" w:space="0" w:color="726C18"/>
              <w:bottom w:val="single" w:sz="4" w:space="0" w:color="726C18"/>
              <w:right w:val="single" w:sz="4" w:space="0" w:color="726C18"/>
            </w:tcBorders>
            <w:shd w:val="clear" w:color="auto" w:fill="471A19"/>
            <w:vAlign w:val="center"/>
          </w:tcPr>
          <w:p w14:paraId="3C1FA52D" w14:textId="77777777" w:rsidR="00C00949" w:rsidRPr="00713AEE" w:rsidRDefault="00C00949" w:rsidP="00266EE1">
            <w:pPr>
              <w:keepNext/>
              <w:widowControl w:val="0"/>
              <w:spacing w:after="0" w:line="240" w:lineRule="auto"/>
              <w:jc w:val="center"/>
              <w:rPr>
                <w:rFonts w:asciiTheme="minorHAnsi" w:hAnsiTheme="minorHAnsi" w:cstheme="minorHAnsi"/>
                <w:b/>
                <w:bCs/>
                <w:color w:val="FFFFFF" w:themeColor="background1"/>
                <w:sz w:val="20"/>
                <w:szCs w:val="20"/>
              </w:rPr>
            </w:pPr>
            <w:r w:rsidRPr="00713AEE">
              <w:rPr>
                <w:rFonts w:asciiTheme="minorHAnsi" w:hAnsiTheme="minorHAnsi" w:cstheme="minorHAnsi"/>
                <w:b/>
                <w:bCs/>
                <w:color w:val="FFFFFF" w:themeColor="background1"/>
                <w:sz w:val="20"/>
                <w:szCs w:val="20"/>
              </w:rPr>
              <w:t>Owner-Occupied</w:t>
            </w:r>
          </w:p>
        </w:tc>
        <w:tc>
          <w:tcPr>
            <w:tcW w:w="2161" w:type="dxa"/>
            <w:gridSpan w:val="2"/>
            <w:tcBorders>
              <w:top w:val="single" w:sz="12" w:space="0" w:color="726C18"/>
              <w:left w:val="single" w:sz="4" w:space="0" w:color="726C18"/>
              <w:bottom w:val="single" w:sz="4" w:space="0" w:color="726C18"/>
              <w:right w:val="nil"/>
            </w:tcBorders>
            <w:shd w:val="clear" w:color="auto" w:fill="471A19"/>
            <w:vAlign w:val="center"/>
          </w:tcPr>
          <w:p w14:paraId="25107974" w14:textId="77777777" w:rsidR="00C00949" w:rsidRPr="00713AEE" w:rsidRDefault="00C00949" w:rsidP="00266EE1">
            <w:pPr>
              <w:keepNext/>
              <w:widowControl w:val="0"/>
              <w:spacing w:after="0" w:line="240" w:lineRule="auto"/>
              <w:jc w:val="center"/>
              <w:rPr>
                <w:rFonts w:asciiTheme="minorHAnsi" w:hAnsiTheme="minorHAnsi" w:cstheme="minorHAnsi"/>
                <w:b/>
                <w:bCs/>
                <w:color w:val="FFFFFF" w:themeColor="background1"/>
                <w:sz w:val="20"/>
                <w:szCs w:val="20"/>
              </w:rPr>
            </w:pPr>
            <w:r w:rsidRPr="00713AEE">
              <w:rPr>
                <w:rFonts w:asciiTheme="minorHAnsi" w:hAnsiTheme="minorHAnsi" w:cstheme="minorHAnsi"/>
                <w:b/>
                <w:bCs/>
                <w:color w:val="FFFFFF" w:themeColor="background1"/>
                <w:sz w:val="20"/>
                <w:szCs w:val="20"/>
              </w:rPr>
              <w:t>Renter-Occupied</w:t>
            </w:r>
          </w:p>
        </w:tc>
      </w:tr>
      <w:tr w:rsidR="00C00949" w:rsidRPr="00FD77F6" w14:paraId="3A5E04E6" w14:textId="77777777" w:rsidTr="00297002">
        <w:trPr>
          <w:cantSplit/>
          <w:trHeight w:val="421"/>
          <w:tblHeader/>
          <w:jc w:val="center"/>
        </w:trPr>
        <w:tc>
          <w:tcPr>
            <w:tcW w:w="5129" w:type="dxa"/>
            <w:vMerge/>
            <w:tcBorders>
              <w:top w:val="single" w:sz="4" w:space="0" w:color="726C18"/>
              <w:left w:val="nil"/>
              <w:bottom w:val="single" w:sz="12" w:space="0" w:color="726C18"/>
              <w:right w:val="single" w:sz="4" w:space="0" w:color="726C18"/>
            </w:tcBorders>
            <w:shd w:val="clear" w:color="auto" w:fill="471A19"/>
            <w:vAlign w:val="center"/>
          </w:tcPr>
          <w:p w14:paraId="7A25D685" w14:textId="77777777" w:rsidR="00C00949" w:rsidRPr="00713AEE" w:rsidRDefault="00C00949" w:rsidP="00266EE1">
            <w:pPr>
              <w:keepNext/>
              <w:widowControl w:val="0"/>
              <w:spacing w:after="0" w:line="240" w:lineRule="auto"/>
              <w:rPr>
                <w:rFonts w:asciiTheme="minorHAnsi" w:hAnsiTheme="minorHAnsi" w:cstheme="minorHAnsi"/>
                <w:b/>
                <w:bCs/>
                <w:color w:val="FFFFFF" w:themeColor="background1"/>
                <w:sz w:val="20"/>
                <w:szCs w:val="20"/>
              </w:rPr>
            </w:pPr>
          </w:p>
        </w:tc>
        <w:tc>
          <w:tcPr>
            <w:tcW w:w="1080" w:type="dxa"/>
            <w:tcBorders>
              <w:top w:val="single" w:sz="4" w:space="0" w:color="726C18"/>
              <w:left w:val="single" w:sz="4" w:space="0" w:color="726C18"/>
              <w:bottom w:val="single" w:sz="12" w:space="0" w:color="726C18"/>
              <w:right w:val="nil"/>
            </w:tcBorders>
            <w:shd w:val="clear" w:color="auto" w:fill="471A19"/>
            <w:vAlign w:val="center"/>
          </w:tcPr>
          <w:p w14:paraId="18A39EF6" w14:textId="77777777" w:rsidR="00C00949" w:rsidRPr="00713AEE" w:rsidRDefault="00C00949" w:rsidP="00266EE1">
            <w:pPr>
              <w:keepNext/>
              <w:widowControl w:val="0"/>
              <w:spacing w:after="0" w:line="240" w:lineRule="auto"/>
              <w:jc w:val="center"/>
              <w:rPr>
                <w:rFonts w:asciiTheme="minorHAnsi" w:hAnsiTheme="minorHAnsi" w:cstheme="minorHAnsi"/>
                <w:b/>
                <w:bCs/>
                <w:color w:val="FFFFFF" w:themeColor="background1"/>
                <w:sz w:val="20"/>
                <w:szCs w:val="20"/>
              </w:rPr>
            </w:pPr>
            <w:r w:rsidRPr="00713AEE">
              <w:rPr>
                <w:rFonts w:asciiTheme="minorHAnsi" w:hAnsiTheme="minorHAnsi" w:cstheme="minorHAnsi"/>
                <w:b/>
                <w:bCs/>
                <w:color w:val="FFFFFF" w:themeColor="background1"/>
                <w:sz w:val="20"/>
                <w:szCs w:val="20"/>
              </w:rPr>
              <w:t>Number</w:t>
            </w:r>
          </w:p>
        </w:tc>
        <w:tc>
          <w:tcPr>
            <w:tcW w:w="1080" w:type="dxa"/>
            <w:tcBorders>
              <w:top w:val="single" w:sz="4" w:space="0" w:color="726C18"/>
              <w:left w:val="nil"/>
              <w:bottom w:val="single" w:sz="12" w:space="0" w:color="726C18"/>
              <w:right w:val="single" w:sz="4" w:space="0" w:color="726C18"/>
            </w:tcBorders>
            <w:shd w:val="clear" w:color="auto" w:fill="471A19"/>
            <w:vAlign w:val="center"/>
          </w:tcPr>
          <w:p w14:paraId="5815F38C" w14:textId="77777777" w:rsidR="00C00949" w:rsidRPr="00713AEE" w:rsidRDefault="00C00949" w:rsidP="00266EE1">
            <w:pPr>
              <w:keepNext/>
              <w:widowControl w:val="0"/>
              <w:spacing w:after="0" w:line="240" w:lineRule="auto"/>
              <w:jc w:val="center"/>
              <w:rPr>
                <w:rFonts w:asciiTheme="minorHAnsi" w:hAnsiTheme="minorHAnsi" w:cstheme="minorHAnsi"/>
                <w:b/>
                <w:bCs/>
                <w:color w:val="FFFFFF" w:themeColor="background1"/>
                <w:sz w:val="20"/>
                <w:szCs w:val="20"/>
              </w:rPr>
            </w:pPr>
            <w:r w:rsidRPr="00713AEE">
              <w:rPr>
                <w:rFonts w:asciiTheme="minorHAnsi" w:hAnsiTheme="minorHAnsi" w:cstheme="minorHAnsi"/>
                <w:b/>
                <w:bCs/>
                <w:color w:val="FFFFFF" w:themeColor="background1"/>
                <w:sz w:val="20"/>
                <w:szCs w:val="20"/>
              </w:rPr>
              <w:t>Percent</w:t>
            </w:r>
          </w:p>
        </w:tc>
        <w:tc>
          <w:tcPr>
            <w:tcW w:w="1080" w:type="dxa"/>
            <w:tcBorders>
              <w:top w:val="single" w:sz="4" w:space="0" w:color="726C18"/>
              <w:left w:val="single" w:sz="4" w:space="0" w:color="726C18"/>
              <w:bottom w:val="single" w:sz="12" w:space="0" w:color="726C18"/>
              <w:right w:val="nil"/>
            </w:tcBorders>
            <w:shd w:val="clear" w:color="auto" w:fill="471A19"/>
            <w:vAlign w:val="center"/>
          </w:tcPr>
          <w:p w14:paraId="5D2D13D4" w14:textId="77777777" w:rsidR="00C00949" w:rsidRPr="00713AEE" w:rsidRDefault="00C00949" w:rsidP="00266EE1">
            <w:pPr>
              <w:keepNext/>
              <w:widowControl w:val="0"/>
              <w:spacing w:after="0" w:line="240" w:lineRule="auto"/>
              <w:jc w:val="center"/>
              <w:rPr>
                <w:rFonts w:asciiTheme="minorHAnsi" w:hAnsiTheme="minorHAnsi" w:cstheme="minorHAnsi"/>
                <w:b/>
                <w:bCs/>
                <w:color w:val="FFFFFF" w:themeColor="background1"/>
                <w:sz w:val="20"/>
                <w:szCs w:val="20"/>
              </w:rPr>
            </w:pPr>
            <w:r w:rsidRPr="00713AEE">
              <w:rPr>
                <w:rFonts w:asciiTheme="minorHAnsi" w:hAnsiTheme="minorHAnsi" w:cstheme="minorHAnsi"/>
                <w:b/>
                <w:bCs/>
                <w:color w:val="FFFFFF" w:themeColor="background1"/>
                <w:sz w:val="20"/>
                <w:szCs w:val="20"/>
              </w:rPr>
              <w:t>Number</w:t>
            </w:r>
          </w:p>
        </w:tc>
        <w:tc>
          <w:tcPr>
            <w:tcW w:w="1081" w:type="dxa"/>
            <w:tcBorders>
              <w:top w:val="single" w:sz="4" w:space="0" w:color="726C18"/>
              <w:left w:val="nil"/>
              <w:bottom w:val="single" w:sz="12" w:space="0" w:color="726C18"/>
              <w:right w:val="nil"/>
            </w:tcBorders>
            <w:shd w:val="clear" w:color="auto" w:fill="471A19"/>
            <w:vAlign w:val="center"/>
          </w:tcPr>
          <w:p w14:paraId="255EA148" w14:textId="77777777" w:rsidR="00C00949" w:rsidRPr="00713AEE" w:rsidRDefault="00C00949" w:rsidP="00266EE1">
            <w:pPr>
              <w:keepNext/>
              <w:widowControl w:val="0"/>
              <w:spacing w:after="0" w:line="240" w:lineRule="auto"/>
              <w:jc w:val="center"/>
              <w:rPr>
                <w:rFonts w:asciiTheme="minorHAnsi" w:hAnsiTheme="minorHAnsi" w:cstheme="minorHAnsi"/>
                <w:b/>
                <w:bCs/>
                <w:color w:val="FFFFFF" w:themeColor="background1"/>
                <w:sz w:val="20"/>
                <w:szCs w:val="20"/>
              </w:rPr>
            </w:pPr>
            <w:r w:rsidRPr="00713AEE">
              <w:rPr>
                <w:rFonts w:asciiTheme="minorHAnsi" w:hAnsiTheme="minorHAnsi" w:cstheme="minorHAnsi"/>
                <w:b/>
                <w:bCs/>
                <w:color w:val="FFFFFF" w:themeColor="background1"/>
                <w:sz w:val="20"/>
                <w:szCs w:val="20"/>
              </w:rPr>
              <w:t>Percent</w:t>
            </w:r>
          </w:p>
        </w:tc>
      </w:tr>
      <w:tr w:rsidR="00C00949" w:rsidRPr="00C73031" w14:paraId="38349B17" w14:textId="77777777" w:rsidTr="00297002">
        <w:trPr>
          <w:cantSplit/>
          <w:trHeight w:val="346"/>
          <w:jc w:val="center"/>
        </w:trPr>
        <w:tc>
          <w:tcPr>
            <w:tcW w:w="9450" w:type="dxa"/>
            <w:gridSpan w:val="5"/>
            <w:tcBorders>
              <w:top w:val="single" w:sz="12" w:space="0" w:color="726C18"/>
              <w:left w:val="nil"/>
              <w:bottom w:val="nil"/>
              <w:right w:val="single" w:sz="4" w:space="0" w:color="726C18"/>
            </w:tcBorders>
            <w:shd w:val="clear" w:color="auto" w:fill="495877"/>
            <w:vAlign w:val="center"/>
          </w:tcPr>
          <w:p w14:paraId="43EEB8CE" w14:textId="77777777" w:rsidR="00C00949" w:rsidRPr="00713AEE" w:rsidRDefault="00C00949" w:rsidP="00297002">
            <w:pPr>
              <w:spacing w:after="0" w:line="240" w:lineRule="auto"/>
              <w:rPr>
                <w:rFonts w:asciiTheme="minorHAnsi" w:hAnsiTheme="minorHAnsi" w:cstheme="minorHAnsi"/>
                <w:b/>
                <w:bCs/>
                <w:color w:val="FFFFFF" w:themeColor="background1"/>
                <w:sz w:val="20"/>
                <w:szCs w:val="20"/>
              </w:rPr>
            </w:pPr>
            <w:r w:rsidRPr="00713AEE">
              <w:rPr>
                <w:rFonts w:asciiTheme="minorHAnsi" w:hAnsiTheme="minorHAnsi" w:cstheme="minorHAnsi"/>
                <w:b/>
                <w:bCs/>
                <w:color w:val="FFFFFF" w:themeColor="background1"/>
                <w:sz w:val="20"/>
                <w:szCs w:val="20"/>
              </w:rPr>
              <w:t>Waukesha County</w:t>
            </w:r>
          </w:p>
        </w:tc>
      </w:tr>
      <w:tr w:rsidR="00C00949" w:rsidRPr="00FD77F6" w14:paraId="26ED7881" w14:textId="77777777" w:rsidTr="00297002">
        <w:trPr>
          <w:cantSplit/>
          <w:trHeight w:val="346"/>
          <w:jc w:val="center"/>
        </w:trPr>
        <w:tc>
          <w:tcPr>
            <w:tcW w:w="5129" w:type="dxa"/>
            <w:tcBorders>
              <w:top w:val="nil"/>
              <w:left w:val="nil"/>
              <w:bottom w:val="nil"/>
              <w:right w:val="single" w:sz="4" w:space="0" w:color="726C18"/>
            </w:tcBorders>
            <w:vAlign w:val="center"/>
          </w:tcPr>
          <w:p w14:paraId="552E9C8B" w14:textId="5E7A2FAC" w:rsidR="00C00949" w:rsidRPr="00713AEE" w:rsidRDefault="00C00949" w:rsidP="00297002">
            <w:pPr>
              <w:spacing w:after="0" w:line="240" w:lineRule="auto"/>
              <w:rPr>
                <w:rFonts w:asciiTheme="minorHAnsi" w:hAnsiTheme="minorHAnsi" w:cstheme="minorHAnsi"/>
                <w:sz w:val="20"/>
                <w:szCs w:val="20"/>
              </w:rPr>
            </w:pPr>
            <w:r w:rsidRPr="00713AEE">
              <w:rPr>
                <w:color w:val="000000"/>
                <w:sz w:val="20"/>
                <w:szCs w:val="20"/>
              </w:rPr>
              <w:t>Total Number of Units Built Before 1980</w:t>
            </w:r>
          </w:p>
        </w:tc>
        <w:tc>
          <w:tcPr>
            <w:tcW w:w="1080" w:type="dxa"/>
            <w:tcBorders>
              <w:top w:val="nil"/>
              <w:left w:val="single" w:sz="4" w:space="0" w:color="726C18"/>
              <w:bottom w:val="nil"/>
              <w:right w:val="nil"/>
            </w:tcBorders>
            <w:vAlign w:val="center"/>
          </w:tcPr>
          <w:p w14:paraId="78385C81" w14:textId="26F94F09" w:rsidR="00C00949" w:rsidRPr="00713AEE" w:rsidRDefault="00C00949" w:rsidP="00297002">
            <w:pPr>
              <w:spacing w:after="0" w:line="240" w:lineRule="auto"/>
              <w:jc w:val="right"/>
              <w:rPr>
                <w:rFonts w:asciiTheme="minorHAnsi" w:hAnsiTheme="minorHAnsi" w:cstheme="minorHAnsi"/>
                <w:sz w:val="20"/>
                <w:szCs w:val="20"/>
              </w:rPr>
            </w:pPr>
            <w:r w:rsidRPr="00713AEE">
              <w:rPr>
                <w:color w:val="000000"/>
                <w:sz w:val="20"/>
                <w:szCs w:val="20"/>
              </w:rPr>
              <w:t>63,941</w:t>
            </w:r>
          </w:p>
        </w:tc>
        <w:tc>
          <w:tcPr>
            <w:tcW w:w="1080" w:type="dxa"/>
            <w:tcBorders>
              <w:top w:val="nil"/>
              <w:left w:val="nil"/>
              <w:bottom w:val="nil"/>
              <w:right w:val="single" w:sz="4" w:space="0" w:color="726C18"/>
            </w:tcBorders>
            <w:vAlign w:val="center"/>
          </w:tcPr>
          <w:p w14:paraId="2541C32A" w14:textId="1FF28A7E" w:rsidR="00C00949" w:rsidRPr="00713AEE" w:rsidRDefault="00C00949" w:rsidP="00297002">
            <w:pPr>
              <w:spacing w:after="0" w:line="240" w:lineRule="auto"/>
              <w:jc w:val="right"/>
              <w:rPr>
                <w:rFonts w:asciiTheme="minorHAnsi" w:hAnsiTheme="minorHAnsi" w:cstheme="minorHAnsi"/>
                <w:color w:val="000000"/>
                <w:sz w:val="20"/>
                <w:szCs w:val="20"/>
              </w:rPr>
            </w:pPr>
            <w:r w:rsidRPr="00713AEE">
              <w:rPr>
                <w:color w:val="000000"/>
                <w:sz w:val="20"/>
                <w:szCs w:val="20"/>
              </w:rPr>
              <w:t>55%</w:t>
            </w:r>
          </w:p>
        </w:tc>
        <w:tc>
          <w:tcPr>
            <w:tcW w:w="1080" w:type="dxa"/>
            <w:tcBorders>
              <w:top w:val="nil"/>
              <w:left w:val="single" w:sz="4" w:space="0" w:color="726C18"/>
              <w:bottom w:val="nil"/>
              <w:right w:val="nil"/>
            </w:tcBorders>
            <w:vAlign w:val="center"/>
          </w:tcPr>
          <w:p w14:paraId="66E8F74D" w14:textId="41376156" w:rsidR="00C00949" w:rsidRPr="00713AEE" w:rsidRDefault="00C00949" w:rsidP="00297002">
            <w:pPr>
              <w:spacing w:after="0" w:line="240" w:lineRule="auto"/>
              <w:jc w:val="right"/>
              <w:rPr>
                <w:rFonts w:asciiTheme="minorHAnsi" w:hAnsiTheme="minorHAnsi" w:cstheme="minorHAnsi"/>
                <w:color w:val="000000"/>
                <w:sz w:val="20"/>
                <w:szCs w:val="20"/>
              </w:rPr>
            </w:pPr>
            <w:r w:rsidRPr="00713AEE">
              <w:rPr>
                <w:color w:val="000000"/>
                <w:sz w:val="20"/>
                <w:szCs w:val="20"/>
              </w:rPr>
              <w:t>17,426</w:t>
            </w:r>
          </w:p>
        </w:tc>
        <w:tc>
          <w:tcPr>
            <w:tcW w:w="1081" w:type="dxa"/>
            <w:tcBorders>
              <w:top w:val="nil"/>
              <w:left w:val="nil"/>
              <w:bottom w:val="nil"/>
              <w:right w:val="nil"/>
            </w:tcBorders>
            <w:vAlign w:val="center"/>
          </w:tcPr>
          <w:p w14:paraId="12642509" w14:textId="3AA413E8" w:rsidR="00C00949" w:rsidRPr="00713AEE" w:rsidRDefault="00C00949" w:rsidP="00297002">
            <w:pPr>
              <w:spacing w:after="0" w:line="240" w:lineRule="auto"/>
              <w:jc w:val="right"/>
              <w:rPr>
                <w:rFonts w:asciiTheme="minorHAnsi" w:hAnsiTheme="minorHAnsi" w:cstheme="minorHAnsi"/>
                <w:sz w:val="20"/>
                <w:szCs w:val="20"/>
              </w:rPr>
            </w:pPr>
            <w:r w:rsidRPr="00713AEE">
              <w:rPr>
                <w:color w:val="000000"/>
                <w:sz w:val="20"/>
                <w:szCs w:val="20"/>
              </w:rPr>
              <w:t>50%</w:t>
            </w:r>
          </w:p>
        </w:tc>
      </w:tr>
      <w:tr w:rsidR="00C00949" w:rsidRPr="00FD77F6" w14:paraId="530A454A" w14:textId="77777777" w:rsidTr="00297002">
        <w:trPr>
          <w:cantSplit/>
          <w:trHeight w:val="346"/>
          <w:jc w:val="center"/>
        </w:trPr>
        <w:tc>
          <w:tcPr>
            <w:tcW w:w="5129" w:type="dxa"/>
            <w:tcBorders>
              <w:top w:val="nil"/>
              <w:left w:val="nil"/>
              <w:bottom w:val="nil"/>
              <w:right w:val="single" w:sz="4" w:space="0" w:color="726C18"/>
            </w:tcBorders>
            <w:shd w:val="clear" w:color="auto" w:fill="F2F2F2" w:themeFill="background1" w:themeFillShade="F2"/>
            <w:vAlign w:val="center"/>
          </w:tcPr>
          <w:p w14:paraId="7F34A31C" w14:textId="6580D562" w:rsidR="00C00949" w:rsidRPr="00713AEE" w:rsidRDefault="00C00949" w:rsidP="00297002">
            <w:pPr>
              <w:spacing w:after="0" w:line="240" w:lineRule="auto"/>
              <w:rPr>
                <w:rFonts w:asciiTheme="minorHAnsi" w:hAnsiTheme="minorHAnsi" w:cstheme="minorHAnsi"/>
                <w:sz w:val="20"/>
                <w:szCs w:val="20"/>
              </w:rPr>
            </w:pPr>
            <w:r w:rsidRPr="00713AEE">
              <w:rPr>
                <w:color w:val="000000"/>
                <w:sz w:val="20"/>
                <w:szCs w:val="20"/>
              </w:rPr>
              <w:t>Housing Units build before 1980 with children present</w:t>
            </w:r>
          </w:p>
        </w:tc>
        <w:tc>
          <w:tcPr>
            <w:tcW w:w="1080" w:type="dxa"/>
            <w:tcBorders>
              <w:top w:val="nil"/>
              <w:left w:val="single" w:sz="4" w:space="0" w:color="726C18"/>
              <w:bottom w:val="nil"/>
              <w:right w:val="nil"/>
            </w:tcBorders>
            <w:shd w:val="clear" w:color="auto" w:fill="F2F2F2" w:themeFill="background1" w:themeFillShade="F2"/>
            <w:vAlign w:val="center"/>
          </w:tcPr>
          <w:p w14:paraId="2162567F" w14:textId="45C8781E" w:rsidR="00C00949" w:rsidRPr="00713AEE" w:rsidRDefault="00C00949" w:rsidP="00297002">
            <w:pPr>
              <w:spacing w:after="0" w:line="240" w:lineRule="auto"/>
              <w:jc w:val="right"/>
              <w:rPr>
                <w:rFonts w:asciiTheme="minorHAnsi" w:hAnsiTheme="minorHAnsi" w:cstheme="minorHAnsi"/>
                <w:sz w:val="20"/>
                <w:szCs w:val="20"/>
              </w:rPr>
            </w:pPr>
            <w:r w:rsidRPr="00713AEE">
              <w:rPr>
                <w:color w:val="000000"/>
                <w:sz w:val="20"/>
                <w:szCs w:val="20"/>
              </w:rPr>
              <w:t>9,782</w:t>
            </w:r>
          </w:p>
        </w:tc>
        <w:tc>
          <w:tcPr>
            <w:tcW w:w="1080" w:type="dxa"/>
            <w:tcBorders>
              <w:top w:val="nil"/>
              <w:left w:val="nil"/>
              <w:bottom w:val="nil"/>
              <w:right w:val="single" w:sz="4" w:space="0" w:color="726C18"/>
            </w:tcBorders>
            <w:shd w:val="clear" w:color="auto" w:fill="F2F2F2" w:themeFill="background1" w:themeFillShade="F2"/>
            <w:vAlign w:val="center"/>
          </w:tcPr>
          <w:p w14:paraId="549CFA36" w14:textId="578CC86F" w:rsidR="00C00949" w:rsidRPr="00713AEE" w:rsidRDefault="00C00949" w:rsidP="00297002">
            <w:pPr>
              <w:spacing w:after="0" w:line="240" w:lineRule="auto"/>
              <w:jc w:val="right"/>
              <w:rPr>
                <w:rFonts w:asciiTheme="minorHAnsi" w:hAnsiTheme="minorHAnsi" w:cstheme="minorHAnsi"/>
                <w:color w:val="000000"/>
                <w:sz w:val="20"/>
                <w:szCs w:val="20"/>
              </w:rPr>
            </w:pPr>
            <w:r w:rsidRPr="00713AEE">
              <w:rPr>
                <w:color w:val="000000"/>
                <w:sz w:val="20"/>
                <w:szCs w:val="20"/>
              </w:rPr>
              <w:t>8%</w:t>
            </w:r>
          </w:p>
        </w:tc>
        <w:tc>
          <w:tcPr>
            <w:tcW w:w="1080" w:type="dxa"/>
            <w:tcBorders>
              <w:top w:val="nil"/>
              <w:left w:val="single" w:sz="4" w:space="0" w:color="726C18"/>
              <w:bottom w:val="nil"/>
              <w:right w:val="nil"/>
            </w:tcBorders>
            <w:shd w:val="clear" w:color="auto" w:fill="F2F2F2" w:themeFill="background1" w:themeFillShade="F2"/>
            <w:vAlign w:val="center"/>
          </w:tcPr>
          <w:p w14:paraId="2537CCAD" w14:textId="3AFD69F2" w:rsidR="00C00949" w:rsidRPr="00713AEE" w:rsidRDefault="00C00949" w:rsidP="00297002">
            <w:pPr>
              <w:spacing w:after="0" w:line="240" w:lineRule="auto"/>
              <w:jc w:val="right"/>
              <w:rPr>
                <w:rFonts w:asciiTheme="minorHAnsi" w:hAnsiTheme="minorHAnsi" w:cstheme="minorHAnsi"/>
                <w:color w:val="000000"/>
                <w:sz w:val="20"/>
                <w:szCs w:val="20"/>
              </w:rPr>
            </w:pPr>
            <w:r w:rsidRPr="00713AEE">
              <w:rPr>
                <w:color w:val="000000"/>
                <w:sz w:val="20"/>
                <w:szCs w:val="20"/>
              </w:rPr>
              <w:t>7,743</w:t>
            </w:r>
          </w:p>
        </w:tc>
        <w:tc>
          <w:tcPr>
            <w:tcW w:w="1081" w:type="dxa"/>
            <w:tcBorders>
              <w:top w:val="nil"/>
              <w:left w:val="nil"/>
              <w:bottom w:val="nil"/>
              <w:right w:val="nil"/>
            </w:tcBorders>
            <w:shd w:val="clear" w:color="auto" w:fill="F2F2F2" w:themeFill="background1" w:themeFillShade="F2"/>
            <w:vAlign w:val="center"/>
          </w:tcPr>
          <w:p w14:paraId="68B3C144" w14:textId="05DFAB60" w:rsidR="00C00949" w:rsidRPr="00713AEE" w:rsidRDefault="00C00949" w:rsidP="00297002">
            <w:pPr>
              <w:spacing w:after="0" w:line="240" w:lineRule="auto"/>
              <w:jc w:val="right"/>
              <w:rPr>
                <w:rFonts w:asciiTheme="minorHAnsi" w:hAnsiTheme="minorHAnsi" w:cstheme="minorHAnsi"/>
                <w:sz w:val="20"/>
                <w:szCs w:val="20"/>
              </w:rPr>
            </w:pPr>
            <w:r w:rsidRPr="00713AEE">
              <w:rPr>
                <w:color w:val="000000"/>
                <w:sz w:val="20"/>
                <w:szCs w:val="20"/>
              </w:rPr>
              <w:t>22%</w:t>
            </w:r>
          </w:p>
        </w:tc>
      </w:tr>
      <w:tr w:rsidR="00C00949" w:rsidRPr="00C73031" w14:paraId="4F74F0F1" w14:textId="77777777" w:rsidTr="00297002">
        <w:trPr>
          <w:cantSplit/>
          <w:trHeight w:val="346"/>
          <w:jc w:val="center"/>
        </w:trPr>
        <w:tc>
          <w:tcPr>
            <w:tcW w:w="9450" w:type="dxa"/>
            <w:gridSpan w:val="5"/>
            <w:tcBorders>
              <w:top w:val="nil"/>
              <w:left w:val="nil"/>
              <w:bottom w:val="nil"/>
              <w:right w:val="nil"/>
            </w:tcBorders>
            <w:shd w:val="clear" w:color="auto" w:fill="495877"/>
            <w:vAlign w:val="center"/>
          </w:tcPr>
          <w:p w14:paraId="3E0E8E46" w14:textId="77777777" w:rsidR="00C00949" w:rsidRPr="00713AEE" w:rsidRDefault="00C00949" w:rsidP="00297002">
            <w:pPr>
              <w:spacing w:after="0" w:line="240" w:lineRule="auto"/>
              <w:rPr>
                <w:rFonts w:asciiTheme="minorHAnsi" w:hAnsiTheme="minorHAnsi" w:cstheme="minorHAnsi"/>
                <w:b/>
                <w:bCs/>
                <w:color w:val="FFFFFF" w:themeColor="background1"/>
                <w:sz w:val="20"/>
                <w:szCs w:val="20"/>
              </w:rPr>
            </w:pPr>
            <w:r w:rsidRPr="00713AEE">
              <w:rPr>
                <w:rFonts w:asciiTheme="minorHAnsi" w:hAnsiTheme="minorHAnsi" w:cstheme="minorHAnsi"/>
                <w:b/>
                <w:bCs/>
                <w:color w:val="FFFFFF" w:themeColor="background1"/>
                <w:sz w:val="20"/>
                <w:szCs w:val="20"/>
              </w:rPr>
              <w:t>HOME Consortium Region</w:t>
            </w:r>
          </w:p>
        </w:tc>
      </w:tr>
      <w:tr w:rsidR="00266EE1" w:rsidRPr="00FD77F6" w14:paraId="3ED80B8D" w14:textId="77777777" w:rsidTr="00297002">
        <w:trPr>
          <w:cantSplit/>
          <w:trHeight w:val="346"/>
          <w:jc w:val="center"/>
        </w:trPr>
        <w:tc>
          <w:tcPr>
            <w:tcW w:w="5129" w:type="dxa"/>
            <w:tcBorders>
              <w:top w:val="nil"/>
              <w:left w:val="nil"/>
              <w:bottom w:val="nil"/>
              <w:right w:val="single" w:sz="4" w:space="0" w:color="726C18"/>
            </w:tcBorders>
            <w:vAlign w:val="center"/>
          </w:tcPr>
          <w:p w14:paraId="544C1B66" w14:textId="2B30D8E4" w:rsidR="00266EE1" w:rsidRPr="00713AEE" w:rsidRDefault="00266EE1" w:rsidP="00297002">
            <w:pPr>
              <w:spacing w:after="0" w:line="240" w:lineRule="auto"/>
              <w:rPr>
                <w:rFonts w:asciiTheme="minorHAnsi" w:hAnsiTheme="minorHAnsi" w:cstheme="minorHAnsi"/>
                <w:sz w:val="20"/>
                <w:szCs w:val="20"/>
              </w:rPr>
            </w:pPr>
            <w:r w:rsidRPr="00713AEE">
              <w:rPr>
                <w:color w:val="000000"/>
                <w:sz w:val="20"/>
                <w:szCs w:val="20"/>
              </w:rPr>
              <w:t>Total Number of Units Built Before 1980</w:t>
            </w:r>
          </w:p>
        </w:tc>
        <w:tc>
          <w:tcPr>
            <w:tcW w:w="1080" w:type="dxa"/>
            <w:tcBorders>
              <w:top w:val="nil"/>
              <w:left w:val="single" w:sz="4" w:space="0" w:color="726C18"/>
              <w:bottom w:val="nil"/>
              <w:right w:val="nil"/>
            </w:tcBorders>
            <w:vAlign w:val="center"/>
          </w:tcPr>
          <w:p w14:paraId="06C40DB2" w14:textId="4D7FDB24" w:rsidR="00266EE1" w:rsidRPr="00713AEE" w:rsidRDefault="00266EE1" w:rsidP="00297002">
            <w:pPr>
              <w:spacing w:after="0" w:line="240" w:lineRule="auto"/>
              <w:jc w:val="right"/>
              <w:rPr>
                <w:rFonts w:asciiTheme="minorHAnsi" w:hAnsiTheme="minorHAnsi" w:cstheme="minorHAnsi"/>
                <w:sz w:val="20"/>
                <w:szCs w:val="20"/>
              </w:rPr>
            </w:pPr>
            <w:r w:rsidRPr="00713AEE">
              <w:rPr>
                <w:rFonts w:asciiTheme="minorHAnsi" w:hAnsiTheme="minorHAnsi" w:cstheme="minorHAnsi"/>
                <w:sz w:val="20"/>
                <w:szCs w:val="20"/>
              </w:rPr>
              <w:t>115,694</w:t>
            </w:r>
          </w:p>
        </w:tc>
        <w:tc>
          <w:tcPr>
            <w:tcW w:w="1080" w:type="dxa"/>
            <w:tcBorders>
              <w:top w:val="nil"/>
              <w:left w:val="nil"/>
              <w:bottom w:val="nil"/>
              <w:right w:val="single" w:sz="4" w:space="0" w:color="726C18"/>
            </w:tcBorders>
            <w:vAlign w:val="center"/>
          </w:tcPr>
          <w:p w14:paraId="2A4E1FE3" w14:textId="4BD9BD3C" w:rsidR="00266EE1" w:rsidRPr="00713AEE" w:rsidRDefault="00266EE1" w:rsidP="00297002">
            <w:pPr>
              <w:spacing w:after="0" w:line="240" w:lineRule="auto"/>
              <w:jc w:val="right"/>
              <w:rPr>
                <w:rFonts w:asciiTheme="minorHAnsi" w:hAnsiTheme="minorHAnsi" w:cstheme="minorHAnsi"/>
                <w:color w:val="000000"/>
                <w:sz w:val="20"/>
                <w:szCs w:val="20"/>
              </w:rPr>
            </w:pPr>
            <w:r w:rsidRPr="00713AEE">
              <w:rPr>
                <w:rFonts w:asciiTheme="minorHAnsi" w:hAnsiTheme="minorHAnsi" w:cstheme="minorHAnsi"/>
                <w:color w:val="000000"/>
                <w:sz w:val="20"/>
                <w:szCs w:val="20"/>
              </w:rPr>
              <w:t>55%</w:t>
            </w:r>
          </w:p>
        </w:tc>
        <w:tc>
          <w:tcPr>
            <w:tcW w:w="1080" w:type="dxa"/>
            <w:tcBorders>
              <w:top w:val="nil"/>
              <w:left w:val="single" w:sz="4" w:space="0" w:color="726C18"/>
              <w:bottom w:val="nil"/>
              <w:right w:val="nil"/>
            </w:tcBorders>
            <w:vAlign w:val="center"/>
          </w:tcPr>
          <w:p w14:paraId="122A001D" w14:textId="6D2FC18B" w:rsidR="00266EE1" w:rsidRPr="00713AEE" w:rsidRDefault="00266EE1" w:rsidP="00297002">
            <w:pPr>
              <w:spacing w:after="0" w:line="240" w:lineRule="auto"/>
              <w:jc w:val="right"/>
              <w:rPr>
                <w:rFonts w:asciiTheme="minorHAnsi" w:hAnsiTheme="minorHAnsi" w:cstheme="minorHAnsi"/>
                <w:color w:val="000000"/>
                <w:sz w:val="20"/>
                <w:szCs w:val="20"/>
              </w:rPr>
            </w:pPr>
            <w:r w:rsidRPr="00713AEE">
              <w:rPr>
                <w:rFonts w:asciiTheme="minorHAnsi" w:hAnsiTheme="minorHAnsi" w:cstheme="minorHAnsi"/>
                <w:color w:val="000000"/>
                <w:sz w:val="20"/>
                <w:szCs w:val="20"/>
              </w:rPr>
              <w:t>36,112</w:t>
            </w:r>
          </w:p>
        </w:tc>
        <w:tc>
          <w:tcPr>
            <w:tcW w:w="1081" w:type="dxa"/>
            <w:tcBorders>
              <w:top w:val="nil"/>
              <w:left w:val="nil"/>
              <w:bottom w:val="nil"/>
              <w:right w:val="nil"/>
            </w:tcBorders>
            <w:vAlign w:val="center"/>
          </w:tcPr>
          <w:p w14:paraId="7053184C" w14:textId="33E5D32C" w:rsidR="00266EE1" w:rsidRPr="00713AEE" w:rsidRDefault="00266EE1" w:rsidP="00297002">
            <w:pPr>
              <w:spacing w:after="0" w:line="240" w:lineRule="auto"/>
              <w:jc w:val="right"/>
              <w:rPr>
                <w:rFonts w:asciiTheme="minorHAnsi" w:hAnsiTheme="minorHAnsi" w:cstheme="minorHAnsi"/>
                <w:sz w:val="20"/>
                <w:szCs w:val="20"/>
              </w:rPr>
            </w:pPr>
            <w:r w:rsidRPr="00713AEE">
              <w:rPr>
                <w:rFonts w:asciiTheme="minorHAnsi" w:hAnsiTheme="minorHAnsi" w:cstheme="minorHAnsi"/>
                <w:color w:val="000000"/>
                <w:sz w:val="20"/>
                <w:szCs w:val="20"/>
              </w:rPr>
              <w:t>54%</w:t>
            </w:r>
          </w:p>
        </w:tc>
      </w:tr>
      <w:tr w:rsidR="00266EE1" w:rsidRPr="00FD77F6" w14:paraId="7404E211" w14:textId="77777777" w:rsidTr="00297002">
        <w:trPr>
          <w:cantSplit/>
          <w:trHeight w:val="346"/>
          <w:jc w:val="center"/>
        </w:trPr>
        <w:tc>
          <w:tcPr>
            <w:tcW w:w="5129" w:type="dxa"/>
            <w:tcBorders>
              <w:top w:val="nil"/>
              <w:left w:val="nil"/>
              <w:bottom w:val="nil"/>
              <w:right w:val="single" w:sz="4" w:space="0" w:color="726C18"/>
            </w:tcBorders>
            <w:shd w:val="clear" w:color="auto" w:fill="F2F2F2" w:themeFill="background1" w:themeFillShade="F2"/>
            <w:vAlign w:val="center"/>
          </w:tcPr>
          <w:p w14:paraId="01400874" w14:textId="162043BF" w:rsidR="00266EE1" w:rsidRPr="00713AEE" w:rsidRDefault="00266EE1" w:rsidP="00297002">
            <w:pPr>
              <w:spacing w:after="0" w:line="240" w:lineRule="auto"/>
              <w:rPr>
                <w:rFonts w:asciiTheme="minorHAnsi" w:hAnsiTheme="minorHAnsi" w:cstheme="minorHAnsi"/>
                <w:sz w:val="20"/>
                <w:szCs w:val="20"/>
              </w:rPr>
            </w:pPr>
            <w:r w:rsidRPr="00713AEE">
              <w:rPr>
                <w:color w:val="000000"/>
                <w:sz w:val="20"/>
                <w:szCs w:val="20"/>
              </w:rPr>
              <w:t>Housing Units build before 1980 with children present</w:t>
            </w:r>
          </w:p>
        </w:tc>
        <w:tc>
          <w:tcPr>
            <w:tcW w:w="1080" w:type="dxa"/>
            <w:tcBorders>
              <w:top w:val="nil"/>
              <w:left w:val="single" w:sz="4" w:space="0" w:color="726C18"/>
              <w:bottom w:val="nil"/>
              <w:right w:val="nil"/>
            </w:tcBorders>
            <w:shd w:val="clear" w:color="auto" w:fill="F2F2F2" w:themeFill="background1" w:themeFillShade="F2"/>
            <w:vAlign w:val="center"/>
          </w:tcPr>
          <w:p w14:paraId="1090F0A8" w14:textId="4D09E6F6" w:rsidR="00266EE1" w:rsidRPr="00713AEE" w:rsidRDefault="00266EE1" w:rsidP="00297002">
            <w:pPr>
              <w:spacing w:after="0" w:line="240" w:lineRule="auto"/>
              <w:jc w:val="right"/>
              <w:rPr>
                <w:rFonts w:asciiTheme="minorHAnsi" w:hAnsiTheme="minorHAnsi" w:cstheme="minorHAnsi"/>
                <w:sz w:val="20"/>
                <w:szCs w:val="20"/>
              </w:rPr>
            </w:pPr>
            <w:r w:rsidRPr="00713AEE">
              <w:rPr>
                <w:rFonts w:asciiTheme="minorHAnsi" w:hAnsiTheme="minorHAnsi" w:cstheme="minorHAnsi"/>
                <w:color w:val="000000"/>
                <w:sz w:val="20"/>
                <w:szCs w:val="20"/>
              </w:rPr>
              <w:t>17,747</w:t>
            </w:r>
          </w:p>
        </w:tc>
        <w:tc>
          <w:tcPr>
            <w:tcW w:w="1080" w:type="dxa"/>
            <w:tcBorders>
              <w:top w:val="nil"/>
              <w:left w:val="nil"/>
              <w:bottom w:val="nil"/>
              <w:right w:val="single" w:sz="4" w:space="0" w:color="726C18"/>
            </w:tcBorders>
            <w:shd w:val="clear" w:color="auto" w:fill="F2F2F2" w:themeFill="background1" w:themeFillShade="F2"/>
            <w:vAlign w:val="center"/>
          </w:tcPr>
          <w:p w14:paraId="236D1E72" w14:textId="7852B430" w:rsidR="00266EE1" w:rsidRPr="00713AEE" w:rsidRDefault="00266EE1" w:rsidP="00297002">
            <w:pPr>
              <w:spacing w:after="0" w:line="240" w:lineRule="auto"/>
              <w:jc w:val="right"/>
              <w:rPr>
                <w:rFonts w:asciiTheme="minorHAnsi" w:hAnsiTheme="minorHAnsi" w:cstheme="minorHAnsi"/>
                <w:color w:val="000000"/>
                <w:sz w:val="20"/>
                <w:szCs w:val="20"/>
              </w:rPr>
            </w:pPr>
            <w:r w:rsidRPr="00713AEE">
              <w:rPr>
                <w:rFonts w:asciiTheme="minorHAnsi" w:hAnsiTheme="minorHAnsi" w:cstheme="minorHAnsi"/>
                <w:color w:val="000000"/>
                <w:sz w:val="20"/>
                <w:szCs w:val="20"/>
              </w:rPr>
              <w:t>9%</w:t>
            </w:r>
          </w:p>
        </w:tc>
        <w:tc>
          <w:tcPr>
            <w:tcW w:w="1080" w:type="dxa"/>
            <w:tcBorders>
              <w:top w:val="nil"/>
              <w:left w:val="single" w:sz="4" w:space="0" w:color="726C18"/>
              <w:bottom w:val="nil"/>
              <w:right w:val="nil"/>
            </w:tcBorders>
            <w:shd w:val="clear" w:color="auto" w:fill="F2F2F2" w:themeFill="background1" w:themeFillShade="F2"/>
            <w:vAlign w:val="center"/>
          </w:tcPr>
          <w:p w14:paraId="2C35D059" w14:textId="5602A085" w:rsidR="00266EE1" w:rsidRPr="00713AEE" w:rsidRDefault="00266EE1" w:rsidP="00297002">
            <w:pPr>
              <w:spacing w:after="0" w:line="240" w:lineRule="auto"/>
              <w:jc w:val="right"/>
              <w:rPr>
                <w:rFonts w:asciiTheme="minorHAnsi" w:hAnsiTheme="minorHAnsi" w:cstheme="minorHAnsi"/>
                <w:color w:val="000000"/>
                <w:sz w:val="20"/>
                <w:szCs w:val="20"/>
              </w:rPr>
            </w:pPr>
            <w:r w:rsidRPr="00713AEE">
              <w:rPr>
                <w:rFonts w:asciiTheme="minorHAnsi" w:hAnsiTheme="minorHAnsi" w:cstheme="minorHAnsi"/>
                <w:color w:val="000000"/>
                <w:sz w:val="20"/>
                <w:szCs w:val="20"/>
              </w:rPr>
              <w:t>14,131</w:t>
            </w:r>
          </w:p>
        </w:tc>
        <w:tc>
          <w:tcPr>
            <w:tcW w:w="1081" w:type="dxa"/>
            <w:tcBorders>
              <w:top w:val="nil"/>
              <w:left w:val="nil"/>
              <w:bottom w:val="nil"/>
              <w:right w:val="nil"/>
            </w:tcBorders>
            <w:shd w:val="clear" w:color="auto" w:fill="F2F2F2" w:themeFill="background1" w:themeFillShade="F2"/>
            <w:vAlign w:val="center"/>
          </w:tcPr>
          <w:p w14:paraId="2786A8C2" w14:textId="623BE8D7" w:rsidR="00266EE1" w:rsidRPr="00713AEE" w:rsidRDefault="00266EE1" w:rsidP="00297002">
            <w:pPr>
              <w:spacing w:after="0" w:line="240" w:lineRule="auto"/>
              <w:jc w:val="right"/>
              <w:rPr>
                <w:rFonts w:asciiTheme="minorHAnsi" w:hAnsiTheme="minorHAnsi" w:cstheme="minorHAnsi"/>
                <w:sz w:val="20"/>
                <w:szCs w:val="20"/>
              </w:rPr>
            </w:pPr>
            <w:r w:rsidRPr="00713AEE">
              <w:rPr>
                <w:rFonts w:asciiTheme="minorHAnsi" w:hAnsiTheme="minorHAnsi" w:cstheme="minorHAnsi"/>
                <w:color w:val="000000"/>
                <w:sz w:val="20"/>
                <w:szCs w:val="20"/>
              </w:rPr>
              <w:t>21%</w:t>
            </w:r>
          </w:p>
        </w:tc>
      </w:tr>
      <w:tr w:rsidR="00C00949" w14:paraId="741C8F50" w14:textId="77777777" w:rsidTr="0029700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12"/>
          <w:jc w:val="center"/>
        </w:trPr>
        <w:tc>
          <w:tcPr>
            <w:tcW w:w="9450" w:type="dxa"/>
            <w:gridSpan w:val="5"/>
            <w:tcBorders>
              <w:top w:val="single" w:sz="12" w:space="0" w:color="726C18"/>
            </w:tcBorders>
          </w:tcPr>
          <w:p w14:paraId="24693B81" w14:textId="323A5C02" w:rsidR="00C00949" w:rsidRDefault="00C00949" w:rsidP="00266EE1">
            <w:pPr>
              <w:spacing w:before="120" w:after="0" w:line="264" w:lineRule="auto"/>
              <w:ind w:left="-113"/>
              <w:rPr>
                <w:rFonts w:cs="Arial"/>
                <w:sz w:val="16"/>
                <w:szCs w:val="16"/>
              </w:rPr>
            </w:pPr>
            <w:r>
              <w:rPr>
                <w:b/>
                <w:bCs/>
                <w:sz w:val="16"/>
                <w:szCs w:val="16"/>
              </w:rPr>
              <w:t xml:space="preserve">Data Source: </w:t>
            </w:r>
            <w:r w:rsidR="00297002">
              <w:rPr>
                <w:rFonts w:cs="Arial"/>
                <w:sz w:val="16"/>
                <w:szCs w:val="16"/>
              </w:rPr>
              <w:t>2011-2015 ACS (Total Units) 2011-2015 CHAS (Units with Children present)</w:t>
            </w:r>
          </w:p>
        </w:tc>
      </w:tr>
    </w:tbl>
    <w:p w14:paraId="295413FE" w14:textId="77777777" w:rsidR="00C00949" w:rsidRPr="00C00949" w:rsidRDefault="00C00949" w:rsidP="000B316F">
      <w:pPr>
        <w:spacing w:after="0" w:line="264" w:lineRule="auto"/>
        <w:rPr>
          <w:lang w:eastAsia="ja-JP"/>
        </w:rPr>
      </w:pPr>
    </w:p>
    <w:p w14:paraId="6CF9EBC9" w14:textId="77777777" w:rsidR="00B5621C" w:rsidRDefault="00B5621C">
      <w:pPr>
        <w:rPr>
          <w:vanish/>
        </w:rPr>
      </w:pPr>
    </w:p>
    <w:p w14:paraId="4AD7789A" w14:textId="77777777" w:rsidR="00B5621C" w:rsidRDefault="00B5621C">
      <w:pPr>
        <w:rPr>
          <w:b/>
          <w:bCs/>
          <w:vanish/>
          <w:sz w:val="16"/>
          <w:szCs w:val="16"/>
        </w:rPr>
      </w:pPr>
    </w:p>
    <w:p w14:paraId="3C5FA3A6" w14:textId="77777777" w:rsidR="00B5621C" w:rsidRDefault="00B5621C">
      <w:pPr>
        <w:rPr>
          <w:vanish/>
        </w:rPr>
      </w:pPr>
    </w:p>
    <w:p w14:paraId="3C15F976" w14:textId="77777777" w:rsidR="00B5621C" w:rsidRDefault="00B5621C">
      <w:pPr>
        <w:rPr>
          <w:b/>
          <w:bCs/>
          <w:vanish/>
          <w:sz w:val="16"/>
          <w:szCs w:val="16"/>
        </w:rPr>
      </w:pPr>
    </w:p>
    <w:p w14:paraId="12959FD5" w14:textId="77BAE1F2" w:rsidR="00B5621C" w:rsidRDefault="006A60B3" w:rsidP="00297002">
      <w:pPr>
        <w:pStyle w:val="Heading3"/>
      </w:pPr>
      <w:bookmarkStart w:id="234" w:name="_Toc18561893"/>
      <w:bookmarkStart w:id="235" w:name="_Toc24439139"/>
      <w:r>
        <w:t>Describe the need for owner and rental rehabilitation based on the condition of the jurisdiction's housing.</w:t>
      </w:r>
      <w:bookmarkEnd w:id="234"/>
      <w:bookmarkEnd w:id="235"/>
    </w:p>
    <w:p w14:paraId="2573873C" w14:textId="438604E8" w:rsidR="00297002" w:rsidRPr="00297002" w:rsidRDefault="00297002" w:rsidP="00297002">
      <w:pPr>
        <w:spacing w:line="264" w:lineRule="auto"/>
        <w:jc w:val="both"/>
      </w:pPr>
      <w:r w:rsidRPr="00297002">
        <w:rPr>
          <w:bCs/>
        </w:rPr>
        <w:t xml:space="preserve">Community input from local stakeholders and residents indicates substantial need for owner-occupied housing rehabilitation. Survey respondents ranked “homeowner rehabilitation grants/loans,” as one of the highest housing needs among those listed, with about one third of respondents ranking it as a high need. Data regarding housing conditions indicates that 495 owner-occupied units in the region, 357 of </w:t>
      </w:r>
      <w:r w:rsidRPr="00297002">
        <w:rPr>
          <w:bCs/>
        </w:rPr>
        <w:lastRenderedPageBreak/>
        <w:t>which are in Waukesha County, have at least two housing conditions,</w:t>
      </w:r>
      <w:r w:rsidRPr="00297002">
        <w:t xml:space="preserve"> </w:t>
      </w:r>
      <w:r w:rsidRPr="00297002">
        <w:rPr>
          <w:bCs/>
        </w:rPr>
        <w:t xml:space="preserve">which are likely to include cost burdens and one other condition (overcrowding, lack of complete kitchen, or lack of complete plumbing). Additionally, 15% of owner-occupied housing units in the region and 11% of those units in Waukesha county were built before 1950, indicating the highest risk for deferred maintenance and rehabilitation need. </w:t>
      </w:r>
      <w:r w:rsidR="00713AEE">
        <w:rPr>
          <w:bCs/>
        </w:rPr>
        <w:t xml:space="preserve"> About two-fifths</w:t>
      </w:r>
      <w:r w:rsidRPr="00297002">
        <w:rPr>
          <w:bCs/>
        </w:rPr>
        <w:t xml:space="preserve"> </w:t>
      </w:r>
      <w:r w:rsidR="00713AEE">
        <w:rPr>
          <w:bCs/>
        </w:rPr>
        <w:t>(</w:t>
      </w:r>
      <w:r w:rsidRPr="00297002">
        <w:rPr>
          <w:bCs/>
        </w:rPr>
        <w:t>41%</w:t>
      </w:r>
      <w:r w:rsidR="00713AEE">
        <w:rPr>
          <w:bCs/>
        </w:rPr>
        <w:t xml:space="preserve">) </w:t>
      </w:r>
      <w:r w:rsidRPr="00297002">
        <w:rPr>
          <w:bCs/>
        </w:rPr>
        <w:t>of owner-occupied housing in the region was built between 1950 and 1980, and as this housing ages, maintenance needs will continue to grow.</w:t>
      </w:r>
      <w:r w:rsidRPr="00297002">
        <w:t xml:space="preserve"> </w:t>
      </w:r>
    </w:p>
    <w:p w14:paraId="5C17D812" w14:textId="77777777" w:rsidR="00297002" w:rsidRPr="00297002" w:rsidRDefault="00297002" w:rsidP="00297002">
      <w:pPr>
        <w:spacing w:line="264" w:lineRule="auto"/>
        <w:jc w:val="both"/>
        <w:rPr>
          <w:bCs/>
          <w:highlight w:val="yellow"/>
        </w:rPr>
      </w:pPr>
      <w:r w:rsidRPr="00297002">
        <w:rPr>
          <w:bCs/>
        </w:rPr>
        <w:t xml:space="preserve">Owners are less likely to lack complete kitchens or plumbing, and therefore are less likely to live in substandard housing. However, housing age indicates that some owner-occupied units are at risk of deferred maintenance and may currently or </w:t>
      </w:r>
      <w:proofErr w:type="gramStart"/>
      <w:r w:rsidRPr="00297002">
        <w:rPr>
          <w:bCs/>
        </w:rPr>
        <w:t>in the near future</w:t>
      </w:r>
      <w:proofErr w:type="gramEnd"/>
      <w:r w:rsidRPr="00297002">
        <w:rPr>
          <w:bCs/>
        </w:rPr>
        <w:t xml:space="preserve"> be in need of some rehabilitation, given that nearly half of units were built prior to 1980. Additionally, seniors living on Social Security or retirement income may have paid off their mortgages but are now unable to afford necessary repairs and maintenance as their homes age.</w:t>
      </w:r>
    </w:p>
    <w:p w14:paraId="19C90B20" w14:textId="0E253A28" w:rsidR="00297002" w:rsidRPr="00297002" w:rsidRDefault="00297002" w:rsidP="00297002">
      <w:pPr>
        <w:spacing w:line="264" w:lineRule="auto"/>
        <w:jc w:val="both"/>
        <w:rPr>
          <w:bCs/>
        </w:rPr>
      </w:pPr>
      <w:r w:rsidRPr="00297002">
        <w:rPr>
          <w:bCs/>
        </w:rPr>
        <w:t>Just under one quarter of survey respondents indicated that there is a high need for “rental rehabilitation grants/loans.” However, data regarding housing conditions indicates that rehabilitation may be needed for a greater number of rental units than owner-occupied units.  1,263 rental units in the region and 576 in Waukesha County have at least two housing conditions.</w:t>
      </w:r>
      <w:r w:rsidRPr="00297002">
        <w:t xml:space="preserve"> </w:t>
      </w:r>
      <w:r w:rsidRPr="00297002">
        <w:rPr>
          <w:bCs/>
        </w:rPr>
        <w:t xml:space="preserve">Additionally, 17% of rental housing units in the region and 13% of those units in Waukesha county were built before 1950, slightly higher percentages than for owner-occupied housing.  </w:t>
      </w:r>
      <w:r w:rsidR="000B316F">
        <w:rPr>
          <w:bCs/>
        </w:rPr>
        <w:t>Thirty-seven percent (</w:t>
      </w:r>
      <w:r w:rsidRPr="00297002">
        <w:rPr>
          <w:bCs/>
        </w:rPr>
        <w:t>37%</w:t>
      </w:r>
      <w:r w:rsidR="000B316F">
        <w:rPr>
          <w:bCs/>
        </w:rPr>
        <w:t>)</w:t>
      </w:r>
      <w:r w:rsidRPr="00297002">
        <w:rPr>
          <w:bCs/>
        </w:rPr>
        <w:t xml:space="preserve"> of rental housing in the region was built between 1950 and 1980.</w:t>
      </w:r>
    </w:p>
    <w:p w14:paraId="112172DE" w14:textId="3A7C20DE" w:rsidR="00B5621C" w:rsidRDefault="006A60B3" w:rsidP="00297002">
      <w:pPr>
        <w:pStyle w:val="Heading3"/>
      </w:pPr>
      <w:bookmarkStart w:id="236" w:name="_Toc18561894"/>
      <w:bookmarkStart w:id="237" w:name="_Toc24439140"/>
      <w:r>
        <w:t xml:space="preserve">Estimate the number of housing units within the jurisdiction that are occupied by </w:t>
      </w:r>
      <w:proofErr w:type="gramStart"/>
      <w:r>
        <w:t>low or moderate income</w:t>
      </w:r>
      <w:proofErr w:type="gramEnd"/>
      <w:r>
        <w:t xml:space="preserve"> families that contain lead-based paint hazards. 91.205(e), 91.405</w:t>
      </w:r>
      <w:bookmarkEnd w:id="236"/>
      <w:bookmarkEnd w:id="237"/>
    </w:p>
    <w:p w14:paraId="4249F481" w14:textId="77777777" w:rsidR="00297002" w:rsidRPr="00297002" w:rsidRDefault="00297002" w:rsidP="00297002">
      <w:pPr>
        <w:spacing w:line="264" w:lineRule="auto"/>
        <w:jc w:val="both"/>
        <w:rPr>
          <w:bCs/>
        </w:rPr>
      </w:pPr>
      <w:r w:rsidRPr="00297002">
        <w:rPr>
          <w:bCs/>
        </w:rPr>
        <w:t>Exposure to lead-based paint represents one of the most significant environmental threats from a housing perspective. Housing conditions can significantly affect public health, and exposure to lead may cause a range of health problems for adults and children. The major source of lead exposure comes from lead-contaminated dust found in deteriorating buildings, including residential properties built before 1978 that contain lead-based paint.</w:t>
      </w:r>
    </w:p>
    <w:p w14:paraId="2A35D939" w14:textId="4657C041" w:rsidR="00297002" w:rsidRDefault="00297002" w:rsidP="00297002">
      <w:pPr>
        <w:spacing w:line="264" w:lineRule="auto"/>
        <w:jc w:val="both"/>
        <w:rPr>
          <w:bCs/>
        </w:rPr>
      </w:pPr>
      <w:r w:rsidRPr="00297002">
        <w:rPr>
          <w:bCs/>
        </w:rPr>
        <w:t xml:space="preserve">Unfortunately, measuring the exact number of housing units with lead-based paint hazards is difficult. However, risk factors for exposure to lead include housing old enough to have been initially painted with lead-based paint (i.e., pre-1978), households that include young children, and households in poverty. Table 34 identifies the total number of housing units built before 1980, and the total number of renter and owner units built before 1980 that house children under age 6. As shown, in the region this </w:t>
      </w:r>
      <w:bookmarkStart w:id="238" w:name="_Hlk15571797"/>
      <w:r w:rsidRPr="00297002">
        <w:rPr>
          <w:bCs/>
        </w:rPr>
        <w:t>includes 115,694 owner-occupied units (or 55% of total owner-occupied housing) and 36,112 renter-occupied units (or 54% of total renter-occupied housing) with at least two risk factors for exposure to lead-based paint. In Waukesha County, this includes 63,941 owner-occupied units (or 55% of total owner-occupied housing) and 17,426 renter-occupied units (or 50% of total renter-occupied housing).</w:t>
      </w:r>
    </w:p>
    <w:bookmarkEnd w:id="238"/>
    <w:p w14:paraId="52CABA3E" w14:textId="51D7C211" w:rsidR="00D84972" w:rsidRDefault="00D84972" w:rsidP="00D84972">
      <w:pPr>
        <w:pStyle w:val="Heading3"/>
      </w:pPr>
      <w:r>
        <w:t>Environmental Resiliency</w:t>
      </w:r>
    </w:p>
    <w:p w14:paraId="1345D1C7" w14:textId="788D7AC8" w:rsidR="00D84972" w:rsidRDefault="00D84972" w:rsidP="00D84972">
      <w:pPr>
        <w:jc w:val="both"/>
        <w:rPr>
          <w:bCs/>
        </w:rPr>
      </w:pPr>
      <w:r w:rsidRPr="00D84972">
        <w:rPr>
          <w:bCs/>
        </w:rPr>
        <w:t>The degree to which low- and moderate-income households are vulnerable to increased natural hazards</w:t>
      </w:r>
      <w:r>
        <w:rPr>
          <w:bCs/>
        </w:rPr>
        <w:t xml:space="preserve"> </w:t>
      </w:r>
      <w:r w:rsidRPr="00D84972">
        <w:rPr>
          <w:bCs/>
        </w:rPr>
        <w:t>associated with climate change is an important consideration for jurisdictions and regions as they</w:t>
      </w:r>
      <w:r>
        <w:rPr>
          <w:bCs/>
        </w:rPr>
        <w:t xml:space="preserve"> </w:t>
      </w:r>
      <w:r w:rsidRPr="00D84972">
        <w:rPr>
          <w:bCs/>
        </w:rPr>
        <w:t xml:space="preserve">prepare </w:t>
      </w:r>
      <w:r w:rsidRPr="00D84972">
        <w:rPr>
          <w:bCs/>
        </w:rPr>
        <w:lastRenderedPageBreak/>
        <w:t>environmental resiliency and other plans.</w:t>
      </w:r>
      <w:r>
        <w:rPr>
          <w:bCs/>
        </w:rPr>
        <w:t xml:space="preserve"> While environmental hazards and natural disasters were not mentioned by stakeholders or survey participants as key issues in Waukesha County or the HOME Consortium, review of the 2016 State of Wisconsin Hazard Mitigation Plan and  Waukesha County’s 2016 All Hazard Mitigation Plan identify the biggest hazard threats in the four-county region and activities designed to increase local environmental resiliency. </w:t>
      </w:r>
    </w:p>
    <w:p w14:paraId="7B68EC3E" w14:textId="77777777" w:rsidR="00D84972" w:rsidRDefault="00D84972" w:rsidP="00D84972">
      <w:pPr>
        <w:jc w:val="both"/>
      </w:pPr>
      <w:r>
        <w:t xml:space="preserve">The Wisconsin Hazard Mitigation Plan identifies several natural hazard threats to the Waukesha HOME Consortium counties, particularly in Waukesha and Jefferson Counties. Waukesha and Jefferson Counties rank among the highest in the state for the number of severe thunderstorm wind events on record, recording 234 and 204 events respectively. These two counties also account for </w:t>
      </w:r>
      <w:proofErr w:type="gramStart"/>
      <w:r>
        <w:t>a large number of</w:t>
      </w:r>
      <w:proofErr w:type="gramEnd"/>
      <w:r>
        <w:t xml:space="preserve"> severe hail events between 1982 and 2015: Jefferson County has a recorded 109 hail events, and Waukesha county has had 135. The two counties experience frequent flooding, with 49 flooding events in Jefferson County and 55 in Waukesha County between 1982 – 2015. Jefferson County has also experienced flooding and the overtopping of the Hebron Dam and Upper Watertown Dams. Waukesha County is noted as having 81 lightning events between 1982 and 2015, one of the highest rates in the state. The vulnerable nature of these two counties suggest the need for special preparation for natural hazard risks in the region.</w:t>
      </w:r>
    </w:p>
    <w:p w14:paraId="09B4FEDD" w14:textId="4F86D9C4" w:rsidR="00D84972" w:rsidRDefault="00D84972" w:rsidP="00D84972">
      <w:pPr>
        <w:jc w:val="both"/>
      </w:pPr>
      <w:r>
        <w:t xml:space="preserve">The Waukesha County Emergency Management Office manages hazard mitigation planning for Waukesha County. Their latest Hazard Mitigation Plan, updated in 2016, states the priorities and goals for emergency preparedness for all incorporated and unincorporated places in Waukesha County. </w:t>
      </w:r>
    </w:p>
    <w:p w14:paraId="6FA704CC" w14:textId="77777777" w:rsidR="00E0047A" w:rsidRDefault="00E0047A" w:rsidP="00E0047A">
      <w:pPr>
        <w:jc w:val="both"/>
      </w:pPr>
      <w:r>
        <w:t>To mitigate environmental hazards in the County, the Waukesha County Emergency Management Office identified the following goals:</w:t>
      </w:r>
    </w:p>
    <w:p w14:paraId="75700868" w14:textId="77777777" w:rsidR="00E0047A" w:rsidRDefault="00E0047A" w:rsidP="00E0047A">
      <w:pPr>
        <w:pStyle w:val="ListParagraph"/>
        <w:numPr>
          <w:ilvl w:val="0"/>
          <w:numId w:val="31"/>
        </w:numPr>
        <w:spacing w:after="160" w:line="256" w:lineRule="auto"/>
        <w:jc w:val="both"/>
      </w:pPr>
      <w:r>
        <w:t>To preserve life and minimize the potential for injuries or death;</w:t>
      </w:r>
    </w:p>
    <w:p w14:paraId="65FF7930" w14:textId="77777777" w:rsidR="00E0047A" w:rsidRDefault="00E0047A" w:rsidP="00E0047A">
      <w:pPr>
        <w:pStyle w:val="ListParagraph"/>
        <w:numPr>
          <w:ilvl w:val="0"/>
          <w:numId w:val="31"/>
        </w:numPr>
        <w:spacing w:after="160" w:line="256" w:lineRule="auto"/>
        <w:jc w:val="both"/>
      </w:pPr>
      <w:r>
        <w:t>To preserve and enhance the quality of life throughout Waukesha County by identifying potential property damage risks and recommending appropriate mitigation strategies to minimize potential property damage;</w:t>
      </w:r>
    </w:p>
    <w:p w14:paraId="14D90693" w14:textId="77777777" w:rsidR="00E0047A" w:rsidRDefault="00E0047A" w:rsidP="00E0047A">
      <w:pPr>
        <w:pStyle w:val="ListParagraph"/>
        <w:numPr>
          <w:ilvl w:val="0"/>
          <w:numId w:val="31"/>
        </w:numPr>
        <w:spacing w:after="160" w:line="256" w:lineRule="auto"/>
        <w:jc w:val="both"/>
      </w:pPr>
      <w:r>
        <w:t>To promote countywide coordination, planning, and training that avoids transferring the risk from one community to an adjacent community, where appropriate;</w:t>
      </w:r>
    </w:p>
    <w:p w14:paraId="64DDEA99" w14:textId="77777777" w:rsidR="00E0047A" w:rsidRDefault="00E0047A" w:rsidP="00E0047A">
      <w:pPr>
        <w:pStyle w:val="ListParagraph"/>
        <w:numPr>
          <w:ilvl w:val="0"/>
          <w:numId w:val="31"/>
        </w:numPr>
        <w:spacing w:after="160" w:line="256" w:lineRule="auto"/>
        <w:jc w:val="both"/>
      </w:pPr>
      <w:r>
        <w:t xml:space="preserve">To identify potential funding sources for mitigation projects and form the basis for FEMA project grant applications; and </w:t>
      </w:r>
    </w:p>
    <w:p w14:paraId="307DEE70" w14:textId="77777777" w:rsidR="00E0047A" w:rsidRDefault="00E0047A" w:rsidP="00E0047A">
      <w:pPr>
        <w:pStyle w:val="ListParagraph"/>
        <w:numPr>
          <w:ilvl w:val="0"/>
          <w:numId w:val="31"/>
        </w:numPr>
        <w:spacing w:after="160" w:line="256" w:lineRule="auto"/>
        <w:jc w:val="both"/>
      </w:pPr>
      <w:r>
        <w:t>To increase public awareness.</w:t>
      </w:r>
    </w:p>
    <w:p w14:paraId="6A310604" w14:textId="38E74683" w:rsidR="00E0047A" w:rsidRDefault="00E0047A" w:rsidP="00E0047A">
      <w:pPr>
        <w:jc w:val="both"/>
      </w:pPr>
      <w:r>
        <w:t xml:space="preserve">The Hazard Mitigation Plan identified flooding and dam failure as high risk hazards for many areas, including the villages of </w:t>
      </w:r>
      <w:proofErr w:type="spellStart"/>
      <w:r>
        <w:t>Elm</w:t>
      </w:r>
      <w:proofErr w:type="spellEnd"/>
      <w:r>
        <w:t xml:space="preserve"> Grove and Pewaukee, the cities of Brookfield, New Berlin, Muskego, and Waukesha and unincorporated Waukesha county. The National Weather Service noted that 1844-2014 there were 55 flood events in Waukesha County (including 3 deaths), 49 flood events in Jefferson County, 25 flood events in Ozaukee County and 19 flood events in Washington County.</w:t>
      </w:r>
      <w:r>
        <w:rPr>
          <w:rStyle w:val="FootnoteReference"/>
        </w:rPr>
        <w:footnoteReference w:id="2"/>
      </w:r>
      <w:r>
        <w:t xml:space="preserve"> There is also a medium </w:t>
      </w:r>
      <w:r>
        <w:lastRenderedPageBreak/>
        <w:t xml:space="preserve">level of risk for hazards such as hail, lightning, severe temperatures, thunderstorms, tornadoes and high winds, winter storms, hazardous materials release, and utility failure.  </w:t>
      </w:r>
    </w:p>
    <w:p w14:paraId="337CE5A2" w14:textId="3C4AA268" w:rsidR="00E0047A" w:rsidRDefault="00E0047A" w:rsidP="00E0047A">
      <w:pPr>
        <w:jc w:val="both"/>
      </w:pPr>
      <w:r>
        <w:t xml:space="preserve">The Hazard Mitigation Plan uses the HAZUS-MH Aggregate Loss Analysis tool to measure the potential building damage caused by future flooding. The county has taken efforts to reduce the number of </w:t>
      </w:r>
      <w:r w:rsidRPr="00E0047A">
        <w:t xml:space="preserve">residential complexes in areas most susceptible to flooding, including one apartment complex in the Village of </w:t>
      </w:r>
      <w:proofErr w:type="spellStart"/>
      <w:r w:rsidRPr="00E0047A">
        <w:t>Elm</w:t>
      </w:r>
      <w:proofErr w:type="spellEnd"/>
      <w:r w:rsidRPr="00E0047A">
        <w:t xml:space="preserve"> Grove. </w:t>
      </w:r>
      <w:r>
        <w:t>T</w:t>
      </w:r>
      <w:r w:rsidRPr="00E0047A">
        <w:t xml:space="preserve">he greatest risks to homes </w:t>
      </w:r>
      <w:r>
        <w:t>due to flooding</w:t>
      </w:r>
      <w:r w:rsidRPr="00E0047A">
        <w:t xml:space="preserve"> include flooded basements, damaged septic systems, damaged HVAC systems, backed-up sewer systems and, without proper clean-up, a threat of bacterial growth and mold in the home, which affects air quality. Low- to moderate-income households may also be affected by damage to roadways that prevent access to employment.</w:t>
      </w:r>
    </w:p>
    <w:p w14:paraId="203D27DF" w14:textId="59824759" w:rsidR="00E0047A" w:rsidRDefault="00E0047A" w:rsidP="00E0047A">
      <w:pPr>
        <w:jc w:val="both"/>
      </w:pPr>
    </w:p>
    <w:p w14:paraId="1B88D8CC" w14:textId="77777777" w:rsidR="00E0047A" w:rsidRDefault="00E0047A" w:rsidP="00E0047A">
      <w:pPr>
        <w:jc w:val="both"/>
      </w:pPr>
    </w:p>
    <w:p w14:paraId="035D1DA2" w14:textId="77777777" w:rsidR="00E0047A" w:rsidRDefault="00E0047A" w:rsidP="00D84972">
      <w:pPr>
        <w:jc w:val="both"/>
      </w:pPr>
    </w:p>
    <w:p w14:paraId="18735AE8" w14:textId="7FA21D01" w:rsidR="00D84972" w:rsidRPr="00D84972" w:rsidRDefault="00D84972" w:rsidP="00D84972">
      <w:pPr>
        <w:spacing w:line="264" w:lineRule="auto"/>
        <w:contextualSpacing/>
        <w:jc w:val="both"/>
        <w:rPr>
          <w:bCs/>
        </w:rPr>
        <w:sectPr w:rsidR="00D84972" w:rsidRPr="00D84972" w:rsidSect="00C6015A">
          <w:type w:val="continuous"/>
          <w:pgSz w:w="12240" w:h="15840"/>
          <w:pgMar w:top="1440" w:right="1440" w:bottom="1440" w:left="1440" w:header="720" w:footer="720" w:gutter="0"/>
          <w:cols w:space="720"/>
          <w:docGrid w:linePitch="360"/>
        </w:sectPr>
      </w:pPr>
    </w:p>
    <w:p w14:paraId="1C734842" w14:textId="77777777" w:rsidR="00B5621C" w:rsidRDefault="006A60B3" w:rsidP="00CE3740">
      <w:pPr>
        <w:pStyle w:val="Heading2"/>
      </w:pPr>
      <w:bookmarkStart w:id="239" w:name="_Toc24439141"/>
      <w:r>
        <w:lastRenderedPageBreak/>
        <w:t>MA-25 Public And Assisted Housing - 91.410, 91.210(b)</w:t>
      </w:r>
      <w:bookmarkEnd w:id="239"/>
    </w:p>
    <w:p w14:paraId="0DA7C2E2" w14:textId="7917F220" w:rsidR="00B5621C" w:rsidRDefault="006A60B3" w:rsidP="003B269F">
      <w:pPr>
        <w:pStyle w:val="Heading3"/>
      </w:pPr>
      <w:bookmarkStart w:id="240" w:name="_Toc18561896"/>
      <w:bookmarkStart w:id="241" w:name="_Toc24439142"/>
      <w:r>
        <w:t>Introduction</w:t>
      </w:r>
      <w:bookmarkEnd w:id="240"/>
      <w:bookmarkEnd w:id="241"/>
    </w:p>
    <w:p w14:paraId="605404C4" w14:textId="77777777" w:rsidR="003B269F" w:rsidRPr="003B269F" w:rsidRDefault="003B269F" w:rsidP="003B269F">
      <w:pPr>
        <w:spacing w:line="264" w:lineRule="auto"/>
        <w:jc w:val="both"/>
        <w:rPr>
          <w:bCs/>
        </w:rPr>
      </w:pPr>
      <w:r w:rsidRPr="003B269F">
        <w:rPr>
          <w:bCs/>
        </w:rPr>
        <w:t xml:space="preserve">The needs of public housing residents and voucher holders are different from those of the region’s overall low- and moderate-income population primarily in that these residents are housed in stable and decent housing. With this need met, residents </w:t>
      </w:r>
      <w:proofErr w:type="gramStart"/>
      <w:r w:rsidRPr="003B269F">
        <w:rPr>
          <w:bCs/>
        </w:rPr>
        <w:t>are able to</w:t>
      </w:r>
      <w:proofErr w:type="gramEnd"/>
      <w:r w:rsidRPr="003B269F">
        <w:rPr>
          <w:bCs/>
        </w:rPr>
        <w:t xml:space="preserve"> work on other needs that families typically face in addition to housing insecurity. These other needs frequently include childcare, healthcare, employment, transportation, and food.</w:t>
      </w:r>
    </w:p>
    <w:p w14:paraId="77EC18E9" w14:textId="77777777" w:rsidR="00B5621C" w:rsidRDefault="006A60B3" w:rsidP="003B269F">
      <w:pPr>
        <w:pStyle w:val="Heading3"/>
      </w:pPr>
      <w:bookmarkStart w:id="242" w:name="_Toc18561897"/>
      <w:bookmarkStart w:id="243" w:name="_Toc24439143"/>
      <w:r>
        <w:t>Totals Number of Units</w:t>
      </w:r>
      <w:bookmarkEnd w:id="242"/>
      <w:bookmarkEnd w:id="243"/>
    </w:p>
    <w:p w14:paraId="05B17EC3" w14:textId="77777777" w:rsidR="00B5621C" w:rsidRDefault="00B5621C">
      <w:pPr>
        <w:keepNext/>
        <w:widowControl w:val="0"/>
        <w:rPr>
          <w:b/>
          <w:vanish/>
          <w:sz w:val="24"/>
          <w:szCs w:val="24"/>
        </w:rPr>
      </w:pPr>
    </w:p>
    <w:p w14:paraId="06016ABF" w14:textId="3DD1C9D9"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37</w:t>
      </w:r>
      <w:r w:rsidR="00030E5B">
        <w:rPr>
          <w:noProof/>
        </w:rPr>
        <w:fldChar w:fldCharType="end"/>
      </w:r>
      <w:r>
        <w:t xml:space="preserve"> – Total Number of Units by Program Type</w:t>
      </w:r>
    </w:p>
    <w:tbl>
      <w:tblPr>
        <w:tblW w:w="5049" w:type="pct"/>
        <w:tblInd w:w="115" w:type="dxa"/>
        <w:tblBorders>
          <w:insideV w:val="single" w:sz="4" w:space="0" w:color="auto"/>
        </w:tblBorders>
        <w:tblLayout w:type="fixed"/>
        <w:tblCellMar>
          <w:left w:w="115" w:type="dxa"/>
          <w:right w:w="115" w:type="dxa"/>
        </w:tblCellMar>
        <w:tblLook w:val="01E0" w:firstRow="1" w:lastRow="1" w:firstColumn="1" w:lastColumn="1" w:noHBand="0" w:noVBand="0"/>
      </w:tblPr>
      <w:tblGrid>
        <w:gridCol w:w="2732"/>
        <w:gridCol w:w="1152"/>
        <w:gridCol w:w="1063"/>
        <w:gridCol w:w="1150"/>
        <w:gridCol w:w="1150"/>
        <w:gridCol w:w="1150"/>
        <w:gridCol w:w="1151"/>
        <w:gridCol w:w="1226"/>
        <w:gridCol w:w="1170"/>
        <w:gridCol w:w="1137"/>
        <w:gridCol w:w="6"/>
      </w:tblGrid>
      <w:tr w:rsidR="003B269F" w:rsidRPr="00A0538D" w14:paraId="41426E60" w14:textId="77777777" w:rsidTr="003B269F">
        <w:trPr>
          <w:cantSplit/>
          <w:trHeight w:val="368"/>
          <w:tblHeader/>
        </w:trPr>
        <w:tc>
          <w:tcPr>
            <w:tcW w:w="13087" w:type="dxa"/>
            <w:gridSpan w:val="11"/>
            <w:tcBorders>
              <w:top w:val="single" w:sz="12" w:space="0" w:color="726C18"/>
              <w:bottom w:val="single" w:sz="4" w:space="0" w:color="726C18"/>
            </w:tcBorders>
            <w:shd w:val="clear" w:color="auto" w:fill="471A19"/>
            <w:vAlign w:val="center"/>
          </w:tcPr>
          <w:p w14:paraId="7AD10F3C" w14:textId="77777777" w:rsidR="003B269F" w:rsidRPr="00A0538D" w:rsidRDefault="003B269F" w:rsidP="00990950">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Program Type</w:t>
            </w:r>
          </w:p>
        </w:tc>
      </w:tr>
      <w:tr w:rsidR="003B269F" w:rsidRPr="00A0538D" w14:paraId="6849CBD6" w14:textId="77777777" w:rsidTr="003B269F">
        <w:trPr>
          <w:cantSplit/>
          <w:trHeight w:val="350"/>
          <w:tblHeader/>
        </w:trPr>
        <w:tc>
          <w:tcPr>
            <w:tcW w:w="2732" w:type="dxa"/>
            <w:vMerge w:val="restart"/>
            <w:tcBorders>
              <w:top w:val="single" w:sz="4" w:space="0" w:color="726C18"/>
              <w:bottom w:val="single" w:sz="4" w:space="0" w:color="726C18"/>
              <w:right w:val="single" w:sz="4" w:space="0" w:color="726C18"/>
            </w:tcBorders>
            <w:shd w:val="clear" w:color="auto" w:fill="471A19"/>
          </w:tcPr>
          <w:p w14:paraId="2C914333" w14:textId="77777777" w:rsidR="003B269F" w:rsidRPr="00A0538D" w:rsidRDefault="003B269F" w:rsidP="00990950">
            <w:pPr>
              <w:keepNext/>
              <w:widowControl w:val="0"/>
              <w:spacing w:after="0" w:line="240" w:lineRule="auto"/>
              <w:jc w:val="center"/>
              <w:rPr>
                <w:b/>
                <w:sz w:val="20"/>
                <w:szCs w:val="20"/>
              </w:rPr>
            </w:pPr>
          </w:p>
        </w:tc>
        <w:tc>
          <w:tcPr>
            <w:tcW w:w="1152" w:type="dxa"/>
            <w:vMerge w:val="restart"/>
            <w:tcBorders>
              <w:top w:val="single" w:sz="4" w:space="0" w:color="726C18"/>
              <w:left w:val="single" w:sz="4" w:space="0" w:color="726C18"/>
              <w:bottom w:val="single" w:sz="4" w:space="0" w:color="726C18"/>
              <w:right w:val="single" w:sz="4" w:space="0" w:color="726C18"/>
            </w:tcBorders>
            <w:shd w:val="clear" w:color="auto" w:fill="471A19"/>
            <w:vAlign w:val="center"/>
          </w:tcPr>
          <w:p w14:paraId="5BCBCBB3" w14:textId="77777777" w:rsidR="003B269F" w:rsidRPr="00A0538D" w:rsidRDefault="003B269F" w:rsidP="00990950">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Certificate</w:t>
            </w:r>
          </w:p>
        </w:tc>
        <w:tc>
          <w:tcPr>
            <w:tcW w:w="1063" w:type="dxa"/>
            <w:vMerge w:val="restart"/>
            <w:tcBorders>
              <w:top w:val="single" w:sz="4" w:space="0" w:color="726C18"/>
              <w:left w:val="single" w:sz="4" w:space="0" w:color="726C18"/>
              <w:bottom w:val="single" w:sz="4" w:space="0" w:color="726C18"/>
              <w:right w:val="single" w:sz="4" w:space="0" w:color="726C18"/>
            </w:tcBorders>
            <w:shd w:val="clear" w:color="auto" w:fill="471A19"/>
            <w:vAlign w:val="center"/>
          </w:tcPr>
          <w:p w14:paraId="34527981" w14:textId="77777777" w:rsidR="003B269F" w:rsidRPr="00A0538D" w:rsidRDefault="003B269F" w:rsidP="00990950">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Mod-Rehab</w:t>
            </w:r>
          </w:p>
        </w:tc>
        <w:tc>
          <w:tcPr>
            <w:tcW w:w="1150" w:type="dxa"/>
            <w:vMerge w:val="restart"/>
            <w:tcBorders>
              <w:top w:val="single" w:sz="4" w:space="0" w:color="726C18"/>
              <w:left w:val="single" w:sz="4" w:space="0" w:color="726C18"/>
              <w:bottom w:val="single" w:sz="4" w:space="0" w:color="726C18"/>
              <w:right w:val="single" w:sz="4" w:space="0" w:color="726C18"/>
            </w:tcBorders>
            <w:shd w:val="clear" w:color="auto" w:fill="471A19"/>
            <w:vAlign w:val="center"/>
          </w:tcPr>
          <w:p w14:paraId="5B0C1DC8" w14:textId="77777777" w:rsidR="003B269F" w:rsidRPr="00A0538D" w:rsidRDefault="003B269F" w:rsidP="00990950">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Public Housing</w:t>
            </w:r>
          </w:p>
        </w:tc>
        <w:tc>
          <w:tcPr>
            <w:tcW w:w="6990" w:type="dxa"/>
            <w:gridSpan w:val="7"/>
            <w:tcBorders>
              <w:top w:val="single" w:sz="4" w:space="0" w:color="726C18"/>
              <w:left w:val="single" w:sz="4" w:space="0" w:color="726C18"/>
              <w:bottom w:val="single" w:sz="4" w:space="0" w:color="726C18"/>
            </w:tcBorders>
            <w:shd w:val="clear" w:color="auto" w:fill="471A19"/>
            <w:vAlign w:val="center"/>
          </w:tcPr>
          <w:p w14:paraId="7ADF6C47" w14:textId="77777777" w:rsidR="003B269F" w:rsidRPr="00A0538D" w:rsidRDefault="003B269F" w:rsidP="00990950">
            <w:pPr>
              <w:keepNext/>
              <w:widowControl w:val="0"/>
              <w:spacing w:after="0" w:line="240" w:lineRule="auto"/>
              <w:jc w:val="center"/>
              <w:rPr>
                <w:b/>
                <w:color w:val="FFFFFF" w:themeColor="background1"/>
                <w:sz w:val="20"/>
                <w:szCs w:val="20"/>
              </w:rPr>
            </w:pPr>
            <w:r w:rsidRPr="00A0538D">
              <w:rPr>
                <w:b/>
                <w:color w:val="FFFFFF" w:themeColor="background1"/>
                <w:sz w:val="20"/>
                <w:szCs w:val="20"/>
              </w:rPr>
              <w:t>Vouchers</w:t>
            </w:r>
          </w:p>
        </w:tc>
      </w:tr>
      <w:tr w:rsidR="003B269F" w:rsidRPr="00A0538D" w14:paraId="1397D96A" w14:textId="77777777" w:rsidTr="003B269F">
        <w:trPr>
          <w:cantSplit/>
          <w:trHeight w:val="350"/>
          <w:tblHeader/>
        </w:trPr>
        <w:tc>
          <w:tcPr>
            <w:tcW w:w="2732" w:type="dxa"/>
            <w:vMerge/>
            <w:tcBorders>
              <w:top w:val="single" w:sz="4" w:space="0" w:color="726C18"/>
              <w:bottom w:val="single" w:sz="4" w:space="0" w:color="726C18"/>
              <w:right w:val="single" w:sz="4" w:space="0" w:color="726C18"/>
            </w:tcBorders>
            <w:shd w:val="clear" w:color="auto" w:fill="471A19"/>
          </w:tcPr>
          <w:p w14:paraId="721DCE3F" w14:textId="77777777" w:rsidR="003B269F" w:rsidRPr="00A0538D" w:rsidRDefault="003B269F" w:rsidP="00990950">
            <w:pPr>
              <w:keepNext/>
              <w:widowControl w:val="0"/>
              <w:spacing w:after="0" w:line="240" w:lineRule="auto"/>
              <w:jc w:val="center"/>
              <w:rPr>
                <w:b/>
                <w:sz w:val="20"/>
                <w:szCs w:val="20"/>
              </w:rPr>
            </w:pPr>
          </w:p>
        </w:tc>
        <w:tc>
          <w:tcPr>
            <w:tcW w:w="1152"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7C7E2A3D" w14:textId="77777777" w:rsidR="003B269F" w:rsidRPr="00A0538D" w:rsidRDefault="003B269F" w:rsidP="00990950">
            <w:pPr>
              <w:keepNext/>
              <w:widowControl w:val="0"/>
              <w:spacing w:after="0" w:line="240" w:lineRule="auto"/>
              <w:jc w:val="center"/>
              <w:rPr>
                <w:b/>
                <w:color w:val="FFFFFF" w:themeColor="background1"/>
                <w:sz w:val="20"/>
                <w:szCs w:val="20"/>
              </w:rPr>
            </w:pPr>
          </w:p>
        </w:tc>
        <w:tc>
          <w:tcPr>
            <w:tcW w:w="1063"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0F2760F9" w14:textId="77777777" w:rsidR="003B269F" w:rsidRPr="00A0538D" w:rsidRDefault="003B269F" w:rsidP="00990950">
            <w:pPr>
              <w:keepNext/>
              <w:widowControl w:val="0"/>
              <w:spacing w:after="0" w:line="240" w:lineRule="auto"/>
              <w:jc w:val="center"/>
              <w:rPr>
                <w:b/>
                <w:color w:val="FFFFFF" w:themeColor="background1"/>
                <w:sz w:val="20"/>
                <w:szCs w:val="20"/>
              </w:rPr>
            </w:pPr>
          </w:p>
        </w:tc>
        <w:tc>
          <w:tcPr>
            <w:tcW w:w="1150"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74BFD8D7" w14:textId="77777777" w:rsidR="003B269F" w:rsidRPr="00A0538D" w:rsidRDefault="003B269F" w:rsidP="00990950">
            <w:pPr>
              <w:keepNext/>
              <w:widowControl w:val="0"/>
              <w:spacing w:after="0" w:line="240" w:lineRule="auto"/>
              <w:jc w:val="center"/>
              <w:rPr>
                <w:b/>
                <w:color w:val="FFFFFF" w:themeColor="background1"/>
                <w:sz w:val="20"/>
                <w:szCs w:val="20"/>
              </w:rPr>
            </w:pPr>
          </w:p>
        </w:tc>
        <w:tc>
          <w:tcPr>
            <w:tcW w:w="1150" w:type="dxa"/>
            <w:vMerge w:val="restart"/>
            <w:tcBorders>
              <w:top w:val="single" w:sz="4" w:space="0" w:color="726C18"/>
              <w:left w:val="single" w:sz="4" w:space="0" w:color="726C18"/>
              <w:bottom w:val="single" w:sz="4" w:space="0" w:color="726C18"/>
              <w:right w:val="nil"/>
            </w:tcBorders>
            <w:shd w:val="clear" w:color="auto" w:fill="471A19"/>
            <w:vAlign w:val="center"/>
          </w:tcPr>
          <w:p w14:paraId="7EEEACA2" w14:textId="77777777" w:rsidR="003B269F" w:rsidRPr="00A0538D" w:rsidRDefault="003B269F" w:rsidP="00990950">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Total</w:t>
            </w:r>
          </w:p>
        </w:tc>
        <w:tc>
          <w:tcPr>
            <w:tcW w:w="1150" w:type="dxa"/>
            <w:vMerge w:val="restart"/>
            <w:tcBorders>
              <w:top w:val="single" w:sz="4" w:space="0" w:color="726C18"/>
              <w:left w:val="nil"/>
              <w:bottom w:val="single" w:sz="4" w:space="0" w:color="726C18"/>
              <w:right w:val="nil"/>
            </w:tcBorders>
            <w:shd w:val="clear" w:color="auto" w:fill="471A19"/>
            <w:vAlign w:val="center"/>
          </w:tcPr>
          <w:p w14:paraId="2561BEDC" w14:textId="77777777" w:rsidR="003B269F" w:rsidRPr="00A0538D" w:rsidRDefault="003B269F" w:rsidP="00990950">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Project -based</w:t>
            </w:r>
          </w:p>
        </w:tc>
        <w:tc>
          <w:tcPr>
            <w:tcW w:w="1151" w:type="dxa"/>
            <w:vMerge w:val="restart"/>
            <w:tcBorders>
              <w:top w:val="single" w:sz="4" w:space="0" w:color="726C18"/>
              <w:left w:val="nil"/>
              <w:bottom w:val="single" w:sz="4" w:space="0" w:color="726C18"/>
              <w:right w:val="single" w:sz="4" w:space="0" w:color="726C18"/>
            </w:tcBorders>
            <w:shd w:val="clear" w:color="auto" w:fill="471A19"/>
            <w:vAlign w:val="center"/>
          </w:tcPr>
          <w:p w14:paraId="31E3C913" w14:textId="77777777" w:rsidR="003B269F" w:rsidRPr="00A0538D" w:rsidRDefault="003B269F" w:rsidP="00990950">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Tenant -based</w:t>
            </w:r>
          </w:p>
        </w:tc>
        <w:tc>
          <w:tcPr>
            <w:tcW w:w="3539" w:type="dxa"/>
            <w:gridSpan w:val="4"/>
            <w:tcBorders>
              <w:top w:val="single" w:sz="4" w:space="0" w:color="726C18"/>
              <w:left w:val="single" w:sz="4" w:space="0" w:color="726C18"/>
              <w:bottom w:val="single" w:sz="4" w:space="0" w:color="726C18"/>
            </w:tcBorders>
            <w:shd w:val="clear" w:color="auto" w:fill="471A19"/>
            <w:vAlign w:val="center"/>
          </w:tcPr>
          <w:p w14:paraId="0AA5BEDD" w14:textId="77777777" w:rsidR="003B269F" w:rsidRPr="00A0538D" w:rsidRDefault="003B269F" w:rsidP="00990950">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Special Purpose Voucher</w:t>
            </w:r>
          </w:p>
        </w:tc>
      </w:tr>
      <w:tr w:rsidR="003B269F" w:rsidRPr="00A0538D" w14:paraId="4E94C897" w14:textId="77777777" w:rsidTr="003B269F">
        <w:trPr>
          <w:gridAfter w:val="1"/>
          <w:wAfter w:w="6" w:type="dxa"/>
          <w:cantSplit/>
          <w:trHeight w:val="1077"/>
          <w:tblHeader/>
        </w:trPr>
        <w:tc>
          <w:tcPr>
            <w:tcW w:w="2732" w:type="dxa"/>
            <w:vMerge/>
            <w:tcBorders>
              <w:top w:val="single" w:sz="4" w:space="0" w:color="726C18"/>
              <w:bottom w:val="single" w:sz="12" w:space="0" w:color="726C18"/>
              <w:right w:val="single" w:sz="4" w:space="0" w:color="726C18"/>
            </w:tcBorders>
            <w:shd w:val="clear" w:color="auto" w:fill="471A19"/>
          </w:tcPr>
          <w:p w14:paraId="437C62AB" w14:textId="77777777" w:rsidR="003B269F" w:rsidRPr="00A0538D" w:rsidRDefault="003B269F" w:rsidP="00990950">
            <w:pPr>
              <w:keepNext/>
              <w:widowControl w:val="0"/>
              <w:spacing w:after="0" w:line="240" w:lineRule="auto"/>
              <w:jc w:val="center"/>
              <w:rPr>
                <w:b/>
                <w:sz w:val="20"/>
                <w:szCs w:val="20"/>
              </w:rPr>
            </w:pPr>
          </w:p>
        </w:tc>
        <w:tc>
          <w:tcPr>
            <w:tcW w:w="1152"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15E20594" w14:textId="77777777" w:rsidR="003B269F" w:rsidRPr="00A0538D" w:rsidRDefault="003B269F" w:rsidP="00990950">
            <w:pPr>
              <w:keepNext/>
              <w:widowControl w:val="0"/>
              <w:spacing w:after="0" w:line="240" w:lineRule="auto"/>
              <w:jc w:val="center"/>
              <w:rPr>
                <w:b/>
                <w:color w:val="FFFFFF" w:themeColor="background1"/>
                <w:sz w:val="20"/>
                <w:szCs w:val="20"/>
              </w:rPr>
            </w:pPr>
          </w:p>
        </w:tc>
        <w:tc>
          <w:tcPr>
            <w:tcW w:w="1063"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1AFCAEDF" w14:textId="77777777" w:rsidR="003B269F" w:rsidRPr="00A0538D" w:rsidRDefault="003B269F" w:rsidP="00990950">
            <w:pPr>
              <w:keepNext/>
              <w:widowControl w:val="0"/>
              <w:spacing w:after="0" w:line="240" w:lineRule="auto"/>
              <w:jc w:val="center"/>
              <w:rPr>
                <w:b/>
                <w:color w:val="FFFFFF" w:themeColor="background1"/>
                <w:sz w:val="20"/>
                <w:szCs w:val="20"/>
              </w:rPr>
            </w:pPr>
          </w:p>
        </w:tc>
        <w:tc>
          <w:tcPr>
            <w:tcW w:w="1150" w:type="dxa"/>
            <w:vMerge/>
            <w:tcBorders>
              <w:top w:val="single" w:sz="4" w:space="0" w:color="1A344E"/>
              <w:left w:val="single" w:sz="4" w:space="0" w:color="726C18"/>
              <w:bottom w:val="single" w:sz="4" w:space="0" w:color="726C18"/>
              <w:right w:val="single" w:sz="4" w:space="0" w:color="726C18"/>
            </w:tcBorders>
            <w:shd w:val="clear" w:color="auto" w:fill="471A19"/>
            <w:vAlign w:val="center"/>
          </w:tcPr>
          <w:p w14:paraId="6ACD6C03" w14:textId="77777777" w:rsidR="003B269F" w:rsidRPr="00A0538D" w:rsidRDefault="003B269F" w:rsidP="00990950">
            <w:pPr>
              <w:keepNext/>
              <w:widowControl w:val="0"/>
              <w:spacing w:after="0" w:line="240" w:lineRule="auto"/>
              <w:jc w:val="center"/>
              <w:rPr>
                <w:b/>
                <w:color w:val="FFFFFF" w:themeColor="background1"/>
                <w:sz w:val="20"/>
                <w:szCs w:val="20"/>
              </w:rPr>
            </w:pPr>
          </w:p>
        </w:tc>
        <w:tc>
          <w:tcPr>
            <w:tcW w:w="1150" w:type="dxa"/>
            <w:vMerge/>
            <w:tcBorders>
              <w:top w:val="single" w:sz="4" w:space="0" w:color="726C18"/>
              <w:left w:val="single" w:sz="4" w:space="0" w:color="726C18"/>
              <w:bottom w:val="single" w:sz="12" w:space="0" w:color="726C18"/>
              <w:right w:val="nil"/>
            </w:tcBorders>
            <w:shd w:val="clear" w:color="auto" w:fill="471A19"/>
            <w:vAlign w:val="center"/>
          </w:tcPr>
          <w:p w14:paraId="65B5A879" w14:textId="77777777" w:rsidR="003B269F" w:rsidRPr="00A0538D" w:rsidRDefault="003B269F" w:rsidP="00990950">
            <w:pPr>
              <w:keepNext/>
              <w:widowControl w:val="0"/>
              <w:spacing w:after="0" w:line="240" w:lineRule="auto"/>
              <w:jc w:val="center"/>
              <w:rPr>
                <w:b/>
                <w:color w:val="FFFFFF" w:themeColor="background1"/>
                <w:sz w:val="20"/>
                <w:szCs w:val="20"/>
              </w:rPr>
            </w:pPr>
          </w:p>
        </w:tc>
        <w:tc>
          <w:tcPr>
            <w:tcW w:w="1150" w:type="dxa"/>
            <w:vMerge/>
            <w:tcBorders>
              <w:top w:val="single" w:sz="4" w:space="0" w:color="726C18"/>
              <w:left w:val="nil"/>
              <w:bottom w:val="single" w:sz="12" w:space="0" w:color="726C18"/>
              <w:right w:val="nil"/>
            </w:tcBorders>
            <w:shd w:val="clear" w:color="auto" w:fill="471A19"/>
            <w:vAlign w:val="center"/>
          </w:tcPr>
          <w:p w14:paraId="050D0DB1" w14:textId="77777777" w:rsidR="003B269F" w:rsidRPr="00A0538D" w:rsidRDefault="003B269F" w:rsidP="00990950">
            <w:pPr>
              <w:keepNext/>
              <w:widowControl w:val="0"/>
              <w:spacing w:after="0" w:line="240" w:lineRule="auto"/>
              <w:jc w:val="center"/>
              <w:rPr>
                <w:b/>
                <w:color w:val="FFFFFF" w:themeColor="background1"/>
                <w:sz w:val="20"/>
                <w:szCs w:val="20"/>
              </w:rPr>
            </w:pPr>
          </w:p>
        </w:tc>
        <w:tc>
          <w:tcPr>
            <w:tcW w:w="1151" w:type="dxa"/>
            <w:vMerge/>
            <w:tcBorders>
              <w:top w:val="single" w:sz="4" w:space="0" w:color="726C18"/>
              <w:left w:val="nil"/>
              <w:bottom w:val="single" w:sz="12" w:space="0" w:color="726C18"/>
              <w:right w:val="single" w:sz="4" w:space="0" w:color="726C18"/>
            </w:tcBorders>
            <w:shd w:val="clear" w:color="auto" w:fill="471A19"/>
            <w:vAlign w:val="center"/>
          </w:tcPr>
          <w:p w14:paraId="60D2E9B5" w14:textId="77777777" w:rsidR="003B269F" w:rsidRPr="00A0538D" w:rsidRDefault="003B269F" w:rsidP="00990950">
            <w:pPr>
              <w:keepNext/>
              <w:widowControl w:val="0"/>
              <w:spacing w:after="0" w:line="240" w:lineRule="auto"/>
              <w:jc w:val="center"/>
              <w:rPr>
                <w:b/>
                <w:color w:val="FFFFFF" w:themeColor="background1"/>
                <w:sz w:val="20"/>
                <w:szCs w:val="20"/>
              </w:rPr>
            </w:pPr>
          </w:p>
        </w:tc>
        <w:tc>
          <w:tcPr>
            <w:tcW w:w="1226" w:type="dxa"/>
            <w:tcBorders>
              <w:top w:val="single" w:sz="4" w:space="0" w:color="726C18"/>
              <w:left w:val="single" w:sz="4" w:space="0" w:color="726C18"/>
              <w:bottom w:val="single" w:sz="12" w:space="0" w:color="726C18"/>
              <w:right w:val="nil"/>
            </w:tcBorders>
            <w:shd w:val="clear" w:color="auto" w:fill="471A19"/>
            <w:vAlign w:val="center"/>
          </w:tcPr>
          <w:p w14:paraId="165CBD9E" w14:textId="77777777" w:rsidR="003B269F" w:rsidRPr="00A0538D" w:rsidRDefault="003B269F" w:rsidP="00990950">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Veterans Affairs Supportive Housing</w:t>
            </w:r>
          </w:p>
        </w:tc>
        <w:tc>
          <w:tcPr>
            <w:tcW w:w="1170" w:type="dxa"/>
            <w:tcBorders>
              <w:top w:val="single" w:sz="4" w:space="0" w:color="726C18"/>
              <w:left w:val="nil"/>
              <w:bottom w:val="single" w:sz="12" w:space="0" w:color="726C18"/>
              <w:right w:val="nil"/>
            </w:tcBorders>
            <w:shd w:val="clear" w:color="auto" w:fill="471A19"/>
            <w:vAlign w:val="center"/>
          </w:tcPr>
          <w:p w14:paraId="7EE30959" w14:textId="77777777" w:rsidR="003B269F" w:rsidRPr="00A0538D" w:rsidRDefault="003B269F" w:rsidP="00990950">
            <w:pPr>
              <w:keepNext/>
              <w:widowControl w:val="0"/>
              <w:spacing w:after="0" w:line="240" w:lineRule="auto"/>
              <w:jc w:val="center"/>
              <w:rPr>
                <w:b/>
                <w:color w:val="FFFFFF" w:themeColor="background1"/>
                <w:sz w:val="20"/>
                <w:szCs w:val="20"/>
              </w:rPr>
            </w:pPr>
            <w:r w:rsidRPr="00A0538D">
              <w:rPr>
                <w:rFonts w:cs="Arial"/>
                <w:b/>
                <w:color w:val="FFFFFF" w:themeColor="background1"/>
                <w:sz w:val="20"/>
                <w:szCs w:val="20"/>
              </w:rPr>
              <w:t>Family Unification Program</w:t>
            </w:r>
          </w:p>
        </w:tc>
        <w:tc>
          <w:tcPr>
            <w:tcW w:w="1137" w:type="dxa"/>
            <w:tcBorders>
              <w:top w:val="single" w:sz="4" w:space="0" w:color="726C18"/>
              <w:left w:val="nil"/>
              <w:bottom w:val="single" w:sz="12" w:space="0" w:color="726C18"/>
            </w:tcBorders>
            <w:shd w:val="clear" w:color="auto" w:fill="471A19"/>
            <w:vAlign w:val="center"/>
          </w:tcPr>
          <w:p w14:paraId="66EA88F3" w14:textId="77777777" w:rsidR="003B269F" w:rsidRPr="00A0538D" w:rsidRDefault="003B269F" w:rsidP="00990950">
            <w:pPr>
              <w:keepNext/>
              <w:widowControl w:val="0"/>
              <w:spacing w:after="0" w:line="240" w:lineRule="auto"/>
              <w:jc w:val="center"/>
              <w:rPr>
                <w:rFonts w:cs="Arial"/>
                <w:b/>
                <w:color w:val="FFFFFF" w:themeColor="background1"/>
                <w:sz w:val="20"/>
                <w:szCs w:val="20"/>
              </w:rPr>
            </w:pPr>
            <w:r w:rsidRPr="00A0538D">
              <w:rPr>
                <w:rFonts w:cs="Arial"/>
                <w:b/>
                <w:color w:val="FFFFFF" w:themeColor="background1"/>
                <w:sz w:val="20"/>
                <w:szCs w:val="20"/>
              </w:rPr>
              <w:t>Disabled</w:t>
            </w:r>
            <w:r w:rsidRPr="00A0538D">
              <w:rPr>
                <w:b/>
                <w:color w:val="FFFFFF" w:themeColor="background1"/>
                <w:sz w:val="20"/>
                <w:szCs w:val="20"/>
              </w:rPr>
              <w:t>*</w:t>
            </w:r>
          </w:p>
        </w:tc>
      </w:tr>
      <w:tr w:rsidR="003B269F" w:rsidRPr="00A0538D" w14:paraId="070786CF" w14:textId="77777777" w:rsidTr="003B269F">
        <w:trPr>
          <w:gridAfter w:val="1"/>
          <w:wAfter w:w="6" w:type="dxa"/>
          <w:cantSplit/>
          <w:trHeight w:val="346"/>
        </w:trPr>
        <w:tc>
          <w:tcPr>
            <w:tcW w:w="13081" w:type="dxa"/>
            <w:gridSpan w:val="10"/>
            <w:tcBorders>
              <w:top w:val="single" w:sz="12" w:space="0" w:color="726C18"/>
              <w:bottom w:val="nil"/>
            </w:tcBorders>
            <w:shd w:val="clear" w:color="auto" w:fill="495877"/>
            <w:vAlign w:val="center"/>
          </w:tcPr>
          <w:p w14:paraId="6BBE852A" w14:textId="3318FED3" w:rsidR="003B269F" w:rsidRPr="003B269F" w:rsidRDefault="003B269F" w:rsidP="003B269F">
            <w:pPr>
              <w:spacing w:after="0" w:line="240" w:lineRule="auto"/>
              <w:rPr>
                <w:b/>
                <w:bCs/>
                <w:sz w:val="20"/>
                <w:szCs w:val="20"/>
              </w:rPr>
            </w:pPr>
            <w:r w:rsidRPr="003B269F">
              <w:rPr>
                <w:b/>
                <w:bCs/>
                <w:color w:val="FFFFFF" w:themeColor="background1"/>
                <w:sz w:val="20"/>
                <w:szCs w:val="20"/>
              </w:rPr>
              <w:t>Waukesha County</w:t>
            </w:r>
          </w:p>
        </w:tc>
      </w:tr>
      <w:tr w:rsidR="003B269F" w:rsidRPr="00A0538D" w14:paraId="01050C04" w14:textId="77777777" w:rsidTr="003B269F">
        <w:trPr>
          <w:gridAfter w:val="1"/>
          <w:wAfter w:w="6" w:type="dxa"/>
          <w:cantSplit/>
          <w:trHeight w:val="346"/>
        </w:trPr>
        <w:tc>
          <w:tcPr>
            <w:tcW w:w="2732" w:type="dxa"/>
            <w:tcBorders>
              <w:top w:val="nil"/>
              <w:bottom w:val="nil"/>
              <w:right w:val="single" w:sz="4" w:space="0" w:color="726C18"/>
            </w:tcBorders>
            <w:vAlign w:val="center"/>
          </w:tcPr>
          <w:p w14:paraId="3CE01B6D" w14:textId="77777777" w:rsidR="003B269F" w:rsidRPr="00D2507F" w:rsidRDefault="003B269F" w:rsidP="003B269F">
            <w:pPr>
              <w:spacing w:after="0" w:line="240" w:lineRule="auto"/>
              <w:rPr>
                <w:rFonts w:asciiTheme="minorHAnsi" w:hAnsiTheme="minorHAnsi"/>
                <w:sz w:val="20"/>
                <w:szCs w:val="20"/>
              </w:rPr>
            </w:pPr>
            <w:r>
              <w:rPr>
                <w:rFonts w:asciiTheme="minorHAnsi" w:hAnsiTheme="minorHAnsi"/>
                <w:color w:val="000000"/>
                <w:sz w:val="20"/>
                <w:szCs w:val="20"/>
              </w:rPr>
              <w:t># of units vouchers available</w:t>
            </w:r>
          </w:p>
        </w:tc>
        <w:tc>
          <w:tcPr>
            <w:tcW w:w="1152" w:type="dxa"/>
            <w:tcBorders>
              <w:top w:val="nil"/>
              <w:left w:val="single" w:sz="4" w:space="0" w:color="726C18"/>
              <w:bottom w:val="nil"/>
              <w:right w:val="single" w:sz="4" w:space="0" w:color="726C18"/>
            </w:tcBorders>
            <w:vAlign w:val="center"/>
          </w:tcPr>
          <w:p w14:paraId="7C8904E1" w14:textId="77777777" w:rsidR="003B269F" w:rsidRPr="00864E09" w:rsidRDefault="003B269F" w:rsidP="003B269F">
            <w:pPr>
              <w:spacing w:after="0" w:line="240" w:lineRule="auto"/>
              <w:jc w:val="right"/>
              <w:rPr>
                <w:sz w:val="20"/>
                <w:szCs w:val="20"/>
              </w:rPr>
            </w:pPr>
            <w:r w:rsidRPr="00864E09">
              <w:rPr>
                <w:color w:val="000000"/>
                <w:sz w:val="20"/>
                <w:szCs w:val="20"/>
              </w:rPr>
              <w:t xml:space="preserve"> </w:t>
            </w:r>
          </w:p>
        </w:tc>
        <w:tc>
          <w:tcPr>
            <w:tcW w:w="1063" w:type="dxa"/>
            <w:tcBorders>
              <w:top w:val="nil"/>
              <w:left w:val="single" w:sz="4" w:space="0" w:color="726C18"/>
              <w:bottom w:val="nil"/>
              <w:right w:val="single" w:sz="4" w:space="0" w:color="726C18"/>
            </w:tcBorders>
            <w:vAlign w:val="center"/>
          </w:tcPr>
          <w:p w14:paraId="2F8D153D" w14:textId="77777777" w:rsidR="003B269F" w:rsidRPr="00864E09" w:rsidRDefault="003B269F" w:rsidP="003B269F">
            <w:pPr>
              <w:spacing w:after="0" w:line="240" w:lineRule="auto"/>
              <w:jc w:val="right"/>
              <w:rPr>
                <w:sz w:val="20"/>
                <w:szCs w:val="20"/>
              </w:rPr>
            </w:pPr>
            <w:r w:rsidRPr="00864E09">
              <w:rPr>
                <w:color w:val="000000"/>
                <w:sz w:val="20"/>
                <w:szCs w:val="20"/>
              </w:rPr>
              <w:t xml:space="preserve"> </w:t>
            </w:r>
          </w:p>
        </w:tc>
        <w:tc>
          <w:tcPr>
            <w:tcW w:w="1150" w:type="dxa"/>
            <w:tcBorders>
              <w:top w:val="nil"/>
              <w:left w:val="single" w:sz="4" w:space="0" w:color="726C18"/>
              <w:bottom w:val="nil"/>
              <w:right w:val="single" w:sz="4" w:space="0" w:color="726C18"/>
            </w:tcBorders>
            <w:vAlign w:val="center"/>
          </w:tcPr>
          <w:p w14:paraId="52749568" w14:textId="2EF8BE18" w:rsidR="003B269F" w:rsidRPr="003B269F" w:rsidRDefault="003B269F" w:rsidP="003B269F">
            <w:pPr>
              <w:spacing w:after="0" w:line="240" w:lineRule="auto"/>
              <w:jc w:val="right"/>
              <w:rPr>
                <w:sz w:val="20"/>
                <w:szCs w:val="20"/>
              </w:rPr>
            </w:pPr>
            <w:r w:rsidRPr="003B269F">
              <w:rPr>
                <w:color w:val="000000"/>
                <w:sz w:val="20"/>
                <w:szCs w:val="20"/>
              </w:rPr>
              <w:t>265</w:t>
            </w:r>
          </w:p>
        </w:tc>
        <w:tc>
          <w:tcPr>
            <w:tcW w:w="1150" w:type="dxa"/>
            <w:tcBorders>
              <w:top w:val="nil"/>
              <w:left w:val="single" w:sz="4" w:space="0" w:color="726C18"/>
              <w:bottom w:val="nil"/>
              <w:right w:val="nil"/>
            </w:tcBorders>
            <w:vAlign w:val="center"/>
          </w:tcPr>
          <w:p w14:paraId="5D94A539" w14:textId="28391C05" w:rsidR="003B269F" w:rsidRPr="003B269F" w:rsidRDefault="003B269F" w:rsidP="003B269F">
            <w:pPr>
              <w:spacing w:after="0" w:line="240" w:lineRule="auto"/>
              <w:jc w:val="right"/>
              <w:rPr>
                <w:sz w:val="20"/>
                <w:szCs w:val="20"/>
              </w:rPr>
            </w:pPr>
            <w:r w:rsidRPr="003B269F">
              <w:rPr>
                <w:color w:val="000000"/>
                <w:sz w:val="20"/>
                <w:szCs w:val="20"/>
              </w:rPr>
              <w:t>880</w:t>
            </w:r>
          </w:p>
        </w:tc>
        <w:tc>
          <w:tcPr>
            <w:tcW w:w="1150" w:type="dxa"/>
            <w:tcBorders>
              <w:top w:val="nil"/>
              <w:left w:val="nil"/>
              <w:bottom w:val="nil"/>
              <w:right w:val="nil"/>
            </w:tcBorders>
            <w:vAlign w:val="center"/>
          </w:tcPr>
          <w:p w14:paraId="2A9371DF" w14:textId="7000D788" w:rsidR="003B269F" w:rsidRPr="003B269F" w:rsidRDefault="003B269F" w:rsidP="003B269F">
            <w:pPr>
              <w:spacing w:after="0" w:line="240" w:lineRule="auto"/>
              <w:jc w:val="right"/>
              <w:rPr>
                <w:sz w:val="20"/>
                <w:szCs w:val="20"/>
              </w:rPr>
            </w:pPr>
            <w:r w:rsidRPr="003B269F">
              <w:rPr>
                <w:color w:val="000000"/>
                <w:sz w:val="20"/>
                <w:szCs w:val="20"/>
              </w:rPr>
              <w:t xml:space="preserve"> </w:t>
            </w:r>
          </w:p>
        </w:tc>
        <w:tc>
          <w:tcPr>
            <w:tcW w:w="1151" w:type="dxa"/>
            <w:tcBorders>
              <w:top w:val="nil"/>
              <w:left w:val="nil"/>
              <w:bottom w:val="nil"/>
              <w:right w:val="single" w:sz="4" w:space="0" w:color="726C18"/>
            </w:tcBorders>
            <w:vAlign w:val="center"/>
          </w:tcPr>
          <w:p w14:paraId="75843CA5" w14:textId="5F00A41B" w:rsidR="003B269F" w:rsidRPr="003B269F" w:rsidRDefault="003B269F" w:rsidP="003B269F">
            <w:pPr>
              <w:spacing w:after="0" w:line="240" w:lineRule="auto"/>
              <w:jc w:val="right"/>
              <w:rPr>
                <w:sz w:val="20"/>
                <w:szCs w:val="20"/>
              </w:rPr>
            </w:pPr>
            <w:r w:rsidRPr="003B269F">
              <w:rPr>
                <w:color w:val="000000"/>
                <w:sz w:val="20"/>
                <w:szCs w:val="20"/>
              </w:rPr>
              <w:t xml:space="preserve"> </w:t>
            </w:r>
          </w:p>
        </w:tc>
        <w:tc>
          <w:tcPr>
            <w:tcW w:w="1226" w:type="dxa"/>
            <w:tcBorders>
              <w:top w:val="nil"/>
              <w:left w:val="single" w:sz="4" w:space="0" w:color="726C18"/>
              <w:bottom w:val="nil"/>
              <w:right w:val="nil"/>
            </w:tcBorders>
            <w:vAlign w:val="center"/>
          </w:tcPr>
          <w:p w14:paraId="6D176E77" w14:textId="62F7B7A4" w:rsidR="003B269F" w:rsidRPr="003B269F" w:rsidRDefault="003B269F" w:rsidP="003B269F">
            <w:pPr>
              <w:spacing w:after="0" w:line="240" w:lineRule="auto"/>
              <w:jc w:val="right"/>
              <w:rPr>
                <w:sz w:val="20"/>
                <w:szCs w:val="20"/>
              </w:rPr>
            </w:pPr>
            <w:r w:rsidRPr="003B269F">
              <w:rPr>
                <w:color w:val="000000"/>
                <w:sz w:val="20"/>
                <w:szCs w:val="20"/>
              </w:rPr>
              <w:t>0</w:t>
            </w:r>
          </w:p>
        </w:tc>
        <w:tc>
          <w:tcPr>
            <w:tcW w:w="1170" w:type="dxa"/>
            <w:tcBorders>
              <w:top w:val="nil"/>
              <w:left w:val="nil"/>
              <w:bottom w:val="nil"/>
              <w:right w:val="nil"/>
            </w:tcBorders>
            <w:vAlign w:val="center"/>
          </w:tcPr>
          <w:p w14:paraId="36F5B40E" w14:textId="2959F60E" w:rsidR="003B269F" w:rsidRPr="003B269F" w:rsidRDefault="003B269F" w:rsidP="003B269F">
            <w:pPr>
              <w:spacing w:after="0" w:line="240" w:lineRule="auto"/>
              <w:jc w:val="right"/>
              <w:rPr>
                <w:sz w:val="20"/>
                <w:szCs w:val="20"/>
              </w:rPr>
            </w:pPr>
            <w:r w:rsidRPr="003B269F">
              <w:rPr>
                <w:color w:val="000000"/>
                <w:sz w:val="20"/>
                <w:szCs w:val="20"/>
              </w:rPr>
              <w:t>0</w:t>
            </w:r>
          </w:p>
        </w:tc>
        <w:tc>
          <w:tcPr>
            <w:tcW w:w="1137" w:type="dxa"/>
            <w:tcBorders>
              <w:top w:val="nil"/>
              <w:left w:val="nil"/>
              <w:bottom w:val="nil"/>
            </w:tcBorders>
            <w:vAlign w:val="center"/>
          </w:tcPr>
          <w:p w14:paraId="0B095B6D" w14:textId="13FE2372" w:rsidR="003B269F" w:rsidRPr="003B269F" w:rsidRDefault="003B269F" w:rsidP="003B269F">
            <w:pPr>
              <w:spacing w:after="0" w:line="240" w:lineRule="auto"/>
              <w:jc w:val="right"/>
              <w:rPr>
                <w:sz w:val="20"/>
                <w:szCs w:val="20"/>
              </w:rPr>
            </w:pPr>
            <w:r w:rsidRPr="003B269F">
              <w:rPr>
                <w:color w:val="000000"/>
                <w:sz w:val="20"/>
                <w:szCs w:val="20"/>
              </w:rPr>
              <w:t>0</w:t>
            </w:r>
          </w:p>
        </w:tc>
      </w:tr>
      <w:tr w:rsidR="003B269F" w:rsidRPr="00A0538D" w14:paraId="26F7489C" w14:textId="77777777" w:rsidTr="003B269F">
        <w:trPr>
          <w:gridAfter w:val="1"/>
          <w:wAfter w:w="6" w:type="dxa"/>
          <w:cantSplit/>
          <w:trHeight w:val="346"/>
        </w:trPr>
        <w:tc>
          <w:tcPr>
            <w:tcW w:w="2732" w:type="dxa"/>
            <w:tcBorders>
              <w:top w:val="nil"/>
              <w:bottom w:val="nil"/>
              <w:right w:val="single" w:sz="4" w:space="0" w:color="726C18"/>
            </w:tcBorders>
            <w:shd w:val="clear" w:color="auto" w:fill="F2F2F2" w:themeFill="background1" w:themeFillShade="F2"/>
            <w:vAlign w:val="center"/>
          </w:tcPr>
          <w:p w14:paraId="39AA9765" w14:textId="77777777" w:rsidR="003B269F" w:rsidRPr="00D2507F" w:rsidRDefault="003B269F" w:rsidP="00990950">
            <w:pPr>
              <w:spacing w:after="0" w:line="240" w:lineRule="auto"/>
              <w:rPr>
                <w:rFonts w:asciiTheme="minorHAnsi" w:hAnsiTheme="minorHAnsi"/>
                <w:sz w:val="20"/>
                <w:szCs w:val="20"/>
              </w:rPr>
            </w:pPr>
            <w:r>
              <w:rPr>
                <w:rFonts w:asciiTheme="minorHAnsi" w:hAnsiTheme="minorHAnsi"/>
                <w:color w:val="000000"/>
                <w:sz w:val="20"/>
                <w:szCs w:val="20"/>
              </w:rPr>
              <w:t># of accessible units</w:t>
            </w:r>
          </w:p>
        </w:tc>
        <w:tc>
          <w:tcPr>
            <w:tcW w:w="1152" w:type="dxa"/>
            <w:tcBorders>
              <w:top w:val="nil"/>
              <w:left w:val="single" w:sz="4" w:space="0" w:color="726C18"/>
              <w:bottom w:val="nil"/>
              <w:right w:val="single" w:sz="4" w:space="0" w:color="726C18"/>
            </w:tcBorders>
            <w:shd w:val="clear" w:color="auto" w:fill="F2F2F2" w:themeFill="background1" w:themeFillShade="F2"/>
            <w:vAlign w:val="center"/>
          </w:tcPr>
          <w:p w14:paraId="607EE265" w14:textId="77777777" w:rsidR="003B269F" w:rsidRPr="00864E09" w:rsidRDefault="003B269F" w:rsidP="003B269F">
            <w:pPr>
              <w:spacing w:after="0" w:line="240" w:lineRule="auto"/>
              <w:jc w:val="right"/>
              <w:rPr>
                <w:sz w:val="20"/>
                <w:szCs w:val="20"/>
              </w:rPr>
            </w:pPr>
            <w:r w:rsidRPr="00864E09">
              <w:rPr>
                <w:color w:val="000000"/>
                <w:sz w:val="20"/>
                <w:szCs w:val="20"/>
              </w:rPr>
              <w:t xml:space="preserve"> </w:t>
            </w:r>
          </w:p>
        </w:tc>
        <w:tc>
          <w:tcPr>
            <w:tcW w:w="1063" w:type="dxa"/>
            <w:tcBorders>
              <w:top w:val="nil"/>
              <w:left w:val="single" w:sz="4" w:space="0" w:color="726C18"/>
              <w:bottom w:val="nil"/>
              <w:right w:val="single" w:sz="4" w:space="0" w:color="726C18"/>
            </w:tcBorders>
            <w:shd w:val="clear" w:color="auto" w:fill="F2F2F2" w:themeFill="background1" w:themeFillShade="F2"/>
            <w:vAlign w:val="center"/>
          </w:tcPr>
          <w:p w14:paraId="7EC026C9" w14:textId="77777777" w:rsidR="003B269F" w:rsidRPr="00864E09" w:rsidRDefault="003B269F" w:rsidP="003B269F">
            <w:pPr>
              <w:spacing w:after="0" w:line="240" w:lineRule="auto"/>
              <w:jc w:val="right"/>
              <w:rPr>
                <w:sz w:val="20"/>
                <w:szCs w:val="20"/>
              </w:rPr>
            </w:pPr>
            <w:r w:rsidRPr="00864E09">
              <w:rPr>
                <w:color w:val="000000"/>
                <w:sz w:val="20"/>
                <w:szCs w:val="20"/>
              </w:rPr>
              <w:t xml:space="preserve"> </w:t>
            </w:r>
          </w:p>
        </w:tc>
        <w:tc>
          <w:tcPr>
            <w:tcW w:w="1150" w:type="dxa"/>
            <w:tcBorders>
              <w:top w:val="nil"/>
              <w:left w:val="single" w:sz="4" w:space="0" w:color="726C18"/>
              <w:bottom w:val="nil"/>
              <w:right w:val="single" w:sz="4" w:space="0" w:color="726C18"/>
            </w:tcBorders>
            <w:shd w:val="clear" w:color="auto" w:fill="F2F2F2" w:themeFill="background1" w:themeFillShade="F2"/>
            <w:vAlign w:val="center"/>
          </w:tcPr>
          <w:p w14:paraId="2C9CF504" w14:textId="77777777" w:rsidR="003B269F" w:rsidRPr="003B269F" w:rsidRDefault="003B269F" w:rsidP="003B269F">
            <w:pPr>
              <w:spacing w:after="0" w:line="240" w:lineRule="auto"/>
              <w:jc w:val="right"/>
              <w:rPr>
                <w:sz w:val="20"/>
                <w:szCs w:val="20"/>
              </w:rPr>
            </w:pPr>
            <w:r w:rsidRPr="003B269F">
              <w:rPr>
                <w:color w:val="000000"/>
                <w:sz w:val="20"/>
                <w:szCs w:val="20"/>
              </w:rPr>
              <w:t xml:space="preserve"> </w:t>
            </w:r>
          </w:p>
        </w:tc>
        <w:tc>
          <w:tcPr>
            <w:tcW w:w="1150" w:type="dxa"/>
            <w:tcBorders>
              <w:top w:val="nil"/>
              <w:left w:val="single" w:sz="4" w:space="0" w:color="726C18"/>
              <w:bottom w:val="nil"/>
              <w:right w:val="nil"/>
            </w:tcBorders>
            <w:shd w:val="clear" w:color="auto" w:fill="F2F2F2" w:themeFill="background1" w:themeFillShade="F2"/>
            <w:vAlign w:val="center"/>
          </w:tcPr>
          <w:p w14:paraId="1C706802" w14:textId="77777777" w:rsidR="003B269F" w:rsidRPr="003B269F" w:rsidRDefault="003B269F" w:rsidP="003B269F">
            <w:pPr>
              <w:spacing w:after="0" w:line="240" w:lineRule="auto"/>
              <w:jc w:val="right"/>
              <w:rPr>
                <w:sz w:val="20"/>
                <w:szCs w:val="20"/>
              </w:rPr>
            </w:pPr>
            <w:r w:rsidRPr="003B269F">
              <w:rPr>
                <w:color w:val="000000"/>
                <w:sz w:val="20"/>
                <w:szCs w:val="20"/>
              </w:rPr>
              <w:t xml:space="preserve"> </w:t>
            </w:r>
          </w:p>
        </w:tc>
        <w:tc>
          <w:tcPr>
            <w:tcW w:w="1150" w:type="dxa"/>
            <w:tcBorders>
              <w:top w:val="nil"/>
              <w:left w:val="nil"/>
              <w:bottom w:val="nil"/>
              <w:right w:val="nil"/>
            </w:tcBorders>
            <w:shd w:val="clear" w:color="auto" w:fill="F2F2F2" w:themeFill="background1" w:themeFillShade="F2"/>
            <w:vAlign w:val="center"/>
          </w:tcPr>
          <w:p w14:paraId="1F52C821" w14:textId="77777777" w:rsidR="003B269F" w:rsidRPr="003B269F" w:rsidRDefault="003B269F" w:rsidP="003B269F">
            <w:pPr>
              <w:spacing w:after="0" w:line="240" w:lineRule="auto"/>
              <w:jc w:val="right"/>
              <w:rPr>
                <w:sz w:val="20"/>
                <w:szCs w:val="20"/>
              </w:rPr>
            </w:pPr>
            <w:r w:rsidRPr="003B269F">
              <w:rPr>
                <w:color w:val="000000"/>
                <w:sz w:val="20"/>
                <w:szCs w:val="20"/>
              </w:rPr>
              <w:t xml:space="preserve"> </w:t>
            </w:r>
          </w:p>
        </w:tc>
        <w:tc>
          <w:tcPr>
            <w:tcW w:w="1151" w:type="dxa"/>
            <w:tcBorders>
              <w:top w:val="nil"/>
              <w:left w:val="nil"/>
              <w:bottom w:val="nil"/>
              <w:right w:val="single" w:sz="4" w:space="0" w:color="726C18"/>
            </w:tcBorders>
            <w:shd w:val="clear" w:color="auto" w:fill="F2F2F2" w:themeFill="background1" w:themeFillShade="F2"/>
            <w:vAlign w:val="center"/>
          </w:tcPr>
          <w:p w14:paraId="45D464B1" w14:textId="77777777" w:rsidR="003B269F" w:rsidRPr="003B269F" w:rsidRDefault="003B269F" w:rsidP="003B269F">
            <w:pPr>
              <w:spacing w:after="0" w:line="240" w:lineRule="auto"/>
              <w:jc w:val="right"/>
              <w:rPr>
                <w:sz w:val="20"/>
                <w:szCs w:val="20"/>
              </w:rPr>
            </w:pPr>
            <w:r w:rsidRPr="003B269F">
              <w:rPr>
                <w:color w:val="000000"/>
                <w:sz w:val="20"/>
                <w:szCs w:val="20"/>
              </w:rPr>
              <w:t xml:space="preserve"> </w:t>
            </w:r>
          </w:p>
        </w:tc>
        <w:tc>
          <w:tcPr>
            <w:tcW w:w="1226" w:type="dxa"/>
            <w:tcBorders>
              <w:top w:val="nil"/>
              <w:left w:val="single" w:sz="4" w:space="0" w:color="726C18"/>
              <w:bottom w:val="nil"/>
              <w:right w:val="nil"/>
            </w:tcBorders>
            <w:shd w:val="clear" w:color="auto" w:fill="F2F2F2" w:themeFill="background1" w:themeFillShade="F2"/>
            <w:vAlign w:val="center"/>
          </w:tcPr>
          <w:p w14:paraId="0027B7D1" w14:textId="77777777" w:rsidR="003B269F" w:rsidRPr="003B269F" w:rsidRDefault="003B269F" w:rsidP="003B269F">
            <w:pPr>
              <w:spacing w:after="0" w:line="240" w:lineRule="auto"/>
              <w:jc w:val="right"/>
              <w:rPr>
                <w:sz w:val="20"/>
                <w:szCs w:val="20"/>
              </w:rPr>
            </w:pPr>
            <w:r w:rsidRPr="003B269F">
              <w:rPr>
                <w:color w:val="000000"/>
                <w:sz w:val="20"/>
                <w:szCs w:val="20"/>
              </w:rPr>
              <w:t xml:space="preserve"> </w:t>
            </w:r>
          </w:p>
        </w:tc>
        <w:tc>
          <w:tcPr>
            <w:tcW w:w="1170" w:type="dxa"/>
            <w:tcBorders>
              <w:top w:val="nil"/>
              <w:left w:val="nil"/>
              <w:bottom w:val="nil"/>
              <w:right w:val="nil"/>
            </w:tcBorders>
            <w:shd w:val="clear" w:color="auto" w:fill="F2F2F2" w:themeFill="background1" w:themeFillShade="F2"/>
            <w:vAlign w:val="center"/>
          </w:tcPr>
          <w:p w14:paraId="0EC3746B" w14:textId="77777777" w:rsidR="003B269F" w:rsidRPr="003B269F" w:rsidRDefault="003B269F" w:rsidP="003B269F">
            <w:pPr>
              <w:spacing w:after="0" w:line="240" w:lineRule="auto"/>
              <w:jc w:val="right"/>
              <w:rPr>
                <w:sz w:val="20"/>
                <w:szCs w:val="20"/>
              </w:rPr>
            </w:pPr>
            <w:r w:rsidRPr="003B269F">
              <w:rPr>
                <w:color w:val="000000"/>
                <w:sz w:val="20"/>
                <w:szCs w:val="20"/>
              </w:rPr>
              <w:t xml:space="preserve"> </w:t>
            </w:r>
          </w:p>
        </w:tc>
        <w:tc>
          <w:tcPr>
            <w:tcW w:w="1137" w:type="dxa"/>
            <w:tcBorders>
              <w:top w:val="nil"/>
              <w:left w:val="nil"/>
              <w:bottom w:val="nil"/>
            </w:tcBorders>
            <w:shd w:val="clear" w:color="auto" w:fill="F2F2F2" w:themeFill="background1" w:themeFillShade="F2"/>
            <w:vAlign w:val="center"/>
          </w:tcPr>
          <w:p w14:paraId="7B55D5C8" w14:textId="77777777" w:rsidR="003B269F" w:rsidRPr="003B269F" w:rsidRDefault="003B269F" w:rsidP="003B269F">
            <w:pPr>
              <w:spacing w:after="0" w:line="240" w:lineRule="auto"/>
              <w:jc w:val="right"/>
              <w:rPr>
                <w:sz w:val="20"/>
                <w:szCs w:val="20"/>
              </w:rPr>
            </w:pPr>
            <w:r w:rsidRPr="003B269F">
              <w:rPr>
                <w:color w:val="000000"/>
                <w:sz w:val="20"/>
                <w:szCs w:val="20"/>
              </w:rPr>
              <w:t xml:space="preserve"> </w:t>
            </w:r>
          </w:p>
        </w:tc>
      </w:tr>
      <w:tr w:rsidR="003B269F" w:rsidRPr="00A0538D" w14:paraId="1FB0FDF6" w14:textId="77777777" w:rsidTr="003B269F">
        <w:trPr>
          <w:gridAfter w:val="1"/>
          <w:wAfter w:w="6" w:type="dxa"/>
          <w:cantSplit/>
          <w:trHeight w:val="346"/>
        </w:trPr>
        <w:tc>
          <w:tcPr>
            <w:tcW w:w="13081" w:type="dxa"/>
            <w:gridSpan w:val="10"/>
            <w:tcBorders>
              <w:top w:val="nil"/>
              <w:bottom w:val="nil"/>
            </w:tcBorders>
            <w:shd w:val="clear" w:color="auto" w:fill="495877"/>
            <w:vAlign w:val="center"/>
          </w:tcPr>
          <w:p w14:paraId="2D729453" w14:textId="43E5C483" w:rsidR="003B269F" w:rsidRPr="003B269F" w:rsidRDefault="003B269F" w:rsidP="00990950">
            <w:pPr>
              <w:spacing w:after="0" w:line="240" w:lineRule="auto"/>
              <w:rPr>
                <w:b/>
                <w:bCs/>
                <w:sz w:val="20"/>
                <w:szCs w:val="20"/>
              </w:rPr>
            </w:pPr>
            <w:r w:rsidRPr="003B269F">
              <w:rPr>
                <w:b/>
                <w:bCs/>
                <w:color w:val="FFFFFF" w:themeColor="background1"/>
                <w:sz w:val="20"/>
                <w:szCs w:val="20"/>
              </w:rPr>
              <w:t>HOME Consortium Region</w:t>
            </w:r>
          </w:p>
        </w:tc>
      </w:tr>
      <w:tr w:rsidR="003B269F" w:rsidRPr="00A0538D" w14:paraId="4C41ED40" w14:textId="77777777" w:rsidTr="003B269F">
        <w:trPr>
          <w:gridAfter w:val="1"/>
          <w:wAfter w:w="6" w:type="dxa"/>
          <w:cantSplit/>
          <w:trHeight w:val="346"/>
        </w:trPr>
        <w:tc>
          <w:tcPr>
            <w:tcW w:w="2732" w:type="dxa"/>
            <w:tcBorders>
              <w:top w:val="nil"/>
              <w:bottom w:val="nil"/>
              <w:right w:val="single" w:sz="4" w:space="0" w:color="726C18"/>
            </w:tcBorders>
            <w:vAlign w:val="center"/>
          </w:tcPr>
          <w:p w14:paraId="640B769E" w14:textId="77777777" w:rsidR="003B269F" w:rsidRPr="00D2507F" w:rsidRDefault="003B269F" w:rsidP="00990950">
            <w:pPr>
              <w:spacing w:after="0" w:line="240" w:lineRule="auto"/>
              <w:rPr>
                <w:rFonts w:asciiTheme="minorHAnsi" w:hAnsiTheme="minorHAnsi"/>
                <w:sz w:val="20"/>
                <w:szCs w:val="20"/>
              </w:rPr>
            </w:pPr>
            <w:r>
              <w:rPr>
                <w:rFonts w:asciiTheme="minorHAnsi" w:hAnsiTheme="minorHAnsi"/>
                <w:color w:val="000000"/>
                <w:sz w:val="20"/>
                <w:szCs w:val="20"/>
              </w:rPr>
              <w:t># of units vouchers available</w:t>
            </w:r>
          </w:p>
        </w:tc>
        <w:tc>
          <w:tcPr>
            <w:tcW w:w="1152" w:type="dxa"/>
            <w:tcBorders>
              <w:top w:val="nil"/>
              <w:left w:val="single" w:sz="4" w:space="0" w:color="726C18"/>
              <w:bottom w:val="nil"/>
              <w:right w:val="single" w:sz="4" w:space="0" w:color="726C18"/>
            </w:tcBorders>
            <w:vAlign w:val="center"/>
          </w:tcPr>
          <w:p w14:paraId="26D28AB4" w14:textId="77777777" w:rsidR="003B269F" w:rsidRPr="00864E09" w:rsidRDefault="003B269F" w:rsidP="003B269F">
            <w:pPr>
              <w:spacing w:after="0" w:line="240" w:lineRule="auto"/>
              <w:jc w:val="right"/>
              <w:rPr>
                <w:sz w:val="20"/>
                <w:szCs w:val="20"/>
              </w:rPr>
            </w:pPr>
            <w:r w:rsidRPr="00864E09">
              <w:rPr>
                <w:color w:val="000000"/>
                <w:sz w:val="20"/>
                <w:szCs w:val="20"/>
              </w:rPr>
              <w:t xml:space="preserve"> </w:t>
            </w:r>
          </w:p>
        </w:tc>
        <w:tc>
          <w:tcPr>
            <w:tcW w:w="1063" w:type="dxa"/>
            <w:tcBorders>
              <w:top w:val="nil"/>
              <w:left w:val="single" w:sz="4" w:space="0" w:color="726C18"/>
              <w:bottom w:val="nil"/>
              <w:right w:val="single" w:sz="4" w:space="0" w:color="726C18"/>
            </w:tcBorders>
            <w:vAlign w:val="center"/>
          </w:tcPr>
          <w:p w14:paraId="761FE62B" w14:textId="77777777" w:rsidR="003B269F" w:rsidRPr="00864E09" w:rsidRDefault="003B269F" w:rsidP="003B269F">
            <w:pPr>
              <w:spacing w:after="0" w:line="240" w:lineRule="auto"/>
              <w:jc w:val="right"/>
              <w:rPr>
                <w:sz w:val="20"/>
                <w:szCs w:val="20"/>
              </w:rPr>
            </w:pPr>
            <w:r w:rsidRPr="00864E09">
              <w:rPr>
                <w:color w:val="000000"/>
                <w:sz w:val="20"/>
                <w:szCs w:val="20"/>
              </w:rPr>
              <w:t xml:space="preserve"> </w:t>
            </w:r>
          </w:p>
        </w:tc>
        <w:tc>
          <w:tcPr>
            <w:tcW w:w="1150" w:type="dxa"/>
            <w:tcBorders>
              <w:top w:val="nil"/>
              <w:left w:val="single" w:sz="4" w:space="0" w:color="726C18"/>
              <w:bottom w:val="nil"/>
              <w:right w:val="single" w:sz="4" w:space="0" w:color="726C18"/>
            </w:tcBorders>
            <w:vAlign w:val="center"/>
          </w:tcPr>
          <w:p w14:paraId="40CDE41A" w14:textId="77777777" w:rsidR="003B269F" w:rsidRPr="003B269F" w:rsidRDefault="003B269F" w:rsidP="003B269F">
            <w:pPr>
              <w:spacing w:after="0" w:line="240" w:lineRule="auto"/>
              <w:jc w:val="right"/>
              <w:rPr>
                <w:sz w:val="20"/>
                <w:szCs w:val="20"/>
              </w:rPr>
            </w:pPr>
            <w:r w:rsidRPr="003B269F">
              <w:rPr>
                <w:color w:val="000000"/>
                <w:sz w:val="20"/>
                <w:szCs w:val="20"/>
              </w:rPr>
              <w:t>449</w:t>
            </w:r>
          </w:p>
        </w:tc>
        <w:tc>
          <w:tcPr>
            <w:tcW w:w="1150" w:type="dxa"/>
            <w:tcBorders>
              <w:top w:val="nil"/>
              <w:left w:val="single" w:sz="4" w:space="0" w:color="726C18"/>
              <w:bottom w:val="nil"/>
              <w:right w:val="nil"/>
            </w:tcBorders>
            <w:vAlign w:val="center"/>
          </w:tcPr>
          <w:p w14:paraId="35B48340" w14:textId="77777777" w:rsidR="003B269F" w:rsidRPr="003B269F" w:rsidRDefault="003B269F" w:rsidP="003B269F">
            <w:pPr>
              <w:spacing w:after="0" w:line="240" w:lineRule="auto"/>
              <w:jc w:val="right"/>
              <w:rPr>
                <w:sz w:val="20"/>
                <w:szCs w:val="20"/>
              </w:rPr>
            </w:pPr>
            <w:r w:rsidRPr="003B269F">
              <w:rPr>
                <w:color w:val="000000"/>
                <w:sz w:val="20"/>
                <w:szCs w:val="20"/>
              </w:rPr>
              <w:t>1,036</w:t>
            </w:r>
          </w:p>
        </w:tc>
        <w:tc>
          <w:tcPr>
            <w:tcW w:w="1150" w:type="dxa"/>
            <w:tcBorders>
              <w:top w:val="nil"/>
              <w:left w:val="nil"/>
              <w:bottom w:val="nil"/>
              <w:right w:val="nil"/>
            </w:tcBorders>
            <w:vAlign w:val="center"/>
          </w:tcPr>
          <w:p w14:paraId="691C04DD" w14:textId="77777777" w:rsidR="003B269F" w:rsidRPr="003B269F" w:rsidRDefault="003B269F" w:rsidP="003B269F">
            <w:pPr>
              <w:spacing w:after="0" w:line="240" w:lineRule="auto"/>
              <w:jc w:val="right"/>
              <w:rPr>
                <w:sz w:val="20"/>
                <w:szCs w:val="20"/>
              </w:rPr>
            </w:pPr>
            <w:r w:rsidRPr="003B269F">
              <w:rPr>
                <w:color w:val="000000"/>
                <w:sz w:val="20"/>
                <w:szCs w:val="20"/>
              </w:rPr>
              <w:t xml:space="preserve"> </w:t>
            </w:r>
          </w:p>
        </w:tc>
        <w:tc>
          <w:tcPr>
            <w:tcW w:w="1151" w:type="dxa"/>
            <w:tcBorders>
              <w:top w:val="nil"/>
              <w:left w:val="nil"/>
              <w:bottom w:val="nil"/>
              <w:right w:val="single" w:sz="4" w:space="0" w:color="726C18"/>
            </w:tcBorders>
            <w:vAlign w:val="center"/>
          </w:tcPr>
          <w:p w14:paraId="72F39196" w14:textId="77777777" w:rsidR="003B269F" w:rsidRPr="003B269F" w:rsidRDefault="003B269F" w:rsidP="003B269F">
            <w:pPr>
              <w:spacing w:after="0" w:line="240" w:lineRule="auto"/>
              <w:jc w:val="right"/>
              <w:rPr>
                <w:sz w:val="20"/>
                <w:szCs w:val="20"/>
              </w:rPr>
            </w:pPr>
            <w:r w:rsidRPr="003B269F">
              <w:rPr>
                <w:color w:val="000000"/>
                <w:sz w:val="20"/>
                <w:szCs w:val="20"/>
              </w:rPr>
              <w:t xml:space="preserve"> </w:t>
            </w:r>
          </w:p>
        </w:tc>
        <w:tc>
          <w:tcPr>
            <w:tcW w:w="1226" w:type="dxa"/>
            <w:tcBorders>
              <w:top w:val="nil"/>
              <w:left w:val="single" w:sz="4" w:space="0" w:color="726C18"/>
              <w:bottom w:val="nil"/>
              <w:right w:val="nil"/>
            </w:tcBorders>
            <w:vAlign w:val="center"/>
          </w:tcPr>
          <w:p w14:paraId="052518A3" w14:textId="77777777" w:rsidR="003B269F" w:rsidRPr="003B269F" w:rsidRDefault="003B269F" w:rsidP="003B269F">
            <w:pPr>
              <w:spacing w:after="0" w:line="240" w:lineRule="auto"/>
              <w:jc w:val="right"/>
              <w:rPr>
                <w:sz w:val="20"/>
                <w:szCs w:val="20"/>
              </w:rPr>
            </w:pPr>
            <w:r w:rsidRPr="003B269F">
              <w:rPr>
                <w:color w:val="000000"/>
                <w:sz w:val="20"/>
                <w:szCs w:val="20"/>
              </w:rPr>
              <w:t>0</w:t>
            </w:r>
          </w:p>
        </w:tc>
        <w:tc>
          <w:tcPr>
            <w:tcW w:w="1170" w:type="dxa"/>
            <w:tcBorders>
              <w:top w:val="nil"/>
              <w:left w:val="nil"/>
              <w:bottom w:val="nil"/>
              <w:right w:val="nil"/>
            </w:tcBorders>
            <w:vAlign w:val="center"/>
          </w:tcPr>
          <w:p w14:paraId="7B2EE37A" w14:textId="77777777" w:rsidR="003B269F" w:rsidRPr="003B269F" w:rsidRDefault="003B269F" w:rsidP="003B269F">
            <w:pPr>
              <w:spacing w:after="0" w:line="240" w:lineRule="auto"/>
              <w:jc w:val="right"/>
              <w:rPr>
                <w:sz w:val="20"/>
                <w:szCs w:val="20"/>
              </w:rPr>
            </w:pPr>
            <w:r w:rsidRPr="003B269F">
              <w:rPr>
                <w:color w:val="000000"/>
                <w:sz w:val="20"/>
                <w:szCs w:val="20"/>
              </w:rPr>
              <w:t>0</w:t>
            </w:r>
          </w:p>
        </w:tc>
        <w:tc>
          <w:tcPr>
            <w:tcW w:w="1137" w:type="dxa"/>
            <w:tcBorders>
              <w:top w:val="nil"/>
              <w:left w:val="nil"/>
              <w:bottom w:val="nil"/>
            </w:tcBorders>
            <w:vAlign w:val="center"/>
          </w:tcPr>
          <w:p w14:paraId="50D9BD59" w14:textId="77777777" w:rsidR="003B269F" w:rsidRPr="003B269F" w:rsidRDefault="003B269F" w:rsidP="003B269F">
            <w:pPr>
              <w:spacing w:after="0" w:line="240" w:lineRule="auto"/>
              <w:jc w:val="right"/>
              <w:rPr>
                <w:sz w:val="20"/>
                <w:szCs w:val="20"/>
              </w:rPr>
            </w:pPr>
            <w:r w:rsidRPr="003B269F">
              <w:rPr>
                <w:color w:val="000000"/>
                <w:sz w:val="20"/>
                <w:szCs w:val="20"/>
              </w:rPr>
              <w:t>0</w:t>
            </w:r>
          </w:p>
        </w:tc>
      </w:tr>
      <w:tr w:rsidR="003B269F" w:rsidRPr="00A0538D" w14:paraId="0B16DBBE" w14:textId="77777777" w:rsidTr="003B269F">
        <w:trPr>
          <w:gridAfter w:val="1"/>
          <w:wAfter w:w="6" w:type="dxa"/>
          <w:cantSplit/>
          <w:trHeight w:val="346"/>
        </w:trPr>
        <w:tc>
          <w:tcPr>
            <w:tcW w:w="2732" w:type="dxa"/>
            <w:tcBorders>
              <w:top w:val="nil"/>
              <w:bottom w:val="single" w:sz="12" w:space="0" w:color="726C18"/>
              <w:right w:val="single" w:sz="4" w:space="0" w:color="726C18"/>
            </w:tcBorders>
            <w:shd w:val="clear" w:color="auto" w:fill="F2F2F2" w:themeFill="background1" w:themeFillShade="F2"/>
            <w:vAlign w:val="center"/>
          </w:tcPr>
          <w:p w14:paraId="18379C00" w14:textId="77777777" w:rsidR="003B269F" w:rsidRPr="00D2507F" w:rsidRDefault="003B269F" w:rsidP="00990950">
            <w:pPr>
              <w:spacing w:after="0" w:line="240" w:lineRule="auto"/>
              <w:rPr>
                <w:rFonts w:asciiTheme="minorHAnsi" w:hAnsiTheme="minorHAnsi"/>
                <w:sz w:val="20"/>
                <w:szCs w:val="20"/>
              </w:rPr>
            </w:pPr>
            <w:r>
              <w:rPr>
                <w:rFonts w:asciiTheme="minorHAnsi" w:hAnsiTheme="minorHAnsi"/>
                <w:color w:val="000000"/>
                <w:sz w:val="20"/>
                <w:szCs w:val="20"/>
              </w:rPr>
              <w:t># of accessible units</w:t>
            </w:r>
          </w:p>
        </w:tc>
        <w:tc>
          <w:tcPr>
            <w:tcW w:w="1152"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2868671F" w14:textId="77777777" w:rsidR="003B269F" w:rsidRPr="00864E09" w:rsidRDefault="003B269F" w:rsidP="003B269F">
            <w:pPr>
              <w:spacing w:after="0" w:line="240" w:lineRule="auto"/>
              <w:jc w:val="right"/>
              <w:rPr>
                <w:sz w:val="20"/>
                <w:szCs w:val="20"/>
              </w:rPr>
            </w:pPr>
            <w:r w:rsidRPr="00864E09">
              <w:rPr>
                <w:color w:val="000000"/>
                <w:sz w:val="20"/>
                <w:szCs w:val="20"/>
              </w:rPr>
              <w:t xml:space="preserve"> </w:t>
            </w:r>
          </w:p>
        </w:tc>
        <w:tc>
          <w:tcPr>
            <w:tcW w:w="1063"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4848CFCD" w14:textId="77777777" w:rsidR="003B269F" w:rsidRPr="00864E09" w:rsidRDefault="003B269F" w:rsidP="003B269F">
            <w:pPr>
              <w:spacing w:after="0" w:line="240" w:lineRule="auto"/>
              <w:jc w:val="right"/>
              <w:rPr>
                <w:sz w:val="20"/>
                <w:szCs w:val="20"/>
              </w:rPr>
            </w:pPr>
            <w:r w:rsidRPr="00864E09">
              <w:rPr>
                <w:color w:val="000000"/>
                <w:sz w:val="20"/>
                <w:szCs w:val="20"/>
              </w:rPr>
              <w:t xml:space="preserve"> </w:t>
            </w:r>
          </w:p>
        </w:tc>
        <w:tc>
          <w:tcPr>
            <w:tcW w:w="1150"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2C58C683" w14:textId="77777777" w:rsidR="003B269F" w:rsidRPr="00864E09" w:rsidRDefault="003B269F" w:rsidP="003B269F">
            <w:pPr>
              <w:spacing w:after="0" w:line="240" w:lineRule="auto"/>
              <w:jc w:val="right"/>
              <w:rPr>
                <w:sz w:val="20"/>
                <w:szCs w:val="20"/>
              </w:rPr>
            </w:pPr>
            <w:r w:rsidRPr="00864E09">
              <w:rPr>
                <w:color w:val="000000"/>
                <w:sz w:val="20"/>
                <w:szCs w:val="20"/>
              </w:rPr>
              <w:t xml:space="preserve"> </w:t>
            </w:r>
          </w:p>
        </w:tc>
        <w:tc>
          <w:tcPr>
            <w:tcW w:w="1150" w:type="dxa"/>
            <w:tcBorders>
              <w:top w:val="nil"/>
              <w:left w:val="single" w:sz="4" w:space="0" w:color="726C18"/>
              <w:bottom w:val="single" w:sz="12" w:space="0" w:color="726C18"/>
              <w:right w:val="nil"/>
            </w:tcBorders>
            <w:shd w:val="clear" w:color="auto" w:fill="F2F2F2" w:themeFill="background1" w:themeFillShade="F2"/>
            <w:vAlign w:val="center"/>
          </w:tcPr>
          <w:p w14:paraId="64C45DAA" w14:textId="77777777" w:rsidR="003B269F" w:rsidRPr="00864E09" w:rsidRDefault="003B269F" w:rsidP="003B269F">
            <w:pPr>
              <w:spacing w:after="0" w:line="240" w:lineRule="auto"/>
              <w:jc w:val="right"/>
              <w:rPr>
                <w:sz w:val="20"/>
                <w:szCs w:val="20"/>
              </w:rPr>
            </w:pPr>
            <w:r w:rsidRPr="00864E09">
              <w:rPr>
                <w:color w:val="000000"/>
                <w:sz w:val="20"/>
                <w:szCs w:val="20"/>
              </w:rPr>
              <w:t xml:space="preserve"> </w:t>
            </w:r>
          </w:p>
        </w:tc>
        <w:tc>
          <w:tcPr>
            <w:tcW w:w="1150" w:type="dxa"/>
            <w:tcBorders>
              <w:top w:val="nil"/>
              <w:left w:val="nil"/>
              <w:bottom w:val="single" w:sz="12" w:space="0" w:color="726C18"/>
              <w:right w:val="nil"/>
            </w:tcBorders>
            <w:shd w:val="clear" w:color="auto" w:fill="F2F2F2" w:themeFill="background1" w:themeFillShade="F2"/>
            <w:vAlign w:val="center"/>
          </w:tcPr>
          <w:p w14:paraId="5C4A26EF" w14:textId="77777777" w:rsidR="003B269F" w:rsidRPr="00864E09" w:rsidRDefault="003B269F" w:rsidP="003B269F">
            <w:pPr>
              <w:spacing w:after="0" w:line="240" w:lineRule="auto"/>
              <w:jc w:val="right"/>
              <w:rPr>
                <w:sz w:val="20"/>
                <w:szCs w:val="20"/>
              </w:rPr>
            </w:pPr>
            <w:r w:rsidRPr="00864E09">
              <w:rPr>
                <w:color w:val="000000"/>
                <w:sz w:val="20"/>
                <w:szCs w:val="20"/>
              </w:rPr>
              <w:t xml:space="preserve"> </w:t>
            </w:r>
          </w:p>
        </w:tc>
        <w:tc>
          <w:tcPr>
            <w:tcW w:w="1151" w:type="dxa"/>
            <w:tcBorders>
              <w:top w:val="nil"/>
              <w:left w:val="nil"/>
              <w:bottom w:val="single" w:sz="12" w:space="0" w:color="726C18"/>
              <w:right w:val="single" w:sz="4" w:space="0" w:color="726C18"/>
            </w:tcBorders>
            <w:shd w:val="clear" w:color="auto" w:fill="F2F2F2" w:themeFill="background1" w:themeFillShade="F2"/>
            <w:vAlign w:val="center"/>
          </w:tcPr>
          <w:p w14:paraId="23C49969" w14:textId="77777777" w:rsidR="003B269F" w:rsidRPr="00864E09" w:rsidRDefault="003B269F" w:rsidP="003B269F">
            <w:pPr>
              <w:spacing w:after="0" w:line="240" w:lineRule="auto"/>
              <w:jc w:val="right"/>
              <w:rPr>
                <w:sz w:val="20"/>
                <w:szCs w:val="20"/>
              </w:rPr>
            </w:pPr>
            <w:r w:rsidRPr="00864E09">
              <w:rPr>
                <w:color w:val="000000"/>
                <w:sz w:val="20"/>
                <w:szCs w:val="20"/>
              </w:rPr>
              <w:t xml:space="preserve"> </w:t>
            </w:r>
          </w:p>
        </w:tc>
        <w:tc>
          <w:tcPr>
            <w:tcW w:w="1226" w:type="dxa"/>
            <w:tcBorders>
              <w:top w:val="nil"/>
              <w:left w:val="single" w:sz="4" w:space="0" w:color="726C18"/>
              <w:bottom w:val="single" w:sz="12" w:space="0" w:color="726C18"/>
              <w:right w:val="nil"/>
            </w:tcBorders>
            <w:shd w:val="clear" w:color="auto" w:fill="F2F2F2" w:themeFill="background1" w:themeFillShade="F2"/>
            <w:vAlign w:val="center"/>
          </w:tcPr>
          <w:p w14:paraId="483E0AEA" w14:textId="77777777" w:rsidR="003B269F" w:rsidRPr="00864E09" w:rsidRDefault="003B269F" w:rsidP="003B269F">
            <w:pPr>
              <w:spacing w:after="0" w:line="240" w:lineRule="auto"/>
              <w:jc w:val="right"/>
              <w:rPr>
                <w:sz w:val="20"/>
                <w:szCs w:val="20"/>
              </w:rPr>
            </w:pPr>
            <w:r w:rsidRPr="00864E09">
              <w:rPr>
                <w:color w:val="000000"/>
                <w:sz w:val="20"/>
                <w:szCs w:val="20"/>
              </w:rPr>
              <w:t xml:space="preserve"> </w:t>
            </w:r>
          </w:p>
        </w:tc>
        <w:tc>
          <w:tcPr>
            <w:tcW w:w="1170" w:type="dxa"/>
            <w:tcBorders>
              <w:top w:val="nil"/>
              <w:left w:val="nil"/>
              <w:bottom w:val="single" w:sz="12" w:space="0" w:color="726C18"/>
              <w:right w:val="nil"/>
            </w:tcBorders>
            <w:shd w:val="clear" w:color="auto" w:fill="F2F2F2" w:themeFill="background1" w:themeFillShade="F2"/>
            <w:vAlign w:val="center"/>
          </w:tcPr>
          <w:p w14:paraId="0F358E93" w14:textId="77777777" w:rsidR="003B269F" w:rsidRPr="00864E09" w:rsidRDefault="003B269F" w:rsidP="003B269F">
            <w:pPr>
              <w:spacing w:after="0" w:line="240" w:lineRule="auto"/>
              <w:jc w:val="right"/>
              <w:rPr>
                <w:sz w:val="20"/>
                <w:szCs w:val="20"/>
              </w:rPr>
            </w:pPr>
            <w:r w:rsidRPr="00864E09">
              <w:rPr>
                <w:color w:val="000000"/>
                <w:sz w:val="20"/>
                <w:szCs w:val="20"/>
              </w:rPr>
              <w:t xml:space="preserve"> </w:t>
            </w:r>
          </w:p>
        </w:tc>
        <w:tc>
          <w:tcPr>
            <w:tcW w:w="1137" w:type="dxa"/>
            <w:tcBorders>
              <w:top w:val="nil"/>
              <w:left w:val="nil"/>
              <w:bottom w:val="single" w:sz="12" w:space="0" w:color="726C18"/>
            </w:tcBorders>
            <w:shd w:val="clear" w:color="auto" w:fill="F2F2F2" w:themeFill="background1" w:themeFillShade="F2"/>
            <w:vAlign w:val="center"/>
          </w:tcPr>
          <w:p w14:paraId="14AB4F88" w14:textId="77777777" w:rsidR="003B269F" w:rsidRPr="00864E09" w:rsidRDefault="003B269F" w:rsidP="003B269F">
            <w:pPr>
              <w:spacing w:after="0" w:line="240" w:lineRule="auto"/>
              <w:jc w:val="right"/>
              <w:rPr>
                <w:sz w:val="20"/>
                <w:szCs w:val="20"/>
              </w:rPr>
            </w:pPr>
            <w:r w:rsidRPr="00864E09">
              <w:rPr>
                <w:color w:val="000000"/>
                <w:sz w:val="20"/>
                <w:szCs w:val="20"/>
              </w:rPr>
              <w:t xml:space="preserve"> </w:t>
            </w:r>
          </w:p>
        </w:tc>
      </w:tr>
      <w:tr w:rsidR="003B269F" w14:paraId="3BB854AF" w14:textId="77777777" w:rsidTr="003B269F">
        <w:trPr>
          <w:cantSplit/>
          <w:trHeight w:val="762"/>
        </w:trPr>
        <w:tc>
          <w:tcPr>
            <w:tcW w:w="13087" w:type="dxa"/>
            <w:gridSpan w:val="11"/>
            <w:tcBorders>
              <w:top w:val="single" w:sz="12" w:space="0" w:color="726C18"/>
            </w:tcBorders>
          </w:tcPr>
          <w:p w14:paraId="77A94463" w14:textId="77777777" w:rsidR="003B269F" w:rsidRPr="00A0538D" w:rsidRDefault="003B269F" w:rsidP="00990950">
            <w:pPr>
              <w:spacing w:before="120" w:after="0" w:line="264" w:lineRule="auto"/>
              <w:ind w:left="-115"/>
              <w:rPr>
                <w:bCs/>
                <w:sz w:val="16"/>
                <w:szCs w:val="16"/>
              </w:rPr>
            </w:pPr>
            <w:r>
              <w:rPr>
                <w:b/>
                <w:bCs/>
                <w:sz w:val="16"/>
                <w:szCs w:val="16"/>
              </w:rPr>
              <w:t xml:space="preserve">*Note: </w:t>
            </w:r>
            <w:r>
              <w:rPr>
                <w:bCs/>
                <w:sz w:val="16"/>
                <w:szCs w:val="16"/>
              </w:rPr>
              <w:t>Includes Non-Elderly Disabled, Mainstream One-Year, Mainstream Five-Year, and Nursing Home Transition</w:t>
            </w:r>
          </w:p>
          <w:p w14:paraId="33B18140" w14:textId="77777777" w:rsidR="003B269F" w:rsidRDefault="003B269F" w:rsidP="00990950">
            <w:pPr>
              <w:spacing w:before="120" w:after="0" w:line="264" w:lineRule="auto"/>
              <w:ind w:left="-115"/>
              <w:rPr>
                <w:sz w:val="16"/>
                <w:szCs w:val="16"/>
              </w:rPr>
            </w:pPr>
            <w:r>
              <w:rPr>
                <w:b/>
                <w:bCs/>
                <w:sz w:val="16"/>
                <w:szCs w:val="16"/>
              </w:rPr>
              <w:t xml:space="preserve">Data Source: </w:t>
            </w:r>
            <w:r>
              <w:rPr>
                <w:sz w:val="16"/>
                <w:szCs w:val="16"/>
              </w:rPr>
              <w:t>PIC (PIH Information Center)</w:t>
            </w:r>
          </w:p>
        </w:tc>
      </w:tr>
    </w:tbl>
    <w:p w14:paraId="1D5A74CE" w14:textId="77777777" w:rsidR="00B5621C" w:rsidRDefault="00B5621C">
      <w:pPr>
        <w:keepNext/>
        <w:widowControl w:val="0"/>
        <w:spacing w:after="0" w:line="240" w:lineRule="auto"/>
        <w:jc w:val="center"/>
        <w:rPr>
          <w:b/>
          <w:bCs/>
          <w:vanish/>
          <w:sz w:val="20"/>
          <w:szCs w:val="20"/>
        </w:rPr>
      </w:pPr>
    </w:p>
    <w:p w14:paraId="323FC646" w14:textId="77777777" w:rsidR="00B5621C" w:rsidRDefault="00B5621C">
      <w:pPr>
        <w:rPr>
          <w:b/>
          <w:bCs/>
          <w:vanish/>
          <w:sz w:val="16"/>
          <w:szCs w:val="16"/>
        </w:rPr>
      </w:pPr>
    </w:p>
    <w:p w14:paraId="53A63130" w14:textId="77777777" w:rsidR="00B5621C" w:rsidRDefault="00B5621C"/>
    <w:p w14:paraId="3E85879B" w14:textId="77777777" w:rsidR="00B5621C" w:rsidRDefault="00B5621C">
      <w:pPr>
        <w:pageBreakBefore/>
        <w:rPr>
          <w:b/>
          <w:i/>
          <w:sz w:val="26"/>
          <w:szCs w:val="26"/>
        </w:rPr>
        <w:sectPr w:rsidR="00B5621C">
          <w:pgSz w:w="15840" w:h="12240" w:orient="landscape"/>
          <w:pgMar w:top="1440" w:right="1440" w:bottom="1440" w:left="1440" w:header="720" w:footer="720" w:gutter="0"/>
          <w:cols w:space="720"/>
          <w:docGrid w:linePitch="360"/>
        </w:sectPr>
      </w:pPr>
    </w:p>
    <w:p w14:paraId="6A1578F5" w14:textId="12AAAA12" w:rsidR="003B269F" w:rsidRDefault="003B269F" w:rsidP="00354F57">
      <w:pPr>
        <w:pStyle w:val="Heading3"/>
      </w:pPr>
      <w:bookmarkStart w:id="244" w:name="_Toc18561898"/>
      <w:bookmarkStart w:id="245" w:name="_Toc24439144"/>
      <w:r>
        <w:lastRenderedPageBreak/>
        <w:t>Describe the supply of public housing developments</w:t>
      </w:r>
      <w:r w:rsidR="00354F57">
        <w:t>.</w:t>
      </w:r>
      <w:bookmarkEnd w:id="244"/>
      <w:bookmarkEnd w:id="245"/>
    </w:p>
    <w:p w14:paraId="1E4BA482" w14:textId="030FA305" w:rsidR="00354F57" w:rsidRPr="00012987" w:rsidRDefault="00354F57" w:rsidP="00012987">
      <w:pPr>
        <w:spacing w:line="264" w:lineRule="auto"/>
        <w:jc w:val="both"/>
        <w:rPr>
          <w:bCs/>
        </w:rPr>
      </w:pPr>
      <w:r w:rsidRPr="00012987">
        <w:rPr>
          <w:bCs/>
        </w:rPr>
        <w:t xml:space="preserve">Public housing is concentrated in the counties of Waukesha and Jefferson. There </w:t>
      </w:r>
      <w:r w:rsidR="009C670B">
        <w:rPr>
          <w:bCs/>
        </w:rPr>
        <w:t>is</w:t>
      </w:r>
      <w:r w:rsidRPr="00012987">
        <w:rPr>
          <w:bCs/>
        </w:rPr>
        <w:t xml:space="preserve"> a total of 465 subsidized units available in these communities with the Waukesha County having the largest number (263). Other subsidized housing, such as low-income tax credit projects and units for elderly and disabled adults are available throughout the jurisdiction.</w:t>
      </w:r>
    </w:p>
    <w:p w14:paraId="56F2D429" w14:textId="2E3E7CF1" w:rsidR="00354F57" w:rsidRPr="00012987" w:rsidRDefault="00354F57" w:rsidP="00012987">
      <w:pPr>
        <w:spacing w:line="264" w:lineRule="auto"/>
        <w:jc w:val="both"/>
        <w:rPr>
          <w:bCs/>
        </w:rPr>
      </w:pPr>
      <w:r w:rsidRPr="00012987">
        <w:rPr>
          <w:bCs/>
        </w:rPr>
        <w:t xml:space="preserve">The WHA manages one large complex and several scattered sites. Saratoga Heights contains 114 one-bedroom units, and there are 149 additional scattered sites, ranging from two to five-bedroom units. The JHA also manages one large complex and scattered sites, for a total of 61 units. The Watertown Housing Authority and Lake Mills Housing Authority in Jefferson County also manage public housing units. </w:t>
      </w:r>
    </w:p>
    <w:p w14:paraId="34D1C903" w14:textId="461A3C9B" w:rsidR="00354F57" w:rsidRDefault="00354F57" w:rsidP="00354F57">
      <w:pPr>
        <w:pStyle w:val="Caption"/>
      </w:pPr>
      <w:r>
        <w:t xml:space="preserve">Table </w:t>
      </w:r>
      <w:r w:rsidR="00030E5B">
        <w:fldChar w:fldCharType="begin"/>
      </w:r>
      <w:r w:rsidR="00030E5B">
        <w:instrText xml:space="preserve"> SE</w:instrText>
      </w:r>
      <w:r w:rsidR="00030E5B">
        <w:instrText xml:space="preserve">Q Table \* ARABIC </w:instrText>
      </w:r>
      <w:r w:rsidR="00030E5B">
        <w:fldChar w:fldCharType="separate"/>
      </w:r>
      <w:r w:rsidR="00D57A4C">
        <w:rPr>
          <w:noProof/>
        </w:rPr>
        <w:t>38</w:t>
      </w:r>
      <w:r w:rsidR="00030E5B">
        <w:rPr>
          <w:noProof/>
        </w:rPr>
        <w:fldChar w:fldCharType="end"/>
      </w:r>
      <w:r>
        <w:t xml:space="preserve"> – Public Housing and Housing Choice Vouchers by County</w:t>
      </w:r>
    </w:p>
    <w:tbl>
      <w:tblPr>
        <w:tblW w:w="47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5"/>
        <w:gridCol w:w="2173"/>
        <w:gridCol w:w="2173"/>
        <w:gridCol w:w="2168"/>
      </w:tblGrid>
      <w:tr w:rsidR="00354F57" w:rsidRPr="00FD77F6" w14:paraId="4BF98198" w14:textId="77777777" w:rsidTr="005D4BB9">
        <w:trPr>
          <w:cantSplit/>
          <w:trHeight w:val="384"/>
          <w:tblHeader/>
        </w:trPr>
        <w:tc>
          <w:tcPr>
            <w:tcW w:w="2395" w:type="dxa"/>
            <w:vMerge w:val="restart"/>
            <w:tcBorders>
              <w:top w:val="single" w:sz="12" w:space="0" w:color="726C18"/>
              <w:left w:val="nil"/>
              <w:right w:val="single" w:sz="4" w:space="0" w:color="726C18"/>
            </w:tcBorders>
            <w:shd w:val="clear" w:color="auto" w:fill="471A19"/>
            <w:vAlign w:val="center"/>
          </w:tcPr>
          <w:p w14:paraId="011C2DAF" w14:textId="221FB1C7" w:rsidR="00354F57" w:rsidRPr="00FD77F6" w:rsidRDefault="00354F57" w:rsidP="00990950">
            <w:pPr>
              <w:keepNext/>
              <w:widowControl w:val="0"/>
              <w:spacing w:after="0" w:line="240" w:lineRule="auto"/>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County</w:t>
            </w:r>
          </w:p>
        </w:tc>
        <w:tc>
          <w:tcPr>
            <w:tcW w:w="2173" w:type="dxa"/>
            <w:tcBorders>
              <w:top w:val="single" w:sz="12" w:space="0" w:color="726C18"/>
              <w:left w:val="single" w:sz="4" w:space="0" w:color="726C18"/>
              <w:bottom w:val="single" w:sz="4" w:space="0" w:color="726C18"/>
              <w:right w:val="single" w:sz="4" w:space="0" w:color="726C18"/>
            </w:tcBorders>
            <w:shd w:val="clear" w:color="auto" w:fill="471A19"/>
            <w:vAlign w:val="center"/>
          </w:tcPr>
          <w:p w14:paraId="00799E3A" w14:textId="5C2C9E31" w:rsidR="00354F57" w:rsidRPr="00FD77F6" w:rsidRDefault="00354F57" w:rsidP="00990950">
            <w:pPr>
              <w:keepNext/>
              <w:widowControl w:val="0"/>
              <w:spacing w:after="0" w:line="240" w:lineRule="auto"/>
              <w:jc w:val="center"/>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Public Housing</w:t>
            </w:r>
          </w:p>
        </w:tc>
        <w:tc>
          <w:tcPr>
            <w:tcW w:w="4341" w:type="dxa"/>
            <w:gridSpan w:val="2"/>
            <w:tcBorders>
              <w:top w:val="single" w:sz="12" w:space="0" w:color="726C18"/>
              <w:left w:val="single" w:sz="4" w:space="0" w:color="726C18"/>
              <w:bottom w:val="single" w:sz="4" w:space="0" w:color="726C18"/>
              <w:right w:val="nil"/>
            </w:tcBorders>
            <w:shd w:val="clear" w:color="auto" w:fill="471A19"/>
            <w:vAlign w:val="center"/>
          </w:tcPr>
          <w:p w14:paraId="272EDDA3" w14:textId="28F3EB85" w:rsidR="00354F57" w:rsidRPr="00FD77F6" w:rsidRDefault="00354F57" w:rsidP="00990950">
            <w:pPr>
              <w:keepNext/>
              <w:widowControl w:val="0"/>
              <w:spacing w:after="0" w:line="240" w:lineRule="auto"/>
              <w:jc w:val="center"/>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Housing Choice Vouchers</w:t>
            </w:r>
          </w:p>
        </w:tc>
      </w:tr>
      <w:tr w:rsidR="00354F57" w:rsidRPr="00FD77F6" w14:paraId="725AE96B" w14:textId="77777777" w:rsidTr="005D4BB9">
        <w:trPr>
          <w:cantSplit/>
          <w:trHeight w:val="308"/>
          <w:tblHeader/>
        </w:trPr>
        <w:tc>
          <w:tcPr>
            <w:tcW w:w="2395" w:type="dxa"/>
            <w:vMerge/>
            <w:tcBorders>
              <w:left w:val="nil"/>
              <w:bottom w:val="single" w:sz="12" w:space="0" w:color="726C18"/>
              <w:right w:val="single" w:sz="4" w:space="0" w:color="726C18"/>
            </w:tcBorders>
            <w:shd w:val="clear" w:color="auto" w:fill="471A19"/>
            <w:vAlign w:val="center"/>
          </w:tcPr>
          <w:p w14:paraId="04AFFEE6" w14:textId="77777777" w:rsidR="00354F57" w:rsidRDefault="00354F57" w:rsidP="00354F57">
            <w:pPr>
              <w:keepNext/>
              <w:widowControl w:val="0"/>
              <w:spacing w:after="0" w:line="240" w:lineRule="auto"/>
              <w:rPr>
                <w:rFonts w:asciiTheme="minorHAnsi" w:hAnsiTheme="minorHAnsi"/>
                <w:b/>
                <w:bCs/>
                <w:color w:val="FFFFFF" w:themeColor="background1"/>
                <w:sz w:val="20"/>
                <w:szCs w:val="20"/>
              </w:rPr>
            </w:pPr>
          </w:p>
        </w:tc>
        <w:tc>
          <w:tcPr>
            <w:tcW w:w="2173" w:type="dxa"/>
            <w:tcBorders>
              <w:top w:val="single" w:sz="4" w:space="0" w:color="726C18"/>
              <w:left w:val="single" w:sz="4" w:space="0" w:color="726C18"/>
              <w:bottom w:val="single" w:sz="12" w:space="0" w:color="726C18"/>
              <w:right w:val="single" w:sz="4" w:space="0" w:color="726C18"/>
            </w:tcBorders>
            <w:shd w:val="clear" w:color="auto" w:fill="471A19"/>
            <w:vAlign w:val="center"/>
          </w:tcPr>
          <w:p w14:paraId="6ED2627E" w14:textId="0F5DB6C1" w:rsidR="00354F57" w:rsidRDefault="00354F57" w:rsidP="00354F57">
            <w:pPr>
              <w:keepNext/>
              <w:widowControl w:val="0"/>
              <w:spacing w:after="0" w:line="240" w:lineRule="auto"/>
              <w:jc w:val="center"/>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Subsidized Units Available</w:t>
            </w:r>
          </w:p>
        </w:tc>
        <w:tc>
          <w:tcPr>
            <w:tcW w:w="2173" w:type="dxa"/>
            <w:tcBorders>
              <w:top w:val="single" w:sz="4" w:space="0" w:color="726C18"/>
              <w:left w:val="single" w:sz="4" w:space="0" w:color="726C18"/>
              <w:bottom w:val="single" w:sz="12" w:space="0" w:color="726C18"/>
              <w:right w:val="single" w:sz="4" w:space="0" w:color="726C18"/>
            </w:tcBorders>
            <w:shd w:val="clear" w:color="auto" w:fill="471A19"/>
            <w:vAlign w:val="center"/>
          </w:tcPr>
          <w:p w14:paraId="18196AAC" w14:textId="1938D319" w:rsidR="00354F57" w:rsidRDefault="00354F57" w:rsidP="00354F57">
            <w:pPr>
              <w:keepNext/>
              <w:widowControl w:val="0"/>
              <w:spacing w:after="0" w:line="240" w:lineRule="auto"/>
              <w:jc w:val="center"/>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Subsidized Units Available</w:t>
            </w:r>
          </w:p>
        </w:tc>
        <w:tc>
          <w:tcPr>
            <w:tcW w:w="2168" w:type="dxa"/>
            <w:tcBorders>
              <w:top w:val="single" w:sz="4" w:space="0" w:color="726C18"/>
              <w:left w:val="single" w:sz="4" w:space="0" w:color="726C18"/>
              <w:bottom w:val="single" w:sz="12" w:space="0" w:color="726C18"/>
              <w:right w:val="nil"/>
            </w:tcBorders>
            <w:shd w:val="clear" w:color="auto" w:fill="471A19"/>
            <w:vAlign w:val="center"/>
          </w:tcPr>
          <w:p w14:paraId="221DF55E" w14:textId="34071669" w:rsidR="00354F57" w:rsidRDefault="00354F57" w:rsidP="00354F57">
            <w:pPr>
              <w:keepNext/>
              <w:widowControl w:val="0"/>
              <w:spacing w:after="0" w:line="240" w:lineRule="auto"/>
              <w:jc w:val="center"/>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 Occupied</w:t>
            </w:r>
          </w:p>
        </w:tc>
      </w:tr>
      <w:tr w:rsidR="005D4BB9" w:rsidRPr="00FD77F6" w14:paraId="470BF265" w14:textId="77777777" w:rsidTr="005D4BB9">
        <w:trPr>
          <w:cantSplit/>
          <w:trHeight w:val="346"/>
        </w:trPr>
        <w:tc>
          <w:tcPr>
            <w:tcW w:w="2395" w:type="dxa"/>
            <w:tcBorders>
              <w:top w:val="nil"/>
              <w:left w:val="nil"/>
              <w:bottom w:val="nil"/>
              <w:right w:val="single" w:sz="4" w:space="0" w:color="726C18"/>
            </w:tcBorders>
            <w:vAlign w:val="center"/>
          </w:tcPr>
          <w:p w14:paraId="319984BE" w14:textId="4FBADDC2" w:rsidR="005D4BB9" w:rsidRPr="005D4BB9" w:rsidRDefault="005D4BB9" w:rsidP="005D4BB9">
            <w:pPr>
              <w:spacing w:after="0" w:line="240" w:lineRule="auto"/>
              <w:rPr>
                <w:sz w:val="20"/>
                <w:szCs w:val="20"/>
              </w:rPr>
            </w:pPr>
            <w:r w:rsidRPr="005D4BB9">
              <w:rPr>
                <w:bCs/>
                <w:sz w:val="20"/>
                <w:szCs w:val="20"/>
              </w:rPr>
              <w:t>Jefferson County</w:t>
            </w:r>
          </w:p>
        </w:tc>
        <w:tc>
          <w:tcPr>
            <w:tcW w:w="2173" w:type="dxa"/>
            <w:tcBorders>
              <w:top w:val="nil"/>
              <w:left w:val="single" w:sz="4" w:space="0" w:color="726C18"/>
              <w:bottom w:val="nil"/>
              <w:right w:val="single" w:sz="4" w:space="0" w:color="726C18"/>
            </w:tcBorders>
            <w:vAlign w:val="center"/>
          </w:tcPr>
          <w:p w14:paraId="69862DE9" w14:textId="4EDA3F21" w:rsidR="005D4BB9" w:rsidRPr="005D4BB9" w:rsidRDefault="005D4BB9" w:rsidP="005D4BB9">
            <w:pPr>
              <w:spacing w:after="0" w:line="240" w:lineRule="auto"/>
              <w:jc w:val="center"/>
              <w:rPr>
                <w:sz w:val="20"/>
                <w:szCs w:val="20"/>
              </w:rPr>
            </w:pPr>
            <w:r w:rsidRPr="005D4BB9">
              <w:rPr>
                <w:bCs/>
                <w:sz w:val="20"/>
                <w:szCs w:val="20"/>
              </w:rPr>
              <w:t>202</w:t>
            </w:r>
          </w:p>
        </w:tc>
        <w:tc>
          <w:tcPr>
            <w:tcW w:w="2173" w:type="dxa"/>
            <w:tcBorders>
              <w:top w:val="nil"/>
              <w:left w:val="single" w:sz="4" w:space="0" w:color="726C18"/>
              <w:bottom w:val="nil"/>
              <w:right w:val="single" w:sz="4" w:space="0" w:color="726C18"/>
            </w:tcBorders>
            <w:vAlign w:val="center"/>
          </w:tcPr>
          <w:p w14:paraId="5B9C2905" w14:textId="25B4C528" w:rsidR="005D4BB9" w:rsidRPr="005D4BB9" w:rsidRDefault="005D4BB9" w:rsidP="005D4BB9">
            <w:pPr>
              <w:spacing w:after="0" w:line="240" w:lineRule="auto"/>
              <w:jc w:val="center"/>
              <w:rPr>
                <w:sz w:val="20"/>
                <w:szCs w:val="20"/>
              </w:rPr>
            </w:pPr>
            <w:r w:rsidRPr="005D4BB9">
              <w:rPr>
                <w:bCs/>
                <w:sz w:val="20"/>
                <w:szCs w:val="20"/>
              </w:rPr>
              <w:t>58</w:t>
            </w:r>
          </w:p>
        </w:tc>
        <w:tc>
          <w:tcPr>
            <w:tcW w:w="2168" w:type="dxa"/>
            <w:tcBorders>
              <w:top w:val="nil"/>
              <w:left w:val="single" w:sz="4" w:space="0" w:color="726C18"/>
              <w:bottom w:val="nil"/>
              <w:right w:val="nil"/>
            </w:tcBorders>
            <w:vAlign w:val="center"/>
          </w:tcPr>
          <w:p w14:paraId="10DE9BCE" w14:textId="22FC6627" w:rsidR="005D4BB9" w:rsidRPr="005D4BB9" w:rsidRDefault="005D4BB9" w:rsidP="005D4BB9">
            <w:pPr>
              <w:spacing w:after="0" w:line="240" w:lineRule="auto"/>
              <w:jc w:val="center"/>
              <w:rPr>
                <w:sz w:val="20"/>
                <w:szCs w:val="20"/>
              </w:rPr>
            </w:pPr>
            <w:r w:rsidRPr="005D4BB9">
              <w:rPr>
                <w:bCs/>
                <w:sz w:val="20"/>
                <w:szCs w:val="20"/>
              </w:rPr>
              <w:t>80</w:t>
            </w:r>
          </w:p>
        </w:tc>
      </w:tr>
      <w:tr w:rsidR="005D4BB9" w:rsidRPr="00FD77F6" w14:paraId="4C45E2BC" w14:textId="77777777" w:rsidTr="005D4BB9">
        <w:trPr>
          <w:cantSplit/>
          <w:trHeight w:val="346"/>
        </w:trPr>
        <w:tc>
          <w:tcPr>
            <w:tcW w:w="2395" w:type="dxa"/>
            <w:tcBorders>
              <w:top w:val="nil"/>
              <w:left w:val="nil"/>
              <w:bottom w:val="nil"/>
              <w:right w:val="single" w:sz="4" w:space="0" w:color="726C18"/>
            </w:tcBorders>
            <w:shd w:val="clear" w:color="auto" w:fill="F2F2F2" w:themeFill="background1" w:themeFillShade="F2"/>
            <w:vAlign w:val="center"/>
          </w:tcPr>
          <w:p w14:paraId="305EEE40" w14:textId="47E798BF" w:rsidR="005D4BB9" w:rsidRPr="005D4BB9" w:rsidRDefault="005D4BB9" w:rsidP="005D4BB9">
            <w:pPr>
              <w:spacing w:after="0" w:line="240" w:lineRule="auto"/>
              <w:rPr>
                <w:sz w:val="20"/>
                <w:szCs w:val="20"/>
              </w:rPr>
            </w:pPr>
            <w:r w:rsidRPr="005D4BB9">
              <w:rPr>
                <w:bCs/>
                <w:sz w:val="20"/>
                <w:szCs w:val="20"/>
              </w:rPr>
              <w:t>Ozaukee County</w:t>
            </w:r>
          </w:p>
        </w:tc>
        <w:tc>
          <w:tcPr>
            <w:tcW w:w="2173" w:type="dxa"/>
            <w:tcBorders>
              <w:top w:val="nil"/>
              <w:left w:val="single" w:sz="4" w:space="0" w:color="726C18"/>
              <w:bottom w:val="nil"/>
              <w:right w:val="single" w:sz="4" w:space="0" w:color="726C18"/>
            </w:tcBorders>
            <w:shd w:val="clear" w:color="auto" w:fill="F2F2F2" w:themeFill="background1" w:themeFillShade="F2"/>
            <w:vAlign w:val="center"/>
          </w:tcPr>
          <w:p w14:paraId="44E6D3C2" w14:textId="1ADBA22B" w:rsidR="005D4BB9" w:rsidRPr="005D4BB9" w:rsidRDefault="005D4BB9" w:rsidP="005D4BB9">
            <w:pPr>
              <w:spacing w:after="0" w:line="240" w:lineRule="auto"/>
              <w:jc w:val="center"/>
              <w:rPr>
                <w:sz w:val="20"/>
                <w:szCs w:val="20"/>
              </w:rPr>
            </w:pPr>
            <w:r w:rsidRPr="005D4BB9">
              <w:rPr>
                <w:bCs/>
                <w:sz w:val="20"/>
                <w:szCs w:val="20"/>
              </w:rPr>
              <w:t>0</w:t>
            </w:r>
          </w:p>
        </w:tc>
        <w:tc>
          <w:tcPr>
            <w:tcW w:w="2173" w:type="dxa"/>
            <w:tcBorders>
              <w:top w:val="nil"/>
              <w:left w:val="single" w:sz="4" w:space="0" w:color="726C18"/>
              <w:bottom w:val="nil"/>
              <w:right w:val="single" w:sz="4" w:space="0" w:color="726C18"/>
            </w:tcBorders>
            <w:shd w:val="clear" w:color="auto" w:fill="F2F2F2" w:themeFill="background1" w:themeFillShade="F2"/>
            <w:vAlign w:val="center"/>
          </w:tcPr>
          <w:p w14:paraId="66569064" w14:textId="76E909BC" w:rsidR="005D4BB9" w:rsidRPr="005D4BB9" w:rsidRDefault="005D4BB9" w:rsidP="005D4BB9">
            <w:pPr>
              <w:spacing w:after="0" w:line="240" w:lineRule="auto"/>
              <w:jc w:val="center"/>
              <w:rPr>
                <w:sz w:val="20"/>
                <w:szCs w:val="20"/>
              </w:rPr>
            </w:pPr>
            <w:r w:rsidRPr="005D4BB9">
              <w:rPr>
                <w:bCs/>
                <w:sz w:val="20"/>
                <w:szCs w:val="20"/>
              </w:rPr>
              <w:t>116</w:t>
            </w:r>
          </w:p>
        </w:tc>
        <w:tc>
          <w:tcPr>
            <w:tcW w:w="2168" w:type="dxa"/>
            <w:tcBorders>
              <w:top w:val="nil"/>
              <w:left w:val="single" w:sz="4" w:space="0" w:color="726C18"/>
              <w:bottom w:val="nil"/>
              <w:right w:val="nil"/>
            </w:tcBorders>
            <w:shd w:val="clear" w:color="auto" w:fill="F2F2F2" w:themeFill="background1" w:themeFillShade="F2"/>
            <w:vAlign w:val="center"/>
          </w:tcPr>
          <w:p w14:paraId="21EE4125" w14:textId="65276163" w:rsidR="005D4BB9" w:rsidRPr="005D4BB9" w:rsidRDefault="005D4BB9" w:rsidP="005D4BB9">
            <w:pPr>
              <w:spacing w:after="0" w:line="240" w:lineRule="auto"/>
              <w:jc w:val="center"/>
              <w:rPr>
                <w:sz w:val="20"/>
                <w:szCs w:val="20"/>
              </w:rPr>
            </w:pPr>
            <w:r w:rsidRPr="005D4BB9">
              <w:rPr>
                <w:bCs/>
                <w:sz w:val="20"/>
                <w:szCs w:val="20"/>
              </w:rPr>
              <w:t>80</w:t>
            </w:r>
          </w:p>
        </w:tc>
      </w:tr>
      <w:tr w:rsidR="005D4BB9" w:rsidRPr="00FD77F6" w14:paraId="719B34AF" w14:textId="77777777" w:rsidTr="005D4BB9">
        <w:trPr>
          <w:cantSplit/>
          <w:trHeight w:val="346"/>
        </w:trPr>
        <w:tc>
          <w:tcPr>
            <w:tcW w:w="2395" w:type="dxa"/>
            <w:tcBorders>
              <w:top w:val="nil"/>
              <w:left w:val="nil"/>
              <w:bottom w:val="nil"/>
              <w:right w:val="single" w:sz="4" w:space="0" w:color="726C18"/>
            </w:tcBorders>
            <w:vAlign w:val="center"/>
          </w:tcPr>
          <w:p w14:paraId="5A2BA1A4" w14:textId="32D008FA" w:rsidR="005D4BB9" w:rsidRPr="005D4BB9" w:rsidRDefault="005D4BB9" w:rsidP="005D4BB9">
            <w:pPr>
              <w:spacing w:after="0" w:line="240" w:lineRule="auto"/>
              <w:rPr>
                <w:sz w:val="20"/>
                <w:szCs w:val="20"/>
              </w:rPr>
            </w:pPr>
            <w:r w:rsidRPr="005D4BB9">
              <w:rPr>
                <w:bCs/>
                <w:sz w:val="20"/>
                <w:szCs w:val="20"/>
              </w:rPr>
              <w:t>Washington County</w:t>
            </w:r>
          </w:p>
        </w:tc>
        <w:tc>
          <w:tcPr>
            <w:tcW w:w="2173" w:type="dxa"/>
            <w:tcBorders>
              <w:top w:val="nil"/>
              <w:left w:val="single" w:sz="4" w:space="0" w:color="726C18"/>
              <w:bottom w:val="nil"/>
              <w:right w:val="single" w:sz="4" w:space="0" w:color="726C18"/>
            </w:tcBorders>
            <w:vAlign w:val="center"/>
          </w:tcPr>
          <w:p w14:paraId="56E4F521" w14:textId="71F53BE1" w:rsidR="005D4BB9" w:rsidRPr="005D4BB9" w:rsidRDefault="005D4BB9" w:rsidP="005D4BB9">
            <w:pPr>
              <w:spacing w:after="0" w:line="240" w:lineRule="auto"/>
              <w:jc w:val="center"/>
              <w:rPr>
                <w:sz w:val="20"/>
                <w:szCs w:val="20"/>
              </w:rPr>
            </w:pPr>
            <w:r w:rsidRPr="005D4BB9">
              <w:rPr>
                <w:bCs/>
                <w:sz w:val="20"/>
                <w:szCs w:val="20"/>
              </w:rPr>
              <w:t>0</w:t>
            </w:r>
          </w:p>
        </w:tc>
        <w:tc>
          <w:tcPr>
            <w:tcW w:w="2173" w:type="dxa"/>
            <w:tcBorders>
              <w:top w:val="nil"/>
              <w:left w:val="single" w:sz="4" w:space="0" w:color="726C18"/>
              <w:bottom w:val="nil"/>
              <w:right w:val="single" w:sz="4" w:space="0" w:color="726C18"/>
            </w:tcBorders>
            <w:vAlign w:val="center"/>
          </w:tcPr>
          <w:p w14:paraId="289CEA0D" w14:textId="68071781" w:rsidR="005D4BB9" w:rsidRPr="005D4BB9" w:rsidRDefault="005D4BB9" w:rsidP="005D4BB9">
            <w:pPr>
              <w:spacing w:after="0" w:line="240" w:lineRule="auto"/>
              <w:jc w:val="center"/>
              <w:rPr>
                <w:sz w:val="20"/>
                <w:szCs w:val="20"/>
              </w:rPr>
            </w:pPr>
            <w:r w:rsidRPr="005D4BB9">
              <w:rPr>
                <w:bCs/>
                <w:sz w:val="20"/>
                <w:szCs w:val="20"/>
              </w:rPr>
              <w:t>468</w:t>
            </w:r>
          </w:p>
        </w:tc>
        <w:tc>
          <w:tcPr>
            <w:tcW w:w="2168" w:type="dxa"/>
            <w:tcBorders>
              <w:top w:val="nil"/>
              <w:left w:val="single" w:sz="4" w:space="0" w:color="726C18"/>
              <w:bottom w:val="nil"/>
              <w:right w:val="nil"/>
            </w:tcBorders>
            <w:vAlign w:val="center"/>
          </w:tcPr>
          <w:p w14:paraId="26CBC041" w14:textId="731D97F0" w:rsidR="005D4BB9" w:rsidRPr="005D4BB9" w:rsidRDefault="005D4BB9" w:rsidP="005D4BB9">
            <w:pPr>
              <w:spacing w:after="0" w:line="240" w:lineRule="auto"/>
              <w:jc w:val="center"/>
              <w:rPr>
                <w:sz w:val="20"/>
                <w:szCs w:val="20"/>
              </w:rPr>
            </w:pPr>
            <w:r w:rsidRPr="005D4BB9">
              <w:rPr>
                <w:bCs/>
                <w:sz w:val="20"/>
                <w:szCs w:val="20"/>
              </w:rPr>
              <w:t>78</w:t>
            </w:r>
          </w:p>
        </w:tc>
      </w:tr>
      <w:tr w:rsidR="005D4BB9" w:rsidRPr="00FD77F6" w14:paraId="507C7749" w14:textId="77777777" w:rsidTr="005D4BB9">
        <w:trPr>
          <w:cantSplit/>
          <w:trHeight w:val="346"/>
        </w:trPr>
        <w:tc>
          <w:tcPr>
            <w:tcW w:w="2395" w:type="dxa"/>
            <w:tcBorders>
              <w:top w:val="nil"/>
              <w:left w:val="nil"/>
              <w:bottom w:val="single" w:sz="12" w:space="0" w:color="726C18"/>
              <w:right w:val="single" w:sz="4" w:space="0" w:color="726C18"/>
            </w:tcBorders>
            <w:shd w:val="clear" w:color="auto" w:fill="F2F2F2" w:themeFill="background1" w:themeFillShade="F2"/>
            <w:vAlign w:val="center"/>
          </w:tcPr>
          <w:p w14:paraId="6A410AD1" w14:textId="515AB77D" w:rsidR="005D4BB9" w:rsidRPr="005D4BB9" w:rsidRDefault="005D4BB9" w:rsidP="005D4BB9">
            <w:pPr>
              <w:spacing w:after="0" w:line="240" w:lineRule="auto"/>
              <w:rPr>
                <w:sz w:val="20"/>
                <w:szCs w:val="20"/>
              </w:rPr>
            </w:pPr>
            <w:r w:rsidRPr="005D4BB9">
              <w:rPr>
                <w:bCs/>
                <w:sz w:val="20"/>
                <w:szCs w:val="20"/>
              </w:rPr>
              <w:t>Waukesha County</w:t>
            </w:r>
          </w:p>
        </w:tc>
        <w:tc>
          <w:tcPr>
            <w:tcW w:w="2173"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5C48EDD5" w14:textId="203E266E" w:rsidR="005D4BB9" w:rsidRPr="005D4BB9" w:rsidRDefault="005D4BB9" w:rsidP="005D4BB9">
            <w:pPr>
              <w:spacing w:after="0" w:line="240" w:lineRule="auto"/>
              <w:jc w:val="center"/>
              <w:rPr>
                <w:sz w:val="20"/>
                <w:szCs w:val="20"/>
              </w:rPr>
            </w:pPr>
            <w:r w:rsidRPr="005D4BB9">
              <w:rPr>
                <w:bCs/>
                <w:sz w:val="20"/>
                <w:szCs w:val="20"/>
              </w:rPr>
              <w:t>263</w:t>
            </w:r>
          </w:p>
        </w:tc>
        <w:tc>
          <w:tcPr>
            <w:tcW w:w="2173"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74D8F285" w14:textId="0B5512A5" w:rsidR="005D4BB9" w:rsidRPr="005D4BB9" w:rsidRDefault="005D4BB9" w:rsidP="005D4BB9">
            <w:pPr>
              <w:spacing w:after="0" w:line="240" w:lineRule="auto"/>
              <w:jc w:val="center"/>
              <w:rPr>
                <w:sz w:val="20"/>
                <w:szCs w:val="20"/>
              </w:rPr>
            </w:pPr>
            <w:r w:rsidRPr="005D4BB9">
              <w:rPr>
                <w:bCs/>
                <w:sz w:val="20"/>
                <w:szCs w:val="20"/>
              </w:rPr>
              <w:t>1,314</w:t>
            </w:r>
          </w:p>
        </w:tc>
        <w:tc>
          <w:tcPr>
            <w:tcW w:w="2168" w:type="dxa"/>
            <w:tcBorders>
              <w:top w:val="nil"/>
              <w:left w:val="single" w:sz="4" w:space="0" w:color="726C18"/>
              <w:bottom w:val="single" w:sz="12" w:space="0" w:color="726C18"/>
              <w:right w:val="nil"/>
            </w:tcBorders>
            <w:shd w:val="clear" w:color="auto" w:fill="F2F2F2" w:themeFill="background1" w:themeFillShade="F2"/>
            <w:vAlign w:val="center"/>
          </w:tcPr>
          <w:p w14:paraId="41DCD8F8" w14:textId="59B8FEC2" w:rsidR="005D4BB9" w:rsidRPr="005D4BB9" w:rsidRDefault="005D4BB9" w:rsidP="005D4BB9">
            <w:pPr>
              <w:spacing w:after="0" w:line="240" w:lineRule="auto"/>
              <w:jc w:val="center"/>
              <w:rPr>
                <w:sz w:val="20"/>
                <w:szCs w:val="20"/>
              </w:rPr>
            </w:pPr>
            <w:r w:rsidRPr="005D4BB9">
              <w:rPr>
                <w:bCs/>
                <w:sz w:val="20"/>
                <w:szCs w:val="20"/>
              </w:rPr>
              <w:t>77</w:t>
            </w:r>
          </w:p>
        </w:tc>
      </w:tr>
      <w:tr w:rsidR="00354F57" w14:paraId="5C54A94E" w14:textId="77777777" w:rsidTr="005D4B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Pr>
        <w:tc>
          <w:tcPr>
            <w:tcW w:w="8909" w:type="dxa"/>
            <w:gridSpan w:val="4"/>
            <w:tcBorders>
              <w:top w:val="single" w:sz="12" w:space="0" w:color="726C18"/>
            </w:tcBorders>
          </w:tcPr>
          <w:p w14:paraId="51F91983" w14:textId="6C16CDF0" w:rsidR="00354F57" w:rsidRDefault="00354F57" w:rsidP="00990950">
            <w:pPr>
              <w:spacing w:before="120" w:after="0" w:line="264" w:lineRule="auto"/>
              <w:ind w:left="-113"/>
              <w:rPr>
                <w:rFonts w:cs="Arial"/>
                <w:sz w:val="16"/>
                <w:szCs w:val="16"/>
              </w:rPr>
            </w:pPr>
            <w:r>
              <w:rPr>
                <w:b/>
                <w:bCs/>
                <w:sz w:val="16"/>
                <w:szCs w:val="16"/>
              </w:rPr>
              <w:t xml:space="preserve">Data Source: </w:t>
            </w:r>
            <w:r w:rsidRPr="00354F57">
              <w:rPr>
                <w:bCs/>
                <w:sz w:val="16"/>
                <w:szCs w:val="16"/>
              </w:rPr>
              <w:t>HUD Picture of Subsidized Housing PIC (PIH Information Center),</w:t>
            </w:r>
            <w:r>
              <w:rPr>
                <w:bCs/>
                <w:sz w:val="16"/>
                <w:szCs w:val="16"/>
              </w:rPr>
              <w:t xml:space="preserve"> </w:t>
            </w:r>
            <w:r w:rsidRPr="00354F57">
              <w:rPr>
                <w:bCs/>
                <w:sz w:val="16"/>
                <w:szCs w:val="16"/>
              </w:rPr>
              <w:t>http://www.huduser.org/portal/datasets/picture/yearlydata.html</w:t>
            </w:r>
          </w:p>
        </w:tc>
      </w:tr>
    </w:tbl>
    <w:p w14:paraId="6D195D46" w14:textId="77777777" w:rsidR="00354F57" w:rsidRDefault="00354F57" w:rsidP="00354F57">
      <w:pPr>
        <w:spacing w:after="0" w:line="264" w:lineRule="auto"/>
        <w:rPr>
          <w:bCs/>
          <w:sz w:val="24"/>
          <w:szCs w:val="24"/>
        </w:rPr>
      </w:pPr>
    </w:p>
    <w:p w14:paraId="54CE3AD3" w14:textId="36F48B7F" w:rsidR="003B269F" w:rsidRDefault="003B269F" w:rsidP="00354F57">
      <w:pPr>
        <w:pStyle w:val="Heading3"/>
      </w:pPr>
      <w:bookmarkStart w:id="246" w:name="_Toc18561899"/>
      <w:bookmarkStart w:id="247" w:name="_Toc24439145"/>
      <w:r>
        <w:t>Describe the number and physical condition of public housing units in the jurisdiction, including those that are participating in an approved Public Housing Agency Plan</w:t>
      </w:r>
      <w:r w:rsidR="00354F57">
        <w:t>.</w:t>
      </w:r>
      <w:bookmarkEnd w:id="246"/>
      <w:bookmarkEnd w:id="247"/>
    </w:p>
    <w:p w14:paraId="59684641" w14:textId="77777777" w:rsidR="00354F57" w:rsidRPr="00012987" w:rsidRDefault="00354F57" w:rsidP="00354F57">
      <w:pPr>
        <w:spacing w:line="264" w:lineRule="auto"/>
        <w:jc w:val="both"/>
        <w:rPr>
          <w:bCs/>
        </w:rPr>
      </w:pPr>
      <w:r w:rsidRPr="00012987">
        <w:rPr>
          <w:bCs/>
        </w:rPr>
        <w:t>HUD's Real Estate Assessment Center conducts physical property inspections of properties that are owned, insured or subsidized by HUD, including public housing and multifamily assisted housing. About 20,000 such inspections are conducted each year to ensure that assisted families have housing that is decent, safe, sanitary and in good repair. Information on the condition of the jurisdiction’s inventory of public housing units is based on inspections conducted in 2016 and 2017, as noted in the HUD Public Housing Property Physical Inspection Data. Subsequent improvements undertaken at some of the properties are not reflected in these scores.</w:t>
      </w:r>
    </w:p>
    <w:p w14:paraId="7B496C56" w14:textId="77777777" w:rsidR="009C670B" w:rsidRDefault="009C670B">
      <w:pPr>
        <w:spacing w:after="0" w:line="240" w:lineRule="auto"/>
        <w:rPr>
          <w:rFonts w:asciiTheme="minorHAnsi" w:eastAsiaTheme="minorHAnsi" w:hAnsiTheme="minorHAnsi" w:cstheme="minorBidi"/>
          <w:b/>
          <w:bCs/>
          <w:color w:val="565112"/>
          <w:sz w:val="24"/>
          <w:lang w:eastAsia="ja-JP"/>
        </w:rPr>
      </w:pPr>
      <w:r>
        <w:br w:type="page"/>
      </w:r>
    </w:p>
    <w:p w14:paraId="23B02824" w14:textId="09ED9A69" w:rsidR="00B5621C" w:rsidRDefault="006A60B3" w:rsidP="00354F57">
      <w:pPr>
        <w:pStyle w:val="Heading3"/>
      </w:pPr>
      <w:bookmarkStart w:id="248" w:name="_Toc18561900"/>
      <w:bookmarkStart w:id="249" w:name="_Toc24439146"/>
      <w:r>
        <w:lastRenderedPageBreak/>
        <w:t>Public Housing Condition</w:t>
      </w:r>
      <w:bookmarkEnd w:id="248"/>
      <w:bookmarkEnd w:id="249"/>
    </w:p>
    <w:p w14:paraId="7958844B" w14:textId="6422CF1B"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39</w:t>
      </w:r>
      <w:r w:rsidR="00030E5B">
        <w:rPr>
          <w:noProof/>
        </w:rPr>
        <w:fldChar w:fldCharType="end"/>
      </w:r>
      <w:r>
        <w:t xml:space="preserve"> </w:t>
      </w:r>
      <w:r>
        <w:rPr>
          <w:bCs/>
        </w:rPr>
        <w:t>- Public Housing Condition</w:t>
      </w:r>
    </w:p>
    <w:tbl>
      <w:tblPr>
        <w:tblW w:w="45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73"/>
        <w:gridCol w:w="1978"/>
      </w:tblGrid>
      <w:tr w:rsidR="00354F57" w14:paraId="603D8FFD" w14:textId="77777777" w:rsidTr="00355D40">
        <w:trPr>
          <w:cantSplit/>
          <w:trHeight w:val="510"/>
          <w:tblHeader/>
        </w:trPr>
        <w:tc>
          <w:tcPr>
            <w:tcW w:w="6573" w:type="dxa"/>
            <w:tcBorders>
              <w:top w:val="single" w:sz="12" w:space="0" w:color="726C18"/>
              <w:left w:val="nil"/>
              <w:bottom w:val="single" w:sz="12" w:space="0" w:color="726C18"/>
              <w:right w:val="single" w:sz="4" w:space="0" w:color="726C18"/>
            </w:tcBorders>
            <w:shd w:val="clear" w:color="auto" w:fill="471A19"/>
            <w:vAlign w:val="center"/>
          </w:tcPr>
          <w:p w14:paraId="2439B915" w14:textId="77777777" w:rsidR="00354F57" w:rsidRPr="00FD7108" w:rsidRDefault="00354F57" w:rsidP="00AE30AC">
            <w:pPr>
              <w:keepNext/>
              <w:widowControl w:val="0"/>
              <w:spacing w:after="0" w:line="240" w:lineRule="auto"/>
              <w:rPr>
                <w:b/>
                <w:color w:val="FFFFFF" w:themeColor="background1"/>
              </w:rPr>
            </w:pPr>
            <w:r w:rsidRPr="00FD7108">
              <w:rPr>
                <w:b/>
                <w:bCs/>
                <w:color w:val="FFFFFF" w:themeColor="background1"/>
              </w:rPr>
              <w:t>Public Housing Development</w:t>
            </w:r>
          </w:p>
        </w:tc>
        <w:tc>
          <w:tcPr>
            <w:tcW w:w="1978" w:type="dxa"/>
            <w:tcBorders>
              <w:top w:val="single" w:sz="12" w:space="0" w:color="726C18"/>
              <w:left w:val="single" w:sz="4" w:space="0" w:color="726C18"/>
              <w:bottom w:val="single" w:sz="12" w:space="0" w:color="726C18"/>
              <w:right w:val="nil"/>
            </w:tcBorders>
            <w:shd w:val="clear" w:color="auto" w:fill="471A19"/>
            <w:vAlign w:val="center"/>
          </w:tcPr>
          <w:p w14:paraId="557E1020" w14:textId="77777777" w:rsidR="00354F57" w:rsidRPr="00FD7108" w:rsidRDefault="00354F57" w:rsidP="00990950">
            <w:pPr>
              <w:keepNext/>
              <w:widowControl w:val="0"/>
              <w:spacing w:after="0" w:line="240" w:lineRule="auto"/>
              <w:jc w:val="center"/>
              <w:rPr>
                <w:b/>
                <w:color w:val="FFFFFF" w:themeColor="background1"/>
              </w:rPr>
            </w:pPr>
            <w:r w:rsidRPr="00FD7108">
              <w:rPr>
                <w:b/>
                <w:bCs/>
                <w:color w:val="FFFFFF" w:themeColor="background1"/>
              </w:rPr>
              <w:t>Average Inspection Score</w:t>
            </w:r>
          </w:p>
        </w:tc>
      </w:tr>
      <w:tr w:rsidR="00354F57" w14:paraId="2DE4BA6C" w14:textId="77777777" w:rsidTr="00355D40">
        <w:trPr>
          <w:cantSplit/>
          <w:trHeight w:val="388"/>
        </w:trPr>
        <w:tc>
          <w:tcPr>
            <w:tcW w:w="6573" w:type="dxa"/>
            <w:tcBorders>
              <w:top w:val="single" w:sz="12" w:space="0" w:color="726C18"/>
              <w:left w:val="nil"/>
              <w:bottom w:val="nil"/>
              <w:right w:val="single" w:sz="4" w:space="0" w:color="726C18"/>
            </w:tcBorders>
            <w:vAlign w:val="center"/>
          </w:tcPr>
          <w:p w14:paraId="0A4C45F4" w14:textId="73818234" w:rsidR="00354F57" w:rsidRPr="005D4BB9" w:rsidRDefault="00354F57" w:rsidP="00457C0C">
            <w:pPr>
              <w:keepNext/>
              <w:widowControl w:val="0"/>
              <w:spacing w:after="0" w:line="240" w:lineRule="auto"/>
              <w:rPr>
                <w:sz w:val="20"/>
                <w:szCs w:val="20"/>
              </w:rPr>
            </w:pPr>
            <w:bookmarkStart w:id="250" w:name="_Hlk18428938"/>
            <w:r w:rsidRPr="005D4BB9">
              <w:rPr>
                <w:bCs/>
                <w:sz w:val="20"/>
                <w:szCs w:val="20"/>
              </w:rPr>
              <w:t>Saratoga Heights</w:t>
            </w:r>
            <w:r w:rsidR="00457C0C" w:rsidRPr="005D4BB9">
              <w:rPr>
                <w:bCs/>
                <w:sz w:val="20"/>
                <w:szCs w:val="20"/>
              </w:rPr>
              <w:t xml:space="preserve"> – Waukesha Housing Authority</w:t>
            </w:r>
          </w:p>
        </w:tc>
        <w:tc>
          <w:tcPr>
            <w:tcW w:w="1978" w:type="dxa"/>
            <w:tcBorders>
              <w:top w:val="single" w:sz="12" w:space="0" w:color="726C18"/>
              <w:left w:val="single" w:sz="4" w:space="0" w:color="726C18"/>
              <w:bottom w:val="nil"/>
              <w:right w:val="nil"/>
            </w:tcBorders>
            <w:vAlign w:val="center"/>
          </w:tcPr>
          <w:p w14:paraId="2B246288" w14:textId="2CE4C2E4" w:rsidR="00354F57" w:rsidRPr="005D4BB9" w:rsidRDefault="00354F57" w:rsidP="00457C0C">
            <w:pPr>
              <w:keepNext/>
              <w:widowControl w:val="0"/>
              <w:spacing w:after="0" w:line="240" w:lineRule="auto"/>
              <w:jc w:val="center"/>
              <w:rPr>
                <w:sz w:val="20"/>
                <w:szCs w:val="20"/>
              </w:rPr>
            </w:pPr>
            <w:r w:rsidRPr="005D4BB9">
              <w:rPr>
                <w:bCs/>
                <w:sz w:val="20"/>
                <w:szCs w:val="20"/>
              </w:rPr>
              <w:t>66</w:t>
            </w:r>
          </w:p>
        </w:tc>
      </w:tr>
      <w:tr w:rsidR="00354F57" w14:paraId="1C73753E" w14:textId="77777777" w:rsidTr="00355D40">
        <w:trPr>
          <w:cantSplit/>
          <w:trHeight w:val="388"/>
        </w:trPr>
        <w:tc>
          <w:tcPr>
            <w:tcW w:w="6573" w:type="dxa"/>
            <w:tcBorders>
              <w:top w:val="nil"/>
              <w:left w:val="nil"/>
              <w:bottom w:val="nil"/>
              <w:right w:val="single" w:sz="4" w:space="0" w:color="726C18"/>
            </w:tcBorders>
            <w:shd w:val="clear" w:color="auto" w:fill="F2F2F2" w:themeFill="background1" w:themeFillShade="F2"/>
            <w:vAlign w:val="center"/>
          </w:tcPr>
          <w:p w14:paraId="3AD091DC" w14:textId="7B0771F5" w:rsidR="00354F57" w:rsidRPr="005D4BB9" w:rsidRDefault="00354F57" w:rsidP="00457C0C">
            <w:pPr>
              <w:keepNext/>
              <w:widowControl w:val="0"/>
              <w:spacing w:after="0" w:line="240" w:lineRule="auto"/>
              <w:rPr>
                <w:sz w:val="20"/>
                <w:szCs w:val="20"/>
              </w:rPr>
            </w:pPr>
            <w:r w:rsidRPr="005D4BB9">
              <w:rPr>
                <w:bCs/>
                <w:sz w:val="20"/>
                <w:szCs w:val="20"/>
              </w:rPr>
              <w:t>Scattered Sites</w:t>
            </w:r>
            <w:r w:rsidR="00457C0C" w:rsidRPr="005D4BB9">
              <w:rPr>
                <w:bCs/>
                <w:sz w:val="20"/>
                <w:szCs w:val="20"/>
              </w:rPr>
              <w:t xml:space="preserve"> – Waukesha Housing Authority</w:t>
            </w:r>
          </w:p>
        </w:tc>
        <w:tc>
          <w:tcPr>
            <w:tcW w:w="1978" w:type="dxa"/>
            <w:tcBorders>
              <w:top w:val="nil"/>
              <w:left w:val="single" w:sz="4" w:space="0" w:color="726C18"/>
              <w:bottom w:val="nil"/>
              <w:right w:val="nil"/>
            </w:tcBorders>
            <w:shd w:val="clear" w:color="auto" w:fill="F2F2F2" w:themeFill="background1" w:themeFillShade="F2"/>
            <w:vAlign w:val="center"/>
          </w:tcPr>
          <w:p w14:paraId="6E78697B" w14:textId="7B9F9F7B" w:rsidR="00354F57" w:rsidRPr="005D4BB9" w:rsidRDefault="00354F57" w:rsidP="00457C0C">
            <w:pPr>
              <w:keepNext/>
              <w:widowControl w:val="0"/>
              <w:spacing w:after="0" w:line="240" w:lineRule="auto"/>
              <w:jc w:val="center"/>
              <w:rPr>
                <w:sz w:val="20"/>
                <w:szCs w:val="20"/>
              </w:rPr>
            </w:pPr>
            <w:r w:rsidRPr="005D4BB9">
              <w:rPr>
                <w:bCs/>
                <w:sz w:val="20"/>
                <w:szCs w:val="20"/>
              </w:rPr>
              <w:t>51</w:t>
            </w:r>
          </w:p>
        </w:tc>
      </w:tr>
      <w:tr w:rsidR="00354F57" w14:paraId="0825F964" w14:textId="77777777" w:rsidTr="00355D40">
        <w:trPr>
          <w:cantSplit/>
          <w:trHeight w:val="388"/>
        </w:trPr>
        <w:tc>
          <w:tcPr>
            <w:tcW w:w="6573" w:type="dxa"/>
            <w:tcBorders>
              <w:top w:val="nil"/>
              <w:left w:val="nil"/>
              <w:bottom w:val="nil"/>
              <w:right w:val="single" w:sz="4" w:space="0" w:color="726C18"/>
            </w:tcBorders>
            <w:shd w:val="clear" w:color="auto" w:fill="F2F2F2" w:themeFill="background1" w:themeFillShade="F2"/>
            <w:vAlign w:val="center"/>
          </w:tcPr>
          <w:p w14:paraId="30ACA24A" w14:textId="11E16305" w:rsidR="00354F57" w:rsidRPr="005D4BB9" w:rsidRDefault="00354F57" w:rsidP="00457C0C">
            <w:pPr>
              <w:keepNext/>
              <w:widowControl w:val="0"/>
              <w:spacing w:after="0" w:line="240" w:lineRule="auto"/>
              <w:rPr>
                <w:sz w:val="20"/>
                <w:szCs w:val="20"/>
              </w:rPr>
            </w:pPr>
            <w:r w:rsidRPr="005D4BB9">
              <w:rPr>
                <w:bCs/>
                <w:sz w:val="20"/>
                <w:szCs w:val="20"/>
              </w:rPr>
              <w:t>River Crest and Scattered Sites</w:t>
            </w:r>
            <w:r w:rsidR="00457C0C" w:rsidRPr="005D4BB9">
              <w:rPr>
                <w:bCs/>
                <w:sz w:val="20"/>
                <w:szCs w:val="20"/>
              </w:rPr>
              <w:t xml:space="preserve"> – Jefferson Housing Authority</w:t>
            </w:r>
          </w:p>
        </w:tc>
        <w:tc>
          <w:tcPr>
            <w:tcW w:w="1978" w:type="dxa"/>
            <w:tcBorders>
              <w:top w:val="nil"/>
              <w:left w:val="single" w:sz="4" w:space="0" w:color="726C18"/>
              <w:bottom w:val="nil"/>
              <w:right w:val="nil"/>
            </w:tcBorders>
            <w:shd w:val="clear" w:color="auto" w:fill="F2F2F2" w:themeFill="background1" w:themeFillShade="F2"/>
            <w:vAlign w:val="center"/>
          </w:tcPr>
          <w:p w14:paraId="69DAC0DE" w14:textId="27E9F721" w:rsidR="00354F57" w:rsidRPr="005D4BB9" w:rsidRDefault="00354F57" w:rsidP="00457C0C">
            <w:pPr>
              <w:keepNext/>
              <w:widowControl w:val="0"/>
              <w:spacing w:after="0" w:line="240" w:lineRule="auto"/>
              <w:jc w:val="center"/>
              <w:rPr>
                <w:sz w:val="20"/>
                <w:szCs w:val="20"/>
              </w:rPr>
            </w:pPr>
            <w:r w:rsidRPr="005D4BB9">
              <w:rPr>
                <w:bCs/>
                <w:sz w:val="20"/>
                <w:szCs w:val="20"/>
              </w:rPr>
              <w:t>61</w:t>
            </w:r>
          </w:p>
        </w:tc>
      </w:tr>
      <w:tr w:rsidR="00354F57" w14:paraId="2FC166B4" w14:textId="77777777" w:rsidTr="00355D40">
        <w:trPr>
          <w:cantSplit/>
          <w:trHeight w:val="388"/>
        </w:trPr>
        <w:tc>
          <w:tcPr>
            <w:tcW w:w="6573" w:type="dxa"/>
            <w:tcBorders>
              <w:top w:val="nil"/>
              <w:left w:val="nil"/>
              <w:bottom w:val="nil"/>
              <w:right w:val="single" w:sz="4" w:space="0" w:color="726C18"/>
            </w:tcBorders>
            <w:vAlign w:val="center"/>
          </w:tcPr>
          <w:p w14:paraId="34C9BA1F" w14:textId="3F3EBCD5" w:rsidR="00354F57" w:rsidRPr="005D4BB9" w:rsidRDefault="00354F57" w:rsidP="00457C0C">
            <w:pPr>
              <w:keepNext/>
              <w:widowControl w:val="0"/>
              <w:spacing w:after="0" w:line="240" w:lineRule="auto"/>
              <w:rPr>
                <w:sz w:val="20"/>
                <w:szCs w:val="20"/>
              </w:rPr>
            </w:pPr>
            <w:r w:rsidRPr="005D4BB9">
              <w:rPr>
                <w:bCs/>
                <w:sz w:val="20"/>
                <w:szCs w:val="20"/>
              </w:rPr>
              <w:t>Rock Lake Manor</w:t>
            </w:r>
            <w:r w:rsidR="00457C0C" w:rsidRPr="005D4BB9">
              <w:rPr>
                <w:bCs/>
                <w:sz w:val="20"/>
                <w:szCs w:val="20"/>
              </w:rPr>
              <w:t xml:space="preserve"> – Lake Mills Housing Authority</w:t>
            </w:r>
          </w:p>
        </w:tc>
        <w:tc>
          <w:tcPr>
            <w:tcW w:w="1978" w:type="dxa"/>
            <w:tcBorders>
              <w:top w:val="nil"/>
              <w:left w:val="single" w:sz="4" w:space="0" w:color="726C18"/>
              <w:bottom w:val="nil"/>
              <w:right w:val="nil"/>
            </w:tcBorders>
            <w:vAlign w:val="center"/>
          </w:tcPr>
          <w:p w14:paraId="39F60F9A" w14:textId="68117015" w:rsidR="00354F57" w:rsidRPr="005D4BB9" w:rsidRDefault="00354F57" w:rsidP="00457C0C">
            <w:pPr>
              <w:keepNext/>
              <w:widowControl w:val="0"/>
              <w:spacing w:after="0" w:line="240" w:lineRule="auto"/>
              <w:jc w:val="center"/>
              <w:rPr>
                <w:sz w:val="20"/>
                <w:szCs w:val="20"/>
              </w:rPr>
            </w:pPr>
            <w:r w:rsidRPr="005D4BB9">
              <w:rPr>
                <w:bCs/>
                <w:sz w:val="20"/>
                <w:szCs w:val="20"/>
              </w:rPr>
              <w:t>78</w:t>
            </w:r>
          </w:p>
        </w:tc>
      </w:tr>
      <w:tr w:rsidR="00354F57" w14:paraId="0EC8E78C" w14:textId="77777777" w:rsidTr="00355D40">
        <w:trPr>
          <w:cantSplit/>
          <w:trHeight w:val="388"/>
        </w:trPr>
        <w:tc>
          <w:tcPr>
            <w:tcW w:w="6573" w:type="dxa"/>
            <w:tcBorders>
              <w:top w:val="nil"/>
              <w:left w:val="nil"/>
              <w:bottom w:val="single" w:sz="12" w:space="0" w:color="726C18"/>
              <w:right w:val="single" w:sz="4" w:space="0" w:color="726C18"/>
            </w:tcBorders>
            <w:shd w:val="clear" w:color="auto" w:fill="F2F2F2" w:themeFill="background1" w:themeFillShade="F2"/>
            <w:vAlign w:val="center"/>
          </w:tcPr>
          <w:p w14:paraId="298DE67A" w14:textId="7C85E0D5" w:rsidR="00354F57" w:rsidRPr="005D4BB9" w:rsidRDefault="00354F57" w:rsidP="00457C0C">
            <w:pPr>
              <w:keepNext/>
              <w:widowControl w:val="0"/>
              <w:spacing w:after="0" w:line="240" w:lineRule="auto"/>
              <w:rPr>
                <w:sz w:val="20"/>
                <w:szCs w:val="20"/>
              </w:rPr>
            </w:pPr>
            <w:r w:rsidRPr="005D4BB9">
              <w:rPr>
                <w:bCs/>
                <w:sz w:val="20"/>
                <w:szCs w:val="20"/>
              </w:rPr>
              <w:t xml:space="preserve">Johnson Arms and Scattered Sites </w:t>
            </w:r>
            <w:r w:rsidR="00457C0C" w:rsidRPr="005D4BB9">
              <w:rPr>
                <w:bCs/>
                <w:sz w:val="20"/>
                <w:szCs w:val="20"/>
              </w:rPr>
              <w:t>– Watertown Housing Authority</w:t>
            </w:r>
          </w:p>
        </w:tc>
        <w:tc>
          <w:tcPr>
            <w:tcW w:w="1978" w:type="dxa"/>
            <w:tcBorders>
              <w:top w:val="nil"/>
              <w:left w:val="single" w:sz="4" w:space="0" w:color="726C18"/>
              <w:bottom w:val="single" w:sz="12" w:space="0" w:color="726C18"/>
              <w:right w:val="nil"/>
            </w:tcBorders>
            <w:shd w:val="clear" w:color="auto" w:fill="F2F2F2" w:themeFill="background1" w:themeFillShade="F2"/>
            <w:vAlign w:val="center"/>
          </w:tcPr>
          <w:p w14:paraId="43CF9D0D" w14:textId="431A19C6" w:rsidR="00354F57" w:rsidRPr="005D4BB9" w:rsidRDefault="00354F57" w:rsidP="00457C0C">
            <w:pPr>
              <w:keepNext/>
              <w:widowControl w:val="0"/>
              <w:spacing w:after="0" w:line="240" w:lineRule="auto"/>
              <w:jc w:val="center"/>
              <w:rPr>
                <w:sz w:val="20"/>
                <w:szCs w:val="20"/>
              </w:rPr>
            </w:pPr>
            <w:r w:rsidRPr="005D4BB9">
              <w:rPr>
                <w:bCs/>
                <w:sz w:val="20"/>
                <w:szCs w:val="20"/>
              </w:rPr>
              <w:t>77</w:t>
            </w:r>
          </w:p>
        </w:tc>
      </w:tr>
      <w:bookmarkEnd w:id="250"/>
      <w:tr w:rsidR="00354F57" w14:paraId="3FA2D0B2" w14:textId="77777777" w:rsidTr="00355D40">
        <w:trPr>
          <w:cantSplit/>
        </w:trPr>
        <w:tc>
          <w:tcPr>
            <w:tcW w:w="8551" w:type="dxa"/>
            <w:gridSpan w:val="2"/>
            <w:tcBorders>
              <w:top w:val="single" w:sz="12" w:space="0" w:color="726C18"/>
              <w:left w:val="nil"/>
              <w:bottom w:val="nil"/>
              <w:right w:val="nil"/>
            </w:tcBorders>
            <w:vAlign w:val="bottom"/>
          </w:tcPr>
          <w:p w14:paraId="4C67A7F2" w14:textId="77777777" w:rsidR="00354F57" w:rsidRDefault="00354F57" w:rsidP="00990950">
            <w:pPr>
              <w:keepNext/>
              <w:widowControl w:val="0"/>
              <w:spacing w:before="120" w:after="0" w:line="264" w:lineRule="auto"/>
              <w:ind w:left="-15"/>
              <w:rPr>
                <w:b/>
              </w:rPr>
            </w:pPr>
            <w:r>
              <w:rPr>
                <w:b/>
                <w:bCs/>
                <w:sz w:val="16"/>
                <w:szCs w:val="16"/>
              </w:rPr>
              <w:t xml:space="preserve">Data Source: </w:t>
            </w:r>
            <w:r>
              <w:rPr>
                <w:sz w:val="16"/>
                <w:szCs w:val="16"/>
              </w:rPr>
              <w:t>HUD Physical Inspection Scores</w:t>
            </w:r>
          </w:p>
        </w:tc>
      </w:tr>
    </w:tbl>
    <w:p w14:paraId="53D830B3" w14:textId="77777777" w:rsidR="00B5621C" w:rsidRDefault="00B5621C">
      <w:pPr>
        <w:keepNext/>
        <w:widowControl w:val="0"/>
        <w:spacing w:after="0" w:line="240" w:lineRule="auto"/>
        <w:jc w:val="center"/>
        <w:rPr>
          <w:b/>
          <w:bCs/>
          <w:vanish/>
          <w:sz w:val="20"/>
          <w:szCs w:val="20"/>
        </w:rPr>
      </w:pPr>
    </w:p>
    <w:p w14:paraId="27D11BD2" w14:textId="77777777" w:rsidR="00B5621C" w:rsidRDefault="00B5621C">
      <w:pPr>
        <w:rPr>
          <w:b/>
          <w:bCs/>
          <w:vanish/>
          <w:sz w:val="16"/>
          <w:szCs w:val="16"/>
        </w:rPr>
      </w:pPr>
    </w:p>
    <w:p w14:paraId="1C250422" w14:textId="77777777" w:rsidR="00B5621C" w:rsidRDefault="00B5621C"/>
    <w:p w14:paraId="531C52B5" w14:textId="4C023076" w:rsidR="00B5621C" w:rsidRDefault="006A60B3" w:rsidP="00354F57">
      <w:pPr>
        <w:pStyle w:val="Heading3"/>
      </w:pPr>
      <w:bookmarkStart w:id="251" w:name="_Toc18561901"/>
      <w:bookmarkStart w:id="252" w:name="_Toc24439147"/>
      <w:r>
        <w:t>Describe the restoration and revitalization needs of public housing units in the jurisdiction</w:t>
      </w:r>
      <w:r w:rsidR="00354F57">
        <w:t>.</w:t>
      </w:r>
      <w:bookmarkEnd w:id="251"/>
      <w:bookmarkEnd w:id="252"/>
    </w:p>
    <w:p w14:paraId="1AB930DB" w14:textId="1FA418AC" w:rsidR="00354F57" w:rsidRPr="00012987" w:rsidRDefault="00354F57" w:rsidP="00354F57">
      <w:pPr>
        <w:spacing w:line="264" w:lineRule="auto"/>
        <w:jc w:val="both"/>
        <w:rPr>
          <w:bCs/>
        </w:rPr>
      </w:pPr>
      <w:r w:rsidRPr="00012987">
        <w:rPr>
          <w:bCs/>
        </w:rPr>
        <w:t xml:space="preserve">All public housing units in the jurisdiction have annual maintenance performed. The revitalization efforts coupled with asset perseveration allow jurisdiction’s public housing sites to be in good order </w:t>
      </w:r>
      <w:proofErr w:type="gramStart"/>
      <w:r w:rsidRPr="00012987">
        <w:rPr>
          <w:bCs/>
        </w:rPr>
        <w:t>with regard to</w:t>
      </w:r>
      <w:proofErr w:type="gramEnd"/>
      <w:r w:rsidRPr="00012987">
        <w:rPr>
          <w:bCs/>
        </w:rPr>
        <w:t xml:space="preserve"> the exterior and interior condition. Restoration and revitalization </w:t>
      </w:r>
      <w:proofErr w:type="gramStart"/>
      <w:r w:rsidRPr="00012987">
        <w:rPr>
          <w:bCs/>
        </w:rPr>
        <w:t>needs</w:t>
      </w:r>
      <w:proofErr w:type="gramEnd"/>
      <w:r w:rsidRPr="00012987">
        <w:rPr>
          <w:bCs/>
        </w:rPr>
        <w:t xml:space="preserve"> of public housing in Waukesha County include upgrading of interiors, exterior drives, walkways, retaining walls, windows, and roofs.</w:t>
      </w:r>
    </w:p>
    <w:p w14:paraId="009DD91A" w14:textId="095B89A6" w:rsidR="00B5621C" w:rsidRDefault="006A60B3" w:rsidP="00354F57">
      <w:pPr>
        <w:pStyle w:val="Heading3"/>
      </w:pPr>
      <w:bookmarkStart w:id="253" w:name="_Toc18561902"/>
      <w:bookmarkStart w:id="254" w:name="_Toc24439148"/>
      <w:r>
        <w:t>Describe the public housing agency's strategy for improving the living environment of low- and moderate-income families residing in public housing</w:t>
      </w:r>
      <w:r w:rsidR="00354F57">
        <w:t>.</w:t>
      </w:r>
      <w:bookmarkEnd w:id="253"/>
      <w:bookmarkEnd w:id="254"/>
    </w:p>
    <w:p w14:paraId="1B04DDF3" w14:textId="77777777" w:rsidR="00354F57" w:rsidRPr="00012987" w:rsidRDefault="00354F57" w:rsidP="00354F57">
      <w:pPr>
        <w:spacing w:line="264" w:lineRule="auto"/>
        <w:jc w:val="both"/>
        <w:rPr>
          <w:bCs/>
        </w:rPr>
      </w:pPr>
      <w:r w:rsidRPr="00012987">
        <w:rPr>
          <w:bCs/>
        </w:rPr>
        <w:t>All residents are offered a well-managed living environment. The needs of both the resident and property are addressed in an expeditious fashion, and all available resources from outside agencies that offer social services are consistently promoted to residents.</w:t>
      </w:r>
    </w:p>
    <w:p w14:paraId="24C3652E" w14:textId="77777777" w:rsidR="00354F57" w:rsidRPr="00012987" w:rsidRDefault="00354F57" w:rsidP="00354F57">
      <w:pPr>
        <w:spacing w:line="264" w:lineRule="auto"/>
        <w:jc w:val="both"/>
        <w:rPr>
          <w:bCs/>
        </w:rPr>
      </w:pPr>
      <w:r w:rsidRPr="00012987">
        <w:rPr>
          <w:bCs/>
        </w:rPr>
        <w:t>The WHA is in the process of updating the plumbing, kitchen, and bathroom facilities in Saratoga Heights. WHA’s family self-sufficiency program enables families who are receiving rent assistance to become economically and socially independent, through the coordination and delivery of community services. Some of those services include:</w:t>
      </w:r>
    </w:p>
    <w:p w14:paraId="770D6E7F" w14:textId="77777777" w:rsidR="00354F57" w:rsidRPr="00012987" w:rsidRDefault="00354F57" w:rsidP="00C17A0E">
      <w:pPr>
        <w:pStyle w:val="ListParagraph"/>
        <w:numPr>
          <w:ilvl w:val="0"/>
          <w:numId w:val="15"/>
        </w:numPr>
        <w:spacing w:line="264" w:lineRule="auto"/>
        <w:rPr>
          <w:rFonts w:cs="Arial"/>
          <w:bCs/>
        </w:rPr>
      </w:pPr>
      <w:r w:rsidRPr="00012987">
        <w:rPr>
          <w:rFonts w:cs="Arial"/>
          <w:bCs/>
        </w:rPr>
        <w:t>Job training or placement</w:t>
      </w:r>
    </w:p>
    <w:p w14:paraId="595507B4" w14:textId="77777777" w:rsidR="00354F57" w:rsidRPr="00012987" w:rsidRDefault="00354F57" w:rsidP="00C17A0E">
      <w:pPr>
        <w:pStyle w:val="ListParagraph"/>
        <w:numPr>
          <w:ilvl w:val="0"/>
          <w:numId w:val="15"/>
        </w:numPr>
        <w:spacing w:line="264" w:lineRule="auto"/>
        <w:rPr>
          <w:rFonts w:cs="Arial"/>
          <w:bCs/>
        </w:rPr>
      </w:pPr>
      <w:r w:rsidRPr="00012987">
        <w:rPr>
          <w:rFonts w:cs="Arial"/>
          <w:bCs/>
        </w:rPr>
        <w:t>Educational Services</w:t>
      </w:r>
    </w:p>
    <w:p w14:paraId="2E15711D" w14:textId="77777777" w:rsidR="00354F57" w:rsidRPr="00012987" w:rsidRDefault="00354F57" w:rsidP="00C17A0E">
      <w:pPr>
        <w:pStyle w:val="ListParagraph"/>
        <w:numPr>
          <w:ilvl w:val="0"/>
          <w:numId w:val="15"/>
        </w:numPr>
        <w:spacing w:line="264" w:lineRule="auto"/>
        <w:rPr>
          <w:rFonts w:cs="Arial"/>
          <w:bCs/>
        </w:rPr>
      </w:pPr>
      <w:r w:rsidRPr="00012987">
        <w:rPr>
          <w:rFonts w:cs="Arial"/>
          <w:bCs/>
        </w:rPr>
        <w:t>Child Care Services</w:t>
      </w:r>
    </w:p>
    <w:p w14:paraId="07A12E85" w14:textId="77777777" w:rsidR="00354F57" w:rsidRPr="00012987" w:rsidRDefault="00354F57" w:rsidP="00C17A0E">
      <w:pPr>
        <w:pStyle w:val="ListParagraph"/>
        <w:numPr>
          <w:ilvl w:val="0"/>
          <w:numId w:val="15"/>
        </w:numPr>
        <w:spacing w:line="264" w:lineRule="auto"/>
        <w:rPr>
          <w:rFonts w:cs="Arial"/>
          <w:bCs/>
        </w:rPr>
      </w:pPr>
      <w:r w:rsidRPr="00012987">
        <w:rPr>
          <w:rFonts w:cs="Arial"/>
          <w:bCs/>
        </w:rPr>
        <w:t>Medical or Mental Health Services</w:t>
      </w:r>
    </w:p>
    <w:p w14:paraId="4D8254A5" w14:textId="77777777" w:rsidR="00354F57" w:rsidRPr="00012987" w:rsidRDefault="00354F57" w:rsidP="00C17A0E">
      <w:pPr>
        <w:pStyle w:val="ListParagraph"/>
        <w:numPr>
          <w:ilvl w:val="0"/>
          <w:numId w:val="15"/>
        </w:numPr>
        <w:spacing w:line="264" w:lineRule="auto"/>
        <w:rPr>
          <w:rFonts w:cs="Arial"/>
          <w:bCs/>
        </w:rPr>
      </w:pPr>
      <w:r w:rsidRPr="00012987">
        <w:rPr>
          <w:rFonts w:cs="Arial"/>
          <w:bCs/>
        </w:rPr>
        <w:t>Transportation</w:t>
      </w:r>
    </w:p>
    <w:p w14:paraId="1BF61DDA" w14:textId="77777777" w:rsidR="00354F57" w:rsidRPr="00012987" w:rsidRDefault="00354F57" w:rsidP="00C17A0E">
      <w:pPr>
        <w:pStyle w:val="ListParagraph"/>
        <w:numPr>
          <w:ilvl w:val="0"/>
          <w:numId w:val="15"/>
        </w:numPr>
        <w:spacing w:line="264" w:lineRule="auto"/>
        <w:rPr>
          <w:rFonts w:cs="Arial"/>
          <w:bCs/>
        </w:rPr>
      </w:pPr>
      <w:r w:rsidRPr="00012987">
        <w:rPr>
          <w:rFonts w:cs="Arial"/>
          <w:bCs/>
        </w:rPr>
        <w:t>Life Skills Training</w:t>
      </w:r>
    </w:p>
    <w:p w14:paraId="4BE3FADA" w14:textId="77777777" w:rsidR="00354F57" w:rsidRPr="00012987" w:rsidRDefault="00354F57" w:rsidP="00C17A0E">
      <w:pPr>
        <w:pStyle w:val="ListParagraph"/>
        <w:numPr>
          <w:ilvl w:val="0"/>
          <w:numId w:val="15"/>
        </w:numPr>
        <w:spacing w:line="264" w:lineRule="auto"/>
        <w:rPr>
          <w:rFonts w:cs="Arial"/>
          <w:bCs/>
        </w:rPr>
      </w:pPr>
      <w:r w:rsidRPr="00012987">
        <w:rPr>
          <w:rFonts w:cs="Arial"/>
          <w:bCs/>
        </w:rPr>
        <w:t>Legal Information</w:t>
      </w:r>
    </w:p>
    <w:p w14:paraId="041B620E" w14:textId="77777777" w:rsidR="00354F57" w:rsidRPr="00012987" w:rsidRDefault="00354F57" w:rsidP="00C17A0E">
      <w:pPr>
        <w:pStyle w:val="ListParagraph"/>
        <w:numPr>
          <w:ilvl w:val="0"/>
          <w:numId w:val="15"/>
        </w:numPr>
        <w:spacing w:line="264" w:lineRule="auto"/>
        <w:rPr>
          <w:rFonts w:cs="Arial"/>
          <w:bCs/>
        </w:rPr>
      </w:pPr>
      <w:r w:rsidRPr="00012987">
        <w:rPr>
          <w:rFonts w:cs="Arial"/>
          <w:bCs/>
        </w:rPr>
        <w:t>Emergency Services (food, clothing)</w:t>
      </w:r>
    </w:p>
    <w:p w14:paraId="298D52EF" w14:textId="77777777" w:rsidR="00354F57" w:rsidRPr="00012987" w:rsidRDefault="00354F57" w:rsidP="00C17A0E">
      <w:pPr>
        <w:pStyle w:val="ListParagraph"/>
        <w:numPr>
          <w:ilvl w:val="0"/>
          <w:numId w:val="15"/>
        </w:numPr>
        <w:spacing w:line="264" w:lineRule="auto"/>
        <w:rPr>
          <w:rFonts w:cs="Arial"/>
          <w:bCs/>
        </w:rPr>
      </w:pPr>
      <w:r w:rsidRPr="00012987">
        <w:rPr>
          <w:rFonts w:cs="Arial"/>
          <w:bCs/>
        </w:rPr>
        <w:t>Housing Services</w:t>
      </w:r>
    </w:p>
    <w:p w14:paraId="52730DD7" w14:textId="77777777" w:rsidR="00B5621C" w:rsidRDefault="00B5621C" w:rsidP="00CE3740">
      <w:pPr>
        <w:pStyle w:val="Heading2"/>
        <w:sectPr w:rsidR="00B5621C">
          <w:pgSz w:w="12240" w:h="15840"/>
          <w:pgMar w:top="1440" w:right="1440" w:bottom="1440" w:left="1440" w:header="720" w:footer="720" w:gutter="0"/>
          <w:cols w:space="720"/>
          <w:docGrid w:linePitch="360"/>
        </w:sectPr>
      </w:pPr>
      <w:bookmarkStart w:id="255" w:name="_Toc309810479"/>
    </w:p>
    <w:p w14:paraId="22E6C33B" w14:textId="77777777" w:rsidR="00B5621C" w:rsidRDefault="006A60B3" w:rsidP="00CE3740">
      <w:pPr>
        <w:pStyle w:val="Heading2"/>
      </w:pPr>
      <w:bookmarkStart w:id="256" w:name="_Toc24439149"/>
      <w:bookmarkEnd w:id="255"/>
      <w:r>
        <w:lastRenderedPageBreak/>
        <w:t>MA-30 Homeless Facilities and Services - 91.410, 91.210(c)</w:t>
      </w:r>
      <w:bookmarkEnd w:id="256"/>
    </w:p>
    <w:p w14:paraId="09DC64E9" w14:textId="33643499" w:rsidR="00B5621C" w:rsidRDefault="006A60B3" w:rsidP="00AE30AC">
      <w:pPr>
        <w:pStyle w:val="Heading3"/>
      </w:pPr>
      <w:bookmarkStart w:id="257" w:name="_Toc18561904"/>
      <w:bookmarkStart w:id="258" w:name="_Toc24439150"/>
      <w:r>
        <w:t>Introduction</w:t>
      </w:r>
      <w:bookmarkEnd w:id="257"/>
      <w:bookmarkEnd w:id="258"/>
    </w:p>
    <w:p w14:paraId="587F01AF" w14:textId="77777777" w:rsidR="00AE30AC" w:rsidRPr="00EE6BDD" w:rsidRDefault="00AE30AC" w:rsidP="00AE30AC">
      <w:pPr>
        <w:spacing w:line="264" w:lineRule="auto"/>
        <w:jc w:val="both"/>
        <w:rPr>
          <w:bCs/>
        </w:rPr>
      </w:pPr>
      <w:r w:rsidRPr="00EE6BDD">
        <w:rPr>
          <w:bCs/>
        </w:rPr>
        <w:t>This section summarizes homeless facilities and services. It was completed with data from the Wisconsin Balance of State Continuum of Care (WIBOSCOC) for Waukesha County and its consortium members.</w:t>
      </w:r>
    </w:p>
    <w:p w14:paraId="6717F424" w14:textId="3F9C4945" w:rsidR="00B5621C" w:rsidRDefault="006A60B3" w:rsidP="00AE30AC">
      <w:pPr>
        <w:pStyle w:val="Heading3"/>
      </w:pPr>
      <w:bookmarkStart w:id="259" w:name="_Toc18561905"/>
      <w:bookmarkStart w:id="260" w:name="_Toc24439151"/>
      <w:r>
        <w:t>Facilities Targeted to Homeless Persons</w:t>
      </w:r>
      <w:bookmarkEnd w:id="259"/>
      <w:bookmarkEnd w:id="260"/>
    </w:p>
    <w:p w14:paraId="2C650D54" w14:textId="69340E0F" w:rsidR="00AE30AC" w:rsidRDefault="00502229" w:rsidP="00012987">
      <w:pPr>
        <w:keepNext/>
        <w:widowControl w:val="0"/>
        <w:spacing w:line="264" w:lineRule="auto"/>
        <w:jc w:val="both"/>
        <w:rPr>
          <w:bCs/>
        </w:rPr>
      </w:pPr>
      <w:r w:rsidRPr="00502229">
        <w:rPr>
          <w:bCs/>
        </w:rPr>
        <w:t>Based on a review of emergency, transitional, and permanent supportive housing that serves homeless persons in Waukesha County, there are an estimated 135</w:t>
      </w:r>
      <w:r w:rsidR="00AE30AC" w:rsidRPr="00502229">
        <w:rPr>
          <w:bCs/>
        </w:rPr>
        <w:t xml:space="preserve"> year round emergency shelter beds in the County,</w:t>
      </w:r>
      <w:r w:rsidRPr="00502229">
        <w:rPr>
          <w:bCs/>
        </w:rPr>
        <w:t xml:space="preserve"> about half</w:t>
      </w:r>
      <w:r w:rsidR="00AE30AC" w:rsidRPr="00502229">
        <w:rPr>
          <w:bCs/>
        </w:rPr>
        <w:t xml:space="preserve"> of which are family beds (</w:t>
      </w:r>
      <w:r w:rsidRPr="00502229">
        <w:rPr>
          <w:bCs/>
        </w:rPr>
        <w:t>67</w:t>
      </w:r>
      <w:r w:rsidR="00AE30AC" w:rsidRPr="00502229">
        <w:rPr>
          <w:bCs/>
        </w:rPr>
        <w:t xml:space="preserve"> beds) and </w:t>
      </w:r>
      <w:r w:rsidRPr="00502229">
        <w:rPr>
          <w:bCs/>
        </w:rPr>
        <w:t xml:space="preserve">half </w:t>
      </w:r>
      <w:r w:rsidR="00AE30AC" w:rsidRPr="00502229">
        <w:rPr>
          <w:bCs/>
        </w:rPr>
        <w:t>of which are individual beds (</w:t>
      </w:r>
      <w:r w:rsidRPr="00502229">
        <w:rPr>
          <w:bCs/>
        </w:rPr>
        <w:t>68</w:t>
      </w:r>
      <w:r w:rsidR="00AE30AC" w:rsidRPr="00502229">
        <w:rPr>
          <w:bCs/>
        </w:rPr>
        <w:t xml:space="preserve"> beds). An additional </w:t>
      </w:r>
      <w:r w:rsidRPr="00502229">
        <w:rPr>
          <w:bCs/>
        </w:rPr>
        <w:t>2</w:t>
      </w:r>
      <w:r w:rsidR="00AE30AC" w:rsidRPr="00502229">
        <w:rPr>
          <w:bCs/>
        </w:rPr>
        <w:t>5 beds provide emergency shelter on a seasonal basis. The County’s homeless facilities also includes 4</w:t>
      </w:r>
      <w:r w:rsidRPr="00502229">
        <w:rPr>
          <w:bCs/>
        </w:rPr>
        <w:t>0</w:t>
      </w:r>
      <w:r w:rsidR="00AE30AC" w:rsidRPr="00502229">
        <w:rPr>
          <w:bCs/>
        </w:rPr>
        <w:t xml:space="preserve"> transitional housing beds and 2</w:t>
      </w:r>
      <w:r w:rsidRPr="00502229">
        <w:rPr>
          <w:bCs/>
        </w:rPr>
        <w:t>0</w:t>
      </w:r>
      <w:r w:rsidR="00AE30AC" w:rsidRPr="00502229">
        <w:rPr>
          <w:bCs/>
        </w:rPr>
        <w:t xml:space="preserve"> permanent housing beds.</w:t>
      </w:r>
    </w:p>
    <w:p w14:paraId="0D0C4219" w14:textId="11CC951D" w:rsidR="00502229" w:rsidRPr="00502229" w:rsidRDefault="00502229" w:rsidP="00012987">
      <w:pPr>
        <w:keepNext/>
        <w:widowControl w:val="0"/>
        <w:spacing w:line="264" w:lineRule="auto"/>
        <w:jc w:val="both"/>
        <w:rPr>
          <w:bCs/>
        </w:rPr>
      </w:pPr>
      <w:r>
        <w:rPr>
          <w:bCs/>
        </w:rPr>
        <w:t xml:space="preserve">Outside of Waukesha County facilities and resources for homeless individuals and families are more limited. Friends, Inc. in Washington County provides emergency shelter and transitional housing assistance for those affected by domestic or sexual violence. Family Promise of Jefferson County provides emergency shelter and supportive housing at its Karl’s Place facility. Family Promise of Ozaukee County also assists with emergency housing for homeless families. </w:t>
      </w:r>
    </w:p>
    <w:p w14:paraId="21842474" w14:textId="34497CCC"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40</w:t>
      </w:r>
      <w:r w:rsidR="00030E5B">
        <w:rPr>
          <w:noProof/>
        </w:rPr>
        <w:fldChar w:fldCharType="end"/>
      </w:r>
      <w:r>
        <w:t xml:space="preserve"> - Facilities Targeted to Homeless Persons</w:t>
      </w:r>
    </w:p>
    <w:tbl>
      <w:tblPr>
        <w:tblW w:w="4959" w:type="pct"/>
        <w:tblInd w:w="108" w:type="dxa"/>
        <w:tblLook w:val="01E0" w:firstRow="1" w:lastRow="1" w:firstColumn="1" w:lastColumn="1" w:noHBand="0" w:noVBand="0"/>
      </w:tblPr>
      <w:tblGrid>
        <w:gridCol w:w="3530"/>
        <w:gridCol w:w="1859"/>
        <w:gridCol w:w="1863"/>
        <w:gridCol w:w="1869"/>
        <w:gridCol w:w="1858"/>
        <w:gridCol w:w="1875"/>
      </w:tblGrid>
      <w:tr w:rsidR="00AE30AC" w:rsidRPr="00F933BC" w14:paraId="7CC33EE9" w14:textId="77777777" w:rsidTr="00012987">
        <w:trPr>
          <w:cantSplit/>
          <w:trHeight w:val="555"/>
          <w:tblHeader/>
        </w:trPr>
        <w:tc>
          <w:tcPr>
            <w:tcW w:w="3600" w:type="dxa"/>
            <w:vMerge w:val="restart"/>
            <w:tcBorders>
              <w:top w:val="single" w:sz="12" w:space="0" w:color="726C18"/>
              <w:bottom w:val="single" w:sz="4" w:space="0" w:color="726C18"/>
              <w:right w:val="single" w:sz="4" w:space="0" w:color="726C18"/>
            </w:tcBorders>
            <w:shd w:val="clear" w:color="auto" w:fill="471A19"/>
            <w:vAlign w:val="center"/>
          </w:tcPr>
          <w:p w14:paraId="1693EA11" w14:textId="77777777" w:rsidR="00AE30AC" w:rsidRPr="00F933BC" w:rsidRDefault="00AE30AC" w:rsidP="00990950">
            <w:pPr>
              <w:keepNext/>
              <w:widowControl w:val="0"/>
              <w:spacing w:after="0" w:line="240" w:lineRule="auto"/>
              <w:rPr>
                <w:rFonts w:asciiTheme="minorHAnsi" w:hAnsiTheme="minorHAnsi"/>
                <w:b/>
                <w:bCs/>
                <w:color w:val="FFFFFF" w:themeColor="background1"/>
                <w:sz w:val="20"/>
                <w:szCs w:val="20"/>
              </w:rPr>
            </w:pPr>
          </w:p>
        </w:tc>
        <w:tc>
          <w:tcPr>
            <w:tcW w:w="3787" w:type="dxa"/>
            <w:gridSpan w:val="2"/>
            <w:tcBorders>
              <w:top w:val="single" w:sz="12" w:space="0" w:color="726C18"/>
              <w:left w:val="single" w:sz="4" w:space="0" w:color="726C18"/>
              <w:bottom w:val="single" w:sz="4" w:space="0" w:color="726C18"/>
              <w:right w:val="single" w:sz="4" w:space="0" w:color="726C18"/>
            </w:tcBorders>
            <w:shd w:val="clear" w:color="auto" w:fill="471A19"/>
            <w:vAlign w:val="center"/>
          </w:tcPr>
          <w:p w14:paraId="43875A9A" w14:textId="77777777" w:rsidR="00AE30AC" w:rsidRPr="00F933BC" w:rsidRDefault="00AE30AC" w:rsidP="00990950">
            <w:pPr>
              <w:keepNext/>
              <w:widowControl w:val="0"/>
              <w:spacing w:after="0" w:line="240" w:lineRule="auto"/>
              <w:jc w:val="center"/>
              <w:rPr>
                <w:rFonts w:asciiTheme="minorHAnsi" w:hAnsiTheme="minorHAnsi"/>
                <w:b/>
                <w:bCs/>
                <w:color w:val="FFFFFF" w:themeColor="background1"/>
                <w:sz w:val="20"/>
                <w:szCs w:val="20"/>
              </w:rPr>
            </w:pPr>
            <w:r w:rsidRPr="00F933BC">
              <w:rPr>
                <w:rFonts w:asciiTheme="minorHAnsi" w:hAnsiTheme="minorHAnsi"/>
                <w:b/>
                <w:bCs/>
                <w:color w:val="FFFFFF" w:themeColor="background1"/>
                <w:sz w:val="20"/>
                <w:szCs w:val="20"/>
              </w:rPr>
              <w:t>Emergency Shelter Beds</w:t>
            </w:r>
          </w:p>
        </w:tc>
        <w:tc>
          <w:tcPr>
            <w:tcW w:w="1893" w:type="dxa"/>
            <w:tcBorders>
              <w:top w:val="single" w:sz="12" w:space="0" w:color="726C18"/>
              <w:left w:val="single" w:sz="4" w:space="0" w:color="726C18"/>
              <w:bottom w:val="single" w:sz="4" w:space="0" w:color="726C18"/>
              <w:right w:val="single" w:sz="4" w:space="0" w:color="726C18"/>
            </w:tcBorders>
            <w:shd w:val="clear" w:color="auto" w:fill="471A19"/>
            <w:vAlign w:val="center"/>
          </w:tcPr>
          <w:p w14:paraId="3AABAA46" w14:textId="77777777" w:rsidR="00AE30AC" w:rsidRPr="00F933BC" w:rsidRDefault="00AE30AC" w:rsidP="00990950">
            <w:pPr>
              <w:keepNext/>
              <w:widowControl w:val="0"/>
              <w:spacing w:after="0" w:line="240" w:lineRule="auto"/>
              <w:jc w:val="center"/>
              <w:rPr>
                <w:rFonts w:asciiTheme="minorHAnsi" w:hAnsiTheme="minorHAnsi"/>
                <w:b/>
                <w:bCs/>
                <w:color w:val="FFFFFF" w:themeColor="background1"/>
                <w:sz w:val="20"/>
                <w:szCs w:val="20"/>
              </w:rPr>
            </w:pPr>
            <w:r w:rsidRPr="00F933BC">
              <w:rPr>
                <w:rFonts w:asciiTheme="minorHAnsi" w:hAnsiTheme="minorHAnsi"/>
                <w:b/>
                <w:bCs/>
                <w:color w:val="FFFFFF" w:themeColor="background1"/>
                <w:sz w:val="20"/>
                <w:szCs w:val="20"/>
              </w:rPr>
              <w:t xml:space="preserve">Transitional </w:t>
            </w:r>
          </w:p>
          <w:p w14:paraId="66B02195" w14:textId="77777777" w:rsidR="00AE30AC" w:rsidRPr="00F933BC" w:rsidRDefault="00AE30AC" w:rsidP="00990950">
            <w:pPr>
              <w:keepNext/>
              <w:widowControl w:val="0"/>
              <w:spacing w:after="0" w:line="240" w:lineRule="auto"/>
              <w:jc w:val="center"/>
              <w:rPr>
                <w:rFonts w:asciiTheme="minorHAnsi" w:hAnsiTheme="minorHAnsi"/>
                <w:b/>
                <w:bCs/>
                <w:color w:val="FFFFFF" w:themeColor="background1"/>
                <w:sz w:val="20"/>
                <w:szCs w:val="20"/>
              </w:rPr>
            </w:pPr>
            <w:r w:rsidRPr="00F933BC">
              <w:rPr>
                <w:rFonts w:asciiTheme="minorHAnsi" w:hAnsiTheme="minorHAnsi"/>
                <w:b/>
                <w:bCs/>
                <w:color w:val="FFFFFF" w:themeColor="background1"/>
                <w:sz w:val="20"/>
                <w:szCs w:val="20"/>
              </w:rPr>
              <w:t>Housing Beds</w:t>
            </w:r>
          </w:p>
        </w:tc>
        <w:tc>
          <w:tcPr>
            <w:tcW w:w="3788" w:type="dxa"/>
            <w:gridSpan w:val="2"/>
            <w:tcBorders>
              <w:top w:val="single" w:sz="12" w:space="0" w:color="726C18"/>
              <w:left w:val="single" w:sz="4" w:space="0" w:color="726C18"/>
              <w:bottom w:val="single" w:sz="4" w:space="0" w:color="726C18"/>
            </w:tcBorders>
            <w:shd w:val="clear" w:color="auto" w:fill="471A19"/>
            <w:vAlign w:val="center"/>
          </w:tcPr>
          <w:p w14:paraId="0E054F63" w14:textId="77777777" w:rsidR="00AE30AC" w:rsidRPr="00F933BC" w:rsidRDefault="00AE30AC" w:rsidP="00990950">
            <w:pPr>
              <w:keepNext/>
              <w:widowControl w:val="0"/>
              <w:spacing w:after="0" w:line="240" w:lineRule="auto"/>
              <w:jc w:val="center"/>
              <w:rPr>
                <w:rFonts w:asciiTheme="minorHAnsi" w:hAnsiTheme="minorHAnsi"/>
                <w:b/>
                <w:bCs/>
                <w:color w:val="FFFFFF" w:themeColor="background1"/>
                <w:sz w:val="20"/>
                <w:szCs w:val="20"/>
              </w:rPr>
            </w:pPr>
            <w:r w:rsidRPr="00F933BC">
              <w:rPr>
                <w:rFonts w:asciiTheme="minorHAnsi" w:hAnsiTheme="minorHAnsi"/>
                <w:b/>
                <w:bCs/>
                <w:color w:val="FFFFFF" w:themeColor="background1"/>
                <w:sz w:val="20"/>
                <w:szCs w:val="20"/>
              </w:rPr>
              <w:t>Permanent Supportive Housing Beds</w:t>
            </w:r>
          </w:p>
        </w:tc>
      </w:tr>
      <w:tr w:rsidR="00AE30AC" w:rsidRPr="00F933BC" w14:paraId="231F2F74" w14:textId="77777777" w:rsidTr="00012987">
        <w:trPr>
          <w:cantSplit/>
          <w:trHeight w:val="573"/>
          <w:tblHeader/>
        </w:trPr>
        <w:tc>
          <w:tcPr>
            <w:tcW w:w="3600" w:type="dxa"/>
            <w:vMerge/>
            <w:tcBorders>
              <w:top w:val="single" w:sz="4" w:space="0" w:color="726C18"/>
              <w:bottom w:val="single" w:sz="12" w:space="0" w:color="726C18"/>
              <w:right w:val="single" w:sz="4" w:space="0" w:color="726C18"/>
            </w:tcBorders>
            <w:shd w:val="clear" w:color="auto" w:fill="471A19"/>
            <w:vAlign w:val="center"/>
          </w:tcPr>
          <w:p w14:paraId="69516874" w14:textId="77777777" w:rsidR="00AE30AC" w:rsidRPr="00F933BC" w:rsidRDefault="00AE30AC" w:rsidP="00990950">
            <w:pPr>
              <w:keepNext/>
              <w:widowControl w:val="0"/>
              <w:spacing w:after="0" w:line="240" w:lineRule="auto"/>
              <w:jc w:val="center"/>
              <w:rPr>
                <w:rFonts w:asciiTheme="minorHAnsi" w:hAnsiTheme="minorHAnsi"/>
                <w:b/>
                <w:bCs/>
                <w:color w:val="FFFFFF" w:themeColor="background1"/>
                <w:sz w:val="20"/>
                <w:szCs w:val="20"/>
              </w:rPr>
            </w:pPr>
          </w:p>
        </w:tc>
        <w:tc>
          <w:tcPr>
            <w:tcW w:w="1893" w:type="dxa"/>
            <w:tcBorders>
              <w:top w:val="single" w:sz="4" w:space="0" w:color="726C18"/>
              <w:left w:val="single" w:sz="4" w:space="0" w:color="726C18"/>
              <w:bottom w:val="single" w:sz="12" w:space="0" w:color="726C18"/>
            </w:tcBorders>
            <w:shd w:val="clear" w:color="auto" w:fill="471A19"/>
            <w:vAlign w:val="center"/>
          </w:tcPr>
          <w:p w14:paraId="7321150F" w14:textId="77777777" w:rsidR="00AE30AC" w:rsidRPr="00F933BC" w:rsidRDefault="00AE30AC" w:rsidP="00990950">
            <w:pPr>
              <w:keepNext/>
              <w:widowControl w:val="0"/>
              <w:spacing w:after="0" w:line="240" w:lineRule="auto"/>
              <w:jc w:val="center"/>
              <w:rPr>
                <w:rFonts w:asciiTheme="minorHAnsi" w:hAnsiTheme="minorHAnsi"/>
                <w:b/>
                <w:bCs/>
                <w:color w:val="FFFFFF" w:themeColor="background1"/>
                <w:sz w:val="20"/>
                <w:szCs w:val="20"/>
              </w:rPr>
            </w:pPr>
            <w:proofErr w:type="gramStart"/>
            <w:r w:rsidRPr="00F933BC">
              <w:rPr>
                <w:rFonts w:asciiTheme="minorHAnsi" w:hAnsiTheme="minorHAnsi"/>
                <w:b/>
                <w:bCs/>
                <w:color w:val="FFFFFF" w:themeColor="background1"/>
                <w:sz w:val="20"/>
                <w:szCs w:val="20"/>
              </w:rPr>
              <w:t>Year Round</w:t>
            </w:r>
            <w:proofErr w:type="gramEnd"/>
            <w:r w:rsidRPr="00F933BC">
              <w:rPr>
                <w:rFonts w:asciiTheme="minorHAnsi" w:hAnsiTheme="minorHAnsi"/>
                <w:b/>
                <w:bCs/>
                <w:color w:val="FFFFFF" w:themeColor="background1"/>
                <w:sz w:val="20"/>
                <w:szCs w:val="20"/>
              </w:rPr>
              <w:t xml:space="preserve"> Beds (Current &amp; New)</w:t>
            </w:r>
          </w:p>
        </w:tc>
        <w:tc>
          <w:tcPr>
            <w:tcW w:w="1894" w:type="dxa"/>
            <w:tcBorders>
              <w:top w:val="single" w:sz="4" w:space="0" w:color="726C18"/>
              <w:bottom w:val="single" w:sz="12" w:space="0" w:color="726C18"/>
              <w:right w:val="single" w:sz="4" w:space="0" w:color="726C18"/>
            </w:tcBorders>
            <w:shd w:val="clear" w:color="auto" w:fill="471A19"/>
            <w:vAlign w:val="center"/>
          </w:tcPr>
          <w:p w14:paraId="5731E85E" w14:textId="77777777" w:rsidR="00AE30AC" w:rsidRPr="00F933BC" w:rsidRDefault="00AE30AC" w:rsidP="00990950">
            <w:pPr>
              <w:keepNext/>
              <w:widowControl w:val="0"/>
              <w:spacing w:after="0" w:line="240" w:lineRule="auto"/>
              <w:jc w:val="center"/>
              <w:rPr>
                <w:rFonts w:asciiTheme="minorHAnsi" w:hAnsiTheme="minorHAnsi"/>
                <w:b/>
                <w:bCs/>
                <w:color w:val="FFFFFF" w:themeColor="background1"/>
                <w:sz w:val="20"/>
                <w:szCs w:val="20"/>
              </w:rPr>
            </w:pPr>
            <w:r w:rsidRPr="00F933BC">
              <w:rPr>
                <w:rFonts w:asciiTheme="minorHAnsi" w:hAnsiTheme="minorHAnsi"/>
                <w:b/>
                <w:bCs/>
                <w:color w:val="FFFFFF" w:themeColor="background1"/>
                <w:sz w:val="20"/>
                <w:szCs w:val="20"/>
              </w:rPr>
              <w:t>Voucher / Seasonal / Overflow Beds</w:t>
            </w:r>
          </w:p>
        </w:tc>
        <w:tc>
          <w:tcPr>
            <w:tcW w:w="1893" w:type="dxa"/>
            <w:tcBorders>
              <w:top w:val="single" w:sz="4" w:space="0" w:color="726C18"/>
              <w:left w:val="single" w:sz="4" w:space="0" w:color="726C18"/>
              <w:bottom w:val="single" w:sz="12" w:space="0" w:color="726C18"/>
              <w:right w:val="single" w:sz="4" w:space="0" w:color="726C18"/>
            </w:tcBorders>
            <w:shd w:val="clear" w:color="auto" w:fill="471A19"/>
            <w:vAlign w:val="center"/>
          </w:tcPr>
          <w:p w14:paraId="30AC4B2C" w14:textId="77777777" w:rsidR="00AE30AC" w:rsidRPr="00F933BC" w:rsidRDefault="00AE30AC" w:rsidP="00990950">
            <w:pPr>
              <w:keepNext/>
              <w:widowControl w:val="0"/>
              <w:spacing w:after="0" w:line="240" w:lineRule="auto"/>
              <w:jc w:val="center"/>
              <w:rPr>
                <w:rFonts w:asciiTheme="minorHAnsi" w:hAnsiTheme="minorHAnsi"/>
                <w:b/>
                <w:bCs/>
                <w:color w:val="FFFFFF" w:themeColor="background1"/>
                <w:sz w:val="20"/>
                <w:szCs w:val="20"/>
              </w:rPr>
            </w:pPr>
            <w:r w:rsidRPr="00F933BC">
              <w:rPr>
                <w:rFonts w:asciiTheme="minorHAnsi" w:hAnsiTheme="minorHAnsi"/>
                <w:b/>
                <w:bCs/>
                <w:color w:val="FFFFFF" w:themeColor="background1"/>
                <w:sz w:val="20"/>
                <w:szCs w:val="20"/>
              </w:rPr>
              <w:t>Current &amp; New</w:t>
            </w:r>
          </w:p>
        </w:tc>
        <w:tc>
          <w:tcPr>
            <w:tcW w:w="1894" w:type="dxa"/>
            <w:tcBorders>
              <w:top w:val="single" w:sz="4" w:space="0" w:color="726C18"/>
              <w:left w:val="single" w:sz="4" w:space="0" w:color="726C18"/>
              <w:bottom w:val="single" w:sz="12" w:space="0" w:color="726C18"/>
            </w:tcBorders>
            <w:shd w:val="clear" w:color="auto" w:fill="471A19"/>
            <w:vAlign w:val="center"/>
          </w:tcPr>
          <w:p w14:paraId="5CCC9579" w14:textId="77777777" w:rsidR="00AE30AC" w:rsidRPr="00F933BC" w:rsidRDefault="00AE30AC" w:rsidP="00990950">
            <w:pPr>
              <w:keepNext/>
              <w:widowControl w:val="0"/>
              <w:spacing w:after="0" w:line="240" w:lineRule="auto"/>
              <w:jc w:val="center"/>
              <w:rPr>
                <w:rFonts w:asciiTheme="minorHAnsi" w:hAnsiTheme="minorHAnsi"/>
                <w:b/>
                <w:bCs/>
                <w:color w:val="FFFFFF" w:themeColor="background1"/>
                <w:sz w:val="20"/>
                <w:szCs w:val="20"/>
              </w:rPr>
            </w:pPr>
            <w:r w:rsidRPr="00F933BC">
              <w:rPr>
                <w:rFonts w:asciiTheme="minorHAnsi" w:hAnsiTheme="minorHAnsi"/>
                <w:b/>
                <w:bCs/>
                <w:color w:val="FFFFFF" w:themeColor="background1"/>
                <w:sz w:val="20"/>
                <w:szCs w:val="20"/>
              </w:rPr>
              <w:t>Current &amp; New</w:t>
            </w:r>
          </w:p>
        </w:tc>
        <w:tc>
          <w:tcPr>
            <w:tcW w:w="1894" w:type="dxa"/>
            <w:tcBorders>
              <w:top w:val="single" w:sz="4" w:space="0" w:color="726C18"/>
              <w:bottom w:val="single" w:sz="12" w:space="0" w:color="726C18"/>
            </w:tcBorders>
            <w:shd w:val="clear" w:color="auto" w:fill="471A19"/>
            <w:vAlign w:val="center"/>
          </w:tcPr>
          <w:p w14:paraId="2F8F2F88" w14:textId="77777777" w:rsidR="00AE30AC" w:rsidRPr="00F933BC" w:rsidRDefault="00AE30AC" w:rsidP="00990950">
            <w:pPr>
              <w:keepNext/>
              <w:widowControl w:val="0"/>
              <w:spacing w:after="0" w:line="240" w:lineRule="auto"/>
              <w:jc w:val="center"/>
              <w:rPr>
                <w:rFonts w:asciiTheme="minorHAnsi" w:hAnsiTheme="minorHAnsi"/>
                <w:b/>
                <w:bCs/>
                <w:color w:val="FFFFFF" w:themeColor="background1"/>
                <w:sz w:val="20"/>
                <w:szCs w:val="20"/>
              </w:rPr>
            </w:pPr>
            <w:r w:rsidRPr="00F933BC">
              <w:rPr>
                <w:rFonts w:asciiTheme="minorHAnsi" w:hAnsiTheme="minorHAnsi"/>
                <w:b/>
                <w:bCs/>
                <w:color w:val="FFFFFF" w:themeColor="background1"/>
                <w:sz w:val="20"/>
                <w:szCs w:val="20"/>
              </w:rPr>
              <w:t>Under Development</w:t>
            </w:r>
          </w:p>
        </w:tc>
      </w:tr>
      <w:tr w:rsidR="00AE30AC" w:rsidRPr="001466FD" w14:paraId="263E18EB" w14:textId="77777777" w:rsidTr="00012987">
        <w:trPr>
          <w:cantSplit/>
          <w:trHeight w:val="346"/>
        </w:trPr>
        <w:tc>
          <w:tcPr>
            <w:tcW w:w="3600" w:type="dxa"/>
            <w:tcBorders>
              <w:top w:val="single" w:sz="12" w:space="0" w:color="726C18"/>
              <w:right w:val="single" w:sz="4" w:space="0" w:color="726C18"/>
            </w:tcBorders>
            <w:vAlign w:val="center"/>
          </w:tcPr>
          <w:p w14:paraId="7E6C2DB5" w14:textId="77777777" w:rsidR="00AE30AC" w:rsidRPr="001466FD" w:rsidRDefault="00AE30AC" w:rsidP="00990950">
            <w:pPr>
              <w:spacing w:beforeAutospacing="1" w:afterAutospacing="1"/>
              <w:rPr>
                <w:rFonts w:asciiTheme="minorHAnsi" w:hAnsiTheme="minorHAnsi"/>
                <w:sz w:val="20"/>
                <w:szCs w:val="20"/>
              </w:rPr>
            </w:pPr>
            <w:r>
              <w:rPr>
                <w:rFonts w:asciiTheme="minorHAnsi" w:hAnsiTheme="minorHAnsi"/>
                <w:sz w:val="20"/>
                <w:szCs w:val="20"/>
              </w:rPr>
              <w:t>Households with adult(s) and child(ren)</w:t>
            </w:r>
          </w:p>
        </w:tc>
        <w:tc>
          <w:tcPr>
            <w:tcW w:w="1893" w:type="dxa"/>
            <w:tcBorders>
              <w:top w:val="single" w:sz="12" w:space="0" w:color="726C18"/>
              <w:left w:val="single" w:sz="4" w:space="0" w:color="726C18"/>
            </w:tcBorders>
            <w:vAlign w:val="center"/>
          </w:tcPr>
          <w:p w14:paraId="17227E47" w14:textId="54BA8D4B" w:rsidR="00AE30AC" w:rsidRPr="001466FD" w:rsidRDefault="00502229" w:rsidP="00990950">
            <w:pPr>
              <w:spacing w:beforeAutospacing="1" w:afterAutospacing="1"/>
              <w:jc w:val="right"/>
              <w:rPr>
                <w:rFonts w:asciiTheme="minorHAnsi" w:hAnsiTheme="minorHAnsi"/>
                <w:sz w:val="20"/>
                <w:szCs w:val="20"/>
              </w:rPr>
            </w:pPr>
            <w:r>
              <w:rPr>
                <w:rFonts w:asciiTheme="minorHAnsi" w:hAnsiTheme="minorHAnsi"/>
                <w:sz w:val="20"/>
                <w:szCs w:val="20"/>
              </w:rPr>
              <w:t>67</w:t>
            </w:r>
          </w:p>
        </w:tc>
        <w:tc>
          <w:tcPr>
            <w:tcW w:w="1894" w:type="dxa"/>
            <w:tcBorders>
              <w:top w:val="single" w:sz="12" w:space="0" w:color="726C18"/>
              <w:right w:val="single" w:sz="4" w:space="0" w:color="726C18"/>
            </w:tcBorders>
            <w:vAlign w:val="center"/>
          </w:tcPr>
          <w:p w14:paraId="215337A5" w14:textId="5B3D466A" w:rsidR="00AE30AC" w:rsidRPr="001466FD" w:rsidRDefault="00502229" w:rsidP="00990950">
            <w:pPr>
              <w:spacing w:beforeAutospacing="1" w:afterAutospacing="1"/>
              <w:jc w:val="right"/>
              <w:rPr>
                <w:rFonts w:asciiTheme="minorHAnsi" w:hAnsiTheme="minorHAnsi"/>
                <w:sz w:val="20"/>
                <w:szCs w:val="20"/>
              </w:rPr>
            </w:pPr>
            <w:r>
              <w:rPr>
                <w:rFonts w:asciiTheme="minorHAnsi" w:hAnsiTheme="minorHAnsi"/>
                <w:sz w:val="20"/>
                <w:szCs w:val="20"/>
              </w:rPr>
              <w:t>25</w:t>
            </w:r>
          </w:p>
        </w:tc>
        <w:tc>
          <w:tcPr>
            <w:tcW w:w="1893" w:type="dxa"/>
            <w:tcBorders>
              <w:top w:val="single" w:sz="12" w:space="0" w:color="726C18"/>
              <w:left w:val="single" w:sz="4" w:space="0" w:color="726C18"/>
              <w:right w:val="single" w:sz="4" w:space="0" w:color="726C18"/>
            </w:tcBorders>
            <w:vAlign w:val="center"/>
          </w:tcPr>
          <w:p w14:paraId="108A8438" w14:textId="10A7969D" w:rsidR="00AE30AC" w:rsidRDefault="00502229" w:rsidP="00990950">
            <w:pPr>
              <w:spacing w:beforeAutospacing="1" w:afterAutospacing="1"/>
              <w:jc w:val="right"/>
              <w:rPr>
                <w:rFonts w:asciiTheme="minorHAnsi" w:hAnsiTheme="minorHAnsi"/>
                <w:color w:val="000000"/>
                <w:sz w:val="20"/>
                <w:szCs w:val="20"/>
              </w:rPr>
            </w:pPr>
            <w:r>
              <w:rPr>
                <w:rFonts w:asciiTheme="minorHAnsi" w:hAnsiTheme="minorHAnsi"/>
                <w:color w:val="000000"/>
                <w:sz w:val="20"/>
                <w:szCs w:val="20"/>
              </w:rPr>
              <w:t>29</w:t>
            </w:r>
          </w:p>
        </w:tc>
        <w:tc>
          <w:tcPr>
            <w:tcW w:w="1894" w:type="dxa"/>
            <w:tcBorders>
              <w:top w:val="single" w:sz="12" w:space="0" w:color="726C18"/>
              <w:left w:val="single" w:sz="4" w:space="0" w:color="726C18"/>
            </w:tcBorders>
            <w:vAlign w:val="center"/>
          </w:tcPr>
          <w:p w14:paraId="2CFF1291" w14:textId="1188FD1A" w:rsidR="00AE30AC" w:rsidRPr="001466FD" w:rsidRDefault="00502229" w:rsidP="00990950">
            <w:pPr>
              <w:spacing w:beforeAutospacing="1" w:afterAutospacing="1"/>
              <w:jc w:val="right"/>
              <w:rPr>
                <w:rFonts w:asciiTheme="minorHAnsi" w:hAnsiTheme="minorHAnsi"/>
                <w:sz w:val="20"/>
                <w:szCs w:val="20"/>
              </w:rPr>
            </w:pPr>
            <w:r>
              <w:rPr>
                <w:rFonts w:asciiTheme="minorHAnsi" w:hAnsiTheme="minorHAnsi"/>
                <w:sz w:val="20"/>
                <w:szCs w:val="20"/>
              </w:rPr>
              <w:t>16</w:t>
            </w:r>
          </w:p>
        </w:tc>
        <w:tc>
          <w:tcPr>
            <w:tcW w:w="1894" w:type="dxa"/>
            <w:tcBorders>
              <w:top w:val="single" w:sz="12" w:space="0" w:color="726C18"/>
            </w:tcBorders>
            <w:vAlign w:val="center"/>
          </w:tcPr>
          <w:p w14:paraId="5077FD52" w14:textId="77777777" w:rsidR="00AE30AC" w:rsidRPr="001466FD" w:rsidRDefault="00AE30AC" w:rsidP="00990950">
            <w:pPr>
              <w:spacing w:beforeAutospacing="1" w:afterAutospacing="1"/>
              <w:jc w:val="right"/>
              <w:rPr>
                <w:rFonts w:asciiTheme="minorHAnsi" w:hAnsiTheme="minorHAnsi"/>
                <w:sz w:val="20"/>
                <w:szCs w:val="20"/>
              </w:rPr>
            </w:pPr>
          </w:p>
        </w:tc>
      </w:tr>
      <w:tr w:rsidR="00AE30AC" w:rsidRPr="001466FD" w14:paraId="5277AD00" w14:textId="77777777" w:rsidTr="00012987">
        <w:trPr>
          <w:cantSplit/>
          <w:trHeight w:val="346"/>
        </w:trPr>
        <w:tc>
          <w:tcPr>
            <w:tcW w:w="3600" w:type="dxa"/>
            <w:tcBorders>
              <w:right w:val="single" w:sz="4" w:space="0" w:color="726C18"/>
            </w:tcBorders>
            <w:shd w:val="clear" w:color="auto" w:fill="F2F2F2" w:themeFill="background1" w:themeFillShade="F2"/>
            <w:vAlign w:val="center"/>
          </w:tcPr>
          <w:p w14:paraId="374EB8F4" w14:textId="77777777" w:rsidR="00AE30AC" w:rsidRPr="001466FD" w:rsidRDefault="00AE30AC" w:rsidP="00990950">
            <w:pPr>
              <w:spacing w:beforeAutospacing="1" w:afterAutospacing="1"/>
              <w:rPr>
                <w:rFonts w:asciiTheme="minorHAnsi" w:hAnsiTheme="minorHAnsi"/>
                <w:sz w:val="20"/>
                <w:szCs w:val="20"/>
              </w:rPr>
            </w:pPr>
            <w:r>
              <w:rPr>
                <w:rFonts w:asciiTheme="minorHAnsi" w:hAnsiTheme="minorHAnsi"/>
                <w:color w:val="000000"/>
                <w:sz w:val="20"/>
                <w:szCs w:val="20"/>
              </w:rPr>
              <w:t>Households with only adults</w:t>
            </w:r>
          </w:p>
        </w:tc>
        <w:tc>
          <w:tcPr>
            <w:tcW w:w="1893" w:type="dxa"/>
            <w:tcBorders>
              <w:left w:val="single" w:sz="4" w:space="0" w:color="726C18"/>
            </w:tcBorders>
            <w:shd w:val="clear" w:color="auto" w:fill="F2F2F2" w:themeFill="background1" w:themeFillShade="F2"/>
            <w:vAlign w:val="center"/>
          </w:tcPr>
          <w:p w14:paraId="621A2A5A" w14:textId="7A9B2459" w:rsidR="00AE30AC" w:rsidRPr="001466FD" w:rsidRDefault="00502229" w:rsidP="00990950">
            <w:pPr>
              <w:spacing w:beforeAutospacing="1" w:afterAutospacing="1"/>
              <w:jc w:val="right"/>
              <w:rPr>
                <w:rFonts w:asciiTheme="minorHAnsi" w:hAnsiTheme="minorHAnsi"/>
                <w:sz w:val="20"/>
                <w:szCs w:val="20"/>
              </w:rPr>
            </w:pPr>
            <w:r>
              <w:rPr>
                <w:rFonts w:asciiTheme="minorHAnsi" w:hAnsiTheme="minorHAnsi"/>
                <w:sz w:val="20"/>
                <w:szCs w:val="20"/>
              </w:rPr>
              <w:t>68</w:t>
            </w:r>
          </w:p>
        </w:tc>
        <w:tc>
          <w:tcPr>
            <w:tcW w:w="1894" w:type="dxa"/>
            <w:tcBorders>
              <w:right w:val="single" w:sz="4" w:space="0" w:color="726C18"/>
            </w:tcBorders>
            <w:shd w:val="clear" w:color="auto" w:fill="F2F2F2" w:themeFill="background1" w:themeFillShade="F2"/>
            <w:vAlign w:val="center"/>
          </w:tcPr>
          <w:p w14:paraId="20D7A400" w14:textId="77777777" w:rsidR="00AE30AC" w:rsidRPr="001466FD" w:rsidRDefault="00AE30AC" w:rsidP="00990950">
            <w:pPr>
              <w:spacing w:beforeAutospacing="1" w:afterAutospacing="1"/>
              <w:jc w:val="right"/>
              <w:rPr>
                <w:rFonts w:asciiTheme="minorHAnsi" w:hAnsiTheme="minorHAnsi"/>
                <w:sz w:val="20"/>
                <w:szCs w:val="20"/>
              </w:rPr>
            </w:pPr>
          </w:p>
        </w:tc>
        <w:tc>
          <w:tcPr>
            <w:tcW w:w="1893" w:type="dxa"/>
            <w:tcBorders>
              <w:left w:val="single" w:sz="4" w:space="0" w:color="726C18"/>
              <w:right w:val="single" w:sz="4" w:space="0" w:color="726C18"/>
            </w:tcBorders>
            <w:shd w:val="clear" w:color="auto" w:fill="F2F2F2" w:themeFill="background1" w:themeFillShade="F2"/>
            <w:vAlign w:val="center"/>
          </w:tcPr>
          <w:p w14:paraId="0BBB5DA8" w14:textId="105015B9" w:rsidR="00AE30AC" w:rsidRDefault="00502229" w:rsidP="00990950">
            <w:pPr>
              <w:spacing w:beforeAutospacing="1" w:afterAutospacing="1"/>
              <w:jc w:val="right"/>
              <w:rPr>
                <w:rFonts w:asciiTheme="minorHAnsi" w:hAnsiTheme="minorHAnsi"/>
                <w:color w:val="000000"/>
                <w:sz w:val="20"/>
                <w:szCs w:val="20"/>
              </w:rPr>
            </w:pPr>
            <w:r>
              <w:rPr>
                <w:rFonts w:asciiTheme="minorHAnsi" w:hAnsiTheme="minorHAnsi"/>
                <w:color w:val="000000"/>
                <w:sz w:val="20"/>
                <w:szCs w:val="20"/>
              </w:rPr>
              <w:t>11</w:t>
            </w:r>
          </w:p>
        </w:tc>
        <w:tc>
          <w:tcPr>
            <w:tcW w:w="1894" w:type="dxa"/>
            <w:tcBorders>
              <w:left w:val="single" w:sz="4" w:space="0" w:color="726C18"/>
            </w:tcBorders>
            <w:shd w:val="clear" w:color="auto" w:fill="F2F2F2" w:themeFill="background1" w:themeFillShade="F2"/>
            <w:vAlign w:val="center"/>
          </w:tcPr>
          <w:p w14:paraId="2E04BEB7" w14:textId="2CCE7447" w:rsidR="00AE30AC" w:rsidRPr="001466FD" w:rsidRDefault="00502229" w:rsidP="00990950">
            <w:pPr>
              <w:spacing w:beforeAutospacing="1" w:afterAutospacing="1"/>
              <w:jc w:val="right"/>
              <w:rPr>
                <w:rFonts w:asciiTheme="minorHAnsi" w:hAnsiTheme="minorHAnsi"/>
                <w:sz w:val="20"/>
                <w:szCs w:val="20"/>
              </w:rPr>
            </w:pPr>
            <w:r>
              <w:rPr>
                <w:rFonts w:asciiTheme="minorHAnsi" w:hAnsiTheme="minorHAnsi"/>
                <w:sz w:val="20"/>
                <w:szCs w:val="20"/>
              </w:rPr>
              <w:t>4</w:t>
            </w:r>
          </w:p>
        </w:tc>
        <w:tc>
          <w:tcPr>
            <w:tcW w:w="1894" w:type="dxa"/>
            <w:shd w:val="clear" w:color="auto" w:fill="F2F2F2" w:themeFill="background1" w:themeFillShade="F2"/>
            <w:vAlign w:val="center"/>
          </w:tcPr>
          <w:p w14:paraId="07152D4E" w14:textId="77777777" w:rsidR="00AE30AC" w:rsidRPr="001466FD" w:rsidRDefault="00AE30AC" w:rsidP="00990950">
            <w:pPr>
              <w:spacing w:beforeAutospacing="1" w:afterAutospacing="1"/>
              <w:jc w:val="right"/>
              <w:rPr>
                <w:rFonts w:asciiTheme="minorHAnsi" w:hAnsiTheme="minorHAnsi"/>
                <w:sz w:val="20"/>
                <w:szCs w:val="20"/>
              </w:rPr>
            </w:pPr>
          </w:p>
        </w:tc>
      </w:tr>
      <w:tr w:rsidR="00AE30AC" w:rsidRPr="001466FD" w14:paraId="6B1B53B1" w14:textId="77777777" w:rsidTr="00012987">
        <w:trPr>
          <w:cantSplit/>
          <w:trHeight w:val="346"/>
        </w:trPr>
        <w:tc>
          <w:tcPr>
            <w:tcW w:w="3600" w:type="dxa"/>
            <w:tcBorders>
              <w:right w:val="single" w:sz="4" w:space="0" w:color="726C18"/>
            </w:tcBorders>
            <w:vAlign w:val="center"/>
          </w:tcPr>
          <w:p w14:paraId="5434C485" w14:textId="77777777" w:rsidR="00AE30AC" w:rsidRPr="001466FD" w:rsidRDefault="00AE30AC" w:rsidP="00990950">
            <w:pPr>
              <w:spacing w:beforeAutospacing="1" w:afterAutospacing="1"/>
              <w:rPr>
                <w:rFonts w:asciiTheme="minorHAnsi" w:hAnsiTheme="minorHAnsi"/>
                <w:sz w:val="20"/>
                <w:szCs w:val="20"/>
              </w:rPr>
            </w:pPr>
            <w:r>
              <w:rPr>
                <w:rFonts w:asciiTheme="minorHAnsi" w:hAnsiTheme="minorHAnsi"/>
                <w:sz w:val="20"/>
                <w:szCs w:val="20"/>
              </w:rPr>
              <w:t>Chronically homeless households</w:t>
            </w:r>
          </w:p>
        </w:tc>
        <w:tc>
          <w:tcPr>
            <w:tcW w:w="1893" w:type="dxa"/>
            <w:tcBorders>
              <w:left w:val="single" w:sz="4" w:space="0" w:color="726C18"/>
            </w:tcBorders>
            <w:vAlign w:val="center"/>
          </w:tcPr>
          <w:p w14:paraId="07641543" w14:textId="77777777" w:rsidR="00AE30AC" w:rsidRPr="001466FD" w:rsidRDefault="00AE30AC" w:rsidP="00990950">
            <w:pPr>
              <w:spacing w:beforeAutospacing="1" w:afterAutospacing="1"/>
              <w:jc w:val="right"/>
              <w:rPr>
                <w:rFonts w:asciiTheme="minorHAnsi" w:hAnsiTheme="minorHAnsi"/>
                <w:sz w:val="20"/>
                <w:szCs w:val="20"/>
              </w:rPr>
            </w:pPr>
          </w:p>
        </w:tc>
        <w:tc>
          <w:tcPr>
            <w:tcW w:w="1894" w:type="dxa"/>
            <w:tcBorders>
              <w:right w:val="single" w:sz="4" w:space="0" w:color="726C18"/>
            </w:tcBorders>
            <w:vAlign w:val="center"/>
          </w:tcPr>
          <w:p w14:paraId="259050E2" w14:textId="77777777" w:rsidR="00AE30AC" w:rsidRPr="001466FD" w:rsidRDefault="00AE30AC" w:rsidP="00990950">
            <w:pPr>
              <w:spacing w:beforeAutospacing="1" w:afterAutospacing="1"/>
              <w:jc w:val="right"/>
              <w:rPr>
                <w:rFonts w:asciiTheme="minorHAnsi" w:hAnsiTheme="minorHAnsi"/>
                <w:sz w:val="20"/>
                <w:szCs w:val="20"/>
              </w:rPr>
            </w:pPr>
          </w:p>
        </w:tc>
        <w:tc>
          <w:tcPr>
            <w:tcW w:w="1893" w:type="dxa"/>
            <w:tcBorders>
              <w:left w:val="single" w:sz="4" w:space="0" w:color="726C18"/>
              <w:right w:val="single" w:sz="4" w:space="0" w:color="726C18"/>
            </w:tcBorders>
            <w:vAlign w:val="center"/>
          </w:tcPr>
          <w:p w14:paraId="2C7BA1A7" w14:textId="77777777" w:rsidR="00AE30AC" w:rsidRDefault="00AE30AC" w:rsidP="00990950">
            <w:pPr>
              <w:spacing w:beforeAutospacing="1" w:afterAutospacing="1"/>
              <w:jc w:val="right"/>
              <w:rPr>
                <w:rFonts w:asciiTheme="minorHAnsi" w:hAnsiTheme="minorHAnsi"/>
                <w:color w:val="000000"/>
                <w:sz w:val="20"/>
                <w:szCs w:val="20"/>
              </w:rPr>
            </w:pPr>
          </w:p>
        </w:tc>
        <w:tc>
          <w:tcPr>
            <w:tcW w:w="1894" w:type="dxa"/>
            <w:tcBorders>
              <w:left w:val="single" w:sz="4" w:space="0" w:color="726C18"/>
            </w:tcBorders>
            <w:vAlign w:val="center"/>
          </w:tcPr>
          <w:p w14:paraId="1DF55C4F" w14:textId="77777777" w:rsidR="00AE30AC" w:rsidRPr="001466FD" w:rsidRDefault="00AE30AC" w:rsidP="00990950">
            <w:pPr>
              <w:spacing w:beforeAutospacing="1" w:afterAutospacing="1"/>
              <w:jc w:val="right"/>
              <w:rPr>
                <w:rFonts w:asciiTheme="minorHAnsi" w:hAnsiTheme="minorHAnsi"/>
                <w:sz w:val="20"/>
                <w:szCs w:val="20"/>
              </w:rPr>
            </w:pPr>
          </w:p>
        </w:tc>
        <w:tc>
          <w:tcPr>
            <w:tcW w:w="1894" w:type="dxa"/>
            <w:vAlign w:val="center"/>
          </w:tcPr>
          <w:p w14:paraId="68E317F7" w14:textId="77777777" w:rsidR="00AE30AC" w:rsidRPr="001466FD" w:rsidRDefault="00AE30AC" w:rsidP="00990950">
            <w:pPr>
              <w:spacing w:beforeAutospacing="1" w:afterAutospacing="1"/>
              <w:jc w:val="right"/>
              <w:rPr>
                <w:rFonts w:asciiTheme="minorHAnsi" w:hAnsiTheme="minorHAnsi"/>
                <w:sz w:val="20"/>
                <w:szCs w:val="20"/>
              </w:rPr>
            </w:pPr>
          </w:p>
        </w:tc>
      </w:tr>
      <w:tr w:rsidR="00AE30AC" w:rsidRPr="001466FD" w14:paraId="58CB658B" w14:textId="77777777" w:rsidTr="00012987">
        <w:trPr>
          <w:cantSplit/>
          <w:trHeight w:val="346"/>
        </w:trPr>
        <w:tc>
          <w:tcPr>
            <w:tcW w:w="3600" w:type="dxa"/>
            <w:tcBorders>
              <w:right w:val="single" w:sz="4" w:space="0" w:color="726C18"/>
            </w:tcBorders>
            <w:shd w:val="clear" w:color="auto" w:fill="F2F2F2" w:themeFill="background1" w:themeFillShade="F2"/>
            <w:vAlign w:val="center"/>
          </w:tcPr>
          <w:p w14:paraId="12669BE6" w14:textId="77777777" w:rsidR="00AE30AC" w:rsidRPr="001466FD" w:rsidRDefault="00AE30AC" w:rsidP="00990950">
            <w:pPr>
              <w:spacing w:beforeAutospacing="1" w:afterAutospacing="1"/>
              <w:rPr>
                <w:rFonts w:asciiTheme="minorHAnsi" w:hAnsiTheme="minorHAnsi"/>
                <w:color w:val="000000"/>
                <w:sz w:val="20"/>
                <w:szCs w:val="20"/>
              </w:rPr>
            </w:pPr>
            <w:r>
              <w:rPr>
                <w:rFonts w:asciiTheme="minorHAnsi" w:hAnsiTheme="minorHAnsi"/>
                <w:color w:val="000000"/>
                <w:sz w:val="20"/>
                <w:szCs w:val="20"/>
              </w:rPr>
              <w:t>Veterans</w:t>
            </w:r>
          </w:p>
        </w:tc>
        <w:tc>
          <w:tcPr>
            <w:tcW w:w="1893" w:type="dxa"/>
            <w:tcBorders>
              <w:left w:val="single" w:sz="4" w:space="0" w:color="726C18"/>
            </w:tcBorders>
            <w:shd w:val="clear" w:color="auto" w:fill="F2F2F2" w:themeFill="background1" w:themeFillShade="F2"/>
            <w:vAlign w:val="center"/>
          </w:tcPr>
          <w:p w14:paraId="05777DEE" w14:textId="77777777" w:rsidR="00AE30AC" w:rsidRPr="001466FD" w:rsidRDefault="00AE30AC" w:rsidP="00990950">
            <w:pPr>
              <w:spacing w:beforeAutospacing="1" w:afterAutospacing="1"/>
              <w:jc w:val="right"/>
              <w:rPr>
                <w:rFonts w:asciiTheme="minorHAnsi" w:hAnsiTheme="minorHAnsi"/>
                <w:color w:val="000000"/>
                <w:sz w:val="20"/>
                <w:szCs w:val="20"/>
              </w:rPr>
            </w:pPr>
          </w:p>
        </w:tc>
        <w:tc>
          <w:tcPr>
            <w:tcW w:w="1894" w:type="dxa"/>
            <w:tcBorders>
              <w:right w:val="single" w:sz="4" w:space="0" w:color="726C18"/>
            </w:tcBorders>
            <w:shd w:val="clear" w:color="auto" w:fill="F2F2F2" w:themeFill="background1" w:themeFillShade="F2"/>
            <w:vAlign w:val="center"/>
          </w:tcPr>
          <w:p w14:paraId="5426CFDA" w14:textId="77777777" w:rsidR="00AE30AC" w:rsidRPr="001466FD" w:rsidRDefault="00AE30AC" w:rsidP="00990950">
            <w:pPr>
              <w:spacing w:beforeAutospacing="1" w:afterAutospacing="1"/>
              <w:jc w:val="right"/>
              <w:rPr>
                <w:rFonts w:asciiTheme="minorHAnsi" w:hAnsiTheme="minorHAnsi"/>
                <w:color w:val="000000"/>
                <w:sz w:val="20"/>
                <w:szCs w:val="20"/>
              </w:rPr>
            </w:pPr>
          </w:p>
        </w:tc>
        <w:tc>
          <w:tcPr>
            <w:tcW w:w="1893" w:type="dxa"/>
            <w:tcBorders>
              <w:left w:val="single" w:sz="4" w:space="0" w:color="726C18"/>
              <w:right w:val="single" w:sz="4" w:space="0" w:color="726C18"/>
            </w:tcBorders>
            <w:shd w:val="clear" w:color="auto" w:fill="F2F2F2" w:themeFill="background1" w:themeFillShade="F2"/>
            <w:vAlign w:val="center"/>
          </w:tcPr>
          <w:p w14:paraId="7000C778" w14:textId="77777777" w:rsidR="00AE30AC" w:rsidRDefault="00AE30AC" w:rsidP="00990950">
            <w:pPr>
              <w:spacing w:beforeAutospacing="1" w:afterAutospacing="1"/>
              <w:jc w:val="right"/>
              <w:rPr>
                <w:rFonts w:asciiTheme="minorHAnsi" w:hAnsiTheme="minorHAnsi"/>
                <w:color w:val="000000"/>
                <w:sz w:val="20"/>
                <w:szCs w:val="20"/>
              </w:rPr>
            </w:pPr>
          </w:p>
        </w:tc>
        <w:tc>
          <w:tcPr>
            <w:tcW w:w="1894" w:type="dxa"/>
            <w:tcBorders>
              <w:left w:val="single" w:sz="4" w:space="0" w:color="726C18"/>
            </w:tcBorders>
            <w:shd w:val="clear" w:color="auto" w:fill="F2F2F2" w:themeFill="background1" w:themeFillShade="F2"/>
            <w:vAlign w:val="center"/>
          </w:tcPr>
          <w:p w14:paraId="68F1284C" w14:textId="77777777" w:rsidR="00AE30AC" w:rsidRPr="001466FD" w:rsidRDefault="00AE30AC" w:rsidP="00990950">
            <w:pPr>
              <w:spacing w:beforeAutospacing="1" w:afterAutospacing="1"/>
              <w:jc w:val="right"/>
              <w:rPr>
                <w:rFonts w:asciiTheme="minorHAnsi" w:hAnsiTheme="minorHAnsi"/>
                <w:color w:val="000000"/>
                <w:sz w:val="20"/>
                <w:szCs w:val="20"/>
              </w:rPr>
            </w:pPr>
          </w:p>
        </w:tc>
        <w:tc>
          <w:tcPr>
            <w:tcW w:w="1894" w:type="dxa"/>
            <w:shd w:val="clear" w:color="auto" w:fill="F2F2F2" w:themeFill="background1" w:themeFillShade="F2"/>
            <w:vAlign w:val="center"/>
          </w:tcPr>
          <w:p w14:paraId="06A3E66C" w14:textId="77777777" w:rsidR="00AE30AC" w:rsidRPr="001466FD" w:rsidRDefault="00AE30AC" w:rsidP="00990950">
            <w:pPr>
              <w:spacing w:beforeAutospacing="1" w:afterAutospacing="1"/>
              <w:jc w:val="right"/>
              <w:rPr>
                <w:rFonts w:asciiTheme="minorHAnsi" w:hAnsiTheme="minorHAnsi"/>
                <w:color w:val="000000"/>
                <w:sz w:val="20"/>
                <w:szCs w:val="20"/>
              </w:rPr>
            </w:pPr>
          </w:p>
        </w:tc>
      </w:tr>
      <w:tr w:rsidR="00AE30AC" w:rsidRPr="001466FD" w14:paraId="3B48F0CB" w14:textId="77777777" w:rsidTr="00012987">
        <w:trPr>
          <w:cantSplit/>
          <w:trHeight w:val="346"/>
        </w:trPr>
        <w:tc>
          <w:tcPr>
            <w:tcW w:w="3600" w:type="dxa"/>
            <w:tcBorders>
              <w:bottom w:val="single" w:sz="12" w:space="0" w:color="726C18"/>
              <w:right w:val="single" w:sz="4" w:space="0" w:color="726C18"/>
            </w:tcBorders>
            <w:shd w:val="clear" w:color="auto" w:fill="auto"/>
            <w:vAlign w:val="center"/>
          </w:tcPr>
          <w:p w14:paraId="0E037B10" w14:textId="77777777" w:rsidR="00AE30AC" w:rsidRDefault="00AE30AC" w:rsidP="00990950">
            <w:pPr>
              <w:spacing w:beforeAutospacing="1" w:afterAutospacing="1"/>
              <w:rPr>
                <w:rFonts w:asciiTheme="minorHAnsi" w:hAnsiTheme="minorHAnsi"/>
                <w:color w:val="000000"/>
                <w:sz w:val="20"/>
                <w:szCs w:val="20"/>
              </w:rPr>
            </w:pPr>
            <w:r>
              <w:rPr>
                <w:rFonts w:asciiTheme="minorHAnsi" w:hAnsiTheme="minorHAnsi"/>
                <w:color w:val="000000"/>
                <w:sz w:val="20"/>
                <w:szCs w:val="20"/>
              </w:rPr>
              <w:t>Unaccompanied youth</w:t>
            </w:r>
          </w:p>
        </w:tc>
        <w:tc>
          <w:tcPr>
            <w:tcW w:w="1893" w:type="dxa"/>
            <w:tcBorders>
              <w:left w:val="single" w:sz="4" w:space="0" w:color="726C18"/>
              <w:bottom w:val="single" w:sz="12" w:space="0" w:color="726C18"/>
            </w:tcBorders>
            <w:shd w:val="clear" w:color="auto" w:fill="auto"/>
            <w:vAlign w:val="center"/>
          </w:tcPr>
          <w:p w14:paraId="3694C810" w14:textId="77777777" w:rsidR="00AE30AC" w:rsidRDefault="00AE30AC" w:rsidP="00990950">
            <w:pPr>
              <w:spacing w:beforeAutospacing="1" w:afterAutospacing="1"/>
              <w:jc w:val="right"/>
              <w:rPr>
                <w:rFonts w:asciiTheme="minorHAnsi" w:hAnsiTheme="minorHAnsi"/>
                <w:color w:val="000000"/>
                <w:sz w:val="20"/>
                <w:szCs w:val="20"/>
              </w:rPr>
            </w:pPr>
          </w:p>
        </w:tc>
        <w:tc>
          <w:tcPr>
            <w:tcW w:w="1894" w:type="dxa"/>
            <w:tcBorders>
              <w:bottom w:val="single" w:sz="12" w:space="0" w:color="726C18"/>
              <w:right w:val="single" w:sz="4" w:space="0" w:color="726C18"/>
            </w:tcBorders>
            <w:shd w:val="clear" w:color="auto" w:fill="auto"/>
            <w:vAlign w:val="center"/>
          </w:tcPr>
          <w:p w14:paraId="04CBF0F2" w14:textId="77777777" w:rsidR="00AE30AC" w:rsidRDefault="00AE30AC" w:rsidP="00990950">
            <w:pPr>
              <w:spacing w:beforeAutospacing="1" w:afterAutospacing="1"/>
              <w:jc w:val="right"/>
              <w:rPr>
                <w:rFonts w:asciiTheme="minorHAnsi" w:hAnsiTheme="minorHAnsi"/>
                <w:color w:val="000000"/>
                <w:sz w:val="20"/>
                <w:szCs w:val="20"/>
              </w:rPr>
            </w:pPr>
          </w:p>
        </w:tc>
        <w:tc>
          <w:tcPr>
            <w:tcW w:w="1893" w:type="dxa"/>
            <w:tcBorders>
              <w:left w:val="single" w:sz="4" w:space="0" w:color="726C18"/>
              <w:bottom w:val="single" w:sz="12" w:space="0" w:color="726C18"/>
              <w:right w:val="single" w:sz="4" w:space="0" w:color="726C18"/>
            </w:tcBorders>
            <w:shd w:val="clear" w:color="auto" w:fill="auto"/>
            <w:vAlign w:val="center"/>
          </w:tcPr>
          <w:p w14:paraId="1EE7334E" w14:textId="77777777" w:rsidR="00AE30AC" w:rsidRDefault="00AE30AC" w:rsidP="00990950">
            <w:pPr>
              <w:spacing w:beforeAutospacing="1" w:afterAutospacing="1"/>
              <w:jc w:val="right"/>
              <w:rPr>
                <w:rFonts w:asciiTheme="minorHAnsi" w:hAnsiTheme="minorHAnsi"/>
                <w:color w:val="000000"/>
                <w:sz w:val="20"/>
                <w:szCs w:val="20"/>
              </w:rPr>
            </w:pPr>
          </w:p>
        </w:tc>
        <w:tc>
          <w:tcPr>
            <w:tcW w:w="1894" w:type="dxa"/>
            <w:tcBorders>
              <w:left w:val="single" w:sz="4" w:space="0" w:color="726C18"/>
              <w:bottom w:val="single" w:sz="12" w:space="0" w:color="726C18"/>
            </w:tcBorders>
            <w:shd w:val="clear" w:color="auto" w:fill="auto"/>
            <w:vAlign w:val="center"/>
          </w:tcPr>
          <w:p w14:paraId="26A80470" w14:textId="77777777" w:rsidR="00AE30AC" w:rsidRDefault="00AE30AC" w:rsidP="00990950">
            <w:pPr>
              <w:spacing w:beforeAutospacing="1" w:afterAutospacing="1"/>
              <w:jc w:val="right"/>
              <w:rPr>
                <w:rFonts w:asciiTheme="minorHAnsi" w:hAnsiTheme="minorHAnsi"/>
                <w:color w:val="000000"/>
                <w:sz w:val="20"/>
                <w:szCs w:val="20"/>
              </w:rPr>
            </w:pPr>
          </w:p>
        </w:tc>
        <w:tc>
          <w:tcPr>
            <w:tcW w:w="1894" w:type="dxa"/>
            <w:tcBorders>
              <w:bottom w:val="single" w:sz="12" w:space="0" w:color="726C18"/>
            </w:tcBorders>
            <w:shd w:val="clear" w:color="auto" w:fill="auto"/>
            <w:vAlign w:val="center"/>
          </w:tcPr>
          <w:p w14:paraId="16BF1302" w14:textId="77777777" w:rsidR="00AE30AC" w:rsidRDefault="00AE30AC" w:rsidP="00990950">
            <w:pPr>
              <w:spacing w:beforeAutospacing="1" w:afterAutospacing="1"/>
              <w:jc w:val="right"/>
              <w:rPr>
                <w:rFonts w:asciiTheme="minorHAnsi" w:hAnsiTheme="minorHAnsi"/>
                <w:color w:val="000000"/>
                <w:sz w:val="20"/>
                <w:szCs w:val="20"/>
              </w:rPr>
            </w:pPr>
          </w:p>
        </w:tc>
      </w:tr>
      <w:tr w:rsidR="00AE30AC" w:rsidRPr="001466FD" w14:paraId="5BC46AB5" w14:textId="77777777" w:rsidTr="00012987">
        <w:trPr>
          <w:cantSplit/>
          <w:trHeight w:val="357"/>
        </w:trPr>
        <w:tc>
          <w:tcPr>
            <w:tcW w:w="13068" w:type="dxa"/>
            <w:gridSpan w:val="6"/>
            <w:tcBorders>
              <w:top w:val="single" w:sz="12" w:space="0" w:color="726C18"/>
            </w:tcBorders>
          </w:tcPr>
          <w:p w14:paraId="784A7701" w14:textId="77777777" w:rsidR="00AE30AC" w:rsidRPr="00E81064" w:rsidRDefault="00AE30AC" w:rsidP="00990950">
            <w:pPr>
              <w:spacing w:before="120" w:after="0" w:line="264" w:lineRule="auto"/>
              <w:ind w:left="-113"/>
              <w:rPr>
                <w:rFonts w:asciiTheme="minorHAnsi" w:hAnsiTheme="minorHAnsi" w:cs="Arial"/>
                <w:sz w:val="16"/>
                <w:szCs w:val="16"/>
              </w:rPr>
            </w:pPr>
            <w:r w:rsidRPr="001466FD">
              <w:rPr>
                <w:rFonts w:asciiTheme="minorHAnsi" w:hAnsiTheme="minorHAnsi"/>
                <w:b/>
                <w:bCs/>
                <w:sz w:val="16"/>
                <w:szCs w:val="16"/>
              </w:rPr>
              <w:t xml:space="preserve">Data Source: </w:t>
            </w:r>
            <w:r>
              <w:rPr>
                <w:rFonts w:asciiTheme="minorHAnsi" w:hAnsiTheme="minorHAnsi"/>
                <w:bCs/>
                <w:sz w:val="16"/>
                <w:szCs w:val="16"/>
              </w:rPr>
              <w:t>Review of local providers by Mosaic Community Planning</w:t>
            </w:r>
          </w:p>
        </w:tc>
      </w:tr>
    </w:tbl>
    <w:p w14:paraId="6577281E" w14:textId="77777777" w:rsidR="00B5621C" w:rsidRDefault="00B5621C">
      <w:pPr>
        <w:keepNext/>
        <w:widowControl w:val="0"/>
        <w:spacing w:after="0" w:line="240" w:lineRule="auto"/>
        <w:jc w:val="center"/>
        <w:rPr>
          <w:b/>
          <w:bCs/>
          <w:vanish/>
          <w:sz w:val="20"/>
          <w:szCs w:val="20"/>
        </w:rPr>
      </w:pPr>
    </w:p>
    <w:p w14:paraId="274AE6A9" w14:textId="77777777" w:rsidR="00B5621C" w:rsidRDefault="00B5621C">
      <w:pPr>
        <w:spacing w:after="0" w:line="240" w:lineRule="auto"/>
        <w:rPr>
          <w:b/>
          <w:bCs/>
          <w:vanish/>
          <w:sz w:val="16"/>
          <w:szCs w:val="16"/>
        </w:rPr>
      </w:pPr>
    </w:p>
    <w:p w14:paraId="7F7F9A1D" w14:textId="77777777" w:rsidR="00B5621C" w:rsidRDefault="00B5621C">
      <w:pPr>
        <w:spacing w:line="240" w:lineRule="auto"/>
      </w:pPr>
    </w:p>
    <w:p w14:paraId="5D4837A1" w14:textId="77777777" w:rsidR="00B5621C" w:rsidRDefault="00B5621C">
      <w:pPr>
        <w:sectPr w:rsidR="00B5621C">
          <w:pgSz w:w="15840" w:h="12240" w:orient="landscape"/>
          <w:pgMar w:top="1440" w:right="1440" w:bottom="1440" w:left="1440" w:header="720" w:footer="720" w:gutter="0"/>
          <w:cols w:space="720"/>
          <w:docGrid w:linePitch="360"/>
        </w:sectPr>
      </w:pPr>
    </w:p>
    <w:p w14:paraId="368B0750" w14:textId="4D7C404C" w:rsidR="00B5621C" w:rsidRPr="00AE30AC" w:rsidRDefault="006A60B3" w:rsidP="00AE30AC">
      <w:pPr>
        <w:pStyle w:val="Heading3"/>
      </w:pPr>
      <w:bookmarkStart w:id="261" w:name="_Toc18561906"/>
      <w:bookmarkStart w:id="262" w:name="_Toc24439152"/>
      <w:r w:rsidRPr="00AE30AC">
        <w:lastRenderedPageBreak/>
        <w:t xml:space="preserve">Describe mainstream services, such as health, mental health, and employment services to the extent those services are </w:t>
      </w:r>
      <w:proofErr w:type="spellStart"/>
      <w:proofErr w:type="gramStart"/>
      <w:r w:rsidRPr="00AE30AC">
        <w:t>use</w:t>
      </w:r>
      <w:proofErr w:type="spellEnd"/>
      <w:proofErr w:type="gramEnd"/>
      <w:r w:rsidRPr="00AE30AC">
        <w:t xml:space="preserve"> to complement services targeted to homeless persons</w:t>
      </w:r>
      <w:bookmarkEnd w:id="261"/>
      <w:bookmarkEnd w:id="262"/>
    </w:p>
    <w:p w14:paraId="5DE53528" w14:textId="77777777" w:rsidR="00AE30AC" w:rsidRPr="00AE30AC" w:rsidRDefault="00AE30AC" w:rsidP="00AE30AC">
      <w:pPr>
        <w:spacing w:line="264" w:lineRule="auto"/>
        <w:jc w:val="both"/>
        <w:rPr>
          <w:bCs/>
        </w:rPr>
      </w:pPr>
      <w:r w:rsidRPr="00AE30AC">
        <w:rPr>
          <w:bCs/>
        </w:rPr>
        <w:t xml:space="preserve">There are a variety of mainstream services that are used to complement targeted services for homeless persons. The goal is to ensure that there is coordination and collaboration among these systems so that homeless persons </w:t>
      </w:r>
      <w:proofErr w:type="gramStart"/>
      <w:r w:rsidRPr="00AE30AC">
        <w:rPr>
          <w:bCs/>
        </w:rPr>
        <w:t>are able to</w:t>
      </w:r>
      <w:proofErr w:type="gramEnd"/>
      <w:r w:rsidRPr="00AE30AC">
        <w:rPr>
          <w:bCs/>
        </w:rPr>
        <w:t xml:space="preserve"> easily access mainstream resources that will assist them in transitioning to and remaining stable in permanent housing.</w:t>
      </w:r>
    </w:p>
    <w:p w14:paraId="0EA44A27" w14:textId="16837FD5" w:rsidR="00B5621C" w:rsidRDefault="006A60B3" w:rsidP="00012987">
      <w:pPr>
        <w:pStyle w:val="Heading3"/>
      </w:pPr>
      <w:bookmarkStart w:id="263" w:name="_Toc18561907"/>
      <w:bookmarkStart w:id="264" w:name="_Toc24439153"/>
      <w:r w:rsidRPr="00AE30AC">
        <w:t>List and describe services and facilities that meet the needs of homeless persons, particularly chronically homeless individuals and families, families with children, veterans and their families, and unaccompanied youth. If the services and facilities are listed on screen SP-40 Institutional Delivery Structure or screen MA-35 Special Needs Facilities and Services, describe how these facilities and services specifically address the needs of these populations.</w:t>
      </w:r>
      <w:bookmarkEnd w:id="263"/>
      <w:bookmarkEnd w:id="264"/>
    </w:p>
    <w:p w14:paraId="208795D0" w14:textId="2E696A25" w:rsidR="00012987" w:rsidRDefault="00E579A4" w:rsidP="00012987">
      <w:pPr>
        <w:spacing w:line="264" w:lineRule="auto"/>
        <w:jc w:val="both"/>
        <w:rPr>
          <w:bCs/>
        </w:rPr>
      </w:pPr>
      <w:r>
        <w:rPr>
          <w:bCs/>
        </w:rPr>
        <w:t xml:space="preserve">Agencies that provide services and facilities for homeless individuals and families are listed below along with the service they provide and the target population they serve. </w:t>
      </w:r>
    </w:p>
    <w:p w14:paraId="230D7FEF" w14:textId="29DD8E80" w:rsidR="00012987" w:rsidRDefault="00012987" w:rsidP="00012987">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41</w:t>
      </w:r>
      <w:r w:rsidR="00030E5B">
        <w:rPr>
          <w:noProof/>
        </w:rPr>
        <w:fldChar w:fldCharType="end"/>
      </w:r>
      <w:r>
        <w:t xml:space="preserve"> – Agencies Providing Housing and Services for Homeless Persons</w:t>
      </w:r>
    </w:p>
    <w:tbl>
      <w:tblPr>
        <w:tblW w:w="511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699"/>
        <w:gridCol w:w="4321"/>
        <w:gridCol w:w="2548"/>
      </w:tblGrid>
      <w:tr w:rsidR="00012987" w:rsidRPr="0021188A" w14:paraId="6266B0FC" w14:textId="77777777" w:rsidTr="00355D40">
        <w:trPr>
          <w:cantSplit/>
          <w:trHeight w:val="438"/>
          <w:tblHeader/>
        </w:trPr>
        <w:tc>
          <w:tcPr>
            <w:tcW w:w="2699" w:type="dxa"/>
            <w:tcBorders>
              <w:top w:val="single" w:sz="12" w:space="0" w:color="726C18"/>
              <w:left w:val="nil"/>
              <w:bottom w:val="single" w:sz="12" w:space="0" w:color="726C18"/>
              <w:right w:val="single" w:sz="4" w:space="0" w:color="726C18"/>
            </w:tcBorders>
            <w:shd w:val="clear" w:color="auto" w:fill="471A19"/>
            <w:vAlign w:val="center"/>
          </w:tcPr>
          <w:p w14:paraId="57F1C2A6" w14:textId="6976EAE2" w:rsidR="00012987" w:rsidRPr="00134368" w:rsidRDefault="00012987" w:rsidP="00990950">
            <w:pPr>
              <w:keepNext/>
              <w:widowControl w:val="0"/>
              <w:spacing w:after="0" w:line="240" w:lineRule="auto"/>
              <w:rPr>
                <w:b/>
                <w:color w:val="FFFFFF" w:themeColor="background1"/>
                <w:sz w:val="20"/>
                <w:szCs w:val="20"/>
              </w:rPr>
            </w:pPr>
            <w:r>
              <w:rPr>
                <w:b/>
                <w:color w:val="FFFFFF" w:themeColor="background1"/>
                <w:sz w:val="20"/>
                <w:szCs w:val="20"/>
              </w:rPr>
              <w:t>Agency</w:t>
            </w:r>
          </w:p>
        </w:tc>
        <w:tc>
          <w:tcPr>
            <w:tcW w:w="4321"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70C53770" w14:textId="02A0D70A" w:rsidR="00012987" w:rsidRPr="00134368" w:rsidRDefault="00012987" w:rsidP="00990950">
            <w:pPr>
              <w:keepNext/>
              <w:widowControl w:val="0"/>
              <w:spacing w:after="0" w:line="240" w:lineRule="auto"/>
              <w:jc w:val="center"/>
              <w:rPr>
                <w:b/>
                <w:color w:val="FFFFFF" w:themeColor="background1"/>
                <w:sz w:val="20"/>
                <w:szCs w:val="20"/>
              </w:rPr>
            </w:pPr>
            <w:r>
              <w:rPr>
                <w:b/>
                <w:color w:val="FFFFFF" w:themeColor="background1"/>
                <w:sz w:val="20"/>
                <w:szCs w:val="20"/>
              </w:rPr>
              <w:t>Services</w:t>
            </w:r>
          </w:p>
        </w:tc>
        <w:tc>
          <w:tcPr>
            <w:tcW w:w="2548" w:type="dxa"/>
            <w:tcBorders>
              <w:top w:val="single" w:sz="12" w:space="0" w:color="726C18"/>
              <w:left w:val="single" w:sz="4" w:space="0" w:color="726C18"/>
              <w:bottom w:val="single" w:sz="12" w:space="0" w:color="726C18"/>
              <w:right w:val="nil"/>
            </w:tcBorders>
            <w:shd w:val="clear" w:color="auto" w:fill="471A19"/>
            <w:vAlign w:val="center"/>
          </w:tcPr>
          <w:p w14:paraId="0CDF0244" w14:textId="4AC593A5" w:rsidR="00012987" w:rsidRPr="00134368" w:rsidRDefault="00012987" w:rsidP="00990950">
            <w:pPr>
              <w:keepNext/>
              <w:widowControl w:val="0"/>
              <w:spacing w:after="0" w:line="240" w:lineRule="auto"/>
              <w:jc w:val="center"/>
              <w:rPr>
                <w:b/>
                <w:color w:val="FFFFFF" w:themeColor="background1"/>
                <w:sz w:val="20"/>
                <w:szCs w:val="20"/>
              </w:rPr>
            </w:pPr>
            <w:r>
              <w:rPr>
                <w:b/>
                <w:color w:val="FFFFFF" w:themeColor="background1"/>
                <w:sz w:val="20"/>
                <w:szCs w:val="20"/>
              </w:rPr>
              <w:t>Target Population</w:t>
            </w:r>
          </w:p>
        </w:tc>
      </w:tr>
      <w:tr w:rsidR="00012987" w:rsidRPr="0021188A" w14:paraId="000DC71D" w14:textId="77777777" w:rsidTr="00355D40">
        <w:trPr>
          <w:cantSplit/>
          <w:trHeight w:val="591"/>
        </w:trPr>
        <w:tc>
          <w:tcPr>
            <w:tcW w:w="2699" w:type="dxa"/>
            <w:tcBorders>
              <w:top w:val="single" w:sz="12" w:space="0" w:color="726C18"/>
              <w:left w:val="nil"/>
              <w:bottom w:val="nil"/>
              <w:right w:val="single" w:sz="4" w:space="0" w:color="726C18"/>
            </w:tcBorders>
            <w:vAlign w:val="center"/>
          </w:tcPr>
          <w:p w14:paraId="18A09BED" w14:textId="5930712B" w:rsidR="00012987" w:rsidRPr="00D747E5" w:rsidRDefault="00012987"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 xml:space="preserve">Hope Center </w:t>
            </w:r>
          </w:p>
        </w:tc>
        <w:tc>
          <w:tcPr>
            <w:tcW w:w="4321" w:type="dxa"/>
            <w:tcBorders>
              <w:top w:val="single" w:sz="12" w:space="0" w:color="726C18"/>
              <w:left w:val="single" w:sz="4" w:space="0" w:color="726C18"/>
              <w:bottom w:val="nil"/>
              <w:right w:val="single" w:sz="4" w:space="0" w:color="726C18"/>
            </w:tcBorders>
            <w:vAlign w:val="center"/>
          </w:tcPr>
          <w:p w14:paraId="648A878C" w14:textId="0E61E7E6" w:rsidR="00012987" w:rsidRPr="00D747E5" w:rsidRDefault="00E579A4"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Clothing shop, meals, day center, financial assistance, moving and furniture assistance</w:t>
            </w:r>
          </w:p>
        </w:tc>
        <w:tc>
          <w:tcPr>
            <w:tcW w:w="2548" w:type="dxa"/>
            <w:tcBorders>
              <w:top w:val="single" w:sz="12" w:space="0" w:color="726C18"/>
              <w:left w:val="single" w:sz="4" w:space="0" w:color="726C18"/>
              <w:bottom w:val="nil"/>
              <w:right w:val="nil"/>
            </w:tcBorders>
            <w:vAlign w:val="center"/>
          </w:tcPr>
          <w:p w14:paraId="6C331DDE" w14:textId="12C6C750" w:rsidR="00012987" w:rsidRPr="00D747E5" w:rsidRDefault="00012987"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All homeless</w:t>
            </w:r>
          </w:p>
        </w:tc>
      </w:tr>
      <w:tr w:rsidR="00012987" w:rsidRPr="0021188A" w14:paraId="4A3839B7" w14:textId="77777777" w:rsidTr="00355D40">
        <w:trPr>
          <w:cantSplit/>
          <w:trHeight w:val="360"/>
        </w:trPr>
        <w:tc>
          <w:tcPr>
            <w:tcW w:w="2699" w:type="dxa"/>
            <w:tcBorders>
              <w:top w:val="nil"/>
              <w:left w:val="nil"/>
              <w:bottom w:val="nil"/>
              <w:right w:val="single" w:sz="4" w:space="0" w:color="726C18"/>
            </w:tcBorders>
            <w:shd w:val="clear" w:color="auto" w:fill="F2F2F2" w:themeFill="background1" w:themeFillShade="F2"/>
            <w:vAlign w:val="center"/>
          </w:tcPr>
          <w:p w14:paraId="2B9C4195" w14:textId="31A85B22" w:rsidR="00012987" w:rsidRPr="00D747E5" w:rsidRDefault="00012987"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 xml:space="preserve">Food Pantry </w:t>
            </w:r>
            <w:r w:rsidR="00E579A4" w:rsidRPr="00D747E5">
              <w:rPr>
                <w:rFonts w:asciiTheme="minorHAnsi" w:hAnsiTheme="minorHAnsi" w:cstheme="minorHAnsi"/>
                <w:sz w:val="20"/>
                <w:szCs w:val="20"/>
              </w:rPr>
              <w:t>of Waukesha</w:t>
            </w:r>
          </w:p>
        </w:tc>
        <w:tc>
          <w:tcPr>
            <w:tcW w:w="4321" w:type="dxa"/>
            <w:tcBorders>
              <w:top w:val="nil"/>
              <w:left w:val="single" w:sz="4" w:space="0" w:color="726C18"/>
              <w:bottom w:val="nil"/>
              <w:right w:val="single" w:sz="4" w:space="0" w:color="726C18"/>
            </w:tcBorders>
            <w:shd w:val="clear" w:color="auto" w:fill="F2F2F2" w:themeFill="background1" w:themeFillShade="F2"/>
            <w:vAlign w:val="center"/>
          </w:tcPr>
          <w:p w14:paraId="248CC4C1" w14:textId="54FD4812" w:rsidR="00012987" w:rsidRPr="00D747E5" w:rsidRDefault="00E579A4"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Food distribution</w:t>
            </w:r>
          </w:p>
        </w:tc>
        <w:tc>
          <w:tcPr>
            <w:tcW w:w="2548" w:type="dxa"/>
            <w:tcBorders>
              <w:top w:val="nil"/>
              <w:left w:val="single" w:sz="4" w:space="0" w:color="726C18"/>
              <w:bottom w:val="nil"/>
              <w:right w:val="nil"/>
            </w:tcBorders>
            <w:shd w:val="clear" w:color="auto" w:fill="F2F2F2" w:themeFill="background1" w:themeFillShade="F2"/>
            <w:vAlign w:val="center"/>
          </w:tcPr>
          <w:p w14:paraId="0277D522" w14:textId="5EFEEF47" w:rsidR="00012987" w:rsidRPr="00D747E5" w:rsidRDefault="00012987"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All homeless</w:t>
            </w:r>
          </w:p>
        </w:tc>
      </w:tr>
      <w:tr w:rsidR="00012987" w:rsidRPr="0021188A" w14:paraId="251796AB" w14:textId="77777777" w:rsidTr="00355D40">
        <w:trPr>
          <w:cantSplit/>
          <w:trHeight w:val="891"/>
        </w:trPr>
        <w:tc>
          <w:tcPr>
            <w:tcW w:w="2699" w:type="dxa"/>
            <w:tcBorders>
              <w:top w:val="nil"/>
              <w:left w:val="nil"/>
              <w:bottom w:val="nil"/>
              <w:right w:val="single" w:sz="4" w:space="0" w:color="726C18"/>
            </w:tcBorders>
            <w:vAlign w:val="center"/>
          </w:tcPr>
          <w:p w14:paraId="0AC2E433" w14:textId="5FFF8FC2" w:rsidR="00012987" w:rsidRPr="00D747E5" w:rsidRDefault="00012987"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 xml:space="preserve">Salvation Army </w:t>
            </w:r>
          </w:p>
        </w:tc>
        <w:tc>
          <w:tcPr>
            <w:tcW w:w="4321" w:type="dxa"/>
            <w:tcBorders>
              <w:top w:val="nil"/>
              <w:left w:val="single" w:sz="4" w:space="0" w:color="726C18"/>
              <w:bottom w:val="nil"/>
              <w:right w:val="single" w:sz="4" w:space="0" w:color="726C18"/>
            </w:tcBorders>
            <w:vAlign w:val="center"/>
          </w:tcPr>
          <w:p w14:paraId="71B9409B" w14:textId="6B0B850C" w:rsidR="00012987" w:rsidRPr="00D747E5" w:rsidRDefault="00E579A4"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 xml:space="preserve">Food pantry, community meals, emergency shelter, </w:t>
            </w:r>
            <w:r w:rsidR="00FF5403" w:rsidRPr="00D747E5">
              <w:rPr>
                <w:rFonts w:asciiTheme="minorHAnsi" w:hAnsiTheme="minorHAnsi" w:cstheme="minorHAnsi"/>
                <w:sz w:val="20"/>
                <w:szCs w:val="20"/>
              </w:rPr>
              <w:t xml:space="preserve">utility </w:t>
            </w:r>
            <w:r w:rsidR="00D747E5" w:rsidRPr="00D747E5">
              <w:rPr>
                <w:rFonts w:asciiTheme="minorHAnsi" w:hAnsiTheme="minorHAnsi" w:cstheme="minorHAnsi"/>
                <w:sz w:val="20"/>
                <w:szCs w:val="20"/>
              </w:rPr>
              <w:t xml:space="preserve">and prescription </w:t>
            </w:r>
            <w:r w:rsidR="00FF5403" w:rsidRPr="00D747E5">
              <w:rPr>
                <w:rFonts w:asciiTheme="minorHAnsi" w:hAnsiTheme="minorHAnsi" w:cstheme="minorHAnsi"/>
                <w:sz w:val="20"/>
                <w:szCs w:val="20"/>
              </w:rPr>
              <w:t xml:space="preserve">assistance, </w:t>
            </w:r>
            <w:r w:rsidRPr="00D747E5">
              <w:rPr>
                <w:rFonts w:asciiTheme="minorHAnsi" w:hAnsiTheme="minorHAnsi" w:cstheme="minorHAnsi"/>
                <w:sz w:val="20"/>
                <w:szCs w:val="20"/>
              </w:rPr>
              <w:t xml:space="preserve">disaster relief </w:t>
            </w:r>
          </w:p>
        </w:tc>
        <w:tc>
          <w:tcPr>
            <w:tcW w:w="2548" w:type="dxa"/>
            <w:tcBorders>
              <w:top w:val="nil"/>
              <w:left w:val="single" w:sz="4" w:space="0" w:color="726C18"/>
              <w:bottom w:val="nil"/>
              <w:right w:val="nil"/>
            </w:tcBorders>
            <w:vAlign w:val="center"/>
          </w:tcPr>
          <w:p w14:paraId="36049484" w14:textId="77777777" w:rsidR="00012987" w:rsidRPr="00D747E5" w:rsidRDefault="00012987"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All homeless</w:t>
            </w:r>
          </w:p>
          <w:p w14:paraId="6AF07078" w14:textId="17493569" w:rsidR="00E579A4" w:rsidRPr="00D747E5" w:rsidRDefault="00E579A4"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Men</w:t>
            </w:r>
          </w:p>
        </w:tc>
      </w:tr>
      <w:tr w:rsidR="00012987" w:rsidRPr="0021188A" w14:paraId="2465B665" w14:textId="77777777" w:rsidTr="00355D40">
        <w:trPr>
          <w:cantSplit/>
          <w:trHeight w:val="346"/>
        </w:trPr>
        <w:tc>
          <w:tcPr>
            <w:tcW w:w="2699" w:type="dxa"/>
            <w:tcBorders>
              <w:top w:val="nil"/>
              <w:left w:val="nil"/>
              <w:bottom w:val="nil"/>
              <w:right w:val="single" w:sz="4" w:space="0" w:color="726C18"/>
            </w:tcBorders>
            <w:shd w:val="clear" w:color="auto" w:fill="F2F2F2" w:themeFill="background1" w:themeFillShade="F2"/>
            <w:vAlign w:val="center"/>
          </w:tcPr>
          <w:p w14:paraId="14FBE754" w14:textId="07CACE12" w:rsidR="00012987" w:rsidRPr="00D747E5" w:rsidRDefault="00012987"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 xml:space="preserve">La Casa </w:t>
            </w:r>
            <w:r w:rsidR="00D747E5" w:rsidRPr="00D747E5">
              <w:rPr>
                <w:rFonts w:asciiTheme="minorHAnsi" w:hAnsiTheme="minorHAnsi" w:cstheme="minorHAnsi"/>
                <w:sz w:val="20"/>
                <w:szCs w:val="20"/>
              </w:rPr>
              <w:t>de Esperanza</w:t>
            </w:r>
          </w:p>
        </w:tc>
        <w:tc>
          <w:tcPr>
            <w:tcW w:w="4321" w:type="dxa"/>
            <w:tcBorders>
              <w:top w:val="nil"/>
              <w:left w:val="single" w:sz="4" w:space="0" w:color="726C18"/>
              <w:bottom w:val="nil"/>
              <w:right w:val="single" w:sz="4" w:space="0" w:color="726C18"/>
            </w:tcBorders>
            <w:shd w:val="clear" w:color="auto" w:fill="F2F2F2" w:themeFill="background1" w:themeFillShade="F2"/>
            <w:vAlign w:val="center"/>
          </w:tcPr>
          <w:p w14:paraId="1EE646C0" w14:textId="394933CD" w:rsidR="00012987" w:rsidRPr="00D747E5" w:rsidRDefault="00012987"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Childcare</w:t>
            </w:r>
          </w:p>
        </w:tc>
        <w:tc>
          <w:tcPr>
            <w:tcW w:w="2548" w:type="dxa"/>
            <w:tcBorders>
              <w:top w:val="nil"/>
              <w:left w:val="single" w:sz="4" w:space="0" w:color="726C18"/>
              <w:bottom w:val="nil"/>
              <w:right w:val="nil"/>
            </w:tcBorders>
            <w:shd w:val="clear" w:color="auto" w:fill="F2F2F2" w:themeFill="background1" w:themeFillShade="F2"/>
            <w:vAlign w:val="center"/>
          </w:tcPr>
          <w:p w14:paraId="0335074D" w14:textId="037106F9" w:rsidR="00012987" w:rsidRPr="00D747E5" w:rsidRDefault="00012987"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Women and children</w:t>
            </w:r>
          </w:p>
        </w:tc>
      </w:tr>
      <w:tr w:rsidR="00012987" w:rsidRPr="0021188A" w14:paraId="5BFC55F6" w14:textId="77777777" w:rsidTr="00355D40">
        <w:trPr>
          <w:cantSplit/>
          <w:trHeight w:val="927"/>
        </w:trPr>
        <w:tc>
          <w:tcPr>
            <w:tcW w:w="2699" w:type="dxa"/>
            <w:tcBorders>
              <w:top w:val="nil"/>
              <w:left w:val="nil"/>
              <w:bottom w:val="nil"/>
              <w:right w:val="single" w:sz="4" w:space="0" w:color="726C18"/>
            </w:tcBorders>
            <w:vAlign w:val="center"/>
          </w:tcPr>
          <w:p w14:paraId="6D12F49E" w14:textId="1E2E3D2E" w:rsidR="00012987" w:rsidRPr="00D747E5" w:rsidRDefault="00FF5403"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Women’s Center</w:t>
            </w:r>
            <w:r w:rsidR="00012987" w:rsidRPr="00D747E5">
              <w:rPr>
                <w:rFonts w:asciiTheme="minorHAnsi" w:hAnsiTheme="minorHAnsi" w:cstheme="minorHAnsi"/>
                <w:sz w:val="20"/>
                <w:szCs w:val="20"/>
              </w:rPr>
              <w:t xml:space="preserve"> </w:t>
            </w:r>
          </w:p>
        </w:tc>
        <w:tc>
          <w:tcPr>
            <w:tcW w:w="4321" w:type="dxa"/>
            <w:tcBorders>
              <w:top w:val="nil"/>
              <w:left w:val="single" w:sz="4" w:space="0" w:color="726C18"/>
              <w:bottom w:val="nil"/>
              <w:right w:val="single" w:sz="4" w:space="0" w:color="726C18"/>
            </w:tcBorders>
            <w:vAlign w:val="center"/>
          </w:tcPr>
          <w:p w14:paraId="0B3F3D86" w14:textId="7CCEF63F" w:rsidR="00012987" w:rsidRPr="00D747E5" w:rsidRDefault="00FF5403"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Emergency housing, transitional housing, childcare, legal advocacy, employment assistance, counseling, crisis hotline</w:t>
            </w:r>
          </w:p>
        </w:tc>
        <w:tc>
          <w:tcPr>
            <w:tcW w:w="2548" w:type="dxa"/>
            <w:tcBorders>
              <w:top w:val="nil"/>
              <w:left w:val="single" w:sz="4" w:space="0" w:color="726C18"/>
              <w:bottom w:val="nil"/>
              <w:right w:val="nil"/>
            </w:tcBorders>
            <w:vAlign w:val="center"/>
          </w:tcPr>
          <w:p w14:paraId="1427F55B" w14:textId="173169C8" w:rsidR="00012987" w:rsidRPr="00D747E5" w:rsidRDefault="00FF5403"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Victims of domestic violence</w:t>
            </w:r>
          </w:p>
        </w:tc>
      </w:tr>
      <w:tr w:rsidR="00012987" w:rsidRPr="0021188A" w14:paraId="42615E8C" w14:textId="77777777" w:rsidTr="00355D40">
        <w:trPr>
          <w:cantSplit/>
          <w:trHeight w:val="1143"/>
        </w:trPr>
        <w:tc>
          <w:tcPr>
            <w:tcW w:w="2699" w:type="dxa"/>
            <w:tcBorders>
              <w:top w:val="nil"/>
              <w:left w:val="nil"/>
              <w:bottom w:val="nil"/>
              <w:right w:val="single" w:sz="4" w:space="0" w:color="726C18"/>
            </w:tcBorders>
            <w:shd w:val="clear" w:color="auto" w:fill="F2F2F2" w:themeFill="background1" w:themeFillShade="F2"/>
            <w:vAlign w:val="center"/>
          </w:tcPr>
          <w:p w14:paraId="65395255" w14:textId="3E86FC0C" w:rsidR="00012987" w:rsidRPr="00D747E5" w:rsidRDefault="00FF5403"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 xml:space="preserve">Community Action Coalition of </w:t>
            </w:r>
            <w:proofErr w:type="gramStart"/>
            <w:r w:rsidRPr="00D747E5">
              <w:rPr>
                <w:rFonts w:asciiTheme="minorHAnsi" w:hAnsiTheme="minorHAnsi" w:cstheme="minorHAnsi"/>
                <w:sz w:val="20"/>
                <w:szCs w:val="20"/>
              </w:rPr>
              <w:t>South Central</w:t>
            </w:r>
            <w:proofErr w:type="gramEnd"/>
            <w:r w:rsidRPr="00D747E5">
              <w:rPr>
                <w:rFonts w:asciiTheme="minorHAnsi" w:hAnsiTheme="minorHAnsi" w:cstheme="minorHAnsi"/>
                <w:sz w:val="20"/>
                <w:szCs w:val="20"/>
              </w:rPr>
              <w:t xml:space="preserve"> Wisconsin</w:t>
            </w:r>
          </w:p>
        </w:tc>
        <w:tc>
          <w:tcPr>
            <w:tcW w:w="4321" w:type="dxa"/>
            <w:tcBorders>
              <w:top w:val="nil"/>
              <w:left w:val="single" w:sz="4" w:space="0" w:color="726C18"/>
              <w:bottom w:val="nil"/>
              <w:right w:val="single" w:sz="4" w:space="0" w:color="726C18"/>
            </w:tcBorders>
            <w:shd w:val="clear" w:color="auto" w:fill="F2F2F2" w:themeFill="background1" w:themeFillShade="F2"/>
            <w:vAlign w:val="center"/>
          </w:tcPr>
          <w:p w14:paraId="631880C9" w14:textId="6FF9C4DC" w:rsidR="00012987" w:rsidRPr="00D747E5" w:rsidRDefault="00D747E5"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 xml:space="preserve">Transitional housing assistance, emergency shelter vouchers, rapid rehousing, case management, phone/internet assistance, food distribution </w:t>
            </w:r>
          </w:p>
        </w:tc>
        <w:tc>
          <w:tcPr>
            <w:tcW w:w="2548" w:type="dxa"/>
            <w:tcBorders>
              <w:top w:val="nil"/>
              <w:left w:val="single" w:sz="4" w:space="0" w:color="726C18"/>
              <w:bottom w:val="nil"/>
              <w:right w:val="nil"/>
            </w:tcBorders>
            <w:shd w:val="clear" w:color="auto" w:fill="F2F2F2" w:themeFill="background1" w:themeFillShade="F2"/>
            <w:vAlign w:val="center"/>
          </w:tcPr>
          <w:p w14:paraId="1DAD4DA4" w14:textId="77777777" w:rsidR="00012987" w:rsidRPr="00D747E5" w:rsidRDefault="00D747E5"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All homeless</w:t>
            </w:r>
          </w:p>
          <w:p w14:paraId="06F4108B" w14:textId="77777777" w:rsidR="00D747E5" w:rsidRPr="00D747E5" w:rsidRDefault="00D747E5"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Chronically homeless</w:t>
            </w:r>
          </w:p>
          <w:p w14:paraId="3E118D2A" w14:textId="29BE87B9" w:rsidR="00D747E5" w:rsidRPr="00D747E5" w:rsidRDefault="00D747E5"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Veterans</w:t>
            </w:r>
          </w:p>
        </w:tc>
      </w:tr>
      <w:tr w:rsidR="00012987" w:rsidRPr="0021188A" w14:paraId="62FB6971" w14:textId="77777777" w:rsidTr="00355D40">
        <w:trPr>
          <w:cantSplit/>
          <w:trHeight w:val="567"/>
        </w:trPr>
        <w:tc>
          <w:tcPr>
            <w:tcW w:w="2699" w:type="dxa"/>
            <w:tcBorders>
              <w:top w:val="nil"/>
              <w:left w:val="nil"/>
              <w:bottom w:val="nil"/>
              <w:right w:val="single" w:sz="4" w:space="0" w:color="726C18"/>
            </w:tcBorders>
            <w:shd w:val="clear" w:color="auto" w:fill="auto"/>
            <w:vAlign w:val="center"/>
          </w:tcPr>
          <w:p w14:paraId="52FDFF97" w14:textId="17580BE3" w:rsidR="00012987" w:rsidRPr="00D747E5" w:rsidRDefault="00012987"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Hebron House of Hospitality</w:t>
            </w:r>
          </w:p>
        </w:tc>
        <w:tc>
          <w:tcPr>
            <w:tcW w:w="4321" w:type="dxa"/>
            <w:tcBorders>
              <w:top w:val="nil"/>
              <w:left w:val="single" w:sz="4" w:space="0" w:color="726C18"/>
              <w:bottom w:val="nil"/>
              <w:right w:val="single" w:sz="4" w:space="0" w:color="726C18"/>
            </w:tcBorders>
            <w:shd w:val="clear" w:color="auto" w:fill="auto"/>
            <w:vAlign w:val="center"/>
          </w:tcPr>
          <w:p w14:paraId="7543209D" w14:textId="47794318" w:rsidR="00012987" w:rsidRPr="00D747E5" w:rsidRDefault="00FF5403"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 xml:space="preserve">Emergency shelter, transitional housing, case management, advocacy </w:t>
            </w:r>
          </w:p>
        </w:tc>
        <w:tc>
          <w:tcPr>
            <w:tcW w:w="2548" w:type="dxa"/>
            <w:tcBorders>
              <w:top w:val="nil"/>
              <w:left w:val="single" w:sz="4" w:space="0" w:color="726C18"/>
              <w:bottom w:val="nil"/>
              <w:right w:val="nil"/>
            </w:tcBorders>
            <w:shd w:val="clear" w:color="auto" w:fill="auto"/>
            <w:vAlign w:val="center"/>
          </w:tcPr>
          <w:p w14:paraId="111A99BF" w14:textId="77777777" w:rsidR="00012987" w:rsidRPr="00D747E5" w:rsidRDefault="00FF5403"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Women and children</w:t>
            </w:r>
          </w:p>
          <w:p w14:paraId="2B47224B" w14:textId="0D56A8CD" w:rsidR="00FF5403" w:rsidRPr="00D747E5" w:rsidRDefault="00FF5403"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Men</w:t>
            </w:r>
          </w:p>
        </w:tc>
      </w:tr>
      <w:tr w:rsidR="00012987" w:rsidRPr="0021188A" w14:paraId="399A476E" w14:textId="77777777" w:rsidTr="00355D40">
        <w:trPr>
          <w:cantSplit/>
          <w:trHeight w:val="891"/>
        </w:trPr>
        <w:tc>
          <w:tcPr>
            <w:tcW w:w="2699" w:type="dxa"/>
            <w:tcBorders>
              <w:top w:val="nil"/>
              <w:left w:val="nil"/>
              <w:bottom w:val="nil"/>
              <w:right w:val="single" w:sz="4" w:space="0" w:color="726C18"/>
            </w:tcBorders>
            <w:shd w:val="clear" w:color="auto" w:fill="F2F2F2" w:themeFill="background1" w:themeFillShade="F2"/>
            <w:vAlign w:val="center"/>
          </w:tcPr>
          <w:p w14:paraId="6A0AFC72" w14:textId="50C058A8" w:rsidR="00012987" w:rsidRPr="00D747E5" w:rsidRDefault="00E579A4"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St. Vincent de Paul</w:t>
            </w:r>
          </w:p>
        </w:tc>
        <w:tc>
          <w:tcPr>
            <w:tcW w:w="4321" w:type="dxa"/>
            <w:tcBorders>
              <w:top w:val="nil"/>
              <w:left w:val="single" w:sz="4" w:space="0" w:color="726C18"/>
              <w:bottom w:val="nil"/>
              <w:right w:val="single" w:sz="4" w:space="0" w:color="726C18"/>
            </w:tcBorders>
            <w:shd w:val="clear" w:color="auto" w:fill="F2F2F2" w:themeFill="background1" w:themeFillShade="F2"/>
            <w:vAlign w:val="center"/>
          </w:tcPr>
          <w:p w14:paraId="42837F86" w14:textId="4351B872" w:rsidR="00012987" w:rsidRPr="00D747E5" w:rsidRDefault="00E579A4"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Community meals, after release jail ministry</w:t>
            </w:r>
            <w:r w:rsidR="00FF5403" w:rsidRPr="00D747E5">
              <w:rPr>
                <w:rFonts w:asciiTheme="minorHAnsi" w:hAnsiTheme="minorHAnsi" w:cstheme="minorHAnsi"/>
                <w:sz w:val="20"/>
                <w:szCs w:val="20"/>
              </w:rPr>
              <w:t>, financial assistance</w:t>
            </w:r>
          </w:p>
        </w:tc>
        <w:tc>
          <w:tcPr>
            <w:tcW w:w="2548" w:type="dxa"/>
            <w:tcBorders>
              <w:top w:val="nil"/>
              <w:left w:val="single" w:sz="4" w:space="0" w:color="726C18"/>
              <w:bottom w:val="nil"/>
              <w:right w:val="nil"/>
            </w:tcBorders>
            <w:shd w:val="clear" w:color="auto" w:fill="F2F2F2" w:themeFill="background1" w:themeFillShade="F2"/>
            <w:vAlign w:val="center"/>
          </w:tcPr>
          <w:p w14:paraId="25452797" w14:textId="77777777" w:rsidR="00012987" w:rsidRPr="00D747E5" w:rsidRDefault="00E579A4"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All homeless</w:t>
            </w:r>
          </w:p>
          <w:p w14:paraId="693BE3AD" w14:textId="1AE274AD" w:rsidR="00E579A4" w:rsidRPr="00D747E5" w:rsidRDefault="00E579A4"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 xml:space="preserve">Persons released from correctional facilities </w:t>
            </w:r>
          </w:p>
        </w:tc>
      </w:tr>
      <w:tr w:rsidR="00012987" w:rsidRPr="0021188A" w14:paraId="4648B4AC" w14:textId="77777777" w:rsidTr="00355D40">
        <w:trPr>
          <w:cantSplit/>
          <w:trHeight w:val="346"/>
        </w:trPr>
        <w:tc>
          <w:tcPr>
            <w:tcW w:w="2699" w:type="dxa"/>
            <w:tcBorders>
              <w:top w:val="nil"/>
              <w:left w:val="nil"/>
              <w:bottom w:val="nil"/>
              <w:right w:val="single" w:sz="4" w:space="0" w:color="726C18"/>
            </w:tcBorders>
            <w:shd w:val="clear" w:color="auto" w:fill="auto"/>
            <w:vAlign w:val="center"/>
          </w:tcPr>
          <w:p w14:paraId="6EB309CB" w14:textId="60C66ED5" w:rsidR="00012987" w:rsidRPr="00D747E5" w:rsidRDefault="00FF5403"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St. Joseph’s Medical Clinic</w:t>
            </w:r>
          </w:p>
        </w:tc>
        <w:tc>
          <w:tcPr>
            <w:tcW w:w="4321" w:type="dxa"/>
            <w:tcBorders>
              <w:top w:val="nil"/>
              <w:left w:val="single" w:sz="4" w:space="0" w:color="726C18"/>
              <w:bottom w:val="nil"/>
              <w:right w:val="single" w:sz="4" w:space="0" w:color="726C18"/>
            </w:tcBorders>
            <w:shd w:val="clear" w:color="auto" w:fill="auto"/>
            <w:vAlign w:val="center"/>
          </w:tcPr>
          <w:p w14:paraId="658BB1D8" w14:textId="1D9AF2BA" w:rsidR="00012987" w:rsidRPr="00D747E5" w:rsidRDefault="00FF5403"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 xml:space="preserve">Medical services, care for chronic conditions </w:t>
            </w:r>
          </w:p>
        </w:tc>
        <w:tc>
          <w:tcPr>
            <w:tcW w:w="2548" w:type="dxa"/>
            <w:tcBorders>
              <w:top w:val="nil"/>
              <w:left w:val="single" w:sz="4" w:space="0" w:color="726C18"/>
              <w:bottom w:val="nil"/>
              <w:right w:val="nil"/>
            </w:tcBorders>
            <w:shd w:val="clear" w:color="auto" w:fill="auto"/>
            <w:vAlign w:val="center"/>
          </w:tcPr>
          <w:p w14:paraId="21C2B93A" w14:textId="3901034F" w:rsidR="00012987" w:rsidRPr="00D747E5" w:rsidRDefault="00FF5403"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All homeless</w:t>
            </w:r>
          </w:p>
        </w:tc>
      </w:tr>
      <w:tr w:rsidR="00012987" w:rsidRPr="0021188A" w14:paraId="12F5B27C" w14:textId="77777777" w:rsidTr="00355D40">
        <w:trPr>
          <w:cantSplit/>
          <w:trHeight w:val="612"/>
        </w:trPr>
        <w:tc>
          <w:tcPr>
            <w:tcW w:w="2699" w:type="dxa"/>
            <w:tcBorders>
              <w:top w:val="nil"/>
              <w:left w:val="nil"/>
              <w:bottom w:val="single" w:sz="12" w:space="0" w:color="726C18"/>
              <w:right w:val="single" w:sz="4" w:space="0" w:color="726C18"/>
            </w:tcBorders>
            <w:shd w:val="clear" w:color="auto" w:fill="F2F2F2" w:themeFill="background1" w:themeFillShade="F2"/>
            <w:vAlign w:val="center"/>
          </w:tcPr>
          <w:p w14:paraId="6A0BCF08" w14:textId="2AC9BA56" w:rsidR="00012987" w:rsidRPr="00D747E5" w:rsidRDefault="00012987"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 xml:space="preserve">Richard’s Place </w:t>
            </w:r>
          </w:p>
        </w:tc>
        <w:tc>
          <w:tcPr>
            <w:tcW w:w="4321"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6212576C" w14:textId="6D36C0E1" w:rsidR="00012987" w:rsidRPr="00D747E5" w:rsidRDefault="00FF5403"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 xml:space="preserve">Transitional housing, permanent housing, meals, transportation, case management/counseling </w:t>
            </w:r>
          </w:p>
        </w:tc>
        <w:tc>
          <w:tcPr>
            <w:tcW w:w="2548" w:type="dxa"/>
            <w:tcBorders>
              <w:top w:val="nil"/>
              <w:left w:val="single" w:sz="4" w:space="0" w:color="726C18"/>
              <w:bottom w:val="single" w:sz="12" w:space="0" w:color="726C18"/>
              <w:right w:val="nil"/>
            </w:tcBorders>
            <w:shd w:val="clear" w:color="auto" w:fill="F2F2F2" w:themeFill="background1" w:themeFillShade="F2"/>
            <w:vAlign w:val="center"/>
          </w:tcPr>
          <w:p w14:paraId="38A4524A" w14:textId="41BB6595" w:rsidR="00012987" w:rsidRPr="00D747E5" w:rsidRDefault="00FF5403" w:rsidP="00012987">
            <w:pPr>
              <w:spacing w:after="0" w:line="240" w:lineRule="auto"/>
              <w:rPr>
                <w:rFonts w:asciiTheme="minorHAnsi" w:hAnsiTheme="minorHAnsi" w:cstheme="minorHAnsi"/>
                <w:sz w:val="20"/>
                <w:szCs w:val="20"/>
              </w:rPr>
            </w:pPr>
            <w:r w:rsidRPr="00D747E5">
              <w:rPr>
                <w:rFonts w:asciiTheme="minorHAnsi" w:hAnsiTheme="minorHAnsi" w:cstheme="minorHAnsi"/>
                <w:sz w:val="20"/>
                <w:szCs w:val="20"/>
              </w:rPr>
              <w:t>People with HIV/AIDS</w:t>
            </w:r>
          </w:p>
        </w:tc>
      </w:tr>
    </w:tbl>
    <w:p w14:paraId="4F252B4D" w14:textId="77777777" w:rsidR="00355D40" w:rsidRDefault="00355D40">
      <w:r>
        <w:br w:type="page"/>
      </w:r>
    </w:p>
    <w:tbl>
      <w:tblPr>
        <w:tblpPr w:leftFromText="180" w:rightFromText="180" w:vertAnchor="page" w:horzAnchor="margin" w:tblpY="1726"/>
        <w:tblW w:w="511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699"/>
        <w:gridCol w:w="4321"/>
        <w:gridCol w:w="2548"/>
      </w:tblGrid>
      <w:tr w:rsidR="00872138" w:rsidRPr="0021188A" w14:paraId="5620D904" w14:textId="77777777" w:rsidTr="00872138">
        <w:trPr>
          <w:cantSplit/>
          <w:trHeight w:val="438"/>
          <w:tblHeader/>
        </w:trPr>
        <w:tc>
          <w:tcPr>
            <w:tcW w:w="2699" w:type="dxa"/>
            <w:tcBorders>
              <w:top w:val="single" w:sz="12" w:space="0" w:color="726C18"/>
              <w:left w:val="nil"/>
              <w:bottom w:val="single" w:sz="12" w:space="0" w:color="726C18"/>
              <w:right w:val="single" w:sz="4" w:space="0" w:color="726C18"/>
            </w:tcBorders>
            <w:shd w:val="clear" w:color="auto" w:fill="471A19"/>
            <w:vAlign w:val="center"/>
          </w:tcPr>
          <w:p w14:paraId="44D002BD" w14:textId="77777777" w:rsidR="00872138" w:rsidRPr="00134368" w:rsidRDefault="00872138" w:rsidP="00872138">
            <w:pPr>
              <w:keepNext/>
              <w:widowControl w:val="0"/>
              <w:spacing w:after="0" w:line="240" w:lineRule="auto"/>
              <w:rPr>
                <w:b/>
                <w:color w:val="FFFFFF" w:themeColor="background1"/>
                <w:sz w:val="20"/>
                <w:szCs w:val="20"/>
              </w:rPr>
            </w:pPr>
            <w:r>
              <w:rPr>
                <w:b/>
                <w:color w:val="FFFFFF" w:themeColor="background1"/>
                <w:sz w:val="20"/>
                <w:szCs w:val="20"/>
              </w:rPr>
              <w:lastRenderedPageBreak/>
              <w:t>Agency</w:t>
            </w:r>
          </w:p>
        </w:tc>
        <w:tc>
          <w:tcPr>
            <w:tcW w:w="4321"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7B05DA82" w14:textId="77777777" w:rsidR="00872138" w:rsidRPr="00134368" w:rsidRDefault="00872138" w:rsidP="00872138">
            <w:pPr>
              <w:keepNext/>
              <w:widowControl w:val="0"/>
              <w:spacing w:after="0" w:line="240" w:lineRule="auto"/>
              <w:jc w:val="center"/>
              <w:rPr>
                <w:b/>
                <w:color w:val="FFFFFF" w:themeColor="background1"/>
                <w:sz w:val="20"/>
                <w:szCs w:val="20"/>
              </w:rPr>
            </w:pPr>
            <w:r>
              <w:rPr>
                <w:b/>
                <w:color w:val="FFFFFF" w:themeColor="background1"/>
                <w:sz w:val="20"/>
                <w:szCs w:val="20"/>
              </w:rPr>
              <w:t>Services</w:t>
            </w:r>
          </w:p>
        </w:tc>
        <w:tc>
          <w:tcPr>
            <w:tcW w:w="2548" w:type="dxa"/>
            <w:tcBorders>
              <w:top w:val="single" w:sz="12" w:space="0" w:color="726C18"/>
              <w:left w:val="single" w:sz="4" w:space="0" w:color="726C18"/>
              <w:bottom w:val="single" w:sz="12" w:space="0" w:color="726C18"/>
              <w:right w:val="nil"/>
            </w:tcBorders>
            <w:shd w:val="clear" w:color="auto" w:fill="471A19"/>
            <w:vAlign w:val="center"/>
          </w:tcPr>
          <w:p w14:paraId="2A9CA2DE" w14:textId="77777777" w:rsidR="00872138" w:rsidRPr="00134368" w:rsidRDefault="00872138" w:rsidP="00872138">
            <w:pPr>
              <w:keepNext/>
              <w:widowControl w:val="0"/>
              <w:spacing w:after="0" w:line="240" w:lineRule="auto"/>
              <w:jc w:val="center"/>
              <w:rPr>
                <w:b/>
                <w:color w:val="FFFFFF" w:themeColor="background1"/>
                <w:sz w:val="20"/>
                <w:szCs w:val="20"/>
              </w:rPr>
            </w:pPr>
            <w:r>
              <w:rPr>
                <w:b/>
                <w:color w:val="FFFFFF" w:themeColor="background1"/>
                <w:sz w:val="20"/>
                <w:szCs w:val="20"/>
              </w:rPr>
              <w:t>Target Population</w:t>
            </w:r>
          </w:p>
        </w:tc>
      </w:tr>
      <w:tr w:rsidR="00872138" w:rsidRPr="0021188A" w14:paraId="5B7820C5" w14:textId="77777777" w:rsidTr="00872138">
        <w:trPr>
          <w:cantSplit/>
          <w:trHeight w:val="346"/>
        </w:trPr>
        <w:tc>
          <w:tcPr>
            <w:tcW w:w="2699" w:type="dxa"/>
            <w:tcBorders>
              <w:top w:val="nil"/>
              <w:left w:val="nil"/>
              <w:bottom w:val="nil"/>
              <w:right w:val="single" w:sz="4" w:space="0" w:color="726C18"/>
            </w:tcBorders>
            <w:vAlign w:val="center"/>
          </w:tcPr>
          <w:p w14:paraId="45325B66" w14:textId="77777777" w:rsidR="00872138" w:rsidRPr="00012987" w:rsidRDefault="00872138" w:rsidP="00872138">
            <w:pPr>
              <w:spacing w:after="0" w:line="240" w:lineRule="auto"/>
              <w:rPr>
                <w:rFonts w:asciiTheme="minorHAnsi" w:hAnsiTheme="minorHAnsi" w:cstheme="minorHAnsi"/>
                <w:sz w:val="20"/>
                <w:szCs w:val="20"/>
              </w:rPr>
            </w:pPr>
            <w:r>
              <w:rPr>
                <w:rFonts w:asciiTheme="minorHAnsi" w:hAnsiTheme="minorHAnsi" w:cstheme="minorHAnsi"/>
                <w:sz w:val="20"/>
                <w:szCs w:val="20"/>
              </w:rPr>
              <w:t>Housing Action Coalition</w:t>
            </w:r>
          </w:p>
        </w:tc>
        <w:tc>
          <w:tcPr>
            <w:tcW w:w="4321" w:type="dxa"/>
            <w:tcBorders>
              <w:top w:val="nil"/>
              <w:left w:val="single" w:sz="4" w:space="0" w:color="726C18"/>
              <w:bottom w:val="nil"/>
              <w:right w:val="single" w:sz="4" w:space="0" w:color="726C18"/>
            </w:tcBorders>
            <w:vAlign w:val="center"/>
          </w:tcPr>
          <w:p w14:paraId="37E935F1" w14:textId="77777777" w:rsidR="00872138" w:rsidRPr="00012987" w:rsidRDefault="00872138" w:rsidP="00872138">
            <w:pPr>
              <w:spacing w:after="0" w:line="240" w:lineRule="auto"/>
              <w:rPr>
                <w:rFonts w:asciiTheme="minorHAnsi" w:hAnsiTheme="minorHAnsi" w:cstheme="minorHAnsi"/>
                <w:sz w:val="20"/>
                <w:szCs w:val="20"/>
              </w:rPr>
            </w:pPr>
            <w:r>
              <w:rPr>
                <w:rFonts w:asciiTheme="minorHAnsi" w:hAnsiTheme="minorHAnsi" w:cstheme="minorHAnsi"/>
                <w:sz w:val="20"/>
                <w:szCs w:val="20"/>
              </w:rPr>
              <w:t>Emergency housing, resource center</w:t>
            </w:r>
          </w:p>
        </w:tc>
        <w:tc>
          <w:tcPr>
            <w:tcW w:w="2548" w:type="dxa"/>
            <w:tcBorders>
              <w:top w:val="nil"/>
              <w:left w:val="single" w:sz="4" w:space="0" w:color="726C18"/>
              <w:bottom w:val="nil"/>
              <w:right w:val="nil"/>
            </w:tcBorders>
            <w:vAlign w:val="center"/>
          </w:tcPr>
          <w:p w14:paraId="08C728E2" w14:textId="77777777" w:rsidR="00872138" w:rsidRPr="00012987" w:rsidRDefault="00872138" w:rsidP="00872138">
            <w:pPr>
              <w:spacing w:after="0" w:line="240" w:lineRule="auto"/>
              <w:rPr>
                <w:rFonts w:asciiTheme="minorHAnsi" w:hAnsiTheme="minorHAnsi" w:cstheme="minorHAnsi"/>
                <w:sz w:val="20"/>
                <w:szCs w:val="20"/>
              </w:rPr>
            </w:pPr>
            <w:r>
              <w:rPr>
                <w:rFonts w:asciiTheme="minorHAnsi" w:hAnsiTheme="minorHAnsi" w:cstheme="minorHAnsi"/>
                <w:sz w:val="20"/>
                <w:szCs w:val="20"/>
              </w:rPr>
              <w:t>All homeless</w:t>
            </w:r>
          </w:p>
        </w:tc>
      </w:tr>
      <w:tr w:rsidR="00872138" w:rsidRPr="0021188A" w14:paraId="787C7FF2" w14:textId="77777777" w:rsidTr="00872138">
        <w:trPr>
          <w:cantSplit/>
          <w:trHeight w:val="882"/>
        </w:trPr>
        <w:tc>
          <w:tcPr>
            <w:tcW w:w="2699" w:type="dxa"/>
            <w:tcBorders>
              <w:top w:val="nil"/>
              <w:left w:val="nil"/>
              <w:bottom w:val="nil"/>
              <w:right w:val="single" w:sz="4" w:space="0" w:color="726C18"/>
            </w:tcBorders>
            <w:shd w:val="clear" w:color="auto" w:fill="F2F2F2" w:themeFill="background1" w:themeFillShade="F2"/>
            <w:vAlign w:val="center"/>
          </w:tcPr>
          <w:p w14:paraId="2A8E0806" w14:textId="77777777" w:rsidR="00872138" w:rsidRPr="00012987" w:rsidRDefault="00872138" w:rsidP="00872138">
            <w:pPr>
              <w:spacing w:after="0" w:line="240" w:lineRule="auto"/>
              <w:rPr>
                <w:rFonts w:asciiTheme="minorHAnsi" w:hAnsiTheme="minorHAnsi" w:cstheme="minorHAnsi"/>
                <w:bCs/>
                <w:sz w:val="20"/>
                <w:szCs w:val="20"/>
              </w:rPr>
            </w:pPr>
            <w:r w:rsidRPr="00012987">
              <w:rPr>
                <w:rFonts w:asciiTheme="minorHAnsi" w:hAnsiTheme="minorHAnsi" w:cstheme="minorHAnsi"/>
                <w:bCs/>
                <w:sz w:val="20"/>
                <w:szCs w:val="20"/>
              </w:rPr>
              <w:t xml:space="preserve">Parent’s Place </w:t>
            </w:r>
          </w:p>
        </w:tc>
        <w:tc>
          <w:tcPr>
            <w:tcW w:w="4321" w:type="dxa"/>
            <w:tcBorders>
              <w:top w:val="nil"/>
              <w:left w:val="single" w:sz="4" w:space="0" w:color="726C18"/>
              <w:bottom w:val="nil"/>
              <w:right w:val="single" w:sz="4" w:space="0" w:color="726C18"/>
            </w:tcBorders>
            <w:shd w:val="clear" w:color="auto" w:fill="F2F2F2" w:themeFill="background1" w:themeFillShade="F2"/>
            <w:vAlign w:val="center"/>
          </w:tcPr>
          <w:p w14:paraId="25D69B95" w14:textId="77777777" w:rsidR="00872138" w:rsidRPr="00012987" w:rsidRDefault="00872138" w:rsidP="00872138">
            <w:pPr>
              <w:spacing w:after="0" w:line="240" w:lineRule="auto"/>
              <w:rPr>
                <w:rFonts w:asciiTheme="minorHAnsi" w:hAnsiTheme="minorHAnsi" w:cstheme="minorHAnsi"/>
                <w:bCs/>
                <w:sz w:val="20"/>
                <w:szCs w:val="20"/>
              </w:rPr>
            </w:pPr>
            <w:r w:rsidRPr="00012987">
              <w:rPr>
                <w:rFonts w:asciiTheme="minorHAnsi" w:hAnsiTheme="minorHAnsi" w:cstheme="minorHAnsi"/>
                <w:bCs/>
                <w:sz w:val="20"/>
                <w:szCs w:val="20"/>
              </w:rPr>
              <w:t>Prevention, intervention and</w:t>
            </w:r>
            <w:r>
              <w:rPr>
                <w:rFonts w:asciiTheme="minorHAnsi" w:hAnsiTheme="minorHAnsi" w:cstheme="minorHAnsi"/>
                <w:bCs/>
                <w:sz w:val="20"/>
                <w:szCs w:val="20"/>
              </w:rPr>
              <w:t xml:space="preserve"> e</w:t>
            </w:r>
            <w:r w:rsidRPr="00012987">
              <w:rPr>
                <w:rFonts w:asciiTheme="minorHAnsi" w:hAnsiTheme="minorHAnsi" w:cstheme="minorHAnsi"/>
                <w:bCs/>
                <w:sz w:val="20"/>
                <w:szCs w:val="20"/>
              </w:rPr>
              <w:t>ducation</w:t>
            </w:r>
            <w:r>
              <w:rPr>
                <w:rFonts w:asciiTheme="minorHAnsi" w:hAnsiTheme="minorHAnsi" w:cstheme="minorHAnsi"/>
                <w:bCs/>
                <w:sz w:val="20"/>
                <w:szCs w:val="20"/>
              </w:rPr>
              <w:t xml:space="preserve"> services for children who are at risk or have experienced child abuse and neglect</w:t>
            </w:r>
          </w:p>
        </w:tc>
        <w:tc>
          <w:tcPr>
            <w:tcW w:w="2548" w:type="dxa"/>
            <w:tcBorders>
              <w:top w:val="nil"/>
              <w:left w:val="single" w:sz="4" w:space="0" w:color="726C18"/>
              <w:bottom w:val="nil"/>
              <w:right w:val="nil"/>
            </w:tcBorders>
            <w:shd w:val="clear" w:color="auto" w:fill="F2F2F2" w:themeFill="background1" w:themeFillShade="F2"/>
            <w:vAlign w:val="center"/>
          </w:tcPr>
          <w:p w14:paraId="351B6EF5" w14:textId="77777777" w:rsidR="00872138" w:rsidRPr="00012987" w:rsidRDefault="00872138" w:rsidP="00872138">
            <w:pPr>
              <w:spacing w:after="0" w:line="240" w:lineRule="auto"/>
              <w:rPr>
                <w:rFonts w:asciiTheme="minorHAnsi" w:hAnsiTheme="minorHAnsi" w:cstheme="minorHAnsi"/>
                <w:sz w:val="20"/>
                <w:szCs w:val="20"/>
              </w:rPr>
            </w:pPr>
            <w:r w:rsidRPr="00012987">
              <w:rPr>
                <w:rFonts w:asciiTheme="minorHAnsi" w:hAnsiTheme="minorHAnsi" w:cstheme="minorHAnsi"/>
                <w:bCs/>
                <w:sz w:val="20"/>
                <w:szCs w:val="20"/>
              </w:rPr>
              <w:t>Children</w:t>
            </w:r>
          </w:p>
        </w:tc>
      </w:tr>
      <w:tr w:rsidR="00872138" w:rsidRPr="0021188A" w14:paraId="19FEBAE1" w14:textId="77777777" w:rsidTr="00872138">
        <w:trPr>
          <w:cantSplit/>
          <w:trHeight w:val="891"/>
        </w:trPr>
        <w:tc>
          <w:tcPr>
            <w:tcW w:w="2699" w:type="dxa"/>
            <w:tcBorders>
              <w:top w:val="nil"/>
              <w:left w:val="nil"/>
              <w:bottom w:val="nil"/>
              <w:right w:val="single" w:sz="4" w:space="0" w:color="726C18"/>
            </w:tcBorders>
            <w:vAlign w:val="center"/>
          </w:tcPr>
          <w:p w14:paraId="5B456A0A" w14:textId="77777777" w:rsidR="00872138" w:rsidRPr="00012987" w:rsidRDefault="00872138" w:rsidP="00872138">
            <w:pPr>
              <w:spacing w:after="0" w:line="240" w:lineRule="auto"/>
              <w:rPr>
                <w:rFonts w:asciiTheme="minorHAnsi" w:hAnsiTheme="minorHAnsi" w:cstheme="minorHAnsi"/>
                <w:sz w:val="20"/>
                <w:szCs w:val="20"/>
              </w:rPr>
            </w:pPr>
            <w:r>
              <w:rPr>
                <w:rFonts w:asciiTheme="minorHAnsi" w:hAnsiTheme="minorHAnsi" w:cstheme="minorHAnsi"/>
                <w:bCs/>
                <w:sz w:val="20"/>
                <w:szCs w:val="20"/>
              </w:rPr>
              <w:t>Friend’s, Inc.</w:t>
            </w:r>
          </w:p>
        </w:tc>
        <w:tc>
          <w:tcPr>
            <w:tcW w:w="4321" w:type="dxa"/>
            <w:tcBorders>
              <w:top w:val="nil"/>
              <w:left w:val="single" w:sz="4" w:space="0" w:color="726C18"/>
              <w:bottom w:val="nil"/>
              <w:right w:val="single" w:sz="4" w:space="0" w:color="726C18"/>
            </w:tcBorders>
            <w:vAlign w:val="center"/>
          </w:tcPr>
          <w:p w14:paraId="1101D6AE" w14:textId="77777777" w:rsidR="00872138" w:rsidRPr="00012987" w:rsidRDefault="00872138" w:rsidP="00872138">
            <w:pPr>
              <w:spacing w:after="0" w:line="240" w:lineRule="auto"/>
              <w:rPr>
                <w:rFonts w:asciiTheme="minorHAnsi" w:hAnsiTheme="minorHAnsi" w:cstheme="minorHAnsi"/>
                <w:sz w:val="20"/>
                <w:szCs w:val="20"/>
              </w:rPr>
            </w:pPr>
            <w:r>
              <w:rPr>
                <w:rFonts w:asciiTheme="minorHAnsi" w:hAnsiTheme="minorHAnsi" w:cstheme="minorHAnsi"/>
                <w:bCs/>
                <w:sz w:val="20"/>
                <w:szCs w:val="20"/>
              </w:rPr>
              <w:t>Emergency shelter, transitional housing assistance, crisis hotline, advocacy, legal services, counseling/support groups</w:t>
            </w:r>
          </w:p>
        </w:tc>
        <w:tc>
          <w:tcPr>
            <w:tcW w:w="2548" w:type="dxa"/>
            <w:tcBorders>
              <w:top w:val="nil"/>
              <w:left w:val="single" w:sz="4" w:space="0" w:color="726C18"/>
              <w:bottom w:val="nil"/>
              <w:right w:val="nil"/>
            </w:tcBorders>
            <w:vAlign w:val="center"/>
          </w:tcPr>
          <w:p w14:paraId="0E958AE9" w14:textId="77777777" w:rsidR="00872138" w:rsidRPr="00012987" w:rsidRDefault="00872138" w:rsidP="00872138">
            <w:pPr>
              <w:spacing w:after="0" w:line="240" w:lineRule="auto"/>
              <w:rPr>
                <w:rFonts w:asciiTheme="minorHAnsi" w:hAnsiTheme="minorHAnsi" w:cstheme="minorHAnsi"/>
                <w:sz w:val="20"/>
                <w:szCs w:val="20"/>
              </w:rPr>
            </w:pPr>
            <w:r>
              <w:rPr>
                <w:rFonts w:asciiTheme="minorHAnsi" w:hAnsiTheme="minorHAnsi" w:cstheme="minorHAnsi"/>
                <w:bCs/>
                <w:sz w:val="20"/>
                <w:szCs w:val="20"/>
              </w:rPr>
              <w:t>Victims of domestic violence</w:t>
            </w:r>
          </w:p>
        </w:tc>
      </w:tr>
      <w:tr w:rsidR="00872138" w:rsidRPr="0021188A" w14:paraId="0400BD2E" w14:textId="77777777" w:rsidTr="00872138">
        <w:trPr>
          <w:cantSplit/>
          <w:trHeight w:val="567"/>
        </w:trPr>
        <w:tc>
          <w:tcPr>
            <w:tcW w:w="2699" w:type="dxa"/>
            <w:tcBorders>
              <w:top w:val="nil"/>
              <w:left w:val="nil"/>
              <w:bottom w:val="single" w:sz="12" w:space="0" w:color="726C18"/>
              <w:right w:val="single" w:sz="4" w:space="0" w:color="726C18"/>
            </w:tcBorders>
            <w:shd w:val="clear" w:color="auto" w:fill="F2F2F2" w:themeFill="background1" w:themeFillShade="F2"/>
            <w:vAlign w:val="center"/>
          </w:tcPr>
          <w:p w14:paraId="5C53FFFC" w14:textId="77777777" w:rsidR="00872138" w:rsidRPr="00355D40" w:rsidRDefault="00872138" w:rsidP="00872138">
            <w:pPr>
              <w:spacing w:after="0" w:line="240" w:lineRule="auto"/>
              <w:rPr>
                <w:rFonts w:asciiTheme="minorHAnsi" w:hAnsiTheme="minorHAnsi" w:cstheme="minorHAnsi"/>
                <w:bCs/>
                <w:sz w:val="20"/>
                <w:szCs w:val="20"/>
              </w:rPr>
            </w:pPr>
            <w:r w:rsidRPr="00355D40">
              <w:rPr>
                <w:rFonts w:asciiTheme="minorHAnsi" w:hAnsiTheme="minorHAnsi" w:cstheme="minorHAnsi"/>
                <w:bCs/>
                <w:sz w:val="20"/>
                <w:szCs w:val="20"/>
              </w:rPr>
              <w:t xml:space="preserve">Family Promise </w:t>
            </w:r>
          </w:p>
        </w:tc>
        <w:tc>
          <w:tcPr>
            <w:tcW w:w="4321"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1D9053DF" w14:textId="77777777" w:rsidR="00872138" w:rsidRPr="00355D40" w:rsidRDefault="00872138" w:rsidP="00872138">
            <w:pPr>
              <w:spacing w:after="0" w:line="240" w:lineRule="auto"/>
              <w:rPr>
                <w:rFonts w:asciiTheme="minorHAnsi" w:hAnsiTheme="minorHAnsi" w:cstheme="minorHAnsi"/>
                <w:bCs/>
                <w:sz w:val="20"/>
                <w:szCs w:val="20"/>
              </w:rPr>
            </w:pPr>
            <w:r w:rsidRPr="00355D40">
              <w:rPr>
                <w:rFonts w:asciiTheme="minorHAnsi" w:hAnsiTheme="minorHAnsi" w:cstheme="minorHAnsi"/>
                <w:bCs/>
                <w:sz w:val="20"/>
                <w:szCs w:val="20"/>
              </w:rPr>
              <w:t>Emergency shelter, transitional housing, day center, meals</w:t>
            </w:r>
          </w:p>
        </w:tc>
        <w:tc>
          <w:tcPr>
            <w:tcW w:w="2548" w:type="dxa"/>
            <w:tcBorders>
              <w:top w:val="nil"/>
              <w:left w:val="single" w:sz="4" w:space="0" w:color="726C18"/>
              <w:bottom w:val="single" w:sz="12" w:space="0" w:color="726C18"/>
              <w:right w:val="nil"/>
            </w:tcBorders>
            <w:shd w:val="clear" w:color="auto" w:fill="F2F2F2" w:themeFill="background1" w:themeFillShade="F2"/>
            <w:vAlign w:val="center"/>
          </w:tcPr>
          <w:p w14:paraId="44EE4603" w14:textId="77777777" w:rsidR="00872138" w:rsidRPr="00355D40" w:rsidRDefault="00872138" w:rsidP="00872138">
            <w:pPr>
              <w:spacing w:after="0" w:line="240" w:lineRule="auto"/>
              <w:rPr>
                <w:rFonts w:asciiTheme="minorHAnsi" w:hAnsiTheme="minorHAnsi" w:cstheme="minorHAnsi"/>
                <w:bCs/>
                <w:sz w:val="20"/>
                <w:szCs w:val="20"/>
              </w:rPr>
            </w:pPr>
            <w:r w:rsidRPr="00355D40">
              <w:rPr>
                <w:rFonts w:asciiTheme="minorHAnsi" w:hAnsiTheme="minorHAnsi" w:cstheme="minorHAnsi"/>
                <w:bCs/>
                <w:sz w:val="20"/>
                <w:szCs w:val="20"/>
              </w:rPr>
              <w:t>All homeless families</w:t>
            </w:r>
          </w:p>
        </w:tc>
      </w:tr>
    </w:tbl>
    <w:p w14:paraId="3B5CFA99" w14:textId="3EDF7215" w:rsidR="00355D40" w:rsidRDefault="00872138" w:rsidP="00355D40">
      <w:pPr>
        <w:pStyle w:val="Caption"/>
      </w:pPr>
      <w:r>
        <w:t xml:space="preserve"> </w:t>
      </w:r>
      <w:r w:rsidR="00355D40">
        <w:t xml:space="preserve">Table </w:t>
      </w:r>
      <w:r w:rsidR="00030E5B">
        <w:fldChar w:fldCharType="begin"/>
      </w:r>
      <w:r w:rsidR="00030E5B">
        <w:instrText xml:space="preserve"> SEQ Table \* ARABIC </w:instrText>
      </w:r>
      <w:r w:rsidR="00030E5B">
        <w:fldChar w:fldCharType="separate"/>
      </w:r>
      <w:r w:rsidR="00D57A4C">
        <w:rPr>
          <w:noProof/>
        </w:rPr>
        <w:t>42</w:t>
      </w:r>
      <w:r w:rsidR="00030E5B">
        <w:rPr>
          <w:noProof/>
        </w:rPr>
        <w:fldChar w:fldCharType="end"/>
      </w:r>
      <w:r w:rsidR="00355D40">
        <w:t xml:space="preserve"> – Agencies Providing Housing and Services for Homeless Persons</w:t>
      </w:r>
    </w:p>
    <w:p w14:paraId="42DFE97F" w14:textId="77777777" w:rsidR="00012987" w:rsidRPr="00012987" w:rsidRDefault="00012987" w:rsidP="00012987">
      <w:pPr>
        <w:spacing w:line="264" w:lineRule="auto"/>
        <w:jc w:val="both"/>
        <w:rPr>
          <w:bCs/>
        </w:rPr>
      </w:pPr>
    </w:p>
    <w:p w14:paraId="4FBD7596" w14:textId="77777777" w:rsidR="00B5621C" w:rsidRDefault="006A60B3" w:rsidP="00355D40">
      <w:pPr>
        <w:pStyle w:val="Heading2"/>
      </w:pPr>
      <w:bookmarkStart w:id="265" w:name="_Toc24439154"/>
      <w:r>
        <w:t>MA-35 Special Needs Facilities and Services - 91.410, 91.210(d)</w:t>
      </w:r>
      <w:bookmarkEnd w:id="265"/>
    </w:p>
    <w:p w14:paraId="3254D6E8" w14:textId="77777777" w:rsidR="00B5621C" w:rsidRDefault="006A60B3" w:rsidP="00012987">
      <w:pPr>
        <w:pStyle w:val="Heading3"/>
      </w:pPr>
      <w:bookmarkStart w:id="266" w:name="_Toc18561909"/>
      <w:bookmarkStart w:id="267" w:name="_Toc24439155"/>
      <w:r>
        <w:t>Introduction</w:t>
      </w:r>
      <w:bookmarkEnd w:id="266"/>
      <w:bookmarkEnd w:id="267"/>
    </w:p>
    <w:p w14:paraId="616B4E38" w14:textId="77777777" w:rsidR="00EA4D8D" w:rsidRPr="00240EC6" w:rsidRDefault="00EA4D8D" w:rsidP="00EA4D8D">
      <w:pPr>
        <w:keepNext/>
        <w:widowControl w:val="0"/>
        <w:spacing w:line="264" w:lineRule="auto"/>
        <w:jc w:val="both"/>
        <w:rPr>
          <w:vanish/>
        </w:rPr>
      </w:pPr>
      <w:r w:rsidRPr="00240EC6">
        <w:t>This section describes the housing and social service needs of</w:t>
      </w:r>
      <w:r>
        <w:t xml:space="preserve"> the region</w:t>
      </w:r>
      <w:r w:rsidRPr="00240EC6">
        <w:t>’s special populations including the elderly, frail elderly, domestic violence victims, residents with diagnosis of HIV/AIDS, and residents with substance abuse, mental health, or disability diagnosis.</w:t>
      </w:r>
    </w:p>
    <w:p w14:paraId="7BC54CD5" w14:textId="77777777" w:rsidR="00B5621C" w:rsidRDefault="00B5621C">
      <w:pPr>
        <w:keepNext/>
        <w:widowControl w:val="0"/>
        <w:spacing w:after="0" w:line="240" w:lineRule="auto"/>
        <w:jc w:val="center"/>
        <w:rPr>
          <w:b/>
          <w:bCs/>
          <w:vanish/>
          <w:sz w:val="20"/>
          <w:szCs w:val="20"/>
        </w:rPr>
      </w:pPr>
    </w:p>
    <w:p w14:paraId="5B217D51" w14:textId="77777777" w:rsidR="00B5621C" w:rsidRDefault="00B5621C">
      <w:pPr>
        <w:rPr>
          <w:b/>
          <w:bCs/>
          <w:vanish/>
          <w:sz w:val="16"/>
          <w:szCs w:val="16"/>
        </w:rPr>
      </w:pPr>
    </w:p>
    <w:p w14:paraId="2ED162AB" w14:textId="77777777" w:rsidR="00B5621C" w:rsidRDefault="00B5621C"/>
    <w:p w14:paraId="31C31695" w14:textId="39CA1C4A" w:rsidR="00B5621C" w:rsidRDefault="006A60B3" w:rsidP="00EA4D8D">
      <w:pPr>
        <w:pStyle w:val="Heading3"/>
      </w:pPr>
      <w:bookmarkStart w:id="268" w:name="_Toc18561910"/>
      <w:bookmarkStart w:id="269" w:name="_Toc24439156"/>
      <w:r>
        <w:t xml:space="preserve">Including the elderly, frail elderly, persons with disabilities (mental, physical, developmental), persons with alcohol or other drug addictions, persons with HIV/AIDS and their families, public housing residents and any other categories the jurisdiction may </w:t>
      </w:r>
      <w:proofErr w:type="gramStart"/>
      <w:r>
        <w:t>specify, and</w:t>
      </w:r>
      <w:proofErr w:type="gramEnd"/>
      <w:r>
        <w:t xml:space="preserve"> describe their supportive housing needs</w:t>
      </w:r>
      <w:r w:rsidR="00EA4D8D">
        <w:t>.</w:t>
      </w:r>
      <w:bookmarkEnd w:id="268"/>
      <w:bookmarkEnd w:id="269"/>
    </w:p>
    <w:p w14:paraId="7BBF8C66" w14:textId="77777777" w:rsidR="00EA4D8D" w:rsidRPr="00EA4D8D" w:rsidRDefault="00EA4D8D" w:rsidP="00EA4D8D">
      <w:pPr>
        <w:spacing w:line="264" w:lineRule="auto"/>
        <w:jc w:val="both"/>
        <w:rPr>
          <w:bCs/>
        </w:rPr>
      </w:pPr>
      <w:r w:rsidRPr="00EA4D8D">
        <w:rPr>
          <w:bCs/>
        </w:rPr>
        <w:t xml:space="preserve">The primary housing and supportive needs of these subpopulations (the elderly, frail elderly, persons with disabilities, persons with HIV/AIDS and their families, persons with alcohol or drug addiction, victims of domestic violence, and persons with a criminal record and their families) were determined by input from both service providers and the public through the survey, public meetings, and stakeholder interviews. </w:t>
      </w:r>
    </w:p>
    <w:p w14:paraId="7E7A3045" w14:textId="77777777" w:rsidR="00EA4D8D" w:rsidRPr="00EA4D8D" w:rsidRDefault="00EA4D8D" w:rsidP="00EA4D8D">
      <w:pPr>
        <w:spacing w:line="264" w:lineRule="auto"/>
        <w:jc w:val="both"/>
        <w:rPr>
          <w:bCs/>
        </w:rPr>
      </w:pPr>
      <w:r w:rsidRPr="00EA4D8D">
        <w:rPr>
          <w:bCs/>
        </w:rPr>
        <w:t xml:space="preserve">These needs include access to healthcare; affordable, safe housing opportunities in areas with access to transportation, commercial and job centers, and social services including counseling, case management, and other services and facilities; and safe streets and sidewalks. </w:t>
      </w:r>
      <w:proofErr w:type="gramStart"/>
      <w:r w:rsidRPr="00EA4D8D">
        <w:rPr>
          <w:bCs/>
        </w:rPr>
        <w:t>In particular, survey</w:t>
      </w:r>
      <w:proofErr w:type="gramEnd"/>
      <w:r w:rsidRPr="00EA4D8D">
        <w:rPr>
          <w:bCs/>
        </w:rPr>
        <w:t xml:space="preserve"> results indicate the need for supportive services including drug education/ crime prevention, transportation/ shared ride taxis, domestic abuse services, youth services, child abuse prevention/ parenting classes, and childcare.</w:t>
      </w:r>
    </w:p>
    <w:p w14:paraId="309AB3CA" w14:textId="77777777" w:rsidR="00EA4D8D" w:rsidRPr="00EA4D8D" w:rsidRDefault="00EA4D8D" w:rsidP="00EA4D8D">
      <w:pPr>
        <w:spacing w:line="264" w:lineRule="auto"/>
        <w:jc w:val="both"/>
        <w:rPr>
          <w:bCs/>
        </w:rPr>
      </w:pPr>
      <w:r w:rsidRPr="00EA4D8D">
        <w:rPr>
          <w:bCs/>
        </w:rPr>
        <w:t>Supportive housing services may include caregiver support (including evidence-based caregiver support programs), long-term supports and services, senior centers with a wide range of programming, behavioral health services, and access to transportation (including volunteer driving and other programs).</w:t>
      </w:r>
    </w:p>
    <w:p w14:paraId="39F01570" w14:textId="77777777" w:rsidR="00EA4D8D" w:rsidRPr="00EA4D8D" w:rsidRDefault="00EA4D8D" w:rsidP="00EA4D8D">
      <w:pPr>
        <w:spacing w:line="264" w:lineRule="auto"/>
        <w:jc w:val="both"/>
        <w:rPr>
          <w:bCs/>
        </w:rPr>
      </w:pPr>
      <w:r w:rsidRPr="00EA4D8D">
        <w:rPr>
          <w:bCs/>
        </w:rPr>
        <w:t xml:space="preserve">Persons with disabilities often require accessible features and ground floor housing units and use of supportive/therapeutic animals. Victims of domestic violence need safe housing, removal of barriers to relocation, and protection from perpetrators. Persons with criminal records and their families may be </w:t>
      </w:r>
      <w:r w:rsidRPr="00EA4D8D">
        <w:rPr>
          <w:bCs/>
        </w:rPr>
        <w:lastRenderedPageBreak/>
        <w:t>disqualified from public housing or Housing Choice Voucher assistance, and accordingly, assistance with housing for low-income members of this subpopulation must be provided by other nongovernmental organizations.</w:t>
      </w:r>
    </w:p>
    <w:p w14:paraId="24463184" w14:textId="3A6A8736" w:rsidR="00B5621C" w:rsidRDefault="006A60B3" w:rsidP="00EA4D8D">
      <w:pPr>
        <w:pStyle w:val="Heading3"/>
      </w:pPr>
      <w:bookmarkStart w:id="270" w:name="_Toc18561911"/>
      <w:bookmarkStart w:id="271" w:name="_Toc24439157"/>
      <w:r>
        <w:t>Describe programs for ensuring that persons returning from mental and physical health institutions receive appropriate supportive housing</w:t>
      </w:r>
      <w:r w:rsidR="00EA4D8D">
        <w:t>.</w:t>
      </w:r>
      <w:bookmarkEnd w:id="270"/>
      <w:bookmarkEnd w:id="271"/>
    </w:p>
    <w:p w14:paraId="48E330C8" w14:textId="77777777" w:rsidR="00EA4D8D" w:rsidRPr="00EA4D8D" w:rsidRDefault="00EA4D8D" w:rsidP="00EA4D8D">
      <w:pPr>
        <w:spacing w:line="264" w:lineRule="auto"/>
        <w:jc w:val="both"/>
        <w:rPr>
          <w:bCs/>
        </w:rPr>
      </w:pPr>
      <w:r w:rsidRPr="00EA4D8D">
        <w:rPr>
          <w:bCs/>
        </w:rPr>
        <w:t xml:space="preserve">Services for persons with mental disabilities are provided by a mixture of private, public, and non-profit institutions. </w:t>
      </w:r>
      <w:proofErr w:type="gramStart"/>
      <w:r w:rsidRPr="00EA4D8D">
        <w:rPr>
          <w:bCs/>
        </w:rPr>
        <w:t>The majority of</w:t>
      </w:r>
      <w:proofErr w:type="gramEnd"/>
      <w:r w:rsidRPr="00EA4D8D">
        <w:rPr>
          <w:bCs/>
        </w:rPr>
        <w:t xml:space="preserve"> public institutions are funded by the state or county. Mental health providers often also offer substance abuse services, and most providers serve both children and adults. More affordable housing, peer-related services, and monitoring are necessary. </w:t>
      </w:r>
      <w:proofErr w:type="gramStart"/>
      <w:r w:rsidRPr="00EA4D8D">
        <w:rPr>
          <w:bCs/>
        </w:rPr>
        <w:t>In particular, supportive</w:t>
      </w:r>
      <w:proofErr w:type="gramEnd"/>
      <w:r w:rsidRPr="00EA4D8D">
        <w:rPr>
          <w:bCs/>
        </w:rPr>
        <w:t xml:space="preserve"> housing is frequently a need for people with mental health and substance abuse disorders after being discharged from inpatient treatment in order to prevent homelessness. Local service providers are well-networked and often make referrals to one another to provide shelter, temporary food, clothing, and other immediate services.</w:t>
      </w:r>
    </w:p>
    <w:p w14:paraId="33E65132" w14:textId="038C9A50" w:rsidR="00B5621C" w:rsidRDefault="006A60B3" w:rsidP="00EA4D8D">
      <w:pPr>
        <w:pStyle w:val="Heading3"/>
      </w:pPr>
      <w:bookmarkStart w:id="272" w:name="_Toc18561912"/>
      <w:bookmarkStart w:id="273" w:name="_Toc24439158"/>
      <w:r>
        <w:t>Specify the activities that the jurisdiction plans to undertake during the next year to address the housing and supportive services needs identified in accordance with 91.215(e) with respect to persons who are not homeless but have other special needs. Link to one-year goals. 91.315(e)</w:t>
      </w:r>
      <w:bookmarkEnd w:id="272"/>
      <w:bookmarkEnd w:id="273"/>
    </w:p>
    <w:p w14:paraId="47F5630A" w14:textId="77777777" w:rsidR="00747C86" w:rsidRDefault="00EA4D8D" w:rsidP="00EA4D8D">
      <w:pPr>
        <w:spacing w:line="264" w:lineRule="auto"/>
        <w:jc w:val="both"/>
        <w:rPr>
          <w:bCs/>
        </w:rPr>
      </w:pPr>
      <w:r w:rsidRPr="00EA4D8D">
        <w:rPr>
          <w:bCs/>
        </w:rPr>
        <w:t>Waukesha County</w:t>
      </w:r>
      <w:r w:rsidR="00D15C9F">
        <w:rPr>
          <w:bCs/>
        </w:rPr>
        <w:t xml:space="preserve">’s </w:t>
      </w:r>
      <w:r w:rsidRPr="00EA4D8D">
        <w:rPr>
          <w:bCs/>
        </w:rPr>
        <w:t xml:space="preserve">first year Annual Action Plan specifies the </w:t>
      </w:r>
      <w:r w:rsidR="00D15C9F">
        <w:rPr>
          <w:bCs/>
        </w:rPr>
        <w:t xml:space="preserve">CDBG-funded </w:t>
      </w:r>
      <w:r w:rsidRPr="00EA4D8D">
        <w:rPr>
          <w:bCs/>
        </w:rPr>
        <w:t xml:space="preserve">activities </w:t>
      </w:r>
      <w:r w:rsidR="00D15C9F">
        <w:rPr>
          <w:bCs/>
        </w:rPr>
        <w:t xml:space="preserve">it plans to support over the 2020 program year to </w:t>
      </w:r>
      <w:r w:rsidRPr="00EA4D8D">
        <w:rPr>
          <w:bCs/>
        </w:rPr>
        <w:t>address housing and supportive service needs.</w:t>
      </w:r>
      <w:r w:rsidR="00D15C9F">
        <w:rPr>
          <w:bCs/>
        </w:rPr>
        <w:t xml:space="preserve"> These include</w:t>
      </w:r>
      <w:r w:rsidR="00747C86">
        <w:rPr>
          <w:bCs/>
        </w:rPr>
        <w:t>:</w:t>
      </w:r>
    </w:p>
    <w:p w14:paraId="5ED49F73" w14:textId="2DF34555" w:rsidR="00747C86" w:rsidRDefault="00747C86" w:rsidP="00C17A0E">
      <w:pPr>
        <w:pStyle w:val="ListParagraph"/>
        <w:numPr>
          <w:ilvl w:val="0"/>
          <w:numId w:val="19"/>
        </w:numPr>
        <w:spacing w:line="264" w:lineRule="auto"/>
        <w:jc w:val="both"/>
        <w:rPr>
          <w:bCs/>
        </w:rPr>
      </w:pPr>
      <w:r>
        <w:rPr>
          <w:bCs/>
        </w:rPr>
        <w:t xml:space="preserve">Adaptive recreation programs and ADA improvements in the city of Waukesha </w:t>
      </w:r>
    </w:p>
    <w:p w14:paraId="1AEB92D3" w14:textId="0E070C1D" w:rsidR="00EA4D8D" w:rsidRDefault="00747C86" w:rsidP="00C17A0E">
      <w:pPr>
        <w:pStyle w:val="ListParagraph"/>
        <w:numPr>
          <w:ilvl w:val="0"/>
          <w:numId w:val="19"/>
        </w:numPr>
        <w:spacing w:line="264" w:lineRule="auto"/>
        <w:jc w:val="both"/>
        <w:rPr>
          <w:bCs/>
        </w:rPr>
      </w:pPr>
      <w:r>
        <w:rPr>
          <w:bCs/>
        </w:rPr>
        <w:t xml:space="preserve">An ADA-accessible trail at </w:t>
      </w:r>
      <w:proofErr w:type="spellStart"/>
      <w:r>
        <w:rPr>
          <w:bCs/>
        </w:rPr>
        <w:t>Retzer</w:t>
      </w:r>
      <w:proofErr w:type="spellEnd"/>
      <w:r>
        <w:rPr>
          <w:bCs/>
        </w:rPr>
        <w:t xml:space="preserve"> Nature Center and ADA playground improvements by the county</w:t>
      </w:r>
    </w:p>
    <w:p w14:paraId="222AF141" w14:textId="5926D042" w:rsidR="00747C86" w:rsidRDefault="00747C86" w:rsidP="00C17A0E">
      <w:pPr>
        <w:pStyle w:val="ListParagraph"/>
        <w:numPr>
          <w:ilvl w:val="0"/>
          <w:numId w:val="19"/>
        </w:numPr>
        <w:spacing w:line="264" w:lineRule="auto"/>
        <w:jc w:val="both"/>
        <w:rPr>
          <w:bCs/>
        </w:rPr>
      </w:pPr>
      <w:r>
        <w:rPr>
          <w:bCs/>
        </w:rPr>
        <w:t>A senior activity coordinator position at the city of Waukesha</w:t>
      </w:r>
    </w:p>
    <w:p w14:paraId="25FD4F26" w14:textId="43C86DCC" w:rsidR="00747C86" w:rsidRDefault="00747C86" w:rsidP="00C17A0E">
      <w:pPr>
        <w:pStyle w:val="ListParagraph"/>
        <w:numPr>
          <w:ilvl w:val="0"/>
          <w:numId w:val="19"/>
        </w:numPr>
        <w:spacing w:line="264" w:lineRule="auto"/>
        <w:jc w:val="both"/>
        <w:rPr>
          <w:bCs/>
        </w:rPr>
      </w:pPr>
      <w:r>
        <w:rPr>
          <w:bCs/>
        </w:rPr>
        <w:t>Meals on Wheels program by the Caring Place</w:t>
      </w:r>
    </w:p>
    <w:p w14:paraId="7B28F62F" w14:textId="2878FEDE" w:rsidR="00747C86" w:rsidRDefault="00747C86" w:rsidP="00C17A0E">
      <w:pPr>
        <w:pStyle w:val="ListParagraph"/>
        <w:numPr>
          <w:ilvl w:val="0"/>
          <w:numId w:val="19"/>
        </w:numPr>
        <w:spacing w:line="264" w:lineRule="auto"/>
        <w:jc w:val="both"/>
        <w:rPr>
          <w:bCs/>
        </w:rPr>
      </w:pPr>
      <w:r>
        <w:rPr>
          <w:bCs/>
        </w:rPr>
        <w:t xml:space="preserve">Transportation assistance and senior taxi programs through Muskego Senior Taxi, </w:t>
      </w:r>
      <w:proofErr w:type="spellStart"/>
      <w:r>
        <w:rPr>
          <w:bCs/>
        </w:rPr>
        <w:t>Elmbrook</w:t>
      </w:r>
      <w:proofErr w:type="spellEnd"/>
      <w:r>
        <w:rPr>
          <w:bCs/>
        </w:rPr>
        <w:t xml:space="preserve"> Senior Taxi, and the Hope Center </w:t>
      </w:r>
    </w:p>
    <w:p w14:paraId="44D64CA9" w14:textId="0E9F9CFB" w:rsidR="00196FCA" w:rsidRDefault="00196FCA" w:rsidP="00C17A0E">
      <w:pPr>
        <w:pStyle w:val="ListParagraph"/>
        <w:numPr>
          <w:ilvl w:val="0"/>
          <w:numId w:val="19"/>
        </w:numPr>
        <w:spacing w:line="264" w:lineRule="auto"/>
        <w:jc w:val="both"/>
        <w:rPr>
          <w:bCs/>
        </w:rPr>
      </w:pPr>
      <w:r>
        <w:rPr>
          <w:bCs/>
        </w:rPr>
        <w:t>Senior services through volunteers in Eras Senior Networks’ Faith in Action program</w:t>
      </w:r>
    </w:p>
    <w:p w14:paraId="42CD041E" w14:textId="77777777" w:rsidR="00ED76D0" w:rsidRDefault="00ED76D0" w:rsidP="00C17A0E">
      <w:pPr>
        <w:pStyle w:val="ListParagraph"/>
        <w:numPr>
          <w:ilvl w:val="0"/>
          <w:numId w:val="19"/>
        </w:numPr>
        <w:spacing w:line="264" w:lineRule="auto"/>
        <w:jc w:val="both"/>
        <w:rPr>
          <w:bCs/>
        </w:rPr>
      </w:pPr>
      <w:r>
        <w:rPr>
          <w:bCs/>
        </w:rPr>
        <w:t>Prescription assistance through St. Joseph’s Medical Clinic and the Lake Area Free Clinic</w:t>
      </w:r>
    </w:p>
    <w:p w14:paraId="6406E4ED" w14:textId="66AD8798" w:rsidR="00747C86" w:rsidRDefault="00ED76D0" w:rsidP="00C17A0E">
      <w:pPr>
        <w:pStyle w:val="ListParagraph"/>
        <w:numPr>
          <w:ilvl w:val="0"/>
          <w:numId w:val="19"/>
        </w:numPr>
        <w:spacing w:line="264" w:lineRule="auto"/>
        <w:jc w:val="both"/>
        <w:rPr>
          <w:bCs/>
        </w:rPr>
      </w:pPr>
      <w:r>
        <w:rPr>
          <w:bCs/>
        </w:rPr>
        <w:t>Dental services through the Lake Area Free Clinic and medical services through Community Outreach Health Services</w:t>
      </w:r>
    </w:p>
    <w:p w14:paraId="5E1281D7" w14:textId="6CF623F5" w:rsidR="00196FCA" w:rsidRDefault="00196FCA" w:rsidP="00C17A0E">
      <w:pPr>
        <w:pStyle w:val="ListParagraph"/>
        <w:numPr>
          <w:ilvl w:val="0"/>
          <w:numId w:val="19"/>
        </w:numPr>
        <w:spacing w:line="264" w:lineRule="auto"/>
        <w:jc w:val="both"/>
        <w:rPr>
          <w:bCs/>
        </w:rPr>
      </w:pPr>
      <w:r>
        <w:rPr>
          <w:bCs/>
        </w:rPr>
        <w:t>Resources and services for children and adolescents who are victims or suspected victims of abuse through the CARE (Child Advocacy Resources and Empowerment) Center</w:t>
      </w:r>
    </w:p>
    <w:p w14:paraId="031335A7" w14:textId="026B0103" w:rsidR="00ED76D0" w:rsidRDefault="00ED76D0" w:rsidP="00C17A0E">
      <w:pPr>
        <w:pStyle w:val="ListParagraph"/>
        <w:numPr>
          <w:ilvl w:val="0"/>
          <w:numId w:val="19"/>
        </w:numPr>
        <w:spacing w:line="264" w:lineRule="auto"/>
        <w:jc w:val="both"/>
        <w:rPr>
          <w:bCs/>
        </w:rPr>
      </w:pPr>
      <w:r>
        <w:rPr>
          <w:bCs/>
        </w:rPr>
        <w:t>Education programs to protect children from abuse and neglect through Parents Place and Safe Babies Health Families</w:t>
      </w:r>
    </w:p>
    <w:p w14:paraId="632A193D" w14:textId="1C560474" w:rsidR="00ED76D0" w:rsidRDefault="00196FCA" w:rsidP="00C17A0E">
      <w:pPr>
        <w:pStyle w:val="ListParagraph"/>
        <w:numPr>
          <w:ilvl w:val="0"/>
          <w:numId w:val="19"/>
        </w:numPr>
        <w:spacing w:line="264" w:lineRule="auto"/>
        <w:jc w:val="both"/>
        <w:rPr>
          <w:bCs/>
        </w:rPr>
      </w:pPr>
      <w:r>
        <w:rPr>
          <w:bCs/>
        </w:rPr>
        <w:t xml:space="preserve">Support groups, educational classes, and one-on-one support to persons with mental health conditions through NAMI Waukesha </w:t>
      </w:r>
    </w:p>
    <w:p w14:paraId="25C5C681" w14:textId="19D44E46" w:rsidR="00B5621C" w:rsidRDefault="006A60B3" w:rsidP="00EA4D8D">
      <w:pPr>
        <w:pStyle w:val="Heading3"/>
      </w:pPr>
      <w:bookmarkStart w:id="274" w:name="_Toc18561913"/>
      <w:bookmarkStart w:id="275" w:name="_Toc24439159"/>
      <w:r>
        <w:t xml:space="preserve">For entitlement/consortia grantees: Specify the activities that the jurisdiction plans to undertake during the next year to address the housing and supportive services needs identified </w:t>
      </w:r>
      <w:r>
        <w:lastRenderedPageBreak/>
        <w:t>in accordance with 91.215(e) with respect to persons who are not homeless but have other special needs. Link to one-year goals. (91.220(2))</w:t>
      </w:r>
      <w:bookmarkEnd w:id="274"/>
      <w:bookmarkEnd w:id="275"/>
    </w:p>
    <w:p w14:paraId="00CB9DB0" w14:textId="42531940" w:rsidR="00196FCA" w:rsidRPr="00196FCA" w:rsidRDefault="00196FCA" w:rsidP="00196FCA">
      <w:pPr>
        <w:spacing w:line="264" w:lineRule="auto"/>
        <w:jc w:val="both"/>
        <w:rPr>
          <w:lang w:eastAsia="ja-JP"/>
        </w:rPr>
      </w:pPr>
      <w:r>
        <w:rPr>
          <w:lang w:eastAsia="ja-JP"/>
        </w:rPr>
        <w:t xml:space="preserve">The HOME Consortium will address housing and supportive service needs of residents through the development of new affordable rental housing, which will meet HUD requirements that </w:t>
      </w:r>
      <w:r w:rsidR="00F128F9">
        <w:rPr>
          <w:lang w:eastAsia="ja-JP"/>
        </w:rPr>
        <w:t xml:space="preserve">any new construction with five or more dwelling units have </w:t>
      </w:r>
      <w:r>
        <w:rPr>
          <w:lang w:eastAsia="ja-JP"/>
        </w:rPr>
        <w:t xml:space="preserve">a minimum of 5 percent of units be accessible to individuals with mobility impairments and an additional 2 percent be accessible to individuals with sensory impairments. </w:t>
      </w:r>
      <w:r w:rsidR="00F128F9">
        <w:rPr>
          <w:lang w:eastAsia="ja-JP"/>
        </w:rPr>
        <w:t xml:space="preserve">The HOME Consortium will also fund a housing rehabilitation program, which may be used by seniors to complete home improvements they could otherwise not afford, thereby allowing them to stay in their homes longer, and/or by people with disabilities who need accessibility modifications to remain in their homes. </w:t>
      </w:r>
    </w:p>
    <w:p w14:paraId="1ECD3D79" w14:textId="77777777" w:rsidR="00B5621C" w:rsidRDefault="006A60B3" w:rsidP="00CE3740">
      <w:pPr>
        <w:pStyle w:val="Heading2"/>
      </w:pPr>
      <w:bookmarkStart w:id="276" w:name="_Toc24439160"/>
      <w:r>
        <w:t>MA-40 Barriers to Affordable Housing - 91.410, 91.210(e)</w:t>
      </w:r>
      <w:bookmarkEnd w:id="276"/>
    </w:p>
    <w:p w14:paraId="42BC20AD" w14:textId="713E816A" w:rsidR="00B5621C" w:rsidRDefault="006A60B3" w:rsidP="00EA4D8D">
      <w:pPr>
        <w:pStyle w:val="Heading3"/>
      </w:pPr>
      <w:bookmarkStart w:id="277" w:name="_Toc18561915"/>
      <w:bookmarkStart w:id="278" w:name="_Toc24439161"/>
      <w:r>
        <w:t>Describe any negative effects of public policies on affordable housing and residential investment</w:t>
      </w:r>
      <w:r w:rsidR="00EA4D8D">
        <w:t>.</w:t>
      </w:r>
      <w:bookmarkEnd w:id="277"/>
      <w:bookmarkEnd w:id="278"/>
    </w:p>
    <w:p w14:paraId="05F7AA22" w14:textId="136B62FF" w:rsidR="00E909F0" w:rsidRDefault="00E909F0" w:rsidP="0027364E">
      <w:pPr>
        <w:spacing w:line="264" w:lineRule="auto"/>
        <w:jc w:val="both"/>
        <w:rPr>
          <w:lang w:eastAsia="ja-JP"/>
        </w:rPr>
      </w:pPr>
      <w:r w:rsidRPr="0027364E">
        <w:rPr>
          <w:lang w:eastAsia="ja-JP"/>
        </w:rPr>
        <w:t xml:space="preserve">In 2013, the Southeast Wisconsin Regional Planning Commission (SEWRPC) produced </w:t>
      </w:r>
      <w:r w:rsidRPr="0027364E">
        <w:rPr>
          <w:i/>
          <w:iCs/>
          <w:lang w:eastAsia="ja-JP"/>
        </w:rPr>
        <w:t>A Regional Housing Plan for Southeastern Wisconsin: 2035</w:t>
      </w:r>
      <w:r w:rsidRPr="0027364E">
        <w:rPr>
          <w:lang w:eastAsia="ja-JP"/>
        </w:rPr>
        <w:t xml:space="preserve">, which identified housing needs and made recommendations to meet current and future housing needs, including a variety of </w:t>
      </w:r>
      <w:r w:rsidR="0027364E" w:rsidRPr="0027364E">
        <w:rPr>
          <w:lang w:eastAsia="ja-JP"/>
        </w:rPr>
        <w:t xml:space="preserve">housing options affordable to residents of all income levels. </w:t>
      </w:r>
      <w:r w:rsidR="0027364E" w:rsidRPr="0027364E">
        <w:t xml:space="preserve">SEWRPC reviewed community comprehensive plans, zoning and subdivision ordinances, and policies regarding preferred housing types/mix ratios throughout the Region to identify regulations impacting residential densities, housing structure types, and housing unit sizes. Each of the cities and villages reviewed had adopted their own zoning codes, 31 towns were under the jurisdiction of county zoning, and 26 towns had adopted their own zoning codes. The Regional Plan also analyzed housing affordability by comparing low and moderate household incomes within the Region with housing development costs (land, site improvement, regulatory/permitting/impact fees, building/construction materials, review regulations, etc.). </w:t>
      </w:r>
      <w:r w:rsidRPr="0027364E">
        <w:rPr>
          <w:lang w:eastAsia="ja-JP"/>
        </w:rPr>
        <w:t xml:space="preserve"> </w:t>
      </w:r>
    </w:p>
    <w:p w14:paraId="39C83204" w14:textId="3149ACDA" w:rsidR="00A630AA" w:rsidRDefault="00A630AA" w:rsidP="0027364E">
      <w:pPr>
        <w:spacing w:line="264" w:lineRule="auto"/>
        <w:jc w:val="both"/>
        <w:rPr>
          <w:lang w:eastAsia="ja-JP"/>
        </w:rPr>
      </w:pPr>
      <w:r>
        <w:rPr>
          <w:lang w:eastAsia="ja-JP"/>
        </w:rPr>
        <w:t xml:space="preserve">Among other findings, the Plan </w:t>
      </w:r>
      <w:r w:rsidR="0027364E">
        <w:rPr>
          <w:lang w:eastAsia="ja-JP"/>
        </w:rPr>
        <w:t xml:space="preserve">indicated that within the southeast Wisconsin region excessive minimum lot sizes and minimum floor areas and low maximum densities can limit housing affordability in some jurisdictions. In particular, the study found several jurisdictions where zoning code restrictions precluded development of multifamily housing at sizes and densities that would make it affordable although water and sewer </w:t>
      </w:r>
      <w:r>
        <w:rPr>
          <w:lang w:eastAsia="ja-JP"/>
        </w:rPr>
        <w:t xml:space="preserve">infrastructure existed to support such density. The study also found that housing mix rations or rental limit percentages could unreasonably impede development of affordable multifamily housing. </w:t>
      </w:r>
    </w:p>
    <w:p w14:paraId="61CB4D0F" w14:textId="2691F64A" w:rsidR="00B5621C" w:rsidRDefault="00A630AA" w:rsidP="00A630AA">
      <w:pPr>
        <w:spacing w:line="264" w:lineRule="auto"/>
        <w:jc w:val="both"/>
        <w:rPr>
          <w:rFonts w:cs="Arial"/>
        </w:rPr>
      </w:pPr>
      <w:r>
        <w:rPr>
          <w:lang w:eastAsia="ja-JP"/>
        </w:rPr>
        <w:t xml:space="preserve">Waukesha County participated in preparation of the Regional Housing Plan and adopted its recommendations as an amendment to the County’s Comprehensive Development Plan. Findings from the SEWRPC study were included in an Analysis of Impediments to Fair Housing Choice (AI) completed by Waukesha County and the HOME Consortium in 2014. The County and Consortium are currently participating in a regional AI with Milwaukee County that will provide an updated analysis of impediments to affordable and fair housing in the region. </w:t>
      </w:r>
      <w:r w:rsidR="0027364E">
        <w:rPr>
          <w:lang w:eastAsia="ja-JP"/>
        </w:rPr>
        <w:t xml:space="preserve">  </w:t>
      </w:r>
    </w:p>
    <w:p w14:paraId="4F58186F" w14:textId="77777777" w:rsidR="00B5621C" w:rsidRDefault="00B5621C" w:rsidP="00CE3740">
      <w:pPr>
        <w:pStyle w:val="Heading2"/>
        <w:sectPr w:rsidR="00B5621C">
          <w:pgSz w:w="12240" w:h="15840"/>
          <w:pgMar w:top="1440" w:right="1440" w:bottom="1440" w:left="1440" w:header="720" w:footer="720" w:gutter="0"/>
          <w:cols w:space="720"/>
          <w:docGrid w:linePitch="360"/>
        </w:sectPr>
      </w:pPr>
    </w:p>
    <w:p w14:paraId="01AE27F4" w14:textId="77777777" w:rsidR="00B5621C" w:rsidRDefault="006A60B3" w:rsidP="00CE3740">
      <w:pPr>
        <w:pStyle w:val="Heading2"/>
      </w:pPr>
      <w:bookmarkStart w:id="279" w:name="_Toc24439162"/>
      <w:r>
        <w:lastRenderedPageBreak/>
        <w:t>MA-45 Non-Housing Community Development Assets - 91.410, 91.210(f)</w:t>
      </w:r>
      <w:bookmarkEnd w:id="279"/>
    </w:p>
    <w:p w14:paraId="113F7603" w14:textId="0DFC968E" w:rsidR="00B5621C" w:rsidRDefault="006A60B3" w:rsidP="00A630AA">
      <w:pPr>
        <w:pStyle w:val="Heading3"/>
      </w:pPr>
      <w:bookmarkStart w:id="280" w:name="_Toc18561917"/>
      <w:bookmarkStart w:id="281" w:name="_Toc24439163"/>
      <w:r>
        <w:t>Introduction</w:t>
      </w:r>
      <w:bookmarkEnd w:id="280"/>
      <w:bookmarkEnd w:id="281"/>
    </w:p>
    <w:p w14:paraId="2E288DD1" w14:textId="66225F40" w:rsidR="003D588B" w:rsidRPr="003D588B" w:rsidRDefault="003D588B" w:rsidP="003D588B">
      <w:pPr>
        <w:spacing w:line="264" w:lineRule="auto"/>
        <w:jc w:val="both"/>
        <w:rPr>
          <w:lang w:eastAsia="ja-JP"/>
        </w:rPr>
      </w:pPr>
      <w:r>
        <w:rPr>
          <w:lang w:eastAsia="ja-JP"/>
        </w:rPr>
        <w:t xml:space="preserve">This section outlines the employment, labor force, and educational attainment data which informed the development of priorities and goals in this Plan. Data provided in this section is for Waukesha county only as the remaining Consortium counties do not receive CDBG funds with which to complete economic development activities, or public infrastructure or facility improvements or public services that may impact economic development opportunities. </w:t>
      </w:r>
    </w:p>
    <w:p w14:paraId="545C165F" w14:textId="77777777" w:rsidR="00B5621C" w:rsidRDefault="006A60B3" w:rsidP="00A630AA">
      <w:pPr>
        <w:pStyle w:val="Heading3"/>
      </w:pPr>
      <w:bookmarkStart w:id="282" w:name="_Toc18561918"/>
      <w:bookmarkStart w:id="283" w:name="_Toc24439164"/>
      <w:r>
        <w:t>Business Activity</w:t>
      </w:r>
      <w:bookmarkEnd w:id="282"/>
      <w:bookmarkEnd w:id="283"/>
    </w:p>
    <w:p w14:paraId="00A1336F" w14:textId="2FD8CD61" w:rsidR="00B5621C" w:rsidRDefault="006A60B3" w:rsidP="0090098B">
      <w:pPr>
        <w:pStyle w:val="Caption"/>
        <w:rPr>
          <w:bCs/>
        </w:rPr>
      </w:pPr>
      <w:r>
        <w:t xml:space="preserve">Table </w:t>
      </w:r>
      <w:r w:rsidR="00030E5B">
        <w:fldChar w:fldCharType="begin"/>
      </w:r>
      <w:r w:rsidR="00030E5B">
        <w:instrText xml:space="preserve"> SEQ Table \* ARABIC </w:instrText>
      </w:r>
      <w:r w:rsidR="00030E5B">
        <w:fldChar w:fldCharType="separate"/>
      </w:r>
      <w:r w:rsidR="00D57A4C">
        <w:rPr>
          <w:noProof/>
        </w:rPr>
        <w:t>43</w:t>
      </w:r>
      <w:r w:rsidR="00030E5B">
        <w:rPr>
          <w:noProof/>
        </w:rPr>
        <w:fldChar w:fldCharType="end"/>
      </w:r>
      <w:r w:rsidR="007C2A27">
        <w:t xml:space="preserve"> – </w:t>
      </w:r>
      <w:r>
        <w:rPr>
          <w:bCs/>
        </w:rPr>
        <w:t>Business Activity</w:t>
      </w:r>
    </w:p>
    <w:tbl>
      <w:tblPr>
        <w:tblW w:w="49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64"/>
        <w:gridCol w:w="1742"/>
        <w:gridCol w:w="1739"/>
        <w:gridCol w:w="1741"/>
        <w:gridCol w:w="1727"/>
        <w:gridCol w:w="1741"/>
      </w:tblGrid>
      <w:tr w:rsidR="009A24E4" w:rsidRPr="00FD77F6" w14:paraId="3F294509" w14:textId="77777777" w:rsidTr="001F20B9">
        <w:trPr>
          <w:cantSplit/>
          <w:trHeight w:val="519"/>
          <w:tblHeader/>
        </w:trPr>
        <w:tc>
          <w:tcPr>
            <w:tcW w:w="4165" w:type="dxa"/>
            <w:tcBorders>
              <w:top w:val="single" w:sz="12" w:space="0" w:color="726C18"/>
              <w:left w:val="nil"/>
              <w:bottom w:val="single" w:sz="12" w:space="0" w:color="726C18"/>
              <w:right w:val="single" w:sz="4" w:space="0" w:color="726C18"/>
            </w:tcBorders>
            <w:shd w:val="clear" w:color="auto" w:fill="471A19"/>
            <w:vAlign w:val="center"/>
          </w:tcPr>
          <w:p w14:paraId="1ADDCF35" w14:textId="77777777" w:rsidR="009A24E4" w:rsidRPr="00B61593" w:rsidRDefault="009A24E4" w:rsidP="00DA3380">
            <w:pPr>
              <w:keepNext/>
              <w:widowControl w:val="0"/>
              <w:spacing w:after="0" w:line="240" w:lineRule="auto"/>
              <w:rPr>
                <w:rFonts w:asciiTheme="minorHAnsi" w:hAnsiTheme="minorHAnsi"/>
                <w:b/>
                <w:bCs/>
                <w:color w:val="FFFFFF" w:themeColor="background1"/>
                <w:sz w:val="20"/>
                <w:szCs w:val="20"/>
              </w:rPr>
            </w:pPr>
            <w:r w:rsidRPr="00B61593">
              <w:rPr>
                <w:rFonts w:asciiTheme="minorHAnsi" w:hAnsiTheme="minorHAnsi"/>
                <w:b/>
                <w:bCs/>
                <w:color w:val="FFFFFF" w:themeColor="background1"/>
                <w:sz w:val="20"/>
                <w:szCs w:val="20"/>
              </w:rPr>
              <w:t>Business by Sector</w:t>
            </w:r>
          </w:p>
        </w:tc>
        <w:tc>
          <w:tcPr>
            <w:tcW w:w="1742"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4A62E54B" w14:textId="77777777" w:rsidR="009A24E4" w:rsidRPr="00B61593" w:rsidRDefault="009A24E4" w:rsidP="00DA3380">
            <w:pPr>
              <w:keepNext/>
              <w:widowControl w:val="0"/>
              <w:spacing w:after="0" w:line="240" w:lineRule="auto"/>
              <w:jc w:val="center"/>
              <w:rPr>
                <w:rFonts w:asciiTheme="minorHAnsi" w:hAnsiTheme="minorHAnsi"/>
                <w:b/>
                <w:bCs/>
                <w:color w:val="FFFFFF" w:themeColor="background1"/>
                <w:sz w:val="20"/>
                <w:szCs w:val="20"/>
              </w:rPr>
            </w:pPr>
            <w:r w:rsidRPr="00B61593">
              <w:rPr>
                <w:rFonts w:asciiTheme="minorHAnsi" w:hAnsiTheme="minorHAnsi"/>
                <w:b/>
                <w:bCs/>
                <w:color w:val="FFFFFF" w:themeColor="background1"/>
                <w:sz w:val="20"/>
                <w:szCs w:val="20"/>
              </w:rPr>
              <w:t>Number of Workers</w:t>
            </w:r>
          </w:p>
        </w:tc>
        <w:tc>
          <w:tcPr>
            <w:tcW w:w="1739"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4F033B32" w14:textId="77777777" w:rsidR="009A24E4" w:rsidRDefault="009A24E4" w:rsidP="00DA3380">
            <w:pPr>
              <w:keepNext/>
              <w:widowControl w:val="0"/>
              <w:spacing w:after="0" w:line="240" w:lineRule="auto"/>
              <w:jc w:val="center"/>
              <w:rPr>
                <w:rFonts w:asciiTheme="minorHAnsi" w:hAnsiTheme="minorHAnsi"/>
                <w:b/>
                <w:bCs/>
                <w:color w:val="FFFFFF" w:themeColor="background1"/>
                <w:sz w:val="20"/>
                <w:szCs w:val="20"/>
              </w:rPr>
            </w:pPr>
            <w:r w:rsidRPr="00B61593">
              <w:rPr>
                <w:rFonts w:asciiTheme="minorHAnsi" w:hAnsiTheme="minorHAnsi"/>
                <w:b/>
                <w:bCs/>
                <w:color w:val="FFFFFF" w:themeColor="background1"/>
                <w:sz w:val="20"/>
                <w:szCs w:val="20"/>
              </w:rPr>
              <w:t xml:space="preserve">Number of </w:t>
            </w:r>
          </w:p>
          <w:p w14:paraId="4A02DBE8" w14:textId="77777777" w:rsidR="009A24E4" w:rsidRPr="00B61593" w:rsidRDefault="009A24E4" w:rsidP="00DA3380">
            <w:pPr>
              <w:keepNext/>
              <w:widowControl w:val="0"/>
              <w:spacing w:after="0" w:line="240" w:lineRule="auto"/>
              <w:jc w:val="center"/>
              <w:rPr>
                <w:rFonts w:asciiTheme="minorHAnsi" w:hAnsiTheme="minorHAnsi"/>
                <w:b/>
                <w:bCs/>
                <w:color w:val="FFFFFF" w:themeColor="background1"/>
                <w:sz w:val="20"/>
                <w:szCs w:val="20"/>
              </w:rPr>
            </w:pPr>
            <w:r w:rsidRPr="00B61593">
              <w:rPr>
                <w:rFonts w:asciiTheme="minorHAnsi" w:hAnsiTheme="minorHAnsi"/>
                <w:b/>
                <w:bCs/>
                <w:color w:val="FFFFFF" w:themeColor="background1"/>
                <w:sz w:val="20"/>
                <w:szCs w:val="20"/>
              </w:rPr>
              <w:t>Jobs</w:t>
            </w:r>
          </w:p>
        </w:tc>
        <w:tc>
          <w:tcPr>
            <w:tcW w:w="1741"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6ABB3EF3" w14:textId="77777777" w:rsidR="009A24E4" w:rsidRDefault="009A24E4" w:rsidP="00DA3380">
            <w:pPr>
              <w:keepNext/>
              <w:widowControl w:val="0"/>
              <w:spacing w:after="0" w:line="240" w:lineRule="auto"/>
              <w:jc w:val="center"/>
              <w:rPr>
                <w:rFonts w:asciiTheme="minorHAnsi" w:hAnsiTheme="minorHAnsi"/>
                <w:b/>
                <w:bCs/>
                <w:color w:val="FFFFFF" w:themeColor="background1"/>
                <w:sz w:val="20"/>
                <w:szCs w:val="20"/>
              </w:rPr>
            </w:pPr>
            <w:r w:rsidRPr="00B61593">
              <w:rPr>
                <w:rFonts w:asciiTheme="minorHAnsi" w:hAnsiTheme="minorHAnsi"/>
                <w:b/>
                <w:bCs/>
                <w:color w:val="FFFFFF" w:themeColor="background1"/>
                <w:sz w:val="20"/>
                <w:szCs w:val="20"/>
              </w:rPr>
              <w:t xml:space="preserve">Share of </w:t>
            </w:r>
          </w:p>
          <w:p w14:paraId="2C6AF128" w14:textId="77777777" w:rsidR="009A24E4" w:rsidRPr="00B61593" w:rsidRDefault="009A24E4" w:rsidP="00DA3380">
            <w:pPr>
              <w:keepNext/>
              <w:widowControl w:val="0"/>
              <w:spacing w:after="0" w:line="240" w:lineRule="auto"/>
              <w:jc w:val="center"/>
              <w:rPr>
                <w:rFonts w:asciiTheme="minorHAnsi" w:hAnsiTheme="minorHAnsi"/>
                <w:b/>
                <w:bCs/>
                <w:color w:val="FFFFFF" w:themeColor="background1"/>
                <w:sz w:val="20"/>
                <w:szCs w:val="20"/>
              </w:rPr>
            </w:pPr>
            <w:r w:rsidRPr="00B61593">
              <w:rPr>
                <w:rFonts w:asciiTheme="minorHAnsi" w:hAnsiTheme="minorHAnsi"/>
                <w:b/>
                <w:bCs/>
                <w:color w:val="FFFFFF" w:themeColor="background1"/>
                <w:sz w:val="20"/>
                <w:szCs w:val="20"/>
              </w:rPr>
              <w:t>Workers</w:t>
            </w:r>
          </w:p>
        </w:tc>
        <w:tc>
          <w:tcPr>
            <w:tcW w:w="1727"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1DB24F32" w14:textId="77777777" w:rsidR="009A24E4" w:rsidRDefault="009A24E4" w:rsidP="00DA3380">
            <w:pPr>
              <w:keepNext/>
              <w:widowControl w:val="0"/>
              <w:spacing w:after="0" w:line="240" w:lineRule="auto"/>
              <w:jc w:val="center"/>
              <w:rPr>
                <w:rFonts w:asciiTheme="minorHAnsi" w:hAnsiTheme="minorHAnsi"/>
                <w:b/>
                <w:bCs/>
                <w:color w:val="FFFFFF" w:themeColor="background1"/>
                <w:sz w:val="20"/>
                <w:szCs w:val="20"/>
              </w:rPr>
            </w:pPr>
            <w:r w:rsidRPr="00B61593">
              <w:rPr>
                <w:rFonts w:asciiTheme="minorHAnsi" w:hAnsiTheme="minorHAnsi"/>
                <w:b/>
                <w:bCs/>
                <w:color w:val="FFFFFF" w:themeColor="background1"/>
                <w:sz w:val="20"/>
                <w:szCs w:val="20"/>
              </w:rPr>
              <w:t xml:space="preserve">Share of </w:t>
            </w:r>
          </w:p>
          <w:p w14:paraId="5C94E576" w14:textId="77777777" w:rsidR="009A24E4" w:rsidRPr="00B61593" w:rsidRDefault="009A24E4" w:rsidP="00DA3380">
            <w:pPr>
              <w:keepNext/>
              <w:widowControl w:val="0"/>
              <w:spacing w:after="0" w:line="240" w:lineRule="auto"/>
              <w:jc w:val="center"/>
              <w:rPr>
                <w:rFonts w:asciiTheme="minorHAnsi" w:hAnsiTheme="minorHAnsi"/>
                <w:b/>
                <w:bCs/>
                <w:color w:val="FFFFFF" w:themeColor="background1"/>
                <w:sz w:val="20"/>
                <w:szCs w:val="20"/>
              </w:rPr>
            </w:pPr>
            <w:r w:rsidRPr="00B61593">
              <w:rPr>
                <w:rFonts w:asciiTheme="minorHAnsi" w:hAnsiTheme="minorHAnsi"/>
                <w:b/>
                <w:bCs/>
                <w:color w:val="FFFFFF" w:themeColor="background1"/>
                <w:sz w:val="20"/>
                <w:szCs w:val="20"/>
              </w:rPr>
              <w:t>Jobs</w:t>
            </w:r>
          </w:p>
        </w:tc>
        <w:tc>
          <w:tcPr>
            <w:tcW w:w="1741" w:type="dxa"/>
            <w:tcBorders>
              <w:top w:val="single" w:sz="12" w:space="0" w:color="726C18"/>
              <w:left w:val="single" w:sz="4" w:space="0" w:color="726C18"/>
              <w:bottom w:val="single" w:sz="12" w:space="0" w:color="726C18"/>
              <w:right w:val="nil"/>
            </w:tcBorders>
            <w:shd w:val="clear" w:color="auto" w:fill="471A19"/>
            <w:vAlign w:val="center"/>
          </w:tcPr>
          <w:p w14:paraId="5733D7D4" w14:textId="77777777" w:rsidR="009A24E4" w:rsidRDefault="009A24E4" w:rsidP="00DA3380">
            <w:pPr>
              <w:keepNext/>
              <w:widowControl w:val="0"/>
              <w:spacing w:after="0" w:line="240" w:lineRule="auto"/>
              <w:jc w:val="center"/>
              <w:rPr>
                <w:rFonts w:asciiTheme="minorHAnsi" w:hAnsiTheme="minorHAnsi"/>
                <w:b/>
                <w:bCs/>
                <w:color w:val="FFFFFF" w:themeColor="background1"/>
                <w:sz w:val="20"/>
                <w:szCs w:val="20"/>
              </w:rPr>
            </w:pPr>
            <w:r w:rsidRPr="00B61593">
              <w:rPr>
                <w:rFonts w:asciiTheme="minorHAnsi" w:hAnsiTheme="minorHAnsi"/>
                <w:b/>
                <w:bCs/>
                <w:color w:val="FFFFFF" w:themeColor="background1"/>
                <w:sz w:val="20"/>
                <w:szCs w:val="20"/>
              </w:rPr>
              <w:t xml:space="preserve">Jobs less </w:t>
            </w:r>
          </w:p>
          <w:p w14:paraId="7AEBB26F" w14:textId="77777777" w:rsidR="009A24E4" w:rsidRPr="00B61593" w:rsidRDefault="009A24E4" w:rsidP="00DA3380">
            <w:pPr>
              <w:keepNext/>
              <w:widowControl w:val="0"/>
              <w:spacing w:after="0" w:line="240" w:lineRule="auto"/>
              <w:jc w:val="center"/>
              <w:rPr>
                <w:rFonts w:asciiTheme="minorHAnsi" w:hAnsiTheme="minorHAnsi"/>
                <w:b/>
                <w:bCs/>
                <w:color w:val="FFFFFF" w:themeColor="background1"/>
                <w:sz w:val="20"/>
                <w:szCs w:val="20"/>
              </w:rPr>
            </w:pPr>
            <w:r w:rsidRPr="00B61593">
              <w:rPr>
                <w:rFonts w:asciiTheme="minorHAnsi" w:hAnsiTheme="minorHAnsi"/>
                <w:b/>
                <w:bCs/>
                <w:color w:val="FFFFFF" w:themeColor="background1"/>
                <w:sz w:val="20"/>
                <w:szCs w:val="20"/>
              </w:rPr>
              <w:t>Workers</w:t>
            </w:r>
          </w:p>
        </w:tc>
      </w:tr>
      <w:tr w:rsidR="009A24E4" w:rsidRPr="00FD77F6" w14:paraId="52665153" w14:textId="77777777" w:rsidTr="001F20B9">
        <w:trPr>
          <w:cantSplit/>
          <w:trHeight w:val="346"/>
        </w:trPr>
        <w:tc>
          <w:tcPr>
            <w:tcW w:w="4165" w:type="dxa"/>
            <w:tcBorders>
              <w:top w:val="single" w:sz="12" w:space="0" w:color="726C18"/>
              <w:left w:val="nil"/>
              <w:bottom w:val="nil"/>
              <w:right w:val="single" w:sz="4" w:space="0" w:color="726C18"/>
            </w:tcBorders>
            <w:vAlign w:val="center"/>
          </w:tcPr>
          <w:p w14:paraId="2D4A35B9" w14:textId="77777777" w:rsidR="009A24E4" w:rsidRPr="00B61593" w:rsidRDefault="009A24E4" w:rsidP="009A24E4">
            <w:pPr>
              <w:spacing w:after="0" w:line="240" w:lineRule="auto"/>
              <w:rPr>
                <w:rFonts w:asciiTheme="minorHAnsi" w:hAnsiTheme="minorHAnsi"/>
                <w:sz w:val="20"/>
                <w:szCs w:val="20"/>
              </w:rPr>
            </w:pPr>
            <w:r w:rsidRPr="00B61593">
              <w:rPr>
                <w:rFonts w:asciiTheme="minorHAnsi" w:hAnsiTheme="minorHAnsi"/>
                <w:color w:val="000000"/>
                <w:sz w:val="20"/>
                <w:szCs w:val="20"/>
              </w:rPr>
              <w:t>Agriculture, Mining, Oil &amp; Gas Extraction</w:t>
            </w:r>
          </w:p>
        </w:tc>
        <w:tc>
          <w:tcPr>
            <w:tcW w:w="1742" w:type="dxa"/>
            <w:tcBorders>
              <w:top w:val="single" w:sz="12" w:space="0" w:color="726C18"/>
              <w:left w:val="single" w:sz="4" w:space="0" w:color="726C18"/>
              <w:bottom w:val="nil"/>
              <w:right w:val="single" w:sz="4" w:space="0" w:color="726C18"/>
            </w:tcBorders>
            <w:vAlign w:val="center"/>
          </w:tcPr>
          <w:p w14:paraId="12FBD0AD" w14:textId="00CEF775"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520</w:t>
            </w:r>
          </w:p>
        </w:tc>
        <w:tc>
          <w:tcPr>
            <w:tcW w:w="1739" w:type="dxa"/>
            <w:tcBorders>
              <w:top w:val="single" w:sz="12" w:space="0" w:color="726C18"/>
              <w:left w:val="single" w:sz="4" w:space="0" w:color="726C18"/>
              <w:bottom w:val="nil"/>
              <w:right w:val="single" w:sz="4" w:space="0" w:color="726C18"/>
            </w:tcBorders>
            <w:vAlign w:val="center"/>
          </w:tcPr>
          <w:p w14:paraId="618147D9" w14:textId="2AAB02C5"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529</w:t>
            </w:r>
          </w:p>
        </w:tc>
        <w:tc>
          <w:tcPr>
            <w:tcW w:w="1741" w:type="dxa"/>
            <w:tcBorders>
              <w:top w:val="single" w:sz="12" w:space="0" w:color="726C18"/>
              <w:left w:val="single" w:sz="4" w:space="0" w:color="726C18"/>
              <w:bottom w:val="nil"/>
              <w:right w:val="single" w:sz="4" w:space="0" w:color="726C18"/>
            </w:tcBorders>
            <w:vAlign w:val="center"/>
          </w:tcPr>
          <w:p w14:paraId="37AE4937" w14:textId="53E649CA"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0</w:t>
            </w:r>
            <w:r>
              <w:rPr>
                <w:rFonts w:asciiTheme="minorHAnsi" w:hAnsiTheme="minorHAnsi" w:cstheme="minorHAnsi"/>
                <w:color w:val="000000"/>
                <w:sz w:val="20"/>
                <w:szCs w:val="20"/>
              </w:rPr>
              <w:t>%</w:t>
            </w:r>
          </w:p>
        </w:tc>
        <w:tc>
          <w:tcPr>
            <w:tcW w:w="1727" w:type="dxa"/>
            <w:tcBorders>
              <w:top w:val="single" w:sz="12" w:space="0" w:color="726C18"/>
              <w:left w:val="single" w:sz="4" w:space="0" w:color="726C18"/>
              <w:bottom w:val="nil"/>
              <w:right w:val="single" w:sz="4" w:space="0" w:color="726C18"/>
            </w:tcBorders>
            <w:vAlign w:val="center"/>
          </w:tcPr>
          <w:p w14:paraId="343BA6B6" w14:textId="5A36DDE3"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0</w:t>
            </w:r>
            <w:r>
              <w:rPr>
                <w:rFonts w:asciiTheme="minorHAnsi" w:hAnsiTheme="minorHAnsi" w:cstheme="minorHAnsi"/>
                <w:color w:val="000000"/>
                <w:sz w:val="20"/>
                <w:szCs w:val="20"/>
              </w:rPr>
              <w:t>%</w:t>
            </w:r>
          </w:p>
        </w:tc>
        <w:tc>
          <w:tcPr>
            <w:tcW w:w="1741" w:type="dxa"/>
            <w:tcBorders>
              <w:top w:val="single" w:sz="12" w:space="0" w:color="726C18"/>
              <w:left w:val="single" w:sz="4" w:space="0" w:color="726C18"/>
              <w:bottom w:val="nil"/>
              <w:right w:val="nil"/>
            </w:tcBorders>
            <w:vAlign w:val="center"/>
          </w:tcPr>
          <w:p w14:paraId="6F7764E3" w14:textId="05EB34F2"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0</w:t>
            </w:r>
            <w:r>
              <w:rPr>
                <w:rFonts w:asciiTheme="minorHAnsi" w:hAnsiTheme="minorHAnsi" w:cstheme="minorHAnsi"/>
                <w:color w:val="000000"/>
                <w:sz w:val="20"/>
                <w:szCs w:val="20"/>
              </w:rPr>
              <w:t>%</w:t>
            </w:r>
          </w:p>
        </w:tc>
      </w:tr>
      <w:tr w:rsidR="009A24E4" w:rsidRPr="00FD77F6" w14:paraId="2946D483" w14:textId="77777777" w:rsidTr="001F20B9">
        <w:trPr>
          <w:cantSplit/>
          <w:trHeight w:val="346"/>
        </w:trPr>
        <w:tc>
          <w:tcPr>
            <w:tcW w:w="4165" w:type="dxa"/>
            <w:tcBorders>
              <w:top w:val="nil"/>
              <w:left w:val="nil"/>
              <w:bottom w:val="nil"/>
              <w:right w:val="single" w:sz="4" w:space="0" w:color="726C18"/>
            </w:tcBorders>
            <w:shd w:val="clear" w:color="auto" w:fill="F2F2F2" w:themeFill="background1" w:themeFillShade="F2"/>
            <w:vAlign w:val="center"/>
          </w:tcPr>
          <w:p w14:paraId="3A4AB68B" w14:textId="77777777" w:rsidR="009A24E4" w:rsidRPr="00B61593" w:rsidRDefault="009A24E4" w:rsidP="009A24E4">
            <w:pPr>
              <w:spacing w:after="0" w:line="240" w:lineRule="auto"/>
              <w:rPr>
                <w:rFonts w:asciiTheme="minorHAnsi" w:hAnsiTheme="minorHAnsi"/>
                <w:sz w:val="20"/>
                <w:szCs w:val="20"/>
              </w:rPr>
            </w:pPr>
            <w:r w:rsidRPr="00B61593">
              <w:rPr>
                <w:rFonts w:asciiTheme="minorHAnsi" w:hAnsiTheme="minorHAnsi"/>
                <w:color w:val="000000"/>
                <w:sz w:val="20"/>
                <w:szCs w:val="20"/>
              </w:rPr>
              <w:t>Arts, Entertainment, Accommodations</w:t>
            </w:r>
          </w:p>
        </w:tc>
        <w:tc>
          <w:tcPr>
            <w:tcW w:w="1742" w:type="dxa"/>
            <w:tcBorders>
              <w:top w:val="nil"/>
              <w:left w:val="single" w:sz="4" w:space="0" w:color="726C18"/>
              <w:bottom w:val="nil"/>
              <w:right w:val="single" w:sz="4" w:space="0" w:color="726C18"/>
            </w:tcBorders>
            <w:shd w:val="clear" w:color="auto" w:fill="F2F2F2" w:themeFill="background1" w:themeFillShade="F2"/>
            <w:vAlign w:val="center"/>
          </w:tcPr>
          <w:p w14:paraId="5F49C0B8" w14:textId="0B75C1B8"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16,745</w:t>
            </w:r>
          </w:p>
        </w:tc>
        <w:tc>
          <w:tcPr>
            <w:tcW w:w="1739" w:type="dxa"/>
            <w:tcBorders>
              <w:top w:val="nil"/>
              <w:left w:val="single" w:sz="4" w:space="0" w:color="726C18"/>
              <w:bottom w:val="nil"/>
              <w:right w:val="single" w:sz="4" w:space="0" w:color="726C18"/>
            </w:tcBorders>
            <w:shd w:val="clear" w:color="auto" w:fill="F2F2F2" w:themeFill="background1" w:themeFillShade="F2"/>
            <w:vAlign w:val="center"/>
          </w:tcPr>
          <w:p w14:paraId="2B7344F6" w14:textId="61B3EB16"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18,908</w:t>
            </w:r>
          </w:p>
        </w:tc>
        <w:tc>
          <w:tcPr>
            <w:tcW w:w="1741" w:type="dxa"/>
            <w:tcBorders>
              <w:top w:val="nil"/>
              <w:left w:val="single" w:sz="4" w:space="0" w:color="726C18"/>
              <w:bottom w:val="nil"/>
              <w:right w:val="single" w:sz="4" w:space="0" w:color="726C18"/>
            </w:tcBorders>
            <w:shd w:val="clear" w:color="auto" w:fill="F2F2F2" w:themeFill="background1" w:themeFillShade="F2"/>
            <w:vAlign w:val="center"/>
          </w:tcPr>
          <w:p w14:paraId="00295D59" w14:textId="44A9BD06"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9</w:t>
            </w:r>
            <w:r>
              <w:rPr>
                <w:rFonts w:asciiTheme="minorHAnsi" w:hAnsiTheme="minorHAnsi" w:cstheme="minorHAnsi"/>
                <w:color w:val="000000"/>
                <w:sz w:val="20"/>
                <w:szCs w:val="20"/>
              </w:rPr>
              <w:t>%</w:t>
            </w:r>
          </w:p>
        </w:tc>
        <w:tc>
          <w:tcPr>
            <w:tcW w:w="1727" w:type="dxa"/>
            <w:tcBorders>
              <w:top w:val="nil"/>
              <w:left w:val="single" w:sz="4" w:space="0" w:color="726C18"/>
              <w:bottom w:val="nil"/>
              <w:right w:val="single" w:sz="4" w:space="0" w:color="726C18"/>
            </w:tcBorders>
            <w:shd w:val="clear" w:color="auto" w:fill="F2F2F2" w:themeFill="background1" w:themeFillShade="F2"/>
            <w:vAlign w:val="center"/>
          </w:tcPr>
          <w:p w14:paraId="4DEED9DA" w14:textId="23ED1B23"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9</w:t>
            </w:r>
            <w:r>
              <w:rPr>
                <w:rFonts w:asciiTheme="minorHAnsi" w:hAnsiTheme="minorHAnsi" w:cstheme="minorHAnsi"/>
                <w:color w:val="000000"/>
                <w:sz w:val="20"/>
                <w:szCs w:val="20"/>
              </w:rPr>
              <w:t>%</w:t>
            </w:r>
          </w:p>
        </w:tc>
        <w:tc>
          <w:tcPr>
            <w:tcW w:w="1741" w:type="dxa"/>
            <w:tcBorders>
              <w:top w:val="nil"/>
              <w:left w:val="single" w:sz="4" w:space="0" w:color="726C18"/>
              <w:bottom w:val="nil"/>
              <w:right w:val="nil"/>
            </w:tcBorders>
            <w:shd w:val="clear" w:color="auto" w:fill="F2F2F2" w:themeFill="background1" w:themeFillShade="F2"/>
            <w:vAlign w:val="center"/>
          </w:tcPr>
          <w:p w14:paraId="5F2854B7" w14:textId="00332273" w:rsidR="009A24E4" w:rsidRPr="009A24E4" w:rsidRDefault="00417DC5" w:rsidP="009A24E4">
            <w:pPr>
              <w:spacing w:after="0" w:line="240" w:lineRule="auto"/>
              <w:jc w:val="right"/>
              <w:rPr>
                <w:rFonts w:asciiTheme="minorHAnsi" w:hAnsiTheme="minorHAnsi" w:cstheme="minorHAnsi"/>
                <w:sz w:val="20"/>
                <w:szCs w:val="20"/>
              </w:rPr>
            </w:pPr>
            <w:r>
              <w:rPr>
                <w:rFonts w:asciiTheme="minorHAnsi" w:hAnsiTheme="minorHAnsi" w:cstheme="minorHAnsi"/>
                <w:color w:val="000000"/>
                <w:sz w:val="20"/>
                <w:szCs w:val="20"/>
              </w:rPr>
              <w:t>0%</w:t>
            </w:r>
          </w:p>
        </w:tc>
      </w:tr>
      <w:tr w:rsidR="009A24E4" w:rsidRPr="00FD77F6" w14:paraId="4087B16B" w14:textId="77777777" w:rsidTr="001F20B9">
        <w:trPr>
          <w:cantSplit/>
          <w:trHeight w:val="346"/>
        </w:trPr>
        <w:tc>
          <w:tcPr>
            <w:tcW w:w="4165" w:type="dxa"/>
            <w:tcBorders>
              <w:top w:val="nil"/>
              <w:left w:val="nil"/>
              <w:bottom w:val="nil"/>
              <w:right w:val="single" w:sz="4" w:space="0" w:color="726C18"/>
            </w:tcBorders>
            <w:shd w:val="clear" w:color="auto" w:fill="auto"/>
            <w:vAlign w:val="center"/>
          </w:tcPr>
          <w:p w14:paraId="1D536BE0" w14:textId="77777777" w:rsidR="009A24E4" w:rsidRPr="00B61593" w:rsidRDefault="009A24E4" w:rsidP="009A24E4">
            <w:pPr>
              <w:spacing w:after="0" w:line="240" w:lineRule="auto"/>
              <w:rPr>
                <w:rFonts w:asciiTheme="minorHAnsi" w:hAnsiTheme="minorHAnsi"/>
                <w:sz w:val="20"/>
                <w:szCs w:val="20"/>
              </w:rPr>
            </w:pPr>
            <w:r w:rsidRPr="00B61593">
              <w:rPr>
                <w:rFonts w:asciiTheme="minorHAnsi" w:hAnsiTheme="minorHAnsi"/>
                <w:color w:val="000000"/>
                <w:sz w:val="20"/>
                <w:szCs w:val="20"/>
              </w:rPr>
              <w:t>Construction</w:t>
            </w:r>
          </w:p>
        </w:tc>
        <w:tc>
          <w:tcPr>
            <w:tcW w:w="1742" w:type="dxa"/>
            <w:tcBorders>
              <w:top w:val="nil"/>
              <w:left w:val="single" w:sz="4" w:space="0" w:color="726C18"/>
              <w:bottom w:val="nil"/>
              <w:right w:val="single" w:sz="4" w:space="0" w:color="726C18"/>
            </w:tcBorders>
            <w:shd w:val="clear" w:color="auto" w:fill="auto"/>
            <w:vAlign w:val="center"/>
          </w:tcPr>
          <w:p w14:paraId="245E3264" w14:textId="6CFF0AD0"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9,012</w:t>
            </w:r>
          </w:p>
        </w:tc>
        <w:tc>
          <w:tcPr>
            <w:tcW w:w="1739" w:type="dxa"/>
            <w:tcBorders>
              <w:top w:val="nil"/>
              <w:left w:val="single" w:sz="4" w:space="0" w:color="726C18"/>
              <w:bottom w:val="nil"/>
              <w:right w:val="single" w:sz="4" w:space="0" w:color="726C18"/>
            </w:tcBorders>
            <w:shd w:val="clear" w:color="auto" w:fill="auto"/>
            <w:vAlign w:val="center"/>
          </w:tcPr>
          <w:p w14:paraId="4CBFDAC7" w14:textId="58957F6F"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13,998</w:t>
            </w:r>
          </w:p>
        </w:tc>
        <w:tc>
          <w:tcPr>
            <w:tcW w:w="1741" w:type="dxa"/>
            <w:tcBorders>
              <w:top w:val="nil"/>
              <w:left w:val="single" w:sz="4" w:space="0" w:color="726C18"/>
              <w:bottom w:val="nil"/>
              <w:right w:val="single" w:sz="4" w:space="0" w:color="726C18"/>
            </w:tcBorders>
            <w:shd w:val="clear" w:color="auto" w:fill="auto"/>
            <w:vAlign w:val="center"/>
          </w:tcPr>
          <w:p w14:paraId="7738E3D3" w14:textId="3EC56593"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5</w:t>
            </w:r>
            <w:r>
              <w:rPr>
                <w:rFonts w:asciiTheme="minorHAnsi" w:hAnsiTheme="minorHAnsi" w:cstheme="minorHAnsi"/>
                <w:color w:val="000000"/>
                <w:sz w:val="20"/>
                <w:szCs w:val="20"/>
              </w:rPr>
              <w:t>%</w:t>
            </w:r>
          </w:p>
        </w:tc>
        <w:tc>
          <w:tcPr>
            <w:tcW w:w="1727" w:type="dxa"/>
            <w:tcBorders>
              <w:top w:val="nil"/>
              <w:left w:val="single" w:sz="4" w:space="0" w:color="726C18"/>
              <w:bottom w:val="nil"/>
              <w:right w:val="single" w:sz="4" w:space="0" w:color="726C18"/>
            </w:tcBorders>
            <w:shd w:val="clear" w:color="auto" w:fill="auto"/>
            <w:vAlign w:val="center"/>
          </w:tcPr>
          <w:p w14:paraId="5C890631" w14:textId="5F824710"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6</w:t>
            </w:r>
            <w:r>
              <w:rPr>
                <w:rFonts w:asciiTheme="minorHAnsi" w:hAnsiTheme="minorHAnsi" w:cstheme="minorHAnsi"/>
                <w:color w:val="000000"/>
                <w:sz w:val="20"/>
                <w:szCs w:val="20"/>
              </w:rPr>
              <w:t>%</w:t>
            </w:r>
          </w:p>
        </w:tc>
        <w:tc>
          <w:tcPr>
            <w:tcW w:w="1741" w:type="dxa"/>
            <w:tcBorders>
              <w:top w:val="nil"/>
              <w:left w:val="single" w:sz="4" w:space="0" w:color="726C18"/>
              <w:bottom w:val="nil"/>
              <w:right w:val="nil"/>
            </w:tcBorders>
            <w:shd w:val="clear" w:color="auto" w:fill="auto"/>
            <w:vAlign w:val="center"/>
          </w:tcPr>
          <w:p w14:paraId="0FBF7F6A" w14:textId="56BC4737"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1</w:t>
            </w:r>
            <w:r>
              <w:rPr>
                <w:rFonts w:asciiTheme="minorHAnsi" w:hAnsiTheme="minorHAnsi" w:cstheme="minorHAnsi"/>
                <w:color w:val="000000"/>
                <w:sz w:val="20"/>
                <w:szCs w:val="20"/>
              </w:rPr>
              <w:t>%</w:t>
            </w:r>
          </w:p>
        </w:tc>
      </w:tr>
      <w:tr w:rsidR="009A24E4" w:rsidRPr="00FD77F6" w14:paraId="43F8E4D8" w14:textId="77777777" w:rsidTr="001F20B9">
        <w:trPr>
          <w:cantSplit/>
          <w:trHeight w:val="346"/>
        </w:trPr>
        <w:tc>
          <w:tcPr>
            <w:tcW w:w="4165" w:type="dxa"/>
            <w:tcBorders>
              <w:top w:val="nil"/>
              <w:left w:val="nil"/>
              <w:bottom w:val="nil"/>
              <w:right w:val="single" w:sz="4" w:space="0" w:color="726C18"/>
            </w:tcBorders>
            <w:shd w:val="clear" w:color="auto" w:fill="F2F2F2" w:themeFill="background1" w:themeFillShade="F2"/>
            <w:vAlign w:val="center"/>
          </w:tcPr>
          <w:p w14:paraId="30AE1A48" w14:textId="77777777" w:rsidR="009A24E4" w:rsidRPr="00B61593" w:rsidRDefault="009A24E4" w:rsidP="009A24E4">
            <w:pPr>
              <w:spacing w:after="0" w:line="240" w:lineRule="auto"/>
              <w:rPr>
                <w:rFonts w:asciiTheme="minorHAnsi" w:hAnsiTheme="minorHAnsi"/>
                <w:sz w:val="20"/>
                <w:szCs w:val="20"/>
              </w:rPr>
            </w:pPr>
            <w:r w:rsidRPr="00B61593">
              <w:rPr>
                <w:rFonts w:asciiTheme="minorHAnsi" w:hAnsiTheme="minorHAnsi"/>
                <w:color w:val="000000"/>
                <w:sz w:val="20"/>
                <w:szCs w:val="20"/>
              </w:rPr>
              <w:t>Education and Health Care Services</w:t>
            </w:r>
          </w:p>
        </w:tc>
        <w:tc>
          <w:tcPr>
            <w:tcW w:w="1742" w:type="dxa"/>
            <w:tcBorders>
              <w:top w:val="nil"/>
              <w:left w:val="single" w:sz="4" w:space="0" w:color="726C18"/>
              <w:bottom w:val="nil"/>
              <w:right w:val="single" w:sz="4" w:space="0" w:color="726C18"/>
            </w:tcBorders>
            <w:shd w:val="clear" w:color="auto" w:fill="F2F2F2" w:themeFill="background1" w:themeFillShade="F2"/>
            <w:vAlign w:val="center"/>
          </w:tcPr>
          <w:p w14:paraId="22330FC7" w14:textId="5FB85B89"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32,921</w:t>
            </w:r>
          </w:p>
        </w:tc>
        <w:tc>
          <w:tcPr>
            <w:tcW w:w="1739" w:type="dxa"/>
            <w:tcBorders>
              <w:top w:val="nil"/>
              <w:left w:val="single" w:sz="4" w:space="0" w:color="726C18"/>
              <w:bottom w:val="nil"/>
              <w:right w:val="single" w:sz="4" w:space="0" w:color="726C18"/>
            </w:tcBorders>
            <w:shd w:val="clear" w:color="auto" w:fill="F2F2F2" w:themeFill="background1" w:themeFillShade="F2"/>
            <w:vAlign w:val="center"/>
          </w:tcPr>
          <w:p w14:paraId="1BF1140C" w14:textId="1492CB96"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29,361</w:t>
            </w:r>
          </w:p>
        </w:tc>
        <w:tc>
          <w:tcPr>
            <w:tcW w:w="1741" w:type="dxa"/>
            <w:tcBorders>
              <w:top w:val="nil"/>
              <w:left w:val="single" w:sz="4" w:space="0" w:color="726C18"/>
              <w:bottom w:val="nil"/>
              <w:right w:val="single" w:sz="4" w:space="0" w:color="726C18"/>
            </w:tcBorders>
            <w:shd w:val="clear" w:color="auto" w:fill="F2F2F2" w:themeFill="background1" w:themeFillShade="F2"/>
            <w:vAlign w:val="center"/>
          </w:tcPr>
          <w:p w14:paraId="0A9AC02B" w14:textId="35D67C70"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18</w:t>
            </w:r>
            <w:r>
              <w:rPr>
                <w:rFonts w:asciiTheme="minorHAnsi" w:hAnsiTheme="minorHAnsi" w:cstheme="minorHAnsi"/>
                <w:color w:val="000000"/>
                <w:sz w:val="20"/>
                <w:szCs w:val="20"/>
              </w:rPr>
              <w:t>%</w:t>
            </w:r>
          </w:p>
        </w:tc>
        <w:tc>
          <w:tcPr>
            <w:tcW w:w="1727" w:type="dxa"/>
            <w:tcBorders>
              <w:top w:val="nil"/>
              <w:left w:val="single" w:sz="4" w:space="0" w:color="726C18"/>
              <w:bottom w:val="nil"/>
              <w:right w:val="single" w:sz="4" w:space="0" w:color="726C18"/>
            </w:tcBorders>
            <w:shd w:val="clear" w:color="auto" w:fill="F2F2F2" w:themeFill="background1" w:themeFillShade="F2"/>
            <w:vAlign w:val="center"/>
          </w:tcPr>
          <w:p w14:paraId="6DCAE0C0" w14:textId="0EAB5FAE"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13</w:t>
            </w:r>
            <w:r>
              <w:rPr>
                <w:rFonts w:asciiTheme="minorHAnsi" w:hAnsiTheme="minorHAnsi" w:cstheme="minorHAnsi"/>
                <w:color w:val="000000"/>
                <w:sz w:val="20"/>
                <w:szCs w:val="20"/>
              </w:rPr>
              <w:t>%</w:t>
            </w:r>
          </w:p>
        </w:tc>
        <w:tc>
          <w:tcPr>
            <w:tcW w:w="1741" w:type="dxa"/>
            <w:tcBorders>
              <w:top w:val="nil"/>
              <w:left w:val="single" w:sz="4" w:space="0" w:color="726C18"/>
              <w:bottom w:val="nil"/>
              <w:right w:val="nil"/>
            </w:tcBorders>
            <w:shd w:val="clear" w:color="auto" w:fill="F2F2F2" w:themeFill="background1" w:themeFillShade="F2"/>
            <w:vAlign w:val="center"/>
          </w:tcPr>
          <w:p w14:paraId="1B1D0942" w14:textId="4B4378DD" w:rsidR="009A24E4" w:rsidRPr="009A24E4" w:rsidRDefault="009A24E4" w:rsidP="009A24E4">
            <w:pPr>
              <w:spacing w:after="0" w:line="240" w:lineRule="auto"/>
              <w:jc w:val="right"/>
              <w:rPr>
                <w:rFonts w:asciiTheme="minorHAnsi" w:hAnsiTheme="minorHAnsi" w:cstheme="minorHAnsi"/>
                <w:sz w:val="20"/>
                <w:szCs w:val="20"/>
              </w:rPr>
            </w:pPr>
            <w:r>
              <w:rPr>
                <w:rFonts w:asciiTheme="minorHAnsi" w:hAnsiTheme="minorHAnsi" w:cstheme="minorHAnsi"/>
                <w:color w:val="000000"/>
                <w:sz w:val="20"/>
                <w:szCs w:val="20"/>
              </w:rPr>
              <w:t>(</w:t>
            </w:r>
            <w:r w:rsidRPr="009A24E4">
              <w:rPr>
                <w:rFonts w:asciiTheme="minorHAnsi" w:hAnsiTheme="minorHAnsi" w:cstheme="minorHAnsi"/>
                <w:color w:val="000000"/>
                <w:sz w:val="20"/>
                <w:szCs w:val="20"/>
              </w:rPr>
              <w:t>5</w:t>
            </w:r>
            <w:r>
              <w:rPr>
                <w:rFonts w:asciiTheme="minorHAnsi" w:hAnsiTheme="minorHAnsi" w:cstheme="minorHAnsi"/>
                <w:color w:val="000000"/>
                <w:sz w:val="20"/>
                <w:szCs w:val="20"/>
              </w:rPr>
              <w:t>%)</w:t>
            </w:r>
          </w:p>
        </w:tc>
      </w:tr>
      <w:tr w:rsidR="009A24E4" w:rsidRPr="00FD77F6" w14:paraId="5E3DB64F" w14:textId="77777777" w:rsidTr="001F20B9">
        <w:trPr>
          <w:cantSplit/>
          <w:trHeight w:val="346"/>
        </w:trPr>
        <w:tc>
          <w:tcPr>
            <w:tcW w:w="4165" w:type="dxa"/>
            <w:tcBorders>
              <w:top w:val="nil"/>
              <w:left w:val="nil"/>
              <w:bottom w:val="nil"/>
              <w:right w:val="single" w:sz="4" w:space="0" w:color="726C18"/>
            </w:tcBorders>
            <w:shd w:val="clear" w:color="auto" w:fill="auto"/>
            <w:vAlign w:val="center"/>
          </w:tcPr>
          <w:p w14:paraId="3E701154" w14:textId="77777777" w:rsidR="009A24E4" w:rsidRPr="00B61593" w:rsidRDefault="009A24E4" w:rsidP="009A24E4">
            <w:pPr>
              <w:spacing w:after="0" w:line="240" w:lineRule="auto"/>
              <w:rPr>
                <w:rFonts w:asciiTheme="minorHAnsi" w:hAnsiTheme="minorHAnsi"/>
                <w:sz w:val="20"/>
                <w:szCs w:val="20"/>
              </w:rPr>
            </w:pPr>
            <w:r w:rsidRPr="00B61593">
              <w:rPr>
                <w:rFonts w:asciiTheme="minorHAnsi" w:hAnsiTheme="minorHAnsi"/>
                <w:color w:val="000000"/>
                <w:sz w:val="20"/>
                <w:szCs w:val="20"/>
              </w:rPr>
              <w:t>Finance, Insurance, and Real Estate</w:t>
            </w:r>
          </w:p>
        </w:tc>
        <w:tc>
          <w:tcPr>
            <w:tcW w:w="1742" w:type="dxa"/>
            <w:tcBorders>
              <w:top w:val="nil"/>
              <w:left w:val="single" w:sz="4" w:space="0" w:color="726C18"/>
              <w:bottom w:val="nil"/>
              <w:right w:val="single" w:sz="4" w:space="0" w:color="726C18"/>
            </w:tcBorders>
            <w:shd w:val="clear" w:color="auto" w:fill="auto"/>
            <w:vAlign w:val="center"/>
          </w:tcPr>
          <w:p w14:paraId="6C559BB4" w14:textId="522E8485"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13,901</w:t>
            </w:r>
          </w:p>
        </w:tc>
        <w:tc>
          <w:tcPr>
            <w:tcW w:w="1739" w:type="dxa"/>
            <w:tcBorders>
              <w:top w:val="nil"/>
              <w:left w:val="single" w:sz="4" w:space="0" w:color="726C18"/>
              <w:bottom w:val="nil"/>
              <w:right w:val="single" w:sz="4" w:space="0" w:color="726C18"/>
            </w:tcBorders>
            <w:shd w:val="clear" w:color="auto" w:fill="auto"/>
            <w:vAlign w:val="center"/>
          </w:tcPr>
          <w:p w14:paraId="2B434094" w14:textId="2E34D5BD"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16,375</w:t>
            </w:r>
          </w:p>
        </w:tc>
        <w:tc>
          <w:tcPr>
            <w:tcW w:w="1741" w:type="dxa"/>
            <w:tcBorders>
              <w:top w:val="nil"/>
              <w:left w:val="single" w:sz="4" w:space="0" w:color="726C18"/>
              <w:bottom w:val="nil"/>
              <w:right w:val="single" w:sz="4" w:space="0" w:color="726C18"/>
            </w:tcBorders>
            <w:shd w:val="clear" w:color="auto" w:fill="auto"/>
            <w:vAlign w:val="center"/>
          </w:tcPr>
          <w:p w14:paraId="4E112EBA" w14:textId="0070ABD5"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8</w:t>
            </w:r>
            <w:r>
              <w:rPr>
                <w:rFonts w:asciiTheme="minorHAnsi" w:hAnsiTheme="minorHAnsi" w:cstheme="minorHAnsi"/>
                <w:color w:val="000000"/>
                <w:sz w:val="20"/>
                <w:szCs w:val="20"/>
              </w:rPr>
              <w:t>%</w:t>
            </w:r>
          </w:p>
        </w:tc>
        <w:tc>
          <w:tcPr>
            <w:tcW w:w="1727" w:type="dxa"/>
            <w:tcBorders>
              <w:top w:val="nil"/>
              <w:left w:val="single" w:sz="4" w:space="0" w:color="726C18"/>
              <w:bottom w:val="nil"/>
              <w:right w:val="single" w:sz="4" w:space="0" w:color="726C18"/>
            </w:tcBorders>
            <w:shd w:val="clear" w:color="auto" w:fill="auto"/>
            <w:vAlign w:val="center"/>
          </w:tcPr>
          <w:p w14:paraId="043A81EC" w14:textId="2D7578E3"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7</w:t>
            </w:r>
            <w:r>
              <w:rPr>
                <w:rFonts w:asciiTheme="minorHAnsi" w:hAnsiTheme="minorHAnsi" w:cstheme="minorHAnsi"/>
                <w:color w:val="000000"/>
                <w:sz w:val="20"/>
                <w:szCs w:val="20"/>
              </w:rPr>
              <w:t>%</w:t>
            </w:r>
          </w:p>
        </w:tc>
        <w:tc>
          <w:tcPr>
            <w:tcW w:w="1741" w:type="dxa"/>
            <w:tcBorders>
              <w:top w:val="nil"/>
              <w:left w:val="single" w:sz="4" w:space="0" w:color="726C18"/>
              <w:bottom w:val="nil"/>
              <w:right w:val="nil"/>
            </w:tcBorders>
            <w:shd w:val="clear" w:color="auto" w:fill="auto"/>
            <w:vAlign w:val="center"/>
          </w:tcPr>
          <w:p w14:paraId="5396E0DF" w14:textId="4EDD85A1" w:rsidR="009A24E4" w:rsidRPr="009A24E4" w:rsidRDefault="00417DC5" w:rsidP="009A24E4">
            <w:pPr>
              <w:spacing w:after="0" w:line="240" w:lineRule="auto"/>
              <w:jc w:val="right"/>
              <w:rPr>
                <w:rFonts w:asciiTheme="minorHAnsi" w:hAnsiTheme="minorHAnsi" w:cstheme="minorHAnsi"/>
                <w:sz w:val="20"/>
                <w:szCs w:val="20"/>
              </w:rPr>
            </w:pPr>
            <w:r>
              <w:rPr>
                <w:rFonts w:asciiTheme="minorHAnsi" w:hAnsiTheme="minorHAnsi" w:cstheme="minorHAnsi"/>
                <w:color w:val="000000"/>
                <w:sz w:val="20"/>
                <w:szCs w:val="20"/>
              </w:rPr>
              <w:t>(1</w:t>
            </w:r>
            <w:r w:rsidR="009A24E4">
              <w:rPr>
                <w:rFonts w:asciiTheme="minorHAnsi" w:hAnsiTheme="minorHAnsi" w:cstheme="minorHAnsi"/>
                <w:color w:val="000000"/>
                <w:sz w:val="20"/>
                <w:szCs w:val="20"/>
              </w:rPr>
              <w:t>%</w:t>
            </w:r>
            <w:r>
              <w:rPr>
                <w:rFonts w:asciiTheme="minorHAnsi" w:hAnsiTheme="minorHAnsi" w:cstheme="minorHAnsi"/>
                <w:color w:val="000000"/>
                <w:sz w:val="20"/>
                <w:szCs w:val="20"/>
              </w:rPr>
              <w:t>)</w:t>
            </w:r>
          </w:p>
        </w:tc>
      </w:tr>
      <w:tr w:rsidR="009A24E4" w:rsidRPr="00FD77F6" w14:paraId="309D55B1" w14:textId="77777777" w:rsidTr="001F20B9">
        <w:trPr>
          <w:cantSplit/>
          <w:trHeight w:val="346"/>
        </w:trPr>
        <w:tc>
          <w:tcPr>
            <w:tcW w:w="4165" w:type="dxa"/>
            <w:tcBorders>
              <w:top w:val="nil"/>
              <w:left w:val="nil"/>
              <w:bottom w:val="nil"/>
              <w:right w:val="single" w:sz="4" w:space="0" w:color="726C18"/>
            </w:tcBorders>
            <w:shd w:val="clear" w:color="auto" w:fill="F2F2F2" w:themeFill="background1" w:themeFillShade="F2"/>
            <w:vAlign w:val="center"/>
          </w:tcPr>
          <w:p w14:paraId="0087D2BD" w14:textId="77777777" w:rsidR="009A24E4" w:rsidRPr="00B61593" w:rsidRDefault="009A24E4" w:rsidP="009A24E4">
            <w:pPr>
              <w:spacing w:after="0" w:line="240" w:lineRule="auto"/>
              <w:rPr>
                <w:rFonts w:asciiTheme="minorHAnsi" w:hAnsiTheme="minorHAnsi"/>
                <w:sz w:val="20"/>
                <w:szCs w:val="20"/>
              </w:rPr>
            </w:pPr>
            <w:r w:rsidRPr="00B61593">
              <w:rPr>
                <w:rFonts w:asciiTheme="minorHAnsi" w:hAnsiTheme="minorHAnsi"/>
                <w:color w:val="000000"/>
                <w:sz w:val="20"/>
                <w:szCs w:val="20"/>
              </w:rPr>
              <w:t>Information</w:t>
            </w:r>
          </w:p>
        </w:tc>
        <w:tc>
          <w:tcPr>
            <w:tcW w:w="1742" w:type="dxa"/>
            <w:tcBorders>
              <w:top w:val="nil"/>
              <w:left w:val="single" w:sz="4" w:space="0" w:color="726C18"/>
              <w:bottom w:val="nil"/>
              <w:right w:val="single" w:sz="4" w:space="0" w:color="726C18"/>
            </w:tcBorders>
            <w:shd w:val="clear" w:color="auto" w:fill="F2F2F2" w:themeFill="background1" w:themeFillShade="F2"/>
            <w:vAlign w:val="center"/>
          </w:tcPr>
          <w:p w14:paraId="75AC4E8F" w14:textId="4103A3B8"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3,981</w:t>
            </w:r>
          </w:p>
        </w:tc>
        <w:tc>
          <w:tcPr>
            <w:tcW w:w="1739" w:type="dxa"/>
            <w:tcBorders>
              <w:top w:val="nil"/>
              <w:left w:val="single" w:sz="4" w:space="0" w:color="726C18"/>
              <w:bottom w:val="nil"/>
              <w:right w:val="single" w:sz="4" w:space="0" w:color="726C18"/>
            </w:tcBorders>
            <w:shd w:val="clear" w:color="auto" w:fill="F2F2F2" w:themeFill="background1" w:themeFillShade="F2"/>
            <w:vAlign w:val="center"/>
          </w:tcPr>
          <w:p w14:paraId="6E4EC31A" w14:textId="514F7F66"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4,776</w:t>
            </w:r>
          </w:p>
        </w:tc>
        <w:tc>
          <w:tcPr>
            <w:tcW w:w="1741" w:type="dxa"/>
            <w:tcBorders>
              <w:top w:val="nil"/>
              <w:left w:val="single" w:sz="4" w:space="0" w:color="726C18"/>
              <w:bottom w:val="nil"/>
              <w:right w:val="single" w:sz="4" w:space="0" w:color="726C18"/>
            </w:tcBorders>
            <w:shd w:val="clear" w:color="auto" w:fill="F2F2F2" w:themeFill="background1" w:themeFillShade="F2"/>
            <w:vAlign w:val="center"/>
          </w:tcPr>
          <w:p w14:paraId="5E9FAB43" w14:textId="7D7CC75E"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2</w:t>
            </w:r>
            <w:r>
              <w:rPr>
                <w:rFonts w:asciiTheme="minorHAnsi" w:hAnsiTheme="minorHAnsi" w:cstheme="minorHAnsi"/>
                <w:color w:val="000000"/>
                <w:sz w:val="20"/>
                <w:szCs w:val="20"/>
              </w:rPr>
              <w:t>%</w:t>
            </w:r>
          </w:p>
        </w:tc>
        <w:tc>
          <w:tcPr>
            <w:tcW w:w="1727" w:type="dxa"/>
            <w:tcBorders>
              <w:top w:val="nil"/>
              <w:left w:val="single" w:sz="4" w:space="0" w:color="726C18"/>
              <w:bottom w:val="nil"/>
              <w:right w:val="single" w:sz="4" w:space="0" w:color="726C18"/>
            </w:tcBorders>
            <w:shd w:val="clear" w:color="auto" w:fill="F2F2F2" w:themeFill="background1" w:themeFillShade="F2"/>
            <w:vAlign w:val="center"/>
          </w:tcPr>
          <w:p w14:paraId="2E7A1C0E" w14:textId="1A5AEE52"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2</w:t>
            </w:r>
            <w:r>
              <w:rPr>
                <w:rFonts w:asciiTheme="minorHAnsi" w:hAnsiTheme="minorHAnsi" w:cstheme="minorHAnsi"/>
                <w:color w:val="000000"/>
                <w:sz w:val="20"/>
                <w:szCs w:val="20"/>
              </w:rPr>
              <w:t>%</w:t>
            </w:r>
          </w:p>
        </w:tc>
        <w:tc>
          <w:tcPr>
            <w:tcW w:w="1741" w:type="dxa"/>
            <w:tcBorders>
              <w:top w:val="nil"/>
              <w:left w:val="single" w:sz="4" w:space="0" w:color="726C18"/>
              <w:bottom w:val="nil"/>
              <w:right w:val="nil"/>
            </w:tcBorders>
            <w:shd w:val="clear" w:color="auto" w:fill="F2F2F2" w:themeFill="background1" w:themeFillShade="F2"/>
            <w:vAlign w:val="center"/>
          </w:tcPr>
          <w:p w14:paraId="1D932273" w14:textId="06A43131"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0</w:t>
            </w:r>
            <w:r>
              <w:rPr>
                <w:rFonts w:asciiTheme="minorHAnsi" w:hAnsiTheme="minorHAnsi" w:cstheme="minorHAnsi"/>
                <w:color w:val="000000"/>
                <w:sz w:val="20"/>
                <w:szCs w:val="20"/>
              </w:rPr>
              <w:t>%</w:t>
            </w:r>
          </w:p>
        </w:tc>
      </w:tr>
      <w:tr w:rsidR="009A24E4" w:rsidRPr="00FD77F6" w14:paraId="161C5FFA" w14:textId="77777777" w:rsidTr="001F20B9">
        <w:trPr>
          <w:cantSplit/>
          <w:trHeight w:val="346"/>
        </w:trPr>
        <w:tc>
          <w:tcPr>
            <w:tcW w:w="4165" w:type="dxa"/>
            <w:tcBorders>
              <w:top w:val="nil"/>
              <w:left w:val="nil"/>
              <w:bottom w:val="nil"/>
              <w:right w:val="single" w:sz="4" w:space="0" w:color="726C18"/>
            </w:tcBorders>
            <w:shd w:val="clear" w:color="auto" w:fill="auto"/>
            <w:vAlign w:val="center"/>
          </w:tcPr>
          <w:p w14:paraId="1EED3ED2" w14:textId="77777777" w:rsidR="009A24E4" w:rsidRPr="00B61593" w:rsidRDefault="009A24E4" w:rsidP="009A24E4">
            <w:pPr>
              <w:spacing w:after="0" w:line="240" w:lineRule="auto"/>
              <w:rPr>
                <w:rFonts w:asciiTheme="minorHAnsi" w:hAnsiTheme="minorHAnsi"/>
                <w:sz w:val="20"/>
                <w:szCs w:val="20"/>
              </w:rPr>
            </w:pPr>
            <w:r w:rsidRPr="00B61593">
              <w:rPr>
                <w:rFonts w:asciiTheme="minorHAnsi" w:hAnsiTheme="minorHAnsi"/>
                <w:color w:val="000000"/>
                <w:sz w:val="20"/>
                <w:szCs w:val="20"/>
              </w:rPr>
              <w:t>Manufacturing</w:t>
            </w:r>
          </w:p>
        </w:tc>
        <w:tc>
          <w:tcPr>
            <w:tcW w:w="1742" w:type="dxa"/>
            <w:tcBorders>
              <w:top w:val="nil"/>
              <w:left w:val="single" w:sz="4" w:space="0" w:color="726C18"/>
              <w:bottom w:val="nil"/>
              <w:right w:val="single" w:sz="4" w:space="0" w:color="726C18"/>
            </w:tcBorders>
            <w:shd w:val="clear" w:color="auto" w:fill="auto"/>
            <w:vAlign w:val="center"/>
          </w:tcPr>
          <w:p w14:paraId="0E8FB7C3" w14:textId="29B2F8B7"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31,923</w:t>
            </w:r>
          </w:p>
        </w:tc>
        <w:tc>
          <w:tcPr>
            <w:tcW w:w="1739" w:type="dxa"/>
            <w:tcBorders>
              <w:top w:val="nil"/>
              <w:left w:val="single" w:sz="4" w:space="0" w:color="726C18"/>
              <w:bottom w:val="nil"/>
              <w:right w:val="single" w:sz="4" w:space="0" w:color="726C18"/>
            </w:tcBorders>
            <w:shd w:val="clear" w:color="auto" w:fill="auto"/>
            <w:vAlign w:val="center"/>
          </w:tcPr>
          <w:p w14:paraId="3A897388" w14:textId="54D8D9B7"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44,302</w:t>
            </w:r>
          </w:p>
        </w:tc>
        <w:tc>
          <w:tcPr>
            <w:tcW w:w="1741" w:type="dxa"/>
            <w:tcBorders>
              <w:top w:val="nil"/>
              <w:left w:val="single" w:sz="4" w:space="0" w:color="726C18"/>
              <w:bottom w:val="nil"/>
              <w:right w:val="single" w:sz="4" w:space="0" w:color="726C18"/>
            </w:tcBorders>
            <w:shd w:val="clear" w:color="auto" w:fill="auto"/>
            <w:vAlign w:val="center"/>
          </w:tcPr>
          <w:p w14:paraId="4621EB04" w14:textId="36F95BCF"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18</w:t>
            </w:r>
            <w:r>
              <w:rPr>
                <w:rFonts w:asciiTheme="minorHAnsi" w:hAnsiTheme="minorHAnsi" w:cstheme="minorHAnsi"/>
                <w:color w:val="000000"/>
                <w:sz w:val="20"/>
                <w:szCs w:val="20"/>
              </w:rPr>
              <w:t>%</w:t>
            </w:r>
          </w:p>
        </w:tc>
        <w:tc>
          <w:tcPr>
            <w:tcW w:w="1727" w:type="dxa"/>
            <w:tcBorders>
              <w:top w:val="nil"/>
              <w:left w:val="single" w:sz="4" w:space="0" w:color="726C18"/>
              <w:bottom w:val="nil"/>
              <w:right w:val="single" w:sz="4" w:space="0" w:color="726C18"/>
            </w:tcBorders>
            <w:shd w:val="clear" w:color="auto" w:fill="auto"/>
            <w:vAlign w:val="center"/>
          </w:tcPr>
          <w:p w14:paraId="1E41E4A7" w14:textId="10C61687"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20</w:t>
            </w:r>
            <w:r>
              <w:rPr>
                <w:rFonts w:asciiTheme="minorHAnsi" w:hAnsiTheme="minorHAnsi" w:cstheme="minorHAnsi"/>
                <w:color w:val="000000"/>
                <w:sz w:val="20"/>
                <w:szCs w:val="20"/>
              </w:rPr>
              <w:t>%</w:t>
            </w:r>
          </w:p>
        </w:tc>
        <w:tc>
          <w:tcPr>
            <w:tcW w:w="1741" w:type="dxa"/>
            <w:tcBorders>
              <w:top w:val="nil"/>
              <w:left w:val="single" w:sz="4" w:space="0" w:color="726C18"/>
              <w:bottom w:val="nil"/>
              <w:right w:val="nil"/>
            </w:tcBorders>
            <w:shd w:val="clear" w:color="auto" w:fill="auto"/>
            <w:vAlign w:val="center"/>
          </w:tcPr>
          <w:p w14:paraId="60ED993B" w14:textId="63FFDAF9"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2</w:t>
            </w:r>
            <w:r>
              <w:rPr>
                <w:rFonts w:asciiTheme="minorHAnsi" w:hAnsiTheme="minorHAnsi" w:cstheme="minorHAnsi"/>
                <w:color w:val="000000"/>
                <w:sz w:val="20"/>
                <w:szCs w:val="20"/>
              </w:rPr>
              <w:t>%</w:t>
            </w:r>
          </w:p>
        </w:tc>
      </w:tr>
      <w:tr w:rsidR="009A24E4" w:rsidRPr="00FD77F6" w14:paraId="2B81EF6D" w14:textId="77777777" w:rsidTr="001F20B9">
        <w:trPr>
          <w:cantSplit/>
          <w:trHeight w:val="346"/>
        </w:trPr>
        <w:tc>
          <w:tcPr>
            <w:tcW w:w="4165" w:type="dxa"/>
            <w:tcBorders>
              <w:top w:val="nil"/>
              <w:left w:val="nil"/>
              <w:bottom w:val="nil"/>
              <w:right w:val="single" w:sz="4" w:space="0" w:color="726C18"/>
            </w:tcBorders>
            <w:shd w:val="clear" w:color="auto" w:fill="F2F2F2" w:themeFill="background1" w:themeFillShade="F2"/>
            <w:vAlign w:val="center"/>
          </w:tcPr>
          <w:p w14:paraId="599AB0BE" w14:textId="77777777" w:rsidR="009A24E4" w:rsidRPr="00B61593" w:rsidRDefault="009A24E4" w:rsidP="009A24E4">
            <w:pPr>
              <w:spacing w:after="0" w:line="240" w:lineRule="auto"/>
              <w:rPr>
                <w:rFonts w:asciiTheme="minorHAnsi" w:hAnsiTheme="minorHAnsi"/>
                <w:sz w:val="20"/>
                <w:szCs w:val="20"/>
              </w:rPr>
            </w:pPr>
            <w:r w:rsidRPr="00B61593">
              <w:rPr>
                <w:rFonts w:asciiTheme="minorHAnsi" w:hAnsiTheme="minorHAnsi"/>
                <w:color w:val="000000"/>
                <w:sz w:val="20"/>
                <w:szCs w:val="20"/>
              </w:rPr>
              <w:t>Other Services</w:t>
            </w:r>
          </w:p>
        </w:tc>
        <w:tc>
          <w:tcPr>
            <w:tcW w:w="1742" w:type="dxa"/>
            <w:tcBorders>
              <w:top w:val="nil"/>
              <w:left w:val="single" w:sz="4" w:space="0" w:color="726C18"/>
              <w:bottom w:val="nil"/>
              <w:right w:val="single" w:sz="4" w:space="0" w:color="726C18"/>
            </w:tcBorders>
            <w:shd w:val="clear" w:color="auto" w:fill="F2F2F2" w:themeFill="background1" w:themeFillShade="F2"/>
            <w:vAlign w:val="center"/>
          </w:tcPr>
          <w:p w14:paraId="1E7B4856" w14:textId="31E99C33"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6,718</w:t>
            </w:r>
          </w:p>
        </w:tc>
        <w:tc>
          <w:tcPr>
            <w:tcW w:w="1739" w:type="dxa"/>
            <w:tcBorders>
              <w:top w:val="nil"/>
              <w:left w:val="single" w:sz="4" w:space="0" w:color="726C18"/>
              <w:bottom w:val="nil"/>
              <w:right w:val="single" w:sz="4" w:space="0" w:color="726C18"/>
            </w:tcBorders>
            <w:shd w:val="clear" w:color="auto" w:fill="F2F2F2" w:themeFill="background1" w:themeFillShade="F2"/>
            <w:vAlign w:val="center"/>
          </w:tcPr>
          <w:p w14:paraId="7A92C083" w14:textId="06E40054"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8,435</w:t>
            </w:r>
          </w:p>
        </w:tc>
        <w:tc>
          <w:tcPr>
            <w:tcW w:w="1741" w:type="dxa"/>
            <w:tcBorders>
              <w:top w:val="nil"/>
              <w:left w:val="single" w:sz="4" w:space="0" w:color="726C18"/>
              <w:bottom w:val="nil"/>
              <w:right w:val="single" w:sz="4" w:space="0" w:color="726C18"/>
            </w:tcBorders>
            <w:shd w:val="clear" w:color="auto" w:fill="F2F2F2" w:themeFill="background1" w:themeFillShade="F2"/>
            <w:vAlign w:val="center"/>
          </w:tcPr>
          <w:p w14:paraId="6AF06769" w14:textId="1743E08E"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4</w:t>
            </w:r>
            <w:r>
              <w:rPr>
                <w:rFonts w:asciiTheme="minorHAnsi" w:hAnsiTheme="minorHAnsi" w:cstheme="minorHAnsi"/>
                <w:color w:val="000000"/>
                <w:sz w:val="20"/>
                <w:szCs w:val="20"/>
              </w:rPr>
              <w:t>%</w:t>
            </w:r>
          </w:p>
        </w:tc>
        <w:tc>
          <w:tcPr>
            <w:tcW w:w="1727" w:type="dxa"/>
            <w:tcBorders>
              <w:top w:val="nil"/>
              <w:left w:val="single" w:sz="4" w:space="0" w:color="726C18"/>
              <w:bottom w:val="nil"/>
              <w:right w:val="single" w:sz="4" w:space="0" w:color="726C18"/>
            </w:tcBorders>
            <w:shd w:val="clear" w:color="auto" w:fill="F2F2F2" w:themeFill="background1" w:themeFillShade="F2"/>
            <w:vAlign w:val="center"/>
          </w:tcPr>
          <w:p w14:paraId="23BC10DF" w14:textId="6B4352A3"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4</w:t>
            </w:r>
            <w:r>
              <w:rPr>
                <w:rFonts w:asciiTheme="minorHAnsi" w:hAnsiTheme="minorHAnsi" w:cstheme="minorHAnsi"/>
                <w:color w:val="000000"/>
                <w:sz w:val="20"/>
                <w:szCs w:val="20"/>
              </w:rPr>
              <w:t>%</w:t>
            </w:r>
          </w:p>
        </w:tc>
        <w:tc>
          <w:tcPr>
            <w:tcW w:w="1741" w:type="dxa"/>
            <w:tcBorders>
              <w:top w:val="nil"/>
              <w:left w:val="single" w:sz="4" w:space="0" w:color="726C18"/>
              <w:bottom w:val="nil"/>
              <w:right w:val="nil"/>
            </w:tcBorders>
            <w:shd w:val="clear" w:color="auto" w:fill="F2F2F2" w:themeFill="background1" w:themeFillShade="F2"/>
            <w:vAlign w:val="center"/>
          </w:tcPr>
          <w:p w14:paraId="00DFF9E1" w14:textId="698068CF"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0</w:t>
            </w:r>
            <w:r>
              <w:rPr>
                <w:rFonts w:asciiTheme="minorHAnsi" w:hAnsiTheme="minorHAnsi" w:cstheme="minorHAnsi"/>
                <w:color w:val="000000"/>
                <w:sz w:val="20"/>
                <w:szCs w:val="20"/>
              </w:rPr>
              <w:t>%</w:t>
            </w:r>
          </w:p>
        </w:tc>
      </w:tr>
      <w:tr w:rsidR="009A24E4" w:rsidRPr="00FD77F6" w14:paraId="5907C872" w14:textId="77777777" w:rsidTr="001F20B9">
        <w:trPr>
          <w:cantSplit/>
          <w:trHeight w:val="346"/>
        </w:trPr>
        <w:tc>
          <w:tcPr>
            <w:tcW w:w="4165" w:type="dxa"/>
            <w:tcBorders>
              <w:top w:val="nil"/>
              <w:left w:val="nil"/>
              <w:bottom w:val="nil"/>
              <w:right w:val="single" w:sz="4" w:space="0" w:color="726C18"/>
            </w:tcBorders>
            <w:shd w:val="clear" w:color="auto" w:fill="auto"/>
            <w:vAlign w:val="center"/>
          </w:tcPr>
          <w:p w14:paraId="32CAF567" w14:textId="77777777" w:rsidR="009A24E4" w:rsidRPr="00B61593" w:rsidRDefault="009A24E4" w:rsidP="009A24E4">
            <w:pPr>
              <w:spacing w:after="0" w:line="240" w:lineRule="auto"/>
              <w:rPr>
                <w:rFonts w:asciiTheme="minorHAnsi" w:hAnsiTheme="minorHAnsi"/>
                <w:sz w:val="20"/>
                <w:szCs w:val="20"/>
              </w:rPr>
            </w:pPr>
            <w:r w:rsidRPr="00B61593">
              <w:rPr>
                <w:rFonts w:asciiTheme="minorHAnsi" w:hAnsiTheme="minorHAnsi"/>
                <w:color w:val="000000"/>
                <w:sz w:val="20"/>
                <w:szCs w:val="20"/>
              </w:rPr>
              <w:t>Professional, Scientific, Management Services</w:t>
            </w:r>
          </w:p>
        </w:tc>
        <w:tc>
          <w:tcPr>
            <w:tcW w:w="1742" w:type="dxa"/>
            <w:tcBorders>
              <w:top w:val="nil"/>
              <w:left w:val="single" w:sz="4" w:space="0" w:color="726C18"/>
              <w:bottom w:val="nil"/>
              <w:right w:val="single" w:sz="4" w:space="0" w:color="726C18"/>
            </w:tcBorders>
            <w:shd w:val="clear" w:color="auto" w:fill="auto"/>
            <w:vAlign w:val="center"/>
          </w:tcPr>
          <w:p w14:paraId="2F35365D" w14:textId="449F3709"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19,066</w:t>
            </w:r>
          </w:p>
        </w:tc>
        <w:tc>
          <w:tcPr>
            <w:tcW w:w="1739" w:type="dxa"/>
            <w:tcBorders>
              <w:top w:val="nil"/>
              <w:left w:val="single" w:sz="4" w:space="0" w:color="726C18"/>
              <w:bottom w:val="nil"/>
              <w:right w:val="single" w:sz="4" w:space="0" w:color="726C18"/>
            </w:tcBorders>
            <w:shd w:val="clear" w:color="auto" w:fill="auto"/>
            <w:vAlign w:val="center"/>
          </w:tcPr>
          <w:p w14:paraId="277369FC" w14:textId="7FB961BB"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23,567</w:t>
            </w:r>
          </w:p>
        </w:tc>
        <w:tc>
          <w:tcPr>
            <w:tcW w:w="1741" w:type="dxa"/>
            <w:tcBorders>
              <w:top w:val="nil"/>
              <w:left w:val="single" w:sz="4" w:space="0" w:color="726C18"/>
              <w:bottom w:val="nil"/>
              <w:right w:val="single" w:sz="4" w:space="0" w:color="726C18"/>
            </w:tcBorders>
            <w:shd w:val="clear" w:color="auto" w:fill="auto"/>
            <w:vAlign w:val="center"/>
          </w:tcPr>
          <w:p w14:paraId="11B5C2BA" w14:textId="220A5E96"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10</w:t>
            </w:r>
            <w:r>
              <w:rPr>
                <w:rFonts w:asciiTheme="minorHAnsi" w:hAnsiTheme="minorHAnsi" w:cstheme="minorHAnsi"/>
                <w:color w:val="000000"/>
                <w:sz w:val="20"/>
                <w:szCs w:val="20"/>
              </w:rPr>
              <w:t>%</w:t>
            </w:r>
          </w:p>
        </w:tc>
        <w:tc>
          <w:tcPr>
            <w:tcW w:w="1727" w:type="dxa"/>
            <w:tcBorders>
              <w:top w:val="nil"/>
              <w:left w:val="single" w:sz="4" w:space="0" w:color="726C18"/>
              <w:bottom w:val="nil"/>
              <w:right w:val="single" w:sz="4" w:space="0" w:color="726C18"/>
            </w:tcBorders>
            <w:shd w:val="clear" w:color="auto" w:fill="auto"/>
            <w:vAlign w:val="center"/>
          </w:tcPr>
          <w:p w14:paraId="04FC110F" w14:textId="19870123"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11</w:t>
            </w:r>
            <w:r>
              <w:rPr>
                <w:rFonts w:asciiTheme="minorHAnsi" w:hAnsiTheme="minorHAnsi" w:cstheme="minorHAnsi"/>
                <w:color w:val="000000"/>
                <w:sz w:val="20"/>
                <w:szCs w:val="20"/>
              </w:rPr>
              <w:t>%</w:t>
            </w:r>
          </w:p>
        </w:tc>
        <w:tc>
          <w:tcPr>
            <w:tcW w:w="1741" w:type="dxa"/>
            <w:tcBorders>
              <w:top w:val="nil"/>
              <w:left w:val="single" w:sz="4" w:space="0" w:color="726C18"/>
              <w:bottom w:val="nil"/>
              <w:right w:val="nil"/>
            </w:tcBorders>
            <w:shd w:val="clear" w:color="auto" w:fill="auto"/>
            <w:vAlign w:val="center"/>
          </w:tcPr>
          <w:p w14:paraId="5527201C" w14:textId="272182EC" w:rsidR="009A24E4" w:rsidRPr="009A24E4" w:rsidRDefault="00417DC5" w:rsidP="009A24E4">
            <w:pPr>
              <w:spacing w:after="0" w:line="240" w:lineRule="auto"/>
              <w:jc w:val="right"/>
              <w:rPr>
                <w:rFonts w:asciiTheme="minorHAnsi" w:hAnsiTheme="minorHAnsi" w:cstheme="minorHAnsi"/>
                <w:sz w:val="20"/>
                <w:szCs w:val="20"/>
              </w:rPr>
            </w:pPr>
            <w:r>
              <w:rPr>
                <w:rFonts w:asciiTheme="minorHAnsi" w:hAnsiTheme="minorHAnsi" w:cstheme="minorHAnsi"/>
                <w:color w:val="000000"/>
                <w:sz w:val="20"/>
                <w:szCs w:val="20"/>
              </w:rPr>
              <w:t>1</w:t>
            </w:r>
            <w:r w:rsidR="009A24E4">
              <w:rPr>
                <w:rFonts w:asciiTheme="minorHAnsi" w:hAnsiTheme="minorHAnsi" w:cstheme="minorHAnsi"/>
                <w:color w:val="000000"/>
                <w:sz w:val="20"/>
                <w:szCs w:val="20"/>
              </w:rPr>
              <w:t>%</w:t>
            </w:r>
          </w:p>
        </w:tc>
      </w:tr>
      <w:tr w:rsidR="009A24E4" w:rsidRPr="00FD77F6" w14:paraId="456D6F1F" w14:textId="77777777" w:rsidTr="001F20B9">
        <w:trPr>
          <w:cantSplit/>
          <w:trHeight w:val="346"/>
        </w:trPr>
        <w:tc>
          <w:tcPr>
            <w:tcW w:w="4165" w:type="dxa"/>
            <w:tcBorders>
              <w:top w:val="nil"/>
              <w:left w:val="nil"/>
              <w:bottom w:val="nil"/>
              <w:right w:val="single" w:sz="4" w:space="0" w:color="726C18"/>
            </w:tcBorders>
            <w:shd w:val="clear" w:color="auto" w:fill="F2F2F2" w:themeFill="background1" w:themeFillShade="F2"/>
            <w:vAlign w:val="center"/>
          </w:tcPr>
          <w:p w14:paraId="1AA19FB9" w14:textId="77777777" w:rsidR="009A24E4" w:rsidRPr="00B61593" w:rsidRDefault="009A24E4" w:rsidP="009A24E4">
            <w:pPr>
              <w:spacing w:after="0" w:line="240" w:lineRule="auto"/>
              <w:rPr>
                <w:rFonts w:asciiTheme="minorHAnsi" w:hAnsiTheme="minorHAnsi"/>
                <w:sz w:val="20"/>
                <w:szCs w:val="20"/>
              </w:rPr>
            </w:pPr>
            <w:r w:rsidRPr="00B61593">
              <w:rPr>
                <w:rFonts w:asciiTheme="minorHAnsi" w:hAnsiTheme="minorHAnsi"/>
                <w:color w:val="000000"/>
                <w:sz w:val="20"/>
                <w:szCs w:val="20"/>
              </w:rPr>
              <w:t>Public Administration</w:t>
            </w:r>
          </w:p>
        </w:tc>
        <w:tc>
          <w:tcPr>
            <w:tcW w:w="1742" w:type="dxa"/>
            <w:tcBorders>
              <w:top w:val="nil"/>
              <w:left w:val="single" w:sz="4" w:space="0" w:color="726C18"/>
              <w:bottom w:val="nil"/>
              <w:right w:val="single" w:sz="4" w:space="0" w:color="726C18"/>
            </w:tcBorders>
            <w:shd w:val="clear" w:color="auto" w:fill="F2F2F2" w:themeFill="background1" w:themeFillShade="F2"/>
            <w:vAlign w:val="center"/>
          </w:tcPr>
          <w:p w14:paraId="45793BAC" w14:textId="78BCBF58"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0</w:t>
            </w:r>
          </w:p>
        </w:tc>
        <w:tc>
          <w:tcPr>
            <w:tcW w:w="1739" w:type="dxa"/>
            <w:tcBorders>
              <w:top w:val="nil"/>
              <w:left w:val="single" w:sz="4" w:space="0" w:color="726C18"/>
              <w:bottom w:val="nil"/>
              <w:right w:val="single" w:sz="4" w:space="0" w:color="726C18"/>
            </w:tcBorders>
            <w:shd w:val="clear" w:color="auto" w:fill="F2F2F2" w:themeFill="background1" w:themeFillShade="F2"/>
            <w:vAlign w:val="center"/>
          </w:tcPr>
          <w:p w14:paraId="56F3098E" w14:textId="7CE610FD"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0</w:t>
            </w:r>
          </w:p>
        </w:tc>
        <w:tc>
          <w:tcPr>
            <w:tcW w:w="1741" w:type="dxa"/>
            <w:tcBorders>
              <w:top w:val="nil"/>
              <w:left w:val="single" w:sz="4" w:space="0" w:color="726C18"/>
              <w:bottom w:val="nil"/>
              <w:right w:val="single" w:sz="4" w:space="0" w:color="726C18"/>
            </w:tcBorders>
            <w:shd w:val="clear" w:color="auto" w:fill="F2F2F2" w:themeFill="background1" w:themeFillShade="F2"/>
            <w:vAlign w:val="center"/>
          </w:tcPr>
          <w:p w14:paraId="44C25EC8" w14:textId="02DB6069"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0</w:t>
            </w:r>
            <w:r>
              <w:rPr>
                <w:rFonts w:asciiTheme="minorHAnsi" w:hAnsiTheme="minorHAnsi" w:cstheme="minorHAnsi"/>
                <w:color w:val="000000"/>
                <w:sz w:val="20"/>
                <w:szCs w:val="20"/>
              </w:rPr>
              <w:t>%</w:t>
            </w:r>
          </w:p>
        </w:tc>
        <w:tc>
          <w:tcPr>
            <w:tcW w:w="1727" w:type="dxa"/>
            <w:tcBorders>
              <w:top w:val="nil"/>
              <w:left w:val="single" w:sz="4" w:space="0" w:color="726C18"/>
              <w:bottom w:val="nil"/>
              <w:right w:val="single" w:sz="4" w:space="0" w:color="726C18"/>
            </w:tcBorders>
            <w:shd w:val="clear" w:color="auto" w:fill="F2F2F2" w:themeFill="background1" w:themeFillShade="F2"/>
            <w:vAlign w:val="center"/>
          </w:tcPr>
          <w:p w14:paraId="6FBB0275" w14:textId="7FF94989"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0</w:t>
            </w:r>
            <w:r>
              <w:rPr>
                <w:rFonts w:asciiTheme="minorHAnsi" w:hAnsiTheme="minorHAnsi" w:cstheme="minorHAnsi"/>
                <w:color w:val="000000"/>
                <w:sz w:val="20"/>
                <w:szCs w:val="20"/>
              </w:rPr>
              <w:t>%</w:t>
            </w:r>
          </w:p>
        </w:tc>
        <w:tc>
          <w:tcPr>
            <w:tcW w:w="1741" w:type="dxa"/>
            <w:tcBorders>
              <w:top w:val="nil"/>
              <w:left w:val="single" w:sz="4" w:space="0" w:color="726C18"/>
              <w:bottom w:val="nil"/>
              <w:right w:val="nil"/>
            </w:tcBorders>
            <w:shd w:val="clear" w:color="auto" w:fill="F2F2F2" w:themeFill="background1" w:themeFillShade="F2"/>
            <w:vAlign w:val="center"/>
          </w:tcPr>
          <w:p w14:paraId="745A409B" w14:textId="3864344A"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0</w:t>
            </w:r>
            <w:r>
              <w:rPr>
                <w:rFonts w:asciiTheme="minorHAnsi" w:hAnsiTheme="minorHAnsi" w:cstheme="minorHAnsi"/>
                <w:color w:val="000000"/>
                <w:sz w:val="20"/>
                <w:szCs w:val="20"/>
              </w:rPr>
              <w:t>%</w:t>
            </w:r>
          </w:p>
        </w:tc>
      </w:tr>
      <w:tr w:rsidR="009A24E4" w:rsidRPr="00FD77F6" w14:paraId="7AFFBAFE" w14:textId="77777777" w:rsidTr="001F20B9">
        <w:trPr>
          <w:cantSplit/>
          <w:trHeight w:val="346"/>
        </w:trPr>
        <w:tc>
          <w:tcPr>
            <w:tcW w:w="4165" w:type="dxa"/>
            <w:tcBorders>
              <w:top w:val="nil"/>
              <w:left w:val="nil"/>
              <w:bottom w:val="nil"/>
              <w:right w:val="single" w:sz="4" w:space="0" w:color="726C18"/>
            </w:tcBorders>
            <w:shd w:val="clear" w:color="auto" w:fill="auto"/>
            <w:vAlign w:val="center"/>
          </w:tcPr>
          <w:p w14:paraId="124CD8FF" w14:textId="77777777" w:rsidR="009A24E4" w:rsidRPr="00B61593" w:rsidRDefault="009A24E4" w:rsidP="009A24E4">
            <w:pPr>
              <w:spacing w:after="0" w:line="240" w:lineRule="auto"/>
              <w:rPr>
                <w:rFonts w:asciiTheme="minorHAnsi" w:hAnsiTheme="minorHAnsi"/>
                <w:sz w:val="20"/>
                <w:szCs w:val="20"/>
              </w:rPr>
            </w:pPr>
            <w:r w:rsidRPr="00B61593">
              <w:rPr>
                <w:rFonts w:asciiTheme="minorHAnsi" w:hAnsiTheme="minorHAnsi"/>
                <w:color w:val="000000"/>
                <w:sz w:val="20"/>
                <w:szCs w:val="20"/>
              </w:rPr>
              <w:t>Retail Trade</w:t>
            </w:r>
          </w:p>
        </w:tc>
        <w:tc>
          <w:tcPr>
            <w:tcW w:w="1742" w:type="dxa"/>
            <w:tcBorders>
              <w:top w:val="nil"/>
              <w:left w:val="single" w:sz="4" w:space="0" w:color="726C18"/>
              <w:bottom w:val="nil"/>
              <w:right w:val="single" w:sz="4" w:space="0" w:color="726C18"/>
            </w:tcBorders>
            <w:shd w:val="clear" w:color="auto" w:fill="auto"/>
            <w:vAlign w:val="center"/>
          </w:tcPr>
          <w:p w14:paraId="292D7539" w14:textId="22E70B16"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19,002</w:t>
            </w:r>
          </w:p>
        </w:tc>
        <w:tc>
          <w:tcPr>
            <w:tcW w:w="1739" w:type="dxa"/>
            <w:tcBorders>
              <w:top w:val="nil"/>
              <w:left w:val="single" w:sz="4" w:space="0" w:color="726C18"/>
              <w:bottom w:val="nil"/>
              <w:right w:val="single" w:sz="4" w:space="0" w:color="726C18"/>
            </w:tcBorders>
            <w:shd w:val="clear" w:color="auto" w:fill="auto"/>
            <w:vAlign w:val="center"/>
          </w:tcPr>
          <w:p w14:paraId="4FF6C33A" w14:textId="034E653B"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22,899</w:t>
            </w:r>
          </w:p>
        </w:tc>
        <w:tc>
          <w:tcPr>
            <w:tcW w:w="1741" w:type="dxa"/>
            <w:tcBorders>
              <w:top w:val="nil"/>
              <w:left w:val="single" w:sz="4" w:space="0" w:color="726C18"/>
              <w:bottom w:val="nil"/>
              <w:right w:val="single" w:sz="4" w:space="0" w:color="726C18"/>
            </w:tcBorders>
            <w:shd w:val="clear" w:color="auto" w:fill="auto"/>
            <w:vAlign w:val="center"/>
          </w:tcPr>
          <w:p w14:paraId="48AC78C3" w14:textId="350E4D4C"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10</w:t>
            </w:r>
            <w:r>
              <w:rPr>
                <w:rFonts w:asciiTheme="minorHAnsi" w:hAnsiTheme="minorHAnsi" w:cstheme="minorHAnsi"/>
                <w:color w:val="000000"/>
                <w:sz w:val="20"/>
                <w:szCs w:val="20"/>
              </w:rPr>
              <w:t>%</w:t>
            </w:r>
          </w:p>
        </w:tc>
        <w:tc>
          <w:tcPr>
            <w:tcW w:w="1727" w:type="dxa"/>
            <w:tcBorders>
              <w:top w:val="nil"/>
              <w:left w:val="single" w:sz="4" w:space="0" w:color="726C18"/>
              <w:bottom w:val="nil"/>
              <w:right w:val="single" w:sz="4" w:space="0" w:color="726C18"/>
            </w:tcBorders>
            <w:shd w:val="clear" w:color="auto" w:fill="auto"/>
            <w:vAlign w:val="center"/>
          </w:tcPr>
          <w:p w14:paraId="1BA1B1E0" w14:textId="2D004F91"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10</w:t>
            </w:r>
            <w:r>
              <w:rPr>
                <w:rFonts w:asciiTheme="minorHAnsi" w:hAnsiTheme="minorHAnsi" w:cstheme="minorHAnsi"/>
                <w:color w:val="000000"/>
                <w:sz w:val="20"/>
                <w:szCs w:val="20"/>
              </w:rPr>
              <w:t>%</w:t>
            </w:r>
          </w:p>
        </w:tc>
        <w:tc>
          <w:tcPr>
            <w:tcW w:w="1741" w:type="dxa"/>
            <w:tcBorders>
              <w:top w:val="nil"/>
              <w:left w:val="single" w:sz="4" w:space="0" w:color="726C18"/>
              <w:bottom w:val="nil"/>
              <w:right w:val="nil"/>
            </w:tcBorders>
            <w:shd w:val="clear" w:color="auto" w:fill="auto"/>
            <w:vAlign w:val="center"/>
          </w:tcPr>
          <w:p w14:paraId="25319A78" w14:textId="7736BAF2"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0</w:t>
            </w:r>
            <w:r>
              <w:rPr>
                <w:rFonts w:asciiTheme="minorHAnsi" w:hAnsiTheme="minorHAnsi" w:cstheme="minorHAnsi"/>
                <w:color w:val="000000"/>
                <w:sz w:val="20"/>
                <w:szCs w:val="20"/>
              </w:rPr>
              <w:t>%</w:t>
            </w:r>
          </w:p>
        </w:tc>
      </w:tr>
      <w:tr w:rsidR="009A24E4" w:rsidRPr="00FD77F6" w14:paraId="353F2193" w14:textId="77777777" w:rsidTr="001F20B9">
        <w:trPr>
          <w:cantSplit/>
          <w:trHeight w:val="346"/>
        </w:trPr>
        <w:tc>
          <w:tcPr>
            <w:tcW w:w="4165" w:type="dxa"/>
            <w:tcBorders>
              <w:top w:val="nil"/>
              <w:left w:val="nil"/>
              <w:bottom w:val="nil"/>
              <w:right w:val="single" w:sz="4" w:space="0" w:color="726C18"/>
            </w:tcBorders>
            <w:shd w:val="clear" w:color="auto" w:fill="F2F2F2" w:themeFill="background1" w:themeFillShade="F2"/>
            <w:vAlign w:val="center"/>
          </w:tcPr>
          <w:p w14:paraId="3FB59477" w14:textId="77777777" w:rsidR="009A24E4" w:rsidRPr="00B61593" w:rsidRDefault="009A24E4" w:rsidP="009A24E4">
            <w:pPr>
              <w:spacing w:after="0" w:line="240" w:lineRule="auto"/>
              <w:rPr>
                <w:rFonts w:asciiTheme="minorHAnsi" w:hAnsiTheme="minorHAnsi"/>
                <w:sz w:val="20"/>
                <w:szCs w:val="20"/>
              </w:rPr>
            </w:pPr>
            <w:r w:rsidRPr="00B61593">
              <w:rPr>
                <w:rFonts w:asciiTheme="minorHAnsi" w:hAnsiTheme="minorHAnsi"/>
                <w:color w:val="000000"/>
                <w:sz w:val="20"/>
                <w:szCs w:val="20"/>
              </w:rPr>
              <w:t>Transportation</w:t>
            </w:r>
            <w:r>
              <w:rPr>
                <w:rFonts w:asciiTheme="minorHAnsi" w:hAnsiTheme="minorHAnsi"/>
                <w:color w:val="000000"/>
                <w:sz w:val="20"/>
                <w:szCs w:val="20"/>
              </w:rPr>
              <w:t>, Warehousing, Utilities</w:t>
            </w:r>
          </w:p>
        </w:tc>
        <w:tc>
          <w:tcPr>
            <w:tcW w:w="1742" w:type="dxa"/>
            <w:tcBorders>
              <w:top w:val="nil"/>
              <w:left w:val="single" w:sz="4" w:space="0" w:color="726C18"/>
              <w:bottom w:val="nil"/>
              <w:right w:val="single" w:sz="4" w:space="0" w:color="726C18"/>
            </w:tcBorders>
            <w:shd w:val="clear" w:color="auto" w:fill="F2F2F2" w:themeFill="background1" w:themeFillShade="F2"/>
            <w:vAlign w:val="center"/>
          </w:tcPr>
          <w:p w14:paraId="340D6C2D" w14:textId="584B8511"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5,110</w:t>
            </w:r>
          </w:p>
        </w:tc>
        <w:tc>
          <w:tcPr>
            <w:tcW w:w="1739" w:type="dxa"/>
            <w:tcBorders>
              <w:top w:val="nil"/>
              <w:left w:val="single" w:sz="4" w:space="0" w:color="726C18"/>
              <w:bottom w:val="nil"/>
              <w:right w:val="single" w:sz="4" w:space="0" w:color="726C18"/>
            </w:tcBorders>
            <w:shd w:val="clear" w:color="auto" w:fill="F2F2F2" w:themeFill="background1" w:themeFillShade="F2"/>
            <w:vAlign w:val="center"/>
          </w:tcPr>
          <w:p w14:paraId="01FBD71D" w14:textId="0B39E41E"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5,978</w:t>
            </w:r>
          </w:p>
        </w:tc>
        <w:tc>
          <w:tcPr>
            <w:tcW w:w="1741" w:type="dxa"/>
            <w:tcBorders>
              <w:top w:val="nil"/>
              <w:left w:val="single" w:sz="4" w:space="0" w:color="726C18"/>
              <w:bottom w:val="nil"/>
              <w:right w:val="single" w:sz="4" w:space="0" w:color="726C18"/>
            </w:tcBorders>
            <w:shd w:val="clear" w:color="auto" w:fill="F2F2F2" w:themeFill="background1" w:themeFillShade="F2"/>
            <w:vAlign w:val="center"/>
          </w:tcPr>
          <w:p w14:paraId="35782211" w14:textId="00B83C73"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3</w:t>
            </w:r>
            <w:r>
              <w:rPr>
                <w:rFonts w:asciiTheme="minorHAnsi" w:hAnsiTheme="minorHAnsi" w:cstheme="minorHAnsi"/>
                <w:color w:val="000000"/>
                <w:sz w:val="20"/>
                <w:szCs w:val="20"/>
              </w:rPr>
              <w:t>%</w:t>
            </w:r>
          </w:p>
        </w:tc>
        <w:tc>
          <w:tcPr>
            <w:tcW w:w="1727" w:type="dxa"/>
            <w:tcBorders>
              <w:top w:val="nil"/>
              <w:left w:val="single" w:sz="4" w:space="0" w:color="726C18"/>
              <w:bottom w:val="nil"/>
              <w:right w:val="single" w:sz="4" w:space="0" w:color="726C18"/>
            </w:tcBorders>
            <w:shd w:val="clear" w:color="auto" w:fill="F2F2F2" w:themeFill="background1" w:themeFillShade="F2"/>
            <w:vAlign w:val="center"/>
          </w:tcPr>
          <w:p w14:paraId="5CBFB84C" w14:textId="4F633BF7"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3</w:t>
            </w:r>
            <w:r>
              <w:rPr>
                <w:rFonts w:asciiTheme="minorHAnsi" w:hAnsiTheme="minorHAnsi" w:cstheme="minorHAnsi"/>
                <w:color w:val="000000"/>
                <w:sz w:val="20"/>
                <w:szCs w:val="20"/>
              </w:rPr>
              <w:t>%</w:t>
            </w:r>
          </w:p>
        </w:tc>
        <w:tc>
          <w:tcPr>
            <w:tcW w:w="1741" w:type="dxa"/>
            <w:tcBorders>
              <w:top w:val="nil"/>
              <w:left w:val="single" w:sz="4" w:space="0" w:color="726C18"/>
              <w:bottom w:val="nil"/>
              <w:right w:val="nil"/>
            </w:tcBorders>
            <w:shd w:val="clear" w:color="auto" w:fill="F2F2F2" w:themeFill="background1" w:themeFillShade="F2"/>
            <w:vAlign w:val="center"/>
          </w:tcPr>
          <w:p w14:paraId="420E2F73" w14:textId="09AEBB5F"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0</w:t>
            </w:r>
            <w:r>
              <w:rPr>
                <w:rFonts w:asciiTheme="minorHAnsi" w:hAnsiTheme="minorHAnsi" w:cstheme="minorHAnsi"/>
                <w:color w:val="000000"/>
                <w:sz w:val="20"/>
                <w:szCs w:val="20"/>
              </w:rPr>
              <w:t>%</w:t>
            </w:r>
          </w:p>
        </w:tc>
      </w:tr>
      <w:tr w:rsidR="009A24E4" w:rsidRPr="00FD77F6" w14:paraId="42E5C598" w14:textId="77777777" w:rsidTr="001F20B9">
        <w:trPr>
          <w:cantSplit/>
          <w:trHeight w:val="346"/>
        </w:trPr>
        <w:tc>
          <w:tcPr>
            <w:tcW w:w="4165" w:type="dxa"/>
            <w:tcBorders>
              <w:top w:val="nil"/>
              <w:left w:val="nil"/>
              <w:bottom w:val="single" w:sz="4" w:space="0" w:color="726C18"/>
              <w:right w:val="single" w:sz="4" w:space="0" w:color="726C18"/>
            </w:tcBorders>
            <w:shd w:val="clear" w:color="auto" w:fill="auto"/>
            <w:vAlign w:val="center"/>
          </w:tcPr>
          <w:p w14:paraId="51F7D33A" w14:textId="77777777" w:rsidR="009A24E4" w:rsidRPr="00B61593" w:rsidRDefault="009A24E4" w:rsidP="009A24E4">
            <w:pPr>
              <w:spacing w:after="0" w:line="240" w:lineRule="auto"/>
              <w:rPr>
                <w:rFonts w:asciiTheme="minorHAnsi" w:hAnsiTheme="minorHAnsi"/>
                <w:sz w:val="20"/>
                <w:szCs w:val="20"/>
              </w:rPr>
            </w:pPr>
            <w:r w:rsidRPr="00B61593">
              <w:rPr>
                <w:rFonts w:asciiTheme="minorHAnsi" w:hAnsiTheme="minorHAnsi"/>
                <w:color w:val="000000"/>
                <w:sz w:val="20"/>
                <w:szCs w:val="20"/>
              </w:rPr>
              <w:t>Wholesale Trade</w:t>
            </w:r>
          </w:p>
        </w:tc>
        <w:tc>
          <w:tcPr>
            <w:tcW w:w="1742" w:type="dxa"/>
            <w:tcBorders>
              <w:top w:val="nil"/>
              <w:left w:val="single" w:sz="4" w:space="0" w:color="726C18"/>
              <w:bottom w:val="single" w:sz="4" w:space="0" w:color="726C18"/>
              <w:right w:val="single" w:sz="4" w:space="0" w:color="726C18"/>
            </w:tcBorders>
            <w:shd w:val="clear" w:color="auto" w:fill="auto"/>
            <w:vAlign w:val="center"/>
          </w:tcPr>
          <w:p w14:paraId="2B6F3535" w14:textId="0AB589DF"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11,982</w:t>
            </w:r>
          </w:p>
        </w:tc>
        <w:tc>
          <w:tcPr>
            <w:tcW w:w="1739" w:type="dxa"/>
            <w:tcBorders>
              <w:top w:val="nil"/>
              <w:left w:val="single" w:sz="4" w:space="0" w:color="726C18"/>
              <w:bottom w:val="single" w:sz="4" w:space="0" w:color="726C18"/>
              <w:right w:val="single" w:sz="4" w:space="0" w:color="726C18"/>
            </w:tcBorders>
            <w:shd w:val="clear" w:color="auto" w:fill="auto"/>
            <w:vAlign w:val="center"/>
          </w:tcPr>
          <w:p w14:paraId="645903A0" w14:textId="79A5DCB5"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17,351</w:t>
            </w:r>
          </w:p>
        </w:tc>
        <w:tc>
          <w:tcPr>
            <w:tcW w:w="1741" w:type="dxa"/>
            <w:tcBorders>
              <w:top w:val="nil"/>
              <w:left w:val="single" w:sz="4" w:space="0" w:color="726C18"/>
              <w:bottom w:val="single" w:sz="4" w:space="0" w:color="726C18"/>
              <w:right w:val="single" w:sz="4" w:space="0" w:color="726C18"/>
            </w:tcBorders>
            <w:shd w:val="clear" w:color="auto" w:fill="auto"/>
            <w:vAlign w:val="center"/>
          </w:tcPr>
          <w:p w14:paraId="45ECF501" w14:textId="36F3B81B"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7</w:t>
            </w:r>
            <w:r>
              <w:rPr>
                <w:rFonts w:asciiTheme="minorHAnsi" w:hAnsiTheme="minorHAnsi" w:cstheme="minorHAnsi"/>
                <w:color w:val="000000"/>
                <w:sz w:val="20"/>
                <w:szCs w:val="20"/>
              </w:rPr>
              <w:t>%</w:t>
            </w:r>
          </w:p>
        </w:tc>
        <w:tc>
          <w:tcPr>
            <w:tcW w:w="1727" w:type="dxa"/>
            <w:tcBorders>
              <w:top w:val="nil"/>
              <w:left w:val="single" w:sz="4" w:space="0" w:color="726C18"/>
              <w:bottom w:val="single" w:sz="4" w:space="0" w:color="726C18"/>
              <w:right w:val="single" w:sz="4" w:space="0" w:color="726C18"/>
            </w:tcBorders>
            <w:shd w:val="clear" w:color="auto" w:fill="auto"/>
            <w:vAlign w:val="center"/>
          </w:tcPr>
          <w:p w14:paraId="2E800613" w14:textId="3EEAC3B8"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8</w:t>
            </w:r>
            <w:r>
              <w:rPr>
                <w:rFonts w:asciiTheme="minorHAnsi" w:hAnsiTheme="minorHAnsi" w:cstheme="minorHAnsi"/>
                <w:color w:val="000000"/>
                <w:sz w:val="20"/>
                <w:szCs w:val="20"/>
              </w:rPr>
              <w:t>%</w:t>
            </w:r>
          </w:p>
        </w:tc>
        <w:tc>
          <w:tcPr>
            <w:tcW w:w="1741" w:type="dxa"/>
            <w:tcBorders>
              <w:top w:val="nil"/>
              <w:left w:val="single" w:sz="4" w:space="0" w:color="726C18"/>
              <w:bottom w:val="single" w:sz="4" w:space="0" w:color="726C18"/>
              <w:right w:val="nil"/>
            </w:tcBorders>
            <w:shd w:val="clear" w:color="auto" w:fill="auto"/>
            <w:vAlign w:val="center"/>
          </w:tcPr>
          <w:p w14:paraId="0075D129" w14:textId="0F56DCE5" w:rsidR="009A24E4" w:rsidRPr="009A24E4" w:rsidRDefault="009A24E4" w:rsidP="009A24E4">
            <w:pPr>
              <w:spacing w:after="0" w:line="240" w:lineRule="auto"/>
              <w:jc w:val="right"/>
              <w:rPr>
                <w:rFonts w:asciiTheme="minorHAnsi" w:hAnsiTheme="minorHAnsi" w:cstheme="minorHAnsi"/>
                <w:sz w:val="20"/>
                <w:szCs w:val="20"/>
              </w:rPr>
            </w:pPr>
            <w:r w:rsidRPr="009A24E4">
              <w:rPr>
                <w:rFonts w:asciiTheme="minorHAnsi" w:hAnsiTheme="minorHAnsi" w:cstheme="minorHAnsi"/>
                <w:color w:val="000000"/>
                <w:sz w:val="20"/>
                <w:szCs w:val="20"/>
              </w:rPr>
              <w:t>1</w:t>
            </w:r>
            <w:r>
              <w:rPr>
                <w:rFonts w:asciiTheme="minorHAnsi" w:hAnsiTheme="minorHAnsi" w:cstheme="minorHAnsi"/>
                <w:color w:val="000000"/>
                <w:sz w:val="20"/>
                <w:szCs w:val="20"/>
              </w:rPr>
              <w:t>%</w:t>
            </w:r>
          </w:p>
        </w:tc>
      </w:tr>
      <w:tr w:rsidR="009A24E4" w:rsidRPr="00FD77F6" w14:paraId="4B847265" w14:textId="77777777" w:rsidTr="001F20B9">
        <w:trPr>
          <w:cantSplit/>
          <w:trHeight w:val="346"/>
        </w:trPr>
        <w:tc>
          <w:tcPr>
            <w:tcW w:w="4165" w:type="dxa"/>
            <w:tcBorders>
              <w:top w:val="single" w:sz="4" w:space="0" w:color="726C18"/>
              <w:left w:val="nil"/>
              <w:bottom w:val="single" w:sz="12" w:space="0" w:color="726C18"/>
              <w:right w:val="nil"/>
            </w:tcBorders>
            <w:shd w:val="clear" w:color="auto" w:fill="F2F2F2" w:themeFill="background1" w:themeFillShade="F2"/>
            <w:vAlign w:val="center"/>
          </w:tcPr>
          <w:p w14:paraId="03DA3ECD" w14:textId="77777777" w:rsidR="009A24E4" w:rsidRPr="00B61593" w:rsidRDefault="009A24E4" w:rsidP="009A24E4">
            <w:pPr>
              <w:spacing w:beforeAutospacing="1" w:afterAutospacing="1"/>
              <w:rPr>
                <w:rFonts w:asciiTheme="minorHAnsi" w:hAnsiTheme="minorHAnsi"/>
                <w:b/>
                <w:sz w:val="20"/>
                <w:szCs w:val="20"/>
              </w:rPr>
            </w:pPr>
            <w:r w:rsidRPr="00B61593">
              <w:rPr>
                <w:rFonts w:asciiTheme="minorHAnsi" w:hAnsiTheme="minorHAnsi"/>
                <w:b/>
                <w:color w:val="000000"/>
                <w:sz w:val="20"/>
                <w:szCs w:val="20"/>
              </w:rPr>
              <w:t>Total</w:t>
            </w:r>
          </w:p>
        </w:tc>
        <w:tc>
          <w:tcPr>
            <w:tcW w:w="1742" w:type="dxa"/>
            <w:tcBorders>
              <w:top w:val="single" w:sz="4" w:space="0" w:color="726C18"/>
              <w:left w:val="nil"/>
              <w:bottom w:val="single" w:sz="12" w:space="0" w:color="726C18"/>
              <w:right w:val="nil"/>
            </w:tcBorders>
            <w:shd w:val="clear" w:color="auto" w:fill="F2F2F2" w:themeFill="background1" w:themeFillShade="F2"/>
            <w:vAlign w:val="center"/>
          </w:tcPr>
          <w:p w14:paraId="66A7F099" w14:textId="6FD7D7CA" w:rsidR="009A24E4" w:rsidRPr="009A24E4" w:rsidRDefault="009A24E4" w:rsidP="009A24E4">
            <w:pPr>
              <w:spacing w:after="0" w:line="240" w:lineRule="auto"/>
              <w:jc w:val="right"/>
              <w:rPr>
                <w:rFonts w:asciiTheme="minorHAnsi" w:hAnsiTheme="minorHAnsi" w:cstheme="minorHAnsi"/>
                <w:b/>
                <w:bCs/>
                <w:sz w:val="20"/>
                <w:szCs w:val="20"/>
              </w:rPr>
            </w:pPr>
            <w:r w:rsidRPr="009A24E4">
              <w:rPr>
                <w:rFonts w:asciiTheme="minorHAnsi" w:hAnsiTheme="minorHAnsi" w:cstheme="minorHAnsi"/>
                <w:b/>
                <w:bCs/>
                <w:color w:val="000000"/>
                <w:sz w:val="20"/>
                <w:szCs w:val="20"/>
              </w:rPr>
              <w:t>170,881</w:t>
            </w:r>
          </w:p>
        </w:tc>
        <w:tc>
          <w:tcPr>
            <w:tcW w:w="1739" w:type="dxa"/>
            <w:tcBorders>
              <w:top w:val="single" w:sz="4" w:space="0" w:color="726C18"/>
              <w:left w:val="nil"/>
              <w:bottom w:val="single" w:sz="12" w:space="0" w:color="726C18"/>
              <w:right w:val="nil"/>
            </w:tcBorders>
            <w:shd w:val="clear" w:color="auto" w:fill="F2F2F2" w:themeFill="background1" w:themeFillShade="F2"/>
            <w:vAlign w:val="center"/>
          </w:tcPr>
          <w:p w14:paraId="53C60B47" w14:textId="79DBE5C5" w:rsidR="009A24E4" w:rsidRPr="009A24E4" w:rsidRDefault="009A24E4" w:rsidP="009A24E4">
            <w:pPr>
              <w:spacing w:after="0" w:line="240" w:lineRule="auto"/>
              <w:jc w:val="right"/>
              <w:rPr>
                <w:rFonts w:asciiTheme="minorHAnsi" w:hAnsiTheme="minorHAnsi" w:cstheme="minorHAnsi"/>
                <w:b/>
                <w:bCs/>
                <w:sz w:val="20"/>
                <w:szCs w:val="20"/>
              </w:rPr>
            </w:pPr>
            <w:r w:rsidRPr="009A24E4">
              <w:rPr>
                <w:rFonts w:asciiTheme="minorHAnsi" w:hAnsiTheme="minorHAnsi" w:cstheme="minorHAnsi"/>
                <w:b/>
                <w:bCs/>
                <w:color w:val="000000"/>
                <w:sz w:val="20"/>
                <w:szCs w:val="20"/>
              </w:rPr>
              <w:t>206,479</w:t>
            </w:r>
          </w:p>
        </w:tc>
        <w:tc>
          <w:tcPr>
            <w:tcW w:w="1741" w:type="dxa"/>
            <w:tcBorders>
              <w:top w:val="single" w:sz="4" w:space="0" w:color="726C18"/>
              <w:left w:val="nil"/>
              <w:bottom w:val="single" w:sz="12" w:space="0" w:color="726C18"/>
              <w:right w:val="nil"/>
            </w:tcBorders>
            <w:shd w:val="clear" w:color="auto" w:fill="F2F2F2" w:themeFill="background1" w:themeFillShade="F2"/>
            <w:vAlign w:val="center"/>
          </w:tcPr>
          <w:p w14:paraId="6FAB79A2" w14:textId="26F35330" w:rsidR="009A24E4" w:rsidRPr="009A24E4" w:rsidRDefault="009A24E4" w:rsidP="009A24E4">
            <w:pPr>
              <w:spacing w:after="0" w:line="240" w:lineRule="auto"/>
              <w:jc w:val="right"/>
              <w:rPr>
                <w:rFonts w:asciiTheme="minorHAnsi" w:hAnsiTheme="minorHAnsi" w:cstheme="minorHAnsi"/>
                <w:b/>
                <w:bCs/>
                <w:sz w:val="20"/>
                <w:szCs w:val="20"/>
              </w:rPr>
            </w:pPr>
            <w:r>
              <w:rPr>
                <w:rFonts w:asciiTheme="minorHAnsi" w:hAnsiTheme="minorHAnsi" w:cstheme="minorHAnsi"/>
                <w:b/>
                <w:bCs/>
                <w:color w:val="000000"/>
                <w:sz w:val="20"/>
                <w:szCs w:val="20"/>
              </w:rPr>
              <w:t>100%</w:t>
            </w:r>
          </w:p>
        </w:tc>
        <w:tc>
          <w:tcPr>
            <w:tcW w:w="1727" w:type="dxa"/>
            <w:tcBorders>
              <w:top w:val="single" w:sz="4" w:space="0" w:color="726C18"/>
              <w:left w:val="nil"/>
              <w:bottom w:val="single" w:sz="12" w:space="0" w:color="726C18"/>
              <w:right w:val="nil"/>
            </w:tcBorders>
            <w:shd w:val="clear" w:color="auto" w:fill="F2F2F2" w:themeFill="background1" w:themeFillShade="F2"/>
            <w:vAlign w:val="center"/>
          </w:tcPr>
          <w:p w14:paraId="206629B3" w14:textId="06285BAF" w:rsidR="009A24E4" w:rsidRPr="009A24E4" w:rsidRDefault="009A24E4" w:rsidP="009A24E4">
            <w:pPr>
              <w:spacing w:after="0" w:line="240" w:lineRule="auto"/>
              <w:jc w:val="right"/>
              <w:rPr>
                <w:rFonts w:asciiTheme="minorHAnsi" w:hAnsiTheme="minorHAnsi" w:cstheme="minorHAnsi"/>
                <w:b/>
                <w:bCs/>
                <w:sz w:val="20"/>
                <w:szCs w:val="20"/>
              </w:rPr>
            </w:pPr>
            <w:r>
              <w:rPr>
                <w:rFonts w:asciiTheme="minorHAnsi" w:hAnsiTheme="minorHAnsi" w:cstheme="minorHAnsi"/>
                <w:b/>
                <w:bCs/>
                <w:color w:val="000000"/>
                <w:sz w:val="20"/>
                <w:szCs w:val="20"/>
              </w:rPr>
              <w:t>100%</w:t>
            </w:r>
          </w:p>
        </w:tc>
        <w:tc>
          <w:tcPr>
            <w:tcW w:w="1741" w:type="dxa"/>
            <w:tcBorders>
              <w:top w:val="single" w:sz="4" w:space="0" w:color="726C18"/>
              <w:left w:val="nil"/>
              <w:bottom w:val="single" w:sz="12" w:space="0" w:color="726C18"/>
              <w:right w:val="nil"/>
            </w:tcBorders>
            <w:shd w:val="clear" w:color="auto" w:fill="F2F2F2" w:themeFill="background1" w:themeFillShade="F2"/>
            <w:vAlign w:val="center"/>
          </w:tcPr>
          <w:p w14:paraId="0A5A7699" w14:textId="1740EA06" w:rsidR="009A24E4" w:rsidRPr="009A24E4" w:rsidRDefault="009A24E4" w:rsidP="009A24E4">
            <w:pPr>
              <w:spacing w:after="0" w:line="240" w:lineRule="auto"/>
              <w:jc w:val="right"/>
              <w:rPr>
                <w:rFonts w:asciiTheme="minorHAnsi" w:hAnsiTheme="minorHAnsi" w:cstheme="minorHAnsi"/>
                <w:b/>
                <w:bCs/>
                <w:sz w:val="20"/>
                <w:szCs w:val="20"/>
              </w:rPr>
            </w:pPr>
            <w:r w:rsidRPr="009A24E4">
              <w:rPr>
                <w:rFonts w:asciiTheme="minorHAnsi" w:hAnsiTheme="minorHAnsi" w:cstheme="minorHAnsi"/>
                <w:b/>
                <w:bCs/>
                <w:color w:val="000000"/>
                <w:sz w:val="20"/>
                <w:szCs w:val="20"/>
              </w:rPr>
              <w:t>--</w:t>
            </w:r>
          </w:p>
        </w:tc>
      </w:tr>
      <w:tr w:rsidR="009A24E4" w14:paraId="3D5F7B21" w14:textId="77777777" w:rsidTr="001F20B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84"/>
        </w:trPr>
        <w:tc>
          <w:tcPr>
            <w:tcW w:w="12855" w:type="dxa"/>
            <w:gridSpan w:val="6"/>
            <w:tcBorders>
              <w:top w:val="single" w:sz="12" w:space="0" w:color="726C18"/>
            </w:tcBorders>
          </w:tcPr>
          <w:p w14:paraId="332569FA" w14:textId="77777777" w:rsidR="009A24E4" w:rsidRDefault="009A24E4" w:rsidP="00DA3380">
            <w:pPr>
              <w:spacing w:before="120" w:after="0" w:line="264" w:lineRule="auto"/>
              <w:ind w:left="-113"/>
              <w:rPr>
                <w:rFonts w:cs="Arial"/>
                <w:sz w:val="16"/>
                <w:szCs w:val="16"/>
              </w:rPr>
            </w:pPr>
            <w:r>
              <w:rPr>
                <w:b/>
                <w:bCs/>
                <w:sz w:val="16"/>
                <w:szCs w:val="16"/>
              </w:rPr>
              <w:t xml:space="preserve">Data Source: </w:t>
            </w:r>
            <w:r>
              <w:rPr>
                <w:rFonts w:cs="Arial"/>
                <w:sz w:val="16"/>
                <w:szCs w:val="16"/>
              </w:rPr>
              <w:t>2011-2015 ACS (Workers), 2015 Longitudinal Employer-Household Dynamics (Jobs)</w:t>
            </w:r>
          </w:p>
        </w:tc>
      </w:tr>
    </w:tbl>
    <w:p w14:paraId="2123A504" w14:textId="77777777" w:rsidR="00B5621C" w:rsidRDefault="00B5621C">
      <w:pPr>
        <w:keepNext/>
        <w:widowControl w:val="0"/>
        <w:spacing w:after="0" w:line="240" w:lineRule="auto"/>
        <w:jc w:val="center"/>
        <w:rPr>
          <w:b/>
          <w:bCs/>
          <w:vanish/>
          <w:sz w:val="20"/>
          <w:szCs w:val="20"/>
        </w:rPr>
      </w:pPr>
    </w:p>
    <w:p w14:paraId="6F7E5D52" w14:textId="77777777" w:rsidR="00B5621C" w:rsidRDefault="00B5621C">
      <w:pPr>
        <w:rPr>
          <w:b/>
          <w:bCs/>
          <w:vanish/>
          <w:sz w:val="16"/>
          <w:szCs w:val="16"/>
        </w:rPr>
      </w:pPr>
    </w:p>
    <w:p w14:paraId="6B7D3300" w14:textId="77777777" w:rsidR="00B5621C" w:rsidRDefault="00B5621C">
      <w:pPr>
        <w:keepNext/>
        <w:widowControl w:val="0"/>
        <w:rPr>
          <w:szCs w:val="26"/>
        </w:rPr>
        <w:sectPr w:rsidR="00B5621C">
          <w:pgSz w:w="15840" w:h="12240" w:orient="landscape"/>
          <w:pgMar w:top="1440" w:right="1440" w:bottom="1440" w:left="1440" w:header="720" w:footer="720" w:gutter="0"/>
          <w:cols w:space="720"/>
          <w:docGrid w:linePitch="360"/>
        </w:sectPr>
      </w:pPr>
    </w:p>
    <w:p w14:paraId="3D1A8614" w14:textId="77777777" w:rsidR="00B5621C" w:rsidRDefault="006A60B3" w:rsidP="009A24E4">
      <w:pPr>
        <w:pStyle w:val="Heading3"/>
      </w:pPr>
      <w:bookmarkStart w:id="284" w:name="_Toc18561919"/>
      <w:bookmarkStart w:id="285" w:name="_Toc24439165"/>
      <w:r>
        <w:lastRenderedPageBreak/>
        <w:t>Labor Force</w:t>
      </w:r>
      <w:bookmarkEnd w:id="284"/>
      <w:bookmarkEnd w:id="285"/>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51"/>
        <w:gridCol w:w="4899"/>
      </w:tblGrid>
      <w:tr w:rsidR="00B5621C" w14:paraId="6FB5CC92" w14:textId="77777777" w:rsidTr="007C2A27">
        <w:trPr>
          <w:cantSplit/>
          <w:hidden/>
        </w:trPr>
        <w:tc>
          <w:tcPr>
            <w:tcW w:w="4451" w:type="dxa"/>
            <w:tcBorders>
              <w:right w:val="nil"/>
            </w:tcBorders>
          </w:tcPr>
          <w:p w14:paraId="3D968981" w14:textId="77777777" w:rsidR="00B5621C" w:rsidRDefault="00B5621C">
            <w:pPr>
              <w:keepNext/>
              <w:widowControl w:val="0"/>
              <w:spacing w:after="0" w:line="240" w:lineRule="auto"/>
              <w:rPr>
                <w:vanish/>
                <w:sz w:val="4"/>
                <w:szCs w:val="4"/>
              </w:rPr>
            </w:pPr>
          </w:p>
        </w:tc>
        <w:tc>
          <w:tcPr>
            <w:tcW w:w="4899" w:type="dxa"/>
            <w:tcBorders>
              <w:left w:val="nil"/>
            </w:tcBorders>
          </w:tcPr>
          <w:p w14:paraId="5325E457" w14:textId="77777777" w:rsidR="00B5621C" w:rsidRDefault="00B5621C">
            <w:pPr>
              <w:keepNext/>
              <w:widowControl w:val="0"/>
              <w:spacing w:after="0" w:line="240" w:lineRule="auto"/>
              <w:jc w:val="center"/>
              <w:rPr>
                <w:vanish/>
                <w:sz w:val="4"/>
                <w:szCs w:val="4"/>
              </w:rPr>
            </w:pPr>
          </w:p>
        </w:tc>
      </w:tr>
    </w:tbl>
    <w:p w14:paraId="512A309D" w14:textId="2F88F754" w:rsidR="00B5621C" w:rsidRDefault="006A60B3" w:rsidP="0090098B">
      <w:pPr>
        <w:pStyle w:val="Caption"/>
        <w:rPr>
          <w:bCs/>
        </w:rPr>
      </w:pPr>
      <w:r>
        <w:t xml:space="preserve">Table </w:t>
      </w:r>
      <w:r w:rsidR="00030E5B">
        <w:fldChar w:fldCharType="begin"/>
      </w:r>
      <w:r w:rsidR="00030E5B">
        <w:instrText xml:space="preserve"> SEQ Table \* ARABIC </w:instrText>
      </w:r>
      <w:r w:rsidR="00030E5B">
        <w:fldChar w:fldCharType="separate"/>
      </w:r>
      <w:r w:rsidR="00D57A4C">
        <w:rPr>
          <w:noProof/>
        </w:rPr>
        <w:t>44</w:t>
      </w:r>
      <w:r w:rsidR="00030E5B">
        <w:rPr>
          <w:noProof/>
        </w:rPr>
        <w:fldChar w:fldCharType="end"/>
      </w:r>
      <w:r w:rsidR="007C2A27">
        <w:t xml:space="preserve"> – </w:t>
      </w:r>
      <w:r>
        <w:rPr>
          <w:bCs/>
        </w:rPr>
        <w:t>Labor Force</w:t>
      </w:r>
    </w:p>
    <w:tbl>
      <w:tblPr>
        <w:tblpPr w:leftFromText="180" w:rightFromText="180" w:vertAnchor="text" w:horzAnchor="margin" w:tblpY="60"/>
        <w:tblW w:w="333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80"/>
        <w:gridCol w:w="1769"/>
      </w:tblGrid>
      <w:tr w:rsidR="007C2A27" w:rsidRPr="00FD77F6" w14:paraId="761CD098" w14:textId="77777777" w:rsidTr="007C2A27">
        <w:trPr>
          <w:cantSplit/>
          <w:trHeight w:val="346"/>
        </w:trPr>
        <w:tc>
          <w:tcPr>
            <w:tcW w:w="4480" w:type="dxa"/>
            <w:tcBorders>
              <w:top w:val="single" w:sz="12" w:space="0" w:color="726C18"/>
              <w:left w:val="nil"/>
              <w:bottom w:val="nil"/>
              <w:right w:val="single" w:sz="4" w:space="0" w:color="726C18"/>
            </w:tcBorders>
            <w:shd w:val="clear" w:color="auto" w:fill="471A19"/>
            <w:vAlign w:val="center"/>
          </w:tcPr>
          <w:p w14:paraId="24354F81" w14:textId="77777777" w:rsidR="007C2A27" w:rsidRPr="003E63ED" w:rsidRDefault="007C2A27" w:rsidP="007C2A27">
            <w:pPr>
              <w:spacing w:after="0" w:line="240" w:lineRule="auto"/>
              <w:rPr>
                <w:b/>
                <w:color w:val="FFFFFF" w:themeColor="background1"/>
                <w:sz w:val="20"/>
                <w:szCs w:val="20"/>
              </w:rPr>
            </w:pPr>
            <w:r w:rsidRPr="003E63ED">
              <w:rPr>
                <w:b/>
                <w:color w:val="FFFFFF" w:themeColor="background1"/>
                <w:sz w:val="20"/>
                <w:szCs w:val="20"/>
              </w:rPr>
              <w:t>Total population in the civilian labor force</w:t>
            </w:r>
          </w:p>
        </w:tc>
        <w:tc>
          <w:tcPr>
            <w:tcW w:w="1769" w:type="dxa"/>
            <w:tcBorders>
              <w:top w:val="single" w:sz="12" w:space="0" w:color="726C18"/>
              <w:left w:val="single" w:sz="4" w:space="0" w:color="726C18"/>
              <w:bottom w:val="nil"/>
              <w:right w:val="nil"/>
            </w:tcBorders>
            <w:vAlign w:val="center"/>
          </w:tcPr>
          <w:p w14:paraId="2C37DCC2" w14:textId="77777777" w:rsidR="007C2A27" w:rsidRPr="001F20B9" w:rsidRDefault="007C2A27" w:rsidP="007C2A27">
            <w:pPr>
              <w:spacing w:after="0" w:line="240" w:lineRule="auto"/>
              <w:jc w:val="right"/>
              <w:rPr>
                <w:sz w:val="20"/>
                <w:szCs w:val="20"/>
              </w:rPr>
            </w:pPr>
            <w:r w:rsidRPr="001F20B9">
              <w:rPr>
                <w:color w:val="000000"/>
                <w:sz w:val="20"/>
                <w:szCs w:val="20"/>
              </w:rPr>
              <w:t>213,415</w:t>
            </w:r>
          </w:p>
        </w:tc>
      </w:tr>
      <w:tr w:rsidR="007C2A27" w:rsidRPr="00FD77F6" w14:paraId="70CE582A" w14:textId="77777777" w:rsidTr="007C2A27">
        <w:trPr>
          <w:cantSplit/>
          <w:trHeight w:val="346"/>
        </w:trPr>
        <w:tc>
          <w:tcPr>
            <w:tcW w:w="4480" w:type="dxa"/>
            <w:tcBorders>
              <w:top w:val="nil"/>
              <w:left w:val="nil"/>
              <w:bottom w:val="nil"/>
              <w:right w:val="single" w:sz="4" w:space="0" w:color="726C18"/>
            </w:tcBorders>
            <w:shd w:val="clear" w:color="auto" w:fill="471A19"/>
            <w:vAlign w:val="center"/>
          </w:tcPr>
          <w:p w14:paraId="4A7B5A6B" w14:textId="77777777" w:rsidR="007C2A27" w:rsidRPr="003E63ED" w:rsidRDefault="007C2A27" w:rsidP="007C2A27">
            <w:pPr>
              <w:spacing w:after="0" w:line="240" w:lineRule="auto"/>
              <w:rPr>
                <w:b/>
                <w:color w:val="FFFFFF" w:themeColor="background1"/>
                <w:sz w:val="20"/>
                <w:szCs w:val="20"/>
              </w:rPr>
            </w:pPr>
            <w:r w:rsidRPr="003E63ED">
              <w:rPr>
                <w:b/>
                <w:color w:val="FFFFFF" w:themeColor="background1"/>
                <w:sz w:val="20"/>
                <w:szCs w:val="20"/>
              </w:rPr>
              <w:t>Civilian employed population 16 years and over</w:t>
            </w:r>
          </w:p>
        </w:tc>
        <w:tc>
          <w:tcPr>
            <w:tcW w:w="1769" w:type="dxa"/>
            <w:tcBorders>
              <w:top w:val="nil"/>
              <w:left w:val="single" w:sz="4" w:space="0" w:color="726C18"/>
              <w:bottom w:val="nil"/>
              <w:right w:val="nil"/>
            </w:tcBorders>
            <w:shd w:val="clear" w:color="auto" w:fill="F2F2F2" w:themeFill="background1" w:themeFillShade="F2"/>
            <w:vAlign w:val="center"/>
          </w:tcPr>
          <w:p w14:paraId="794896CE" w14:textId="77777777" w:rsidR="007C2A27" w:rsidRPr="001F20B9" w:rsidRDefault="007C2A27" w:rsidP="007C2A27">
            <w:pPr>
              <w:spacing w:after="0" w:line="240" w:lineRule="auto"/>
              <w:jc w:val="right"/>
              <w:rPr>
                <w:sz w:val="20"/>
                <w:szCs w:val="20"/>
              </w:rPr>
            </w:pPr>
            <w:r w:rsidRPr="001F20B9">
              <w:rPr>
                <w:color w:val="000000"/>
                <w:sz w:val="20"/>
                <w:szCs w:val="20"/>
              </w:rPr>
              <w:t>204,495</w:t>
            </w:r>
          </w:p>
        </w:tc>
      </w:tr>
      <w:tr w:rsidR="007C2A27" w:rsidRPr="00FD77F6" w14:paraId="70523344" w14:textId="77777777" w:rsidTr="007C2A27">
        <w:trPr>
          <w:cantSplit/>
          <w:trHeight w:val="346"/>
        </w:trPr>
        <w:tc>
          <w:tcPr>
            <w:tcW w:w="4480" w:type="dxa"/>
            <w:tcBorders>
              <w:top w:val="nil"/>
              <w:left w:val="nil"/>
              <w:bottom w:val="nil"/>
              <w:right w:val="single" w:sz="4" w:space="0" w:color="726C18"/>
            </w:tcBorders>
            <w:shd w:val="clear" w:color="auto" w:fill="471A19"/>
            <w:vAlign w:val="center"/>
          </w:tcPr>
          <w:p w14:paraId="371942DD" w14:textId="77777777" w:rsidR="007C2A27" w:rsidRPr="003E63ED" w:rsidRDefault="007C2A27" w:rsidP="007C2A27">
            <w:pPr>
              <w:spacing w:after="0" w:line="240" w:lineRule="auto"/>
              <w:rPr>
                <w:b/>
                <w:color w:val="FFFFFF" w:themeColor="background1"/>
                <w:sz w:val="20"/>
                <w:szCs w:val="20"/>
              </w:rPr>
            </w:pPr>
            <w:r w:rsidRPr="003E63ED">
              <w:rPr>
                <w:b/>
                <w:color w:val="FFFFFF" w:themeColor="background1"/>
                <w:sz w:val="20"/>
                <w:szCs w:val="20"/>
              </w:rPr>
              <w:t>Unemployment rate</w:t>
            </w:r>
          </w:p>
        </w:tc>
        <w:tc>
          <w:tcPr>
            <w:tcW w:w="1769" w:type="dxa"/>
            <w:tcBorders>
              <w:top w:val="nil"/>
              <w:left w:val="single" w:sz="4" w:space="0" w:color="726C18"/>
              <w:bottom w:val="nil"/>
              <w:right w:val="nil"/>
            </w:tcBorders>
            <w:shd w:val="clear" w:color="auto" w:fill="auto"/>
            <w:vAlign w:val="center"/>
          </w:tcPr>
          <w:p w14:paraId="5F26D8A6" w14:textId="77777777" w:rsidR="007C2A27" w:rsidRPr="001F20B9" w:rsidRDefault="007C2A27" w:rsidP="007C2A27">
            <w:pPr>
              <w:spacing w:after="0" w:line="240" w:lineRule="auto"/>
              <w:jc w:val="right"/>
              <w:rPr>
                <w:sz w:val="20"/>
                <w:szCs w:val="20"/>
              </w:rPr>
            </w:pPr>
            <w:r w:rsidRPr="001F20B9">
              <w:rPr>
                <w:color w:val="000000"/>
                <w:sz w:val="20"/>
                <w:szCs w:val="20"/>
              </w:rPr>
              <w:t>4.</w:t>
            </w:r>
            <w:r>
              <w:rPr>
                <w:color w:val="000000"/>
                <w:sz w:val="20"/>
                <w:szCs w:val="20"/>
              </w:rPr>
              <w:t>2%</w:t>
            </w:r>
          </w:p>
        </w:tc>
      </w:tr>
      <w:tr w:rsidR="007C2A27" w:rsidRPr="00FD77F6" w14:paraId="00EFB13D" w14:textId="77777777" w:rsidTr="007C2A27">
        <w:trPr>
          <w:cantSplit/>
          <w:trHeight w:val="346"/>
        </w:trPr>
        <w:tc>
          <w:tcPr>
            <w:tcW w:w="4480" w:type="dxa"/>
            <w:tcBorders>
              <w:top w:val="nil"/>
              <w:left w:val="nil"/>
              <w:bottom w:val="nil"/>
              <w:right w:val="single" w:sz="4" w:space="0" w:color="726C18"/>
            </w:tcBorders>
            <w:shd w:val="clear" w:color="auto" w:fill="471A19"/>
            <w:vAlign w:val="center"/>
          </w:tcPr>
          <w:p w14:paraId="1C85A52D" w14:textId="77777777" w:rsidR="007C2A27" w:rsidRPr="003E63ED" w:rsidRDefault="007C2A27" w:rsidP="007C2A27">
            <w:pPr>
              <w:spacing w:after="0" w:line="240" w:lineRule="auto"/>
              <w:rPr>
                <w:b/>
                <w:color w:val="FFFFFF" w:themeColor="background1"/>
                <w:sz w:val="20"/>
                <w:szCs w:val="20"/>
              </w:rPr>
            </w:pPr>
            <w:r w:rsidRPr="003E63ED">
              <w:rPr>
                <w:b/>
                <w:color w:val="FFFFFF" w:themeColor="background1"/>
                <w:sz w:val="20"/>
                <w:szCs w:val="20"/>
              </w:rPr>
              <w:t>Unemployment rate for ages 16-24</w:t>
            </w:r>
          </w:p>
        </w:tc>
        <w:tc>
          <w:tcPr>
            <w:tcW w:w="1769" w:type="dxa"/>
            <w:tcBorders>
              <w:top w:val="nil"/>
              <w:left w:val="single" w:sz="4" w:space="0" w:color="726C18"/>
              <w:bottom w:val="nil"/>
              <w:right w:val="nil"/>
            </w:tcBorders>
            <w:shd w:val="clear" w:color="auto" w:fill="F2F2F2" w:themeFill="background1" w:themeFillShade="F2"/>
            <w:vAlign w:val="center"/>
          </w:tcPr>
          <w:p w14:paraId="4E1E715C" w14:textId="77777777" w:rsidR="007C2A27" w:rsidRPr="001F20B9" w:rsidRDefault="007C2A27" w:rsidP="007C2A27">
            <w:pPr>
              <w:spacing w:after="0" w:line="240" w:lineRule="auto"/>
              <w:jc w:val="right"/>
              <w:rPr>
                <w:sz w:val="20"/>
                <w:szCs w:val="20"/>
              </w:rPr>
            </w:pPr>
            <w:r w:rsidRPr="001F20B9">
              <w:rPr>
                <w:color w:val="000000"/>
                <w:sz w:val="20"/>
                <w:szCs w:val="20"/>
              </w:rPr>
              <w:t>10.</w:t>
            </w:r>
            <w:r>
              <w:rPr>
                <w:color w:val="000000"/>
                <w:sz w:val="20"/>
                <w:szCs w:val="20"/>
              </w:rPr>
              <w:t>9%</w:t>
            </w:r>
          </w:p>
        </w:tc>
      </w:tr>
      <w:tr w:rsidR="007C2A27" w:rsidRPr="00FD77F6" w14:paraId="32A9230B" w14:textId="77777777" w:rsidTr="007C2A27">
        <w:trPr>
          <w:cantSplit/>
          <w:trHeight w:val="346"/>
        </w:trPr>
        <w:tc>
          <w:tcPr>
            <w:tcW w:w="4480" w:type="dxa"/>
            <w:tcBorders>
              <w:top w:val="nil"/>
              <w:left w:val="nil"/>
              <w:bottom w:val="single" w:sz="12" w:space="0" w:color="726C18"/>
              <w:right w:val="single" w:sz="4" w:space="0" w:color="726C18"/>
            </w:tcBorders>
            <w:shd w:val="clear" w:color="auto" w:fill="471A19"/>
            <w:vAlign w:val="center"/>
          </w:tcPr>
          <w:p w14:paraId="066F2A56" w14:textId="77777777" w:rsidR="007C2A27" w:rsidRPr="003E63ED" w:rsidRDefault="007C2A27" w:rsidP="007C2A27">
            <w:pPr>
              <w:spacing w:after="0" w:line="240" w:lineRule="auto"/>
              <w:rPr>
                <w:b/>
                <w:color w:val="FFFFFF" w:themeColor="background1"/>
                <w:sz w:val="20"/>
                <w:szCs w:val="20"/>
              </w:rPr>
            </w:pPr>
            <w:r w:rsidRPr="003E63ED">
              <w:rPr>
                <w:b/>
                <w:color w:val="FFFFFF" w:themeColor="background1"/>
                <w:sz w:val="20"/>
                <w:szCs w:val="20"/>
              </w:rPr>
              <w:t>Unemployment rate for ages 25-65</w:t>
            </w:r>
          </w:p>
        </w:tc>
        <w:tc>
          <w:tcPr>
            <w:tcW w:w="1769" w:type="dxa"/>
            <w:tcBorders>
              <w:top w:val="nil"/>
              <w:left w:val="single" w:sz="4" w:space="0" w:color="726C18"/>
              <w:bottom w:val="single" w:sz="12" w:space="0" w:color="726C18"/>
              <w:right w:val="nil"/>
            </w:tcBorders>
            <w:vAlign w:val="center"/>
          </w:tcPr>
          <w:p w14:paraId="71B7C90E" w14:textId="77777777" w:rsidR="007C2A27" w:rsidRPr="001F20B9" w:rsidRDefault="007C2A27" w:rsidP="007C2A27">
            <w:pPr>
              <w:spacing w:after="0" w:line="240" w:lineRule="auto"/>
              <w:jc w:val="right"/>
              <w:rPr>
                <w:sz w:val="20"/>
                <w:szCs w:val="20"/>
              </w:rPr>
            </w:pPr>
            <w:r w:rsidRPr="001F20B9">
              <w:rPr>
                <w:color w:val="000000"/>
                <w:sz w:val="20"/>
                <w:szCs w:val="20"/>
              </w:rPr>
              <w:t>3.0</w:t>
            </w:r>
            <w:r>
              <w:rPr>
                <w:color w:val="000000"/>
                <w:sz w:val="20"/>
                <w:szCs w:val="20"/>
              </w:rPr>
              <w:t>%</w:t>
            </w:r>
          </w:p>
        </w:tc>
      </w:tr>
      <w:tr w:rsidR="007C2A27" w14:paraId="56C69A3E" w14:textId="77777777" w:rsidTr="007C2A2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84"/>
        </w:trPr>
        <w:tc>
          <w:tcPr>
            <w:tcW w:w="6249" w:type="dxa"/>
            <w:gridSpan w:val="2"/>
            <w:tcBorders>
              <w:top w:val="single" w:sz="12" w:space="0" w:color="726C18"/>
            </w:tcBorders>
          </w:tcPr>
          <w:p w14:paraId="1DB22874" w14:textId="77777777" w:rsidR="007C2A27" w:rsidRDefault="007C2A27" w:rsidP="007C2A27">
            <w:pPr>
              <w:spacing w:before="120" w:after="0" w:line="264" w:lineRule="auto"/>
              <w:ind w:left="-113"/>
              <w:rPr>
                <w:rFonts w:cs="Arial"/>
                <w:sz w:val="16"/>
                <w:szCs w:val="16"/>
              </w:rPr>
            </w:pPr>
            <w:r>
              <w:rPr>
                <w:b/>
                <w:bCs/>
                <w:sz w:val="16"/>
                <w:szCs w:val="16"/>
              </w:rPr>
              <w:t xml:space="preserve">Data Source: </w:t>
            </w:r>
            <w:r>
              <w:rPr>
                <w:rFonts w:cs="Arial"/>
                <w:sz w:val="16"/>
                <w:szCs w:val="16"/>
              </w:rPr>
              <w:t>2011-2015 ACS</w:t>
            </w:r>
          </w:p>
        </w:tc>
      </w:tr>
    </w:tbl>
    <w:p w14:paraId="061ED468" w14:textId="67C7519A" w:rsidR="001F20B9" w:rsidRDefault="001F20B9" w:rsidP="001F20B9">
      <w:pPr>
        <w:rPr>
          <w:lang w:eastAsia="ja-JP"/>
        </w:rPr>
      </w:pPr>
    </w:p>
    <w:p w14:paraId="64926725" w14:textId="77777777" w:rsidR="001F20B9" w:rsidRPr="001F20B9" w:rsidRDefault="001F20B9" w:rsidP="001F20B9">
      <w:pPr>
        <w:rPr>
          <w:lang w:eastAsia="ja-JP"/>
        </w:rPr>
      </w:pPr>
    </w:p>
    <w:p w14:paraId="7721C8D8" w14:textId="77777777" w:rsidR="001F20B9" w:rsidRPr="001F20B9" w:rsidRDefault="001F20B9" w:rsidP="001F20B9">
      <w:pPr>
        <w:rPr>
          <w:lang w:eastAsia="ja-JP"/>
        </w:rPr>
      </w:pPr>
    </w:p>
    <w:p w14:paraId="0B3F0B18" w14:textId="77777777" w:rsidR="00B5621C" w:rsidRDefault="00B5621C">
      <w:pPr>
        <w:keepNext/>
        <w:widowControl w:val="0"/>
        <w:spacing w:after="0" w:line="240" w:lineRule="auto"/>
        <w:jc w:val="center"/>
        <w:rPr>
          <w:b/>
          <w:bCs/>
          <w:vanish/>
          <w:sz w:val="20"/>
          <w:szCs w:val="20"/>
        </w:rPr>
      </w:pPr>
    </w:p>
    <w:p w14:paraId="0C994E92" w14:textId="77777777" w:rsidR="00B5621C" w:rsidRDefault="00B5621C">
      <w:pPr>
        <w:rPr>
          <w:b/>
          <w:bCs/>
          <w:vanish/>
          <w:sz w:val="16"/>
          <w:szCs w:val="16"/>
        </w:rPr>
      </w:pPr>
    </w:p>
    <w:p w14:paraId="7067E903" w14:textId="77777777" w:rsidR="00B5621C" w:rsidRDefault="00B5621C">
      <w:pPr>
        <w:rPr>
          <w:rFonts w:cs="Arial"/>
        </w:rPr>
      </w:pPr>
    </w:p>
    <w:p w14:paraId="1B3E0CA4" w14:textId="77777777" w:rsidR="007C2A27" w:rsidRDefault="007C2A27" w:rsidP="0090098B">
      <w:pPr>
        <w:pStyle w:val="Caption"/>
      </w:pPr>
    </w:p>
    <w:p w14:paraId="25FF2A09" w14:textId="77777777" w:rsidR="007C2A27" w:rsidRDefault="007C2A27" w:rsidP="0090098B">
      <w:pPr>
        <w:pStyle w:val="Caption"/>
      </w:pPr>
    </w:p>
    <w:p w14:paraId="2E6EF65D" w14:textId="2F614994" w:rsidR="00B5621C" w:rsidRDefault="006A60B3" w:rsidP="0090098B">
      <w:pPr>
        <w:pStyle w:val="Caption"/>
        <w:rPr>
          <w:bCs/>
        </w:rPr>
      </w:pPr>
      <w:r>
        <w:t xml:space="preserve">Table </w:t>
      </w:r>
      <w:r w:rsidR="00030E5B">
        <w:fldChar w:fldCharType="begin"/>
      </w:r>
      <w:r w:rsidR="00030E5B">
        <w:instrText xml:space="preserve"> SEQ Table \* ARABIC </w:instrText>
      </w:r>
      <w:r w:rsidR="00030E5B">
        <w:fldChar w:fldCharType="separate"/>
      </w:r>
      <w:r w:rsidR="00D57A4C">
        <w:rPr>
          <w:noProof/>
        </w:rPr>
        <w:t>45</w:t>
      </w:r>
      <w:r w:rsidR="00030E5B">
        <w:rPr>
          <w:noProof/>
        </w:rPr>
        <w:fldChar w:fldCharType="end"/>
      </w:r>
      <w:r>
        <w:t xml:space="preserve"> </w:t>
      </w:r>
      <w:r>
        <w:rPr>
          <w:bCs/>
        </w:rPr>
        <w:t>– Occupations by Sector</w:t>
      </w:r>
    </w:p>
    <w:tbl>
      <w:tblPr>
        <w:tblW w:w="32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93"/>
        <w:gridCol w:w="1679"/>
      </w:tblGrid>
      <w:tr w:rsidR="007C2A27" w:rsidRPr="00FD77F6" w14:paraId="5361DD03" w14:textId="77777777" w:rsidTr="007C2A27">
        <w:trPr>
          <w:cantSplit/>
          <w:trHeight w:val="402"/>
          <w:tblHeader/>
        </w:trPr>
        <w:tc>
          <w:tcPr>
            <w:tcW w:w="4493" w:type="dxa"/>
            <w:tcBorders>
              <w:top w:val="single" w:sz="12" w:space="0" w:color="726C18"/>
              <w:left w:val="nil"/>
              <w:bottom w:val="single" w:sz="12" w:space="0" w:color="726C18"/>
              <w:right w:val="single" w:sz="4" w:space="0" w:color="1A344E"/>
            </w:tcBorders>
            <w:shd w:val="clear" w:color="auto" w:fill="471A19"/>
            <w:vAlign w:val="center"/>
          </w:tcPr>
          <w:p w14:paraId="2AEBE659" w14:textId="77777777" w:rsidR="007C2A27" w:rsidRPr="00912D6C" w:rsidRDefault="007C2A27" w:rsidP="00DA3380">
            <w:pPr>
              <w:keepNext/>
              <w:widowControl w:val="0"/>
              <w:spacing w:after="0" w:line="240" w:lineRule="auto"/>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Occupations by Sector</w:t>
            </w:r>
            <w:r w:rsidRPr="00912D6C">
              <w:rPr>
                <w:rFonts w:asciiTheme="minorHAnsi" w:hAnsiTheme="minorHAnsi"/>
                <w:b/>
                <w:bCs/>
                <w:color w:val="FFFFFF" w:themeColor="background1"/>
                <w:sz w:val="20"/>
                <w:szCs w:val="20"/>
              </w:rPr>
              <w:t xml:space="preserve"> </w:t>
            </w:r>
          </w:p>
        </w:tc>
        <w:tc>
          <w:tcPr>
            <w:tcW w:w="1679" w:type="dxa"/>
            <w:tcBorders>
              <w:top w:val="single" w:sz="12" w:space="0" w:color="726C18"/>
              <w:left w:val="single" w:sz="4" w:space="0" w:color="1A344E"/>
              <w:bottom w:val="single" w:sz="12" w:space="0" w:color="726C18"/>
              <w:right w:val="single" w:sz="4" w:space="0" w:color="1A344E"/>
            </w:tcBorders>
            <w:shd w:val="clear" w:color="auto" w:fill="471A19"/>
            <w:vAlign w:val="center"/>
          </w:tcPr>
          <w:p w14:paraId="36F09EED" w14:textId="77777777" w:rsidR="007C2A27" w:rsidRPr="00912D6C" w:rsidRDefault="007C2A27" w:rsidP="00DA3380">
            <w:pPr>
              <w:keepNext/>
              <w:widowControl w:val="0"/>
              <w:spacing w:after="0" w:line="240" w:lineRule="auto"/>
              <w:jc w:val="center"/>
              <w:rPr>
                <w:rFonts w:asciiTheme="minorHAnsi" w:hAnsiTheme="minorHAnsi"/>
                <w:b/>
                <w:bCs/>
                <w:color w:val="FFFFFF" w:themeColor="background1"/>
                <w:sz w:val="20"/>
                <w:szCs w:val="20"/>
              </w:rPr>
            </w:pPr>
            <w:r>
              <w:rPr>
                <w:rFonts w:asciiTheme="minorHAnsi" w:hAnsiTheme="minorHAnsi"/>
                <w:b/>
                <w:bCs/>
                <w:color w:val="FFFFFF" w:themeColor="background1"/>
                <w:sz w:val="20"/>
                <w:szCs w:val="20"/>
              </w:rPr>
              <w:t>Number</w:t>
            </w:r>
          </w:p>
        </w:tc>
      </w:tr>
      <w:tr w:rsidR="007C2A27" w:rsidRPr="00FD77F6" w14:paraId="03EE19E1" w14:textId="77777777" w:rsidTr="007C2A27">
        <w:trPr>
          <w:cantSplit/>
          <w:trHeight w:val="364"/>
        </w:trPr>
        <w:tc>
          <w:tcPr>
            <w:tcW w:w="4493" w:type="dxa"/>
            <w:tcBorders>
              <w:top w:val="single" w:sz="12" w:space="0" w:color="726C18"/>
              <w:left w:val="nil"/>
              <w:bottom w:val="nil"/>
              <w:right w:val="single" w:sz="4" w:space="0" w:color="726C18"/>
            </w:tcBorders>
            <w:vAlign w:val="center"/>
          </w:tcPr>
          <w:p w14:paraId="6C68ADE7" w14:textId="77777777" w:rsidR="007C2A27" w:rsidRPr="00912D6C" w:rsidRDefault="007C2A27" w:rsidP="007C2A27">
            <w:pPr>
              <w:spacing w:after="0" w:line="240" w:lineRule="auto"/>
              <w:rPr>
                <w:rFonts w:asciiTheme="minorHAnsi" w:hAnsiTheme="minorHAnsi"/>
                <w:sz w:val="20"/>
                <w:szCs w:val="20"/>
              </w:rPr>
            </w:pPr>
            <w:r>
              <w:rPr>
                <w:rFonts w:asciiTheme="minorHAnsi" w:hAnsiTheme="minorHAnsi"/>
                <w:sz w:val="20"/>
                <w:szCs w:val="20"/>
              </w:rPr>
              <w:t>Management, business, and financial</w:t>
            </w:r>
          </w:p>
        </w:tc>
        <w:tc>
          <w:tcPr>
            <w:tcW w:w="1679" w:type="dxa"/>
            <w:tcBorders>
              <w:top w:val="single" w:sz="12" w:space="0" w:color="726C18"/>
              <w:left w:val="single" w:sz="4" w:space="0" w:color="726C18"/>
              <w:bottom w:val="nil"/>
              <w:right w:val="nil"/>
            </w:tcBorders>
            <w:vAlign w:val="center"/>
          </w:tcPr>
          <w:p w14:paraId="06E473C1" w14:textId="5AE16DE1" w:rsidR="007C2A27" w:rsidRPr="007C2A27" w:rsidRDefault="007C2A27" w:rsidP="007C2A27">
            <w:pPr>
              <w:spacing w:after="0" w:line="240" w:lineRule="auto"/>
              <w:jc w:val="right"/>
              <w:rPr>
                <w:rFonts w:asciiTheme="minorHAnsi" w:hAnsiTheme="minorHAnsi"/>
                <w:sz w:val="20"/>
                <w:szCs w:val="20"/>
              </w:rPr>
            </w:pPr>
            <w:r w:rsidRPr="007C2A27">
              <w:rPr>
                <w:color w:val="000000"/>
                <w:sz w:val="20"/>
                <w:szCs w:val="20"/>
              </w:rPr>
              <w:t>60,940</w:t>
            </w:r>
          </w:p>
        </w:tc>
      </w:tr>
      <w:tr w:rsidR="007C2A27" w:rsidRPr="00FD77F6" w14:paraId="42C9F11E" w14:textId="77777777" w:rsidTr="007C2A27">
        <w:trPr>
          <w:cantSplit/>
          <w:trHeight w:val="364"/>
        </w:trPr>
        <w:tc>
          <w:tcPr>
            <w:tcW w:w="4493" w:type="dxa"/>
            <w:tcBorders>
              <w:top w:val="nil"/>
              <w:left w:val="nil"/>
              <w:bottom w:val="nil"/>
              <w:right w:val="single" w:sz="4" w:space="0" w:color="726C18"/>
            </w:tcBorders>
            <w:vAlign w:val="center"/>
          </w:tcPr>
          <w:p w14:paraId="36589EB8" w14:textId="77777777" w:rsidR="007C2A27" w:rsidRPr="00912D6C" w:rsidRDefault="007C2A27" w:rsidP="007C2A27">
            <w:pPr>
              <w:spacing w:after="0" w:line="240" w:lineRule="auto"/>
              <w:rPr>
                <w:rFonts w:asciiTheme="minorHAnsi" w:hAnsiTheme="minorHAnsi"/>
                <w:sz w:val="20"/>
                <w:szCs w:val="20"/>
              </w:rPr>
            </w:pPr>
            <w:r>
              <w:rPr>
                <w:rFonts w:asciiTheme="minorHAnsi" w:hAnsiTheme="minorHAnsi"/>
                <w:sz w:val="20"/>
                <w:szCs w:val="20"/>
              </w:rPr>
              <w:t>Farming, fisheries, and forestry</w:t>
            </w:r>
          </w:p>
        </w:tc>
        <w:tc>
          <w:tcPr>
            <w:tcW w:w="1679" w:type="dxa"/>
            <w:tcBorders>
              <w:top w:val="nil"/>
              <w:left w:val="single" w:sz="4" w:space="0" w:color="726C18"/>
              <w:bottom w:val="nil"/>
              <w:right w:val="nil"/>
            </w:tcBorders>
            <w:vAlign w:val="center"/>
          </w:tcPr>
          <w:p w14:paraId="00CDCBF2" w14:textId="0155D292" w:rsidR="007C2A27" w:rsidRPr="007C2A27" w:rsidRDefault="007C2A27" w:rsidP="007C2A27">
            <w:pPr>
              <w:spacing w:after="0" w:line="240" w:lineRule="auto"/>
              <w:jc w:val="right"/>
              <w:rPr>
                <w:rFonts w:asciiTheme="minorHAnsi" w:hAnsiTheme="minorHAnsi"/>
                <w:sz w:val="20"/>
                <w:szCs w:val="20"/>
              </w:rPr>
            </w:pPr>
            <w:r w:rsidRPr="007C2A27">
              <w:rPr>
                <w:color w:val="000000"/>
                <w:sz w:val="20"/>
                <w:szCs w:val="20"/>
              </w:rPr>
              <w:t>7,759</w:t>
            </w:r>
          </w:p>
        </w:tc>
      </w:tr>
      <w:tr w:rsidR="007C2A27" w:rsidRPr="00FD77F6" w14:paraId="1DEECCDE" w14:textId="77777777" w:rsidTr="007C2A27">
        <w:trPr>
          <w:cantSplit/>
          <w:trHeight w:val="364"/>
        </w:trPr>
        <w:tc>
          <w:tcPr>
            <w:tcW w:w="4493" w:type="dxa"/>
            <w:tcBorders>
              <w:top w:val="nil"/>
              <w:left w:val="nil"/>
              <w:bottom w:val="nil"/>
              <w:right w:val="single" w:sz="4" w:space="0" w:color="726C18"/>
            </w:tcBorders>
            <w:shd w:val="clear" w:color="auto" w:fill="F2F2F2" w:themeFill="background1" w:themeFillShade="F2"/>
            <w:vAlign w:val="center"/>
          </w:tcPr>
          <w:p w14:paraId="5833EA62" w14:textId="77777777" w:rsidR="007C2A27" w:rsidRPr="00912D6C" w:rsidRDefault="007C2A27" w:rsidP="007C2A27">
            <w:pPr>
              <w:spacing w:after="0" w:line="240" w:lineRule="auto"/>
              <w:rPr>
                <w:rFonts w:asciiTheme="minorHAnsi" w:hAnsiTheme="minorHAnsi"/>
                <w:sz w:val="20"/>
                <w:szCs w:val="20"/>
              </w:rPr>
            </w:pPr>
            <w:r>
              <w:rPr>
                <w:rFonts w:asciiTheme="minorHAnsi" w:hAnsiTheme="minorHAnsi"/>
                <w:sz w:val="20"/>
                <w:szCs w:val="20"/>
              </w:rPr>
              <w:t>Service</w:t>
            </w:r>
          </w:p>
        </w:tc>
        <w:tc>
          <w:tcPr>
            <w:tcW w:w="1679" w:type="dxa"/>
            <w:tcBorders>
              <w:top w:val="nil"/>
              <w:left w:val="single" w:sz="4" w:space="0" w:color="726C18"/>
              <w:bottom w:val="nil"/>
              <w:right w:val="nil"/>
            </w:tcBorders>
            <w:shd w:val="clear" w:color="auto" w:fill="F2F2F2" w:themeFill="background1" w:themeFillShade="F2"/>
            <w:vAlign w:val="center"/>
          </w:tcPr>
          <w:p w14:paraId="5AB38D50" w14:textId="2CFAB7D0" w:rsidR="007C2A27" w:rsidRPr="007C2A27" w:rsidRDefault="007C2A27" w:rsidP="007C2A27">
            <w:pPr>
              <w:spacing w:after="0" w:line="240" w:lineRule="auto"/>
              <w:jc w:val="right"/>
              <w:rPr>
                <w:rFonts w:asciiTheme="minorHAnsi" w:hAnsiTheme="minorHAnsi"/>
                <w:sz w:val="20"/>
                <w:szCs w:val="20"/>
              </w:rPr>
            </w:pPr>
            <w:r w:rsidRPr="007C2A27">
              <w:rPr>
                <w:color w:val="000000"/>
                <w:sz w:val="20"/>
                <w:szCs w:val="20"/>
              </w:rPr>
              <w:t>16,717</w:t>
            </w:r>
          </w:p>
        </w:tc>
      </w:tr>
      <w:tr w:rsidR="007C2A27" w:rsidRPr="00FD77F6" w14:paraId="6B633A24" w14:textId="77777777" w:rsidTr="007C2A27">
        <w:trPr>
          <w:cantSplit/>
          <w:trHeight w:val="364"/>
        </w:trPr>
        <w:tc>
          <w:tcPr>
            <w:tcW w:w="4493" w:type="dxa"/>
            <w:tcBorders>
              <w:top w:val="nil"/>
              <w:left w:val="nil"/>
              <w:bottom w:val="nil"/>
              <w:right w:val="single" w:sz="4" w:space="0" w:color="726C18"/>
            </w:tcBorders>
            <w:shd w:val="clear" w:color="auto" w:fill="auto"/>
            <w:vAlign w:val="center"/>
          </w:tcPr>
          <w:p w14:paraId="6D3611E0" w14:textId="77777777" w:rsidR="007C2A27" w:rsidRDefault="007C2A27" w:rsidP="007C2A27">
            <w:pPr>
              <w:spacing w:after="0" w:line="240" w:lineRule="auto"/>
              <w:rPr>
                <w:rFonts w:asciiTheme="minorHAnsi" w:hAnsiTheme="minorHAnsi"/>
                <w:sz w:val="20"/>
                <w:szCs w:val="20"/>
              </w:rPr>
            </w:pPr>
            <w:r>
              <w:rPr>
                <w:rFonts w:asciiTheme="minorHAnsi" w:hAnsiTheme="minorHAnsi"/>
                <w:sz w:val="20"/>
                <w:szCs w:val="20"/>
              </w:rPr>
              <w:t>Sales and office</w:t>
            </w:r>
          </w:p>
        </w:tc>
        <w:tc>
          <w:tcPr>
            <w:tcW w:w="1679" w:type="dxa"/>
            <w:tcBorders>
              <w:top w:val="nil"/>
              <w:left w:val="single" w:sz="4" w:space="0" w:color="726C18"/>
              <w:bottom w:val="nil"/>
              <w:right w:val="nil"/>
            </w:tcBorders>
            <w:shd w:val="clear" w:color="auto" w:fill="auto"/>
            <w:vAlign w:val="center"/>
          </w:tcPr>
          <w:p w14:paraId="4E58A52D" w14:textId="7234EA79" w:rsidR="007C2A27" w:rsidRPr="007C2A27" w:rsidRDefault="007C2A27" w:rsidP="007C2A27">
            <w:pPr>
              <w:spacing w:after="0" w:line="240" w:lineRule="auto"/>
              <w:jc w:val="right"/>
              <w:rPr>
                <w:rFonts w:asciiTheme="minorHAnsi" w:hAnsiTheme="minorHAnsi"/>
                <w:sz w:val="20"/>
                <w:szCs w:val="20"/>
              </w:rPr>
            </w:pPr>
            <w:r w:rsidRPr="007C2A27">
              <w:rPr>
                <w:color w:val="000000"/>
                <w:sz w:val="20"/>
                <w:szCs w:val="20"/>
              </w:rPr>
              <w:t>52,185</w:t>
            </w:r>
          </w:p>
        </w:tc>
      </w:tr>
      <w:tr w:rsidR="007C2A27" w:rsidRPr="00FD77F6" w14:paraId="5205DA3B" w14:textId="77777777" w:rsidTr="007C2A27">
        <w:trPr>
          <w:cantSplit/>
          <w:trHeight w:val="364"/>
        </w:trPr>
        <w:tc>
          <w:tcPr>
            <w:tcW w:w="4493" w:type="dxa"/>
            <w:tcBorders>
              <w:top w:val="nil"/>
              <w:left w:val="nil"/>
              <w:bottom w:val="nil"/>
              <w:right w:val="single" w:sz="4" w:space="0" w:color="726C18"/>
            </w:tcBorders>
            <w:shd w:val="clear" w:color="auto" w:fill="F2F2F2" w:themeFill="background1" w:themeFillShade="F2"/>
            <w:vAlign w:val="center"/>
          </w:tcPr>
          <w:p w14:paraId="58BA5FC0" w14:textId="77777777" w:rsidR="007C2A27" w:rsidRPr="00912D6C" w:rsidRDefault="007C2A27" w:rsidP="007C2A27">
            <w:pPr>
              <w:spacing w:after="0" w:line="240" w:lineRule="auto"/>
              <w:rPr>
                <w:rFonts w:asciiTheme="minorHAnsi" w:hAnsiTheme="minorHAnsi"/>
                <w:sz w:val="20"/>
                <w:szCs w:val="20"/>
              </w:rPr>
            </w:pPr>
            <w:r>
              <w:rPr>
                <w:rFonts w:asciiTheme="minorHAnsi" w:hAnsiTheme="minorHAnsi"/>
                <w:sz w:val="20"/>
                <w:szCs w:val="20"/>
              </w:rPr>
              <w:t>Construction, extraction, maintenance, and repair</w:t>
            </w:r>
          </w:p>
        </w:tc>
        <w:tc>
          <w:tcPr>
            <w:tcW w:w="1679" w:type="dxa"/>
            <w:tcBorders>
              <w:top w:val="nil"/>
              <w:left w:val="single" w:sz="4" w:space="0" w:color="726C18"/>
              <w:bottom w:val="nil"/>
              <w:right w:val="nil"/>
            </w:tcBorders>
            <w:shd w:val="clear" w:color="auto" w:fill="F2F2F2" w:themeFill="background1" w:themeFillShade="F2"/>
            <w:vAlign w:val="center"/>
          </w:tcPr>
          <w:p w14:paraId="00F83F84" w14:textId="6312F4CD" w:rsidR="007C2A27" w:rsidRPr="007C2A27" w:rsidRDefault="007C2A27" w:rsidP="007C2A27">
            <w:pPr>
              <w:spacing w:after="0" w:line="240" w:lineRule="auto"/>
              <w:jc w:val="right"/>
              <w:rPr>
                <w:rFonts w:asciiTheme="minorHAnsi" w:hAnsiTheme="minorHAnsi"/>
                <w:sz w:val="20"/>
                <w:szCs w:val="20"/>
              </w:rPr>
            </w:pPr>
            <w:r w:rsidRPr="007C2A27">
              <w:rPr>
                <w:color w:val="000000"/>
                <w:sz w:val="20"/>
                <w:szCs w:val="20"/>
              </w:rPr>
              <w:t>13,143</w:t>
            </w:r>
          </w:p>
        </w:tc>
      </w:tr>
      <w:tr w:rsidR="007C2A27" w:rsidRPr="00FD77F6" w14:paraId="3A81C3A3" w14:textId="77777777" w:rsidTr="007C2A27">
        <w:trPr>
          <w:cantSplit/>
          <w:trHeight w:val="364"/>
        </w:trPr>
        <w:tc>
          <w:tcPr>
            <w:tcW w:w="4493" w:type="dxa"/>
            <w:tcBorders>
              <w:top w:val="nil"/>
              <w:left w:val="nil"/>
              <w:bottom w:val="single" w:sz="12" w:space="0" w:color="726C18"/>
              <w:right w:val="single" w:sz="4" w:space="0" w:color="726C18"/>
            </w:tcBorders>
            <w:shd w:val="clear" w:color="auto" w:fill="auto"/>
            <w:vAlign w:val="center"/>
          </w:tcPr>
          <w:p w14:paraId="4591DA48" w14:textId="77777777" w:rsidR="007C2A27" w:rsidRDefault="007C2A27" w:rsidP="007C2A27">
            <w:pPr>
              <w:spacing w:after="0" w:line="240" w:lineRule="auto"/>
              <w:rPr>
                <w:rFonts w:asciiTheme="minorHAnsi" w:hAnsiTheme="minorHAnsi"/>
                <w:sz w:val="20"/>
                <w:szCs w:val="20"/>
              </w:rPr>
            </w:pPr>
            <w:r>
              <w:rPr>
                <w:rFonts w:asciiTheme="minorHAnsi" w:hAnsiTheme="minorHAnsi"/>
                <w:sz w:val="20"/>
                <w:szCs w:val="20"/>
              </w:rPr>
              <w:t>Production, transportation, and material moving</w:t>
            </w:r>
          </w:p>
        </w:tc>
        <w:tc>
          <w:tcPr>
            <w:tcW w:w="1679" w:type="dxa"/>
            <w:tcBorders>
              <w:top w:val="nil"/>
              <w:left w:val="single" w:sz="4" w:space="0" w:color="726C18"/>
              <w:bottom w:val="single" w:sz="12" w:space="0" w:color="726C18"/>
              <w:right w:val="nil"/>
            </w:tcBorders>
            <w:shd w:val="clear" w:color="auto" w:fill="auto"/>
            <w:vAlign w:val="center"/>
          </w:tcPr>
          <w:p w14:paraId="076FD5A0" w14:textId="46B8200F" w:rsidR="007C2A27" w:rsidRPr="007C2A27" w:rsidRDefault="007C2A27" w:rsidP="007C2A27">
            <w:pPr>
              <w:spacing w:after="0" w:line="240" w:lineRule="auto"/>
              <w:jc w:val="right"/>
              <w:rPr>
                <w:rFonts w:asciiTheme="minorHAnsi" w:hAnsiTheme="minorHAnsi"/>
                <w:sz w:val="20"/>
                <w:szCs w:val="20"/>
              </w:rPr>
            </w:pPr>
            <w:r w:rsidRPr="007C2A27">
              <w:rPr>
                <w:color w:val="000000"/>
                <w:sz w:val="20"/>
                <w:szCs w:val="20"/>
              </w:rPr>
              <w:t>9,962</w:t>
            </w:r>
          </w:p>
        </w:tc>
      </w:tr>
      <w:tr w:rsidR="007C2A27" w14:paraId="44C604CE" w14:textId="77777777" w:rsidTr="007C2A2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447"/>
        </w:trPr>
        <w:tc>
          <w:tcPr>
            <w:tcW w:w="6172" w:type="dxa"/>
            <w:gridSpan w:val="2"/>
            <w:tcBorders>
              <w:top w:val="single" w:sz="12" w:space="0" w:color="726C18"/>
            </w:tcBorders>
          </w:tcPr>
          <w:p w14:paraId="21259441" w14:textId="77777777" w:rsidR="007C2A27" w:rsidRDefault="007C2A27" w:rsidP="00DA3380">
            <w:pPr>
              <w:spacing w:before="120" w:after="0" w:line="264" w:lineRule="auto"/>
              <w:ind w:left="-113"/>
              <w:rPr>
                <w:rFonts w:cs="Arial"/>
                <w:sz w:val="16"/>
                <w:szCs w:val="16"/>
              </w:rPr>
            </w:pPr>
            <w:r>
              <w:rPr>
                <w:b/>
                <w:bCs/>
                <w:sz w:val="16"/>
                <w:szCs w:val="16"/>
              </w:rPr>
              <w:t xml:space="preserve">Data Source: </w:t>
            </w:r>
            <w:r>
              <w:rPr>
                <w:rFonts w:cs="Arial"/>
                <w:sz w:val="16"/>
                <w:szCs w:val="16"/>
              </w:rPr>
              <w:t>2011-2015 ACS</w:t>
            </w:r>
          </w:p>
        </w:tc>
      </w:tr>
    </w:tbl>
    <w:p w14:paraId="140F52E5" w14:textId="77777777" w:rsidR="007C2A27" w:rsidRPr="007C2A27" w:rsidRDefault="007C2A27" w:rsidP="007C2A27">
      <w:pPr>
        <w:spacing w:after="0" w:line="264" w:lineRule="auto"/>
        <w:rPr>
          <w:lang w:eastAsia="ja-JP"/>
        </w:rPr>
      </w:pPr>
    </w:p>
    <w:p w14:paraId="525F22A5" w14:textId="77777777" w:rsidR="00B5621C" w:rsidRDefault="00B5621C">
      <w:pPr>
        <w:keepNext/>
        <w:widowControl w:val="0"/>
        <w:spacing w:after="0" w:line="240" w:lineRule="auto"/>
        <w:jc w:val="center"/>
        <w:rPr>
          <w:b/>
          <w:bCs/>
          <w:vanish/>
          <w:sz w:val="20"/>
          <w:szCs w:val="20"/>
        </w:rPr>
      </w:pPr>
    </w:p>
    <w:p w14:paraId="26C0FC05" w14:textId="77777777" w:rsidR="00B5621C" w:rsidRDefault="00B5621C">
      <w:pPr>
        <w:rPr>
          <w:b/>
          <w:bCs/>
          <w:vanish/>
          <w:sz w:val="16"/>
          <w:szCs w:val="16"/>
        </w:rPr>
      </w:pPr>
    </w:p>
    <w:p w14:paraId="5B567E21" w14:textId="77777777" w:rsidR="00B5621C" w:rsidRDefault="006A60B3" w:rsidP="009A24E4">
      <w:pPr>
        <w:pStyle w:val="Heading3"/>
      </w:pPr>
      <w:bookmarkStart w:id="286" w:name="_Toc18561920"/>
      <w:bookmarkStart w:id="287" w:name="_Toc24439166"/>
      <w:r>
        <w:t>Travel Time</w:t>
      </w:r>
      <w:bookmarkEnd w:id="286"/>
      <w:bookmarkEnd w:id="287"/>
    </w:p>
    <w:p w14:paraId="56DFA3B9" w14:textId="1D22C9AC" w:rsidR="00B5621C" w:rsidRDefault="006A60B3" w:rsidP="0090098B">
      <w:pPr>
        <w:pStyle w:val="Caption"/>
        <w:rPr>
          <w:bCs/>
        </w:rPr>
      </w:pPr>
      <w:r>
        <w:t xml:space="preserve">Table </w:t>
      </w:r>
      <w:r w:rsidR="00030E5B">
        <w:fldChar w:fldCharType="begin"/>
      </w:r>
      <w:r w:rsidR="00030E5B">
        <w:instrText xml:space="preserve"> SEQ Table \* ARABIC </w:instrText>
      </w:r>
      <w:r w:rsidR="00030E5B">
        <w:fldChar w:fldCharType="separate"/>
      </w:r>
      <w:r w:rsidR="00D57A4C">
        <w:rPr>
          <w:noProof/>
        </w:rPr>
        <w:t>46</w:t>
      </w:r>
      <w:r w:rsidR="00030E5B">
        <w:rPr>
          <w:noProof/>
        </w:rPr>
        <w:fldChar w:fldCharType="end"/>
      </w:r>
      <w:r w:rsidR="007C2A27">
        <w:t xml:space="preserve"> – </w:t>
      </w:r>
      <w:r>
        <w:rPr>
          <w:bCs/>
        </w:rPr>
        <w:t>Travel Time</w:t>
      </w:r>
    </w:p>
    <w:tbl>
      <w:tblPr>
        <w:tblW w:w="39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76"/>
        <w:gridCol w:w="2114"/>
        <w:gridCol w:w="2133"/>
      </w:tblGrid>
      <w:tr w:rsidR="007C2A27" w:rsidRPr="00B576FC" w14:paraId="6689DAD7" w14:textId="77777777" w:rsidTr="007C2A27">
        <w:trPr>
          <w:cantSplit/>
          <w:trHeight w:val="447"/>
          <w:tblHeader/>
        </w:trPr>
        <w:tc>
          <w:tcPr>
            <w:tcW w:w="3076" w:type="dxa"/>
            <w:tcBorders>
              <w:top w:val="single" w:sz="12" w:space="0" w:color="726C18"/>
              <w:left w:val="nil"/>
              <w:bottom w:val="single" w:sz="12" w:space="0" w:color="726C18"/>
              <w:right w:val="single" w:sz="4" w:space="0" w:color="726C18"/>
            </w:tcBorders>
            <w:shd w:val="clear" w:color="auto" w:fill="471A19"/>
            <w:vAlign w:val="center"/>
          </w:tcPr>
          <w:p w14:paraId="0065D3BB" w14:textId="77777777" w:rsidR="007C2A27" w:rsidRPr="00B576FC" w:rsidRDefault="007C2A27" w:rsidP="00DA3380">
            <w:pPr>
              <w:keepNext/>
              <w:widowControl w:val="0"/>
              <w:spacing w:after="0" w:line="240" w:lineRule="auto"/>
              <w:rPr>
                <w:rFonts w:asciiTheme="minorHAnsi" w:hAnsiTheme="minorHAnsi"/>
                <w:b/>
                <w:color w:val="FFFFFF" w:themeColor="background1"/>
                <w:sz w:val="20"/>
                <w:szCs w:val="20"/>
              </w:rPr>
            </w:pPr>
            <w:r w:rsidRPr="00B576FC">
              <w:rPr>
                <w:rFonts w:asciiTheme="minorHAnsi" w:hAnsiTheme="minorHAnsi"/>
                <w:b/>
                <w:color w:val="FFFFFF" w:themeColor="background1"/>
                <w:sz w:val="20"/>
                <w:szCs w:val="20"/>
              </w:rPr>
              <w:t>Travel Time</w:t>
            </w:r>
          </w:p>
        </w:tc>
        <w:tc>
          <w:tcPr>
            <w:tcW w:w="2114" w:type="dxa"/>
            <w:tcBorders>
              <w:top w:val="single" w:sz="12" w:space="0" w:color="726C18"/>
              <w:left w:val="single" w:sz="4" w:space="0" w:color="726C18"/>
              <w:bottom w:val="single" w:sz="12" w:space="0" w:color="726C18"/>
              <w:right w:val="single" w:sz="4" w:space="0" w:color="726C18"/>
            </w:tcBorders>
            <w:shd w:val="clear" w:color="auto" w:fill="471A19"/>
            <w:vAlign w:val="center"/>
          </w:tcPr>
          <w:p w14:paraId="5D7861AF" w14:textId="77777777" w:rsidR="007C2A27" w:rsidRPr="00B576FC" w:rsidRDefault="007C2A27" w:rsidP="00DA3380">
            <w:pPr>
              <w:keepNext/>
              <w:widowControl w:val="0"/>
              <w:spacing w:after="0" w:line="240" w:lineRule="auto"/>
              <w:jc w:val="center"/>
              <w:rPr>
                <w:rFonts w:asciiTheme="minorHAnsi" w:hAnsiTheme="minorHAnsi"/>
                <w:b/>
                <w:color w:val="FFFFFF" w:themeColor="background1"/>
                <w:sz w:val="20"/>
                <w:szCs w:val="20"/>
              </w:rPr>
            </w:pPr>
            <w:r w:rsidRPr="00B576FC">
              <w:rPr>
                <w:rFonts w:asciiTheme="minorHAnsi" w:hAnsiTheme="minorHAnsi"/>
                <w:b/>
                <w:color w:val="FFFFFF" w:themeColor="background1"/>
                <w:sz w:val="20"/>
                <w:szCs w:val="20"/>
              </w:rPr>
              <w:t>Number</w:t>
            </w:r>
          </w:p>
        </w:tc>
        <w:tc>
          <w:tcPr>
            <w:tcW w:w="2133" w:type="dxa"/>
            <w:tcBorders>
              <w:top w:val="single" w:sz="12" w:space="0" w:color="726C18"/>
              <w:left w:val="single" w:sz="4" w:space="0" w:color="726C18"/>
              <w:bottom w:val="single" w:sz="12" w:space="0" w:color="726C18"/>
              <w:right w:val="nil"/>
            </w:tcBorders>
            <w:shd w:val="clear" w:color="auto" w:fill="471A19"/>
            <w:vAlign w:val="center"/>
          </w:tcPr>
          <w:p w14:paraId="6E484B9E" w14:textId="77777777" w:rsidR="007C2A27" w:rsidRPr="00B576FC" w:rsidRDefault="007C2A27" w:rsidP="00DA3380">
            <w:pPr>
              <w:keepNext/>
              <w:widowControl w:val="0"/>
              <w:spacing w:after="0" w:line="240" w:lineRule="auto"/>
              <w:jc w:val="center"/>
              <w:rPr>
                <w:rFonts w:asciiTheme="minorHAnsi" w:hAnsiTheme="minorHAnsi"/>
                <w:b/>
                <w:color w:val="FFFFFF" w:themeColor="background1"/>
                <w:sz w:val="20"/>
                <w:szCs w:val="20"/>
              </w:rPr>
            </w:pPr>
            <w:r w:rsidRPr="00B576FC">
              <w:rPr>
                <w:rFonts w:asciiTheme="minorHAnsi" w:hAnsiTheme="minorHAnsi"/>
                <w:b/>
                <w:color w:val="FFFFFF" w:themeColor="background1"/>
                <w:sz w:val="20"/>
                <w:szCs w:val="20"/>
              </w:rPr>
              <w:t>Percentage</w:t>
            </w:r>
          </w:p>
        </w:tc>
      </w:tr>
      <w:tr w:rsidR="007C2A27" w:rsidRPr="00B576FC" w14:paraId="0911AC62" w14:textId="77777777" w:rsidTr="007C2A27">
        <w:trPr>
          <w:cantSplit/>
          <w:trHeight w:val="346"/>
        </w:trPr>
        <w:tc>
          <w:tcPr>
            <w:tcW w:w="3076" w:type="dxa"/>
            <w:tcBorders>
              <w:top w:val="single" w:sz="12" w:space="0" w:color="726C18"/>
              <w:left w:val="nil"/>
              <w:bottom w:val="nil"/>
              <w:right w:val="single" w:sz="4" w:space="0" w:color="726C18"/>
            </w:tcBorders>
            <w:vAlign w:val="center"/>
          </w:tcPr>
          <w:p w14:paraId="519D606B" w14:textId="77777777" w:rsidR="007C2A27" w:rsidRPr="007C2A27" w:rsidRDefault="007C2A27" w:rsidP="007C2A27">
            <w:pPr>
              <w:spacing w:after="0" w:line="240" w:lineRule="auto"/>
              <w:rPr>
                <w:rFonts w:asciiTheme="minorHAnsi" w:hAnsiTheme="minorHAnsi" w:cstheme="minorHAnsi"/>
                <w:sz w:val="20"/>
                <w:szCs w:val="20"/>
              </w:rPr>
            </w:pPr>
            <w:r w:rsidRPr="007C2A27">
              <w:rPr>
                <w:rFonts w:asciiTheme="minorHAnsi" w:hAnsiTheme="minorHAnsi" w:cstheme="minorHAnsi"/>
                <w:color w:val="000000"/>
                <w:sz w:val="20"/>
                <w:szCs w:val="20"/>
              </w:rPr>
              <w:t>&lt; 30 Minutes</w:t>
            </w:r>
          </w:p>
        </w:tc>
        <w:tc>
          <w:tcPr>
            <w:tcW w:w="2114" w:type="dxa"/>
            <w:tcBorders>
              <w:top w:val="single" w:sz="12" w:space="0" w:color="726C18"/>
              <w:left w:val="single" w:sz="4" w:space="0" w:color="726C18"/>
              <w:bottom w:val="nil"/>
              <w:right w:val="single" w:sz="4" w:space="0" w:color="726C18"/>
            </w:tcBorders>
            <w:vAlign w:val="center"/>
          </w:tcPr>
          <w:p w14:paraId="1D88BB72" w14:textId="79B817DF" w:rsidR="007C2A27" w:rsidRPr="007C2A27" w:rsidRDefault="007C2A27" w:rsidP="007C2A27">
            <w:pPr>
              <w:spacing w:after="0" w:line="240" w:lineRule="auto"/>
              <w:jc w:val="right"/>
              <w:rPr>
                <w:rFonts w:asciiTheme="minorHAnsi" w:hAnsiTheme="minorHAnsi" w:cstheme="minorHAnsi"/>
                <w:sz w:val="20"/>
                <w:szCs w:val="20"/>
              </w:rPr>
            </w:pPr>
            <w:r w:rsidRPr="007C2A27">
              <w:rPr>
                <w:rFonts w:asciiTheme="minorHAnsi" w:hAnsiTheme="minorHAnsi" w:cstheme="minorHAnsi"/>
                <w:color w:val="000000"/>
                <w:sz w:val="20"/>
                <w:szCs w:val="20"/>
              </w:rPr>
              <w:t>128,917</w:t>
            </w:r>
          </w:p>
        </w:tc>
        <w:tc>
          <w:tcPr>
            <w:tcW w:w="2133" w:type="dxa"/>
            <w:tcBorders>
              <w:top w:val="single" w:sz="12" w:space="0" w:color="726C18"/>
              <w:left w:val="single" w:sz="4" w:space="0" w:color="726C18"/>
              <w:bottom w:val="nil"/>
              <w:right w:val="nil"/>
            </w:tcBorders>
            <w:vAlign w:val="center"/>
          </w:tcPr>
          <w:p w14:paraId="218BBE56" w14:textId="7F2E6232" w:rsidR="007C2A27" w:rsidRPr="007C2A27" w:rsidRDefault="007C2A27" w:rsidP="007C2A27">
            <w:pPr>
              <w:spacing w:after="0" w:line="240" w:lineRule="auto"/>
              <w:jc w:val="right"/>
              <w:rPr>
                <w:rFonts w:asciiTheme="minorHAnsi" w:hAnsiTheme="minorHAnsi" w:cstheme="minorHAnsi"/>
                <w:sz w:val="20"/>
                <w:szCs w:val="20"/>
              </w:rPr>
            </w:pPr>
            <w:r w:rsidRPr="007C2A27">
              <w:rPr>
                <w:rFonts w:asciiTheme="minorHAnsi" w:hAnsiTheme="minorHAnsi" w:cstheme="minorHAnsi"/>
                <w:color w:val="000000"/>
                <w:sz w:val="20"/>
                <w:szCs w:val="20"/>
              </w:rPr>
              <w:t>67%</w:t>
            </w:r>
          </w:p>
        </w:tc>
      </w:tr>
      <w:tr w:rsidR="007C2A27" w:rsidRPr="00B576FC" w14:paraId="3A131D0A" w14:textId="77777777" w:rsidTr="007C2A27">
        <w:trPr>
          <w:cantSplit/>
          <w:trHeight w:val="346"/>
        </w:trPr>
        <w:tc>
          <w:tcPr>
            <w:tcW w:w="3076" w:type="dxa"/>
            <w:tcBorders>
              <w:top w:val="nil"/>
              <w:left w:val="nil"/>
              <w:bottom w:val="nil"/>
              <w:right w:val="single" w:sz="4" w:space="0" w:color="726C18"/>
            </w:tcBorders>
            <w:shd w:val="clear" w:color="auto" w:fill="F2F2F2" w:themeFill="background1" w:themeFillShade="F2"/>
            <w:vAlign w:val="center"/>
          </w:tcPr>
          <w:p w14:paraId="060ED57E" w14:textId="77777777" w:rsidR="007C2A27" w:rsidRPr="007C2A27" w:rsidRDefault="007C2A27" w:rsidP="007C2A27">
            <w:pPr>
              <w:spacing w:after="0" w:line="240" w:lineRule="auto"/>
              <w:rPr>
                <w:rFonts w:asciiTheme="minorHAnsi" w:hAnsiTheme="minorHAnsi" w:cstheme="minorHAnsi"/>
                <w:sz w:val="20"/>
                <w:szCs w:val="20"/>
              </w:rPr>
            </w:pPr>
            <w:r w:rsidRPr="007C2A27">
              <w:rPr>
                <w:rFonts w:asciiTheme="minorHAnsi" w:hAnsiTheme="minorHAnsi" w:cstheme="minorHAnsi"/>
                <w:color w:val="000000"/>
                <w:sz w:val="20"/>
                <w:szCs w:val="20"/>
              </w:rPr>
              <w:t>30-59 Minutes</w:t>
            </w:r>
          </w:p>
        </w:tc>
        <w:tc>
          <w:tcPr>
            <w:tcW w:w="2114" w:type="dxa"/>
            <w:tcBorders>
              <w:top w:val="nil"/>
              <w:left w:val="single" w:sz="4" w:space="0" w:color="726C18"/>
              <w:bottom w:val="nil"/>
              <w:right w:val="single" w:sz="4" w:space="0" w:color="726C18"/>
            </w:tcBorders>
            <w:shd w:val="clear" w:color="auto" w:fill="F2F2F2" w:themeFill="background1" w:themeFillShade="F2"/>
            <w:vAlign w:val="center"/>
          </w:tcPr>
          <w:p w14:paraId="0220E47F" w14:textId="30EF2363" w:rsidR="007C2A27" w:rsidRPr="007C2A27" w:rsidRDefault="007C2A27" w:rsidP="007C2A27">
            <w:pPr>
              <w:spacing w:after="0" w:line="240" w:lineRule="auto"/>
              <w:jc w:val="right"/>
              <w:rPr>
                <w:rFonts w:asciiTheme="minorHAnsi" w:hAnsiTheme="minorHAnsi" w:cstheme="minorHAnsi"/>
                <w:sz w:val="20"/>
                <w:szCs w:val="20"/>
              </w:rPr>
            </w:pPr>
            <w:r w:rsidRPr="007C2A27">
              <w:rPr>
                <w:rFonts w:asciiTheme="minorHAnsi" w:hAnsiTheme="minorHAnsi" w:cstheme="minorHAnsi"/>
                <w:color w:val="000000"/>
                <w:sz w:val="20"/>
                <w:szCs w:val="20"/>
              </w:rPr>
              <w:t>55,613</w:t>
            </w:r>
          </w:p>
        </w:tc>
        <w:tc>
          <w:tcPr>
            <w:tcW w:w="2133" w:type="dxa"/>
            <w:tcBorders>
              <w:top w:val="nil"/>
              <w:left w:val="single" w:sz="4" w:space="0" w:color="726C18"/>
              <w:bottom w:val="nil"/>
              <w:right w:val="nil"/>
            </w:tcBorders>
            <w:shd w:val="clear" w:color="auto" w:fill="F2F2F2" w:themeFill="background1" w:themeFillShade="F2"/>
            <w:vAlign w:val="center"/>
          </w:tcPr>
          <w:p w14:paraId="42EA8592" w14:textId="2318FDAD" w:rsidR="007C2A27" w:rsidRPr="007C2A27" w:rsidRDefault="007C2A27" w:rsidP="007C2A27">
            <w:pPr>
              <w:spacing w:after="0" w:line="240" w:lineRule="auto"/>
              <w:jc w:val="right"/>
              <w:rPr>
                <w:rFonts w:asciiTheme="minorHAnsi" w:hAnsiTheme="minorHAnsi" w:cstheme="minorHAnsi"/>
                <w:sz w:val="20"/>
                <w:szCs w:val="20"/>
              </w:rPr>
            </w:pPr>
            <w:r w:rsidRPr="007C2A27">
              <w:rPr>
                <w:rFonts w:asciiTheme="minorHAnsi" w:hAnsiTheme="minorHAnsi" w:cstheme="minorHAnsi"/>
                <w:color w:val="000000"/>
                <w:sz w:val="20"/>
                <w:szCs w:val="20"/>
              </w:rPr>
              <w:t>29%</w:t>
            </w:r>
          </w:p>
        </w:tc>
      </w:tr>
      <w:tr w:rsidR="007C2A27" w:rsidRPr="00B576FC" w14:paraId="1AAD5E24" w14:textId="77777777" w:rsidTr="007C2A27">
        <w:trPr>
          <w:cantSplit/>
          <w:trHeight w:val="346"/>
        </w:trPr>
        <w:tc>
          <w:tcPr>
            <w:tcW w:w="3076" w:type="dxa"/>
            <w:tcBorders>
              <w:top w:val="nil"/>
              <w:left w:val="nil"/>
              <w:bottom w:val="single" w:sz="4" w:space="0" w:color="726C18"/>
              <w:right w:val="single" w:sz="4" w:space="0" w:color="726C18"/>
            </w:tcBorders>
            <w:vAlign w:val="center"/>
          </w:tcPr>
          <w:p w14:paraId="0A4DE1CD" w14:textId="77777777" w:rsidR="007C2A27" w:rsidRPr="007C2A27" w:rsidRDefault="007C2A27" w:rsidP="007C2A27">
            <w:pPr>
              <w:spacing w:after="0" w:line="240" w:lineRule="auto"/>
              <w:rPr>
                <w:rFonts w:asciiTheme="minorHAnsi" w:hAnsiTheme="minorHAnsi" w:cstheme="minorHAnsi"/>
                <w:sz w:val="20"/>
                <w:szCs w:val="20"/>
              </w:rPr>
            </w:pPr>
            <w:r w:rsidRPr="007C2A27">
              <w:rPr>
                <w:rFonts w:asciiTheme="minorHAnsi" w:hAnsiTheme="minorHAnsi" w:cstheme="minorHAnsi"/>
                <w:color w:val="000000"/>
                <w:sz w:val="20"/>
                <w:szCs w:val="20"/>
              </w:rPr>
              <w:t>60 or More Minutes</w:t>
            </w:r>
          </w:p>
        </w:tc>
        <w:tc>
          <w:tcPr>
            <w:tcW w:w="2114" w:type="dxa"/>
            <w:tcBorders>
              <w:top w:val="nil"/>
              <w:left w:val="single" w:sz="4" w:space="0" w:color="726C18"/>
              <w:bottom w:val="single" w:sz="4" w:space="0" w:color="726C18"/>
              <w:right w:val="single" w:sz="4" w:space="0" w:color="726C18"/>
            </w:tcBorders>
            <w:vAlign w:val="center"/>
          </w:tcPr>
          <w:p w14:paraId="68DC2ECA" w14:textId="7D53ACC1" w:rsidR="007C2A27" w:rsidRPr="007C2A27" w:rsidRDefault="007C2A27" w:rsidP="007C2A27">
            <w:pPr>
              <w:spacing w:after="0" w:line="240" w:lineRule="auto"/>
              <w:jc w:val="right"/>
              <w:rPr>
                <w:rFonts w:asciiTheme="minorHAnsi" w:hAnsiTheme="minorHAnsi" w:cstheme="minorHAnsi"/>
                <w:sz w:val="20"/>
                <w:szCs w:val="20"/>
              </w:rPr>
            </w:pPr>
            <w:r w:rsidRPr="007C2A27">
              <w:rPr>
                <w:rFonts w:asciiTheme="minorHAnsi" w:hAnsiTheme="minorHAnsi" w:cstheme="minorHAnsi"/>
                <w:color w:val="000000"/>
                <w:sz w:val="20"/>
                <w:szCs w:val="20"/>
              </w:rPr>
              <w:t>7,896</w:t>
            </w:r>
          </w:p>
        </w:tc>
        <w:tc>
          <w:tcPr>
            <w:tcW w:w="2133" w:type="dxa"/>
            <w:tcBorders>
              <w:top w:val="nil"/>
              <w:left w:val="single" w:sz="4" w:space="0" w:color="726C18"/>
              <w:bottom w:val="single" w:sz="4" w:space="0" w:color="726C18"/>
              <w:right w:val="nil"/>
            </w:tcBorders>
            <w:vAlign w:val="center"/>
          </w:tcPr>
          <w:p w14:paraId="61FBF9DC" w14:textId="31A26D6A" w:rsidR="007C2A27" w:rsidRPr="007C2A27" w:rsidRDefault="007C2A27" w:rsidP="007C2A27">
            <w:pPr>
              <w:spacing w:after="0" w:line="240" w:lineRule="auto"/>
              <w:jc w:val="right"/>
              <w:rPr>
                <w:rFonts w:asciiTheme="minorHAnsi" w:hAnsiTheme="minorHAnsi" w:cstheme="minorHAnsi"/>
                <w:sz w:val="20"/>
                <w:szCs w:val="20"/>
              </w:rPr>
            </w:pPr>
            <w:r w:rsidRPr="007C2A27">
              <w:rPr>
                <w:rFonts w:asciiTheme="minorHAnsi" w:hAnsiTheme="minorHAnsi" w:cstheme="minorHAnsi"/>
                <w:color w:val="000000"/>
                <w:sz w:val="20"/>
                <w:szCs w:val="20"/>
              </w:rPr>
              <w:t>4%</w:t>
            </w:r>
          </w:p>
        </w:tc>
      </w:tr>
      <w:tr w:rsidR="007C2A27" w:rsidRPr="00B576FC" w14:paraId="352A0406" w14:textId="77777777" w:rsidTr="007C2A27">
        <w:trPr>
          <w:cantSplit/>
          <w:trHeight w:val="346"/>
        </w:trPr>
        <w:tc>
          <w:tcPr>
            <w:tcW w:w="3076" w:type="dxa"/>
            <w:tcBorders>
              <w:top w:val="single" w:sz="4" w:space="0" w:color="726C18"/>
              <w:left w:val="nil"/>
              <w:bottom w:val="single" w:sz="12" w:space="0" w:color="726C18"/>
              <w:right w:val="nil"/>
            </w:tcBorders>
            <w:shd w:val="clear" w:color="auto" w:fill="F2F2F2" w:themeFill="background1" w:themeFillShade="F2"/>
            <w:vAlign w:val="center"/>
          </w:tcPr>
          <w:p w14:paraId="0801502A" w14:textId="77777777" w:rsidR="007C2A27" w:rsidRPr="007C2A27" w:rsidRDefault="007C2A27" w:rsidP="007C2A27">
            <w:pPr>
              <w:spacing w:after="0" w:line="240" w:lineRule="auto"/>
              <w:rPr>
                <w:rFonts w:asciiTheme="minorHAnsi" w:hAnsiTheme="minorHAnsi" w:cstheme="minorHAnsi"/>
                <w:b/>
                <w:bCs/>
                <w:sz w:val="20"/>
                <w:szCs w:val="20"/>
              </w:rPr>
            </w:pPr>
            <w:r w:rsidRPr="007C2A27">
              <w:rPr>
                <w:rFonts w:asciiTheme="minorHAnsi" w:hAnsiTheme="minorHAnsi" w:cstheme="minorHAnsi"/>
                <w:b/>
                <w:bCs/>
                <w:color w:val="000000"/>
                <w:sz w:val="20"/>
                <w:szCs w:val="20"/>
              </w:rPr>
              <w:t>Total</w:t>
            </w:r>
          </w:p>
        </w:tc>
        <w:tc>
          <w:tcPr>
            <w:tcW w:w="2114" w:type="dxa"/>
            <w:tcBorders>
              <w:top w:val="single" w:sz="4" w:space="0" w:color="726C18"/>
              <w:left w:val="nil"/>
              <w:bottom w:val="single" w:sz="12" w:space="0" w:color="726C18"/>
              <w:right w:val="nil"/>
            </w:tcBorders>
            <w:shd w:val="clear" w:color="auto" w:fill="F2F2F2" w:themeFill="background1" w:themeFillShade="F2"/>
            <w:vAlign w:val="center"/>
          </w:tcPr>
          <w:p w14:paraId="356D20DE" w14:textId="6D2E379E" w:rsidR="007C2A27" w:rsidRPr="007C2A27" w:rsidRDefault="007C2A27" w:rsidP="007C2A27">
            <w:pPr>
              <w:spacing w:after="0" w:line="240" w:lineRule="auto"/>
              <w:jc w:val="right"/>
              <w:rPr>
                <w:rFonts w:asciiTheme="minorHAnsi" w:hAnsiTheme="minorHAnsi" w:cstheme="minorHAnsi"/>
                <w:b/>
                <w:bCs/>
                <w:sz w:val="20"/>
                <w:szCs w:val="20"/>
              </w:rPr>
            </w:pPr>
            <w:r w:rsidRPr="007C2A27">
              <w:rPr>
                <w:rFonts w:asciiTheme="minorHAnsi" w:hAnsiTheme="minorHAnsi" w:cstheme="minorHAnsi"/>
                <w:b/>
                <w:bCs/>
                <w:color w:val="000000"/>
                <w:sz w:val="20"/>
                <w:szCs w:val="20"/>
              </w:rPr>
              <w:t>192,426</w:t>
            </w:r>
          </w:p>
        </w:tc>
        <w:tc>
          <w:tcPr>
            <w:tcW w:w="2133" w:type="dxa"/>
            <w:tcBorders>
              <w:top w:val="single" w:sz="4" w:space="0" w:color="726C18"/>
              <w:left w:val="nil"/>
              <w:bottom w:val="single" w:sz="12" w:space="0" w:color="726C18"/>
              <w:right w:val="nil"/>
            </w:tcBorders>
            <w:shd w:val="clear" w:color="auto" w:fill="F2F2F2" w:themeFill="background1" w:themeFillShade="F2"/>
            <w:vAlign w:val="center"/>
          </w:tcPr>
          <w:p w14:paraId="3692B4AC" w14:textId="4504076D" w:rsidR="007C2A27" w:rsidRPr="007C2A27" w:rsidRDefault="007C2A27" w:rsidP="007C2A27">
            <w:pPr>
              <w:spacing w:after="0" w:line="240" w:lineRule="auto"/>
              <w:jc w:val="right"/>
              <w:rPr>
                <w:rFonts w:asciiTheme="minorHAnsi" w:hAnsiTheme="minorHAnsi" w:cstheme="minorHAnsi"/>
                <w:b/>
                <w:bCs/>
                <w:sz w:val="20"/>
                <w:szCs w:val="20"/>
              </w:rPr>
            </w:pPr>
            <w:r w:rsidRPr="007C2A27">
              <w:rPr>
                <w:rFonts w:asciiTheme="minorHAnsi" w:hAnsiTheme="minorHAnsi" w:cstheme="minorHAnsi"/>
                <w:b/>
                <w:bCs/>
                <w:color w:val="000000"/>
                <w:sz w:val="20"/>
                <w:szCs w:val="20"/>
              </w:rPr>
              <w:t>100%</w:t>
            </w:r>
          </w:p>
        </w:tc>
      </w:tr>
      <w:tr w:rsidR="007C2A27" w14:paraId="38D6917B" w14:textId="77777777" w:rsidTr="007C2A2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84"/>
        </w:trPr>
        <w:tc>
          <w:tcPr>
            <w:tcW w:w="7323" w:type="dxa"/>
            <w:gridSpan w:val="3"/>
            <w:tcBorders>
              <w:top w:val="single" w:sz="12" w:space="0" w:color="726C18"/>
            </w:tcBorders>
          </w:tcPr>
          <w:p w14:paraId="27E93658" w14:textId="75F97185" w:rsidR="007C2A27" w:rsidRDefault="007C2A27" w:rsidP="00DA3380">
            <w:pPr>
              <w:spacing w:before="120" w:after="0" w:line="264" w:lineRule="auto"/>
              <w:ind w:left="-113"/>
              <w:rPr>
                <w:rFonts w:cs="Arial"/>
                <w:sz w:val="16"/>
                <w:szCs w:val="16"/>
              </w:rPr>
            </w:pPr>
            <w:r w:rsidRPr="00B576FC">
              <w:rPr>
                <w:b/>
                <w:bCs/>
                <w:sz w:val="16"/>
                <w:szCs w:val="16"/>
              </w:rPr>
              <w:t xml:space="preserve">Data Source: </w:t>
            </w:r>
            <w:r>
              <w:rPr>
                <w:rFonts w:cs="Arial"/>
                <w:sz w:val="16"/>
                <w:szCs w:val="16"/>
              </w:rPr>
              <w:t>2011-2015 ACS</w:t>
            </w:r>
          </w:p>
        </w:tc>
      </w:tr>
    </w:tbl>
    <w:p w14:paraId="67786AAE" w14:textId="11A17AE4" w:rsidR="007C2A27" w:rsidRDefault="007C2A27">
      <w:pPr>
        <w:keepNext/>
        <w:widowControl w:val="0"/>
        <w:spacing w:after="0" w:line="240" w:lineRule="auto"/>
        <w:jc w:val="center"/>
        <w:rPr>
          <w:b/>
          <w:bCs/>
          <w:sz w:val="20"/>
          <w:szCs w:val="20"/>
        </w:rPr>
      </w:pPr>
    </w:p>
    <w:p w14:paraId="2297054D" w14:textId="77777777" w:rsidR="007C2A27" w:rsidRDefault="007C2A27">
      <w:pPr>
        <w:keepNext/>
        <w:widowControl w:val="0"/>
        <w:spacing w:after="0" w:line="240" w:lineRule="auto"/>
        <w:jc w:val="center"/>
        <w:rPr>
          <w:b/>
          <w:bCs/>
          <w:vanish/>
          <w:sz w:val="20"/>
          <w:szCs w:val="20"/>
        </w:rPr>
      </w:pPr>
    </w:p>
    <w:p w14:paraId="40E380ED" w14:textId="77777777" w:rsidR="00B5621C" w:rsidRDefault="00B5621C">
      <w:pPr>
        <w:rPr>
          <w:b/>
          <w:bCs/>
          <w:vanish/>
          <w:sz w:val="16"/>
          <w:szCs w:val="16"/>
        </w:rPr>
      </w:pPr>
    </w:p>
    <w:p w14:paraId="72D5D47E" w14:textId="77777777" w:rsidR="00B5621C" w:rsidRDefault="00B5621C">
      <w:pPr>
        <w:rPr>
          <w:bCs/>
        </w:rPr>
      </w:pPr>
    </w:p>
    <w:p w14:paraId="6FCDB178" w14:textId="77777777" w:rsidR="007C2A27" w:rsidRDefault="007C2A27">
      <w:pPr>
        <w:spacing w:after="0" w:line="240" w:lineRule="auto"/>
        <w:rPr>
          <w:rFonts w:asciiTheme="minorHAnsi" w:eastAsiaTheme="minorHAnsi" w:hAnsiTheme="minorHAnsi" w:cstheme="minorBidi"/>
          <w:b/>
          <w:bCs/>
          <w:color w:val="565112"/>
          <w:sz w:val="24"/>
          <w:lang w:eastAsia="ja-JP"/>
        </w:rPr>
      </w:pPr>
      <w:r>
        <w:br w:type="page"/>
      </w:r>
    </w:p>
    <w:p w14:paraId="1045E228" w14:textId="16B318DE" w:rsidR="00B5621C" w:rsidRDefault="006A60B3" w:rsidP="009A24E4">
      <w:pPr>
        <w:pStyle w:val="Heading3"/>
      </w:pPr>
      <w:bookmarkStart w:id="288" w:name="_Toc18561921"/>
      <w:bookmarkStart w:id="289" w:name="_Toc24439167"/>
      <w:r>
        <w:lastRenderedPageBreak/>
        <w:t>Education</w:t>
      </w:r>
      <w:bookmarkEnd w:id="288"/>
      <w:bookmarkEnd w:id="289"/>
    </w:p>
    <w:p w14:paraId="51F433FD" w14:textId="0C1118A8"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47</w:t>
      </w:r>
      <w:r w:rsidR="00030E5B">
        <w:rPr>
          <w:noProof/>
        </w:rPr>
        <w:fldChar w:fldCharType="end"/>
      </w:r>
      <w:r w:rsidR="007C2A27">
        <w:t xml:space="preserve"> – </w:t>
      </w:r>
      <w:r>
        <w:t>Educational Attainment by Employment Status</w:t>
      </w:r>
      <w:r w:rsidR="007C2A27">
        <w:t xml:space="preserve"> (Population 16 and Older)</w:t>
      </w:r>
    </w:p>
    <w:tbl>
      <w:tblPr>
        <w:tblW w:w="5060" w:type="pct"/>
        <w:tblLook w:val="01E0" w:firstRow="1" w:lastRow="1" w:firstColumn="1" w:lastColumn="1" w:noHBand="0" w:noVBand="0"/>
      </w:tblPr>
      <w:tblGrid>
        <w:gridCol w:w="3871"/>
        <w:gridCol w:w="1942"/>
        <w:gridCol w:w="1787"/>
        <w:gridCol w:w="1872"/>
      </w:tblGrid>
      <w:tr w:rsidR="007C2A27" w:rsidRPr="005115B4" w14:paraId="1890117D" w14:textId="77777777" w:rsidTr="00F941EF">
        <w:trPr>
          <w:cantSplit/>
          <w:trHeight w:val="346"/>
          <w:tblHeader/>
        </w:trPr>
        <w:tc>
          <w:tcPr>
            <w:tcW w:w="3871" w:type="dxa"/>
            <w:vMerge w:val="restart"/>
            <w:tcBorders>
              <w:top w:val="single" w:sz="12" w:space="0" w:color="726C18"/>
              <w:bottom w:val="single" w:sz="4" w:space="0" w:color="1A344E"/>
              <w:right w:val="single" w:sz="4" w:space="0" w:color="726C18"/>
            </w:tcBorders>
            <w:shd w:val="clear" w:color="auto" w:fill="471A19"/>
            <w:vAlign w:val="center"/>
          </w:tcPr>
          <w:p w14:paraId="36CF233D" w14:textId="77777777" w:rsidR="007C2A27" w:rsidRPr="00FF7402" w:rsidRDefault="007C2A27" w:rsidP="00DA3380">
            <w:pPr>
              <w:keepNext/>
              <w:widowControl w:val="0"/>
              <w:spacing w:after="0" w:line="240" w:lineRule="auto"/>
              <w:rPr>
                <w:color w:val="FFFFFF" w:themeColor="background1"/>
                <w:sz w:val="20"/>
                <w:szCs w:val="20"/>
              </w:rPr>
            </w:pPr>
            <w:r w:rsidRPr="00FF7402">
              <w:rPr>
                <w:b/>
                <w:color w:val="FFFFFF" w:themeColor="background1"/>
                <w:sz w:val="20"/>
                <w:szCs w:val="20"/>
              </w:rPr>
              <w:t>Educational Attainment</w:t>
            </w:r>
          </w:p>
        </w:tc>
        <w:tc>
          <w:tcPr>
            <w:tcW w:w="3729" w:type="dxa"/>
            <w:gridSpan w:val="2"/>
            <w:tcBorders>
              <w:top w:val="single" w:sz="12" w:space="0" w:color="726C18"/>
              <w:left w:val="single" w:sz="4" w:space="0" w:color="726C18"/>
              <w:bottom w:val="single" w:sz="4" w:space="0" w:color="726C18"/>
              <w:right w:val="single" w:sz="4" w:space="0" w:color="726C18"/>
            </w:tcBorders>
            <w:shd w:val="clear" w:color="auto" w:fill="471A19"/>
            <w:vAlign w:val="center"/>
          </w:tcPr>
          <w:p w14:paraId="43879C33" w14:textId="77777777" w:rsidR="007C2A27" w:rsidRPr="00FF7402" w:rsidRDefault="007C2A27" w:rsidP="00DA3380">
            <w:pPr>
              <w:keepNext/>
              <w:widowControl w:val="0"/>
              <w:spacing w:after="0" w:line="240" w:lineRule="auto"/>
              <w:jc w:val="center"/>
              <w:rPr>
                <w:color w:val="FFFFFF" w:themeColor="background1"/>
                <w:sz w:val="20"/>
                <w:szCs w:val="20"/>
              </w:rPr>
            </w:pPr>
            <w:r w:rsidRPr="00FF7402">
              <w:rPr>
                <w:b/>
                <w:color w:val="FFFFFF" w:themeColor="background1"/>
                <w:sz w:val="20"/>
                <w:szCs w:val="20"/>
              </w:rPr>
              <w:t>In Labor Force</w:t>
            </w:r>
          </w:p>
        </w:tc>
        <w:tc>
          <w:tcPr>
            <w:tcW w:w="1872" w:type="dxa"/>
            <w:vMerge w:val="restart"/>
            <w:tcBorders>
              <w:top w:val="single" w:sz="12" w:space="0" w:color="726C18"/>
              <w:left w:val="single" w:sz="4" w:space="0" w:color="726C18"/>
            </w:tcBorders>
            <w:shd w:val="clear" w:color="auto" w:fill="471A19"/>
            <w:vAlign w:val="center"/>
          </w:tcPr>
          <w:p w14:paraId="44801D7B" w14:textId="77777777" w:rsidR="007C2A27" w:rsidRPr="00FF7402" w:rsidRDefault="007C2A27" w:rsidP="00DA3380">
            <w:pPr>
              <w:keepNext/>
              <w:widowControl w:val="0"/>
              <w:spacing w:after="0" w:line="240" w:lineRule="auto"/>
              <w:jc w:val="center"/>
              <w:rPr>
                <w:b/>
                <w:color w:val="FFFFFF" w:themeColor="background1"/>
                <w:sz w:val="20"/>
                <w:szCs w:val="20"/>
              </w:rPr>
            </w:pPr>
            <w:r w:rsidRPr="00FF7402">
              <w:rPr>
                <w:b/>
                <w:color w:val="FFFFFF" w:themeColor="background1"/>
                <w:sz w:val="20"/>
                <w:szCs w:val="20"/>
              </w:rPr>
              <w:t xml:space="preserve">Not in </w:t>
            </w:r>
          </w:p>
          <w:p w14:paraId="01F7C012" w14:textId="77777777" w:rsidR="007C2A27" w:rsidRPr="00FF7402" w:rsidRDefault="007C2A27" w:rsidP="00DA3380">
            <w:pPr>
              <w:keepNext/>
              <w:widowControl w:val="0"/>
              <w:spacing w:after="0" w:line="240" w:lineRule="auto"/>
              <w:jc w:val="center"/>
              <w:rPr>
                <w:b/>
                <w:color w:val="FFFFFF" w:themeColor="background1"/>
                <w:sz w:val="20"/>
                <w:szCs w:val="20"/>
              </w:rPr>
            </w:pPr>
            <w:r w:rsidRPr="00FF7402">
              <w:rPr>
                <w:b/>
                <w:color w:val="FFFFFF" w:themeColor="background1"/>
                <w:sz w:val="20"/>
                <w:szCs w:val="20"/>
              </w:rPr>
              <w:t>Labor Force</w:t>
            </w:r>
          </w:p>
        </w:tc>
      </w:tr>
      <w:tr w:rsidR="007C2A27" w:rsidRPr="005115B4" w14:paraId="4885888A" w14:textId="77777777" w:rsidTr="00F941EF">
        <w:trPr>
          <w:cantSplit/>
          <w:trHeight w:val="346"/>
          <w:tblHeader/>
        </w:trPr>
        <w:tc>
          <w:tcPr>
            <w:tcW w:w="3871" w:type="dxa"/>
            <w:vMerge/>
            <w:tcBorders>
              <w:top w:val="single" w:sz="4" w:space="0" w:color="1A344E"/>
              <w:bottom w:val="single" w:sz="12" w:space="0" w:color="726C18"/>
              <w:right w:val="single" w:sz="4" w:space="0" w:color="726C18"/>
            </w:tcBorders>
            <w:shd w:val="clear" w:color="auto" w:fill="6E0F1D"/>
            <w:vAlign w:val="center"/>
          </w:tcPr>
          <w:p w14:paraId="69FB9C8F" w14:textId="77777777" w:rsidR="007C2A27" w:rsidRPr="00FF7402" w:rsidRDefault="007C2A27" w:rsidP="00DA3380">
            <w:pPr>
              <w:keepNext/>
              <w:widowControl w:val="0"/>
              <w:spacing w:after="0" w:line="240" w:lineRule="auto"/>
              <w:rPr>
                <w:rFonts w:asciiTheme="minorHAnsi" w:hAnsiTheme="minorHAnsi"/>
                <w:b/>
                <w:bCs/>
                <w:sz w:val="20"/>
                <w:szCs w:val="20"/>
              </w:rPr>
            </w:pPr>
          </w:p>
        </w:tc>
        <w:tc>
          <w:tcPr>
            <w:tcW w:w="1942" w:type="dxa"/>
            <w:tcBorders>
              <w:top w:val="single" w:sz="4" w:space="0" w:color="726C18"/>
              <w:left w:val="single" w:sz="4" w:space="0" w:color="726C18"/>
              <w:bottom w:val="single" w:sz="12" w:space="0" w:color="726C18"/>
            </w:tcBorders>
            <w:shd w:val="clear" w:color="auto" w:fill="471A19"/>
            <w:vAlign w:val="center"/>
          </w:tcPr>
          <w:p w14:paraId="74B21AF9" w14:textId="77777777" w:rsidR="007C2A27" w:rsidRPr="00FF7402" w:rsidRDefault="007C2A27" w:rsidP="00DA3380">
            <w:pPr>
              <w:keepNext/>
              <w:widowControl w:val="0"/>
              <w:spacing w:after="0" w:line="240" w:lineRule="auto"/>
              <w:jc w:val="center"/>
              <w:rPr>
                <w:rFonts w:asciiTheme="minorHAnsi" w:hAnsiTheme="minorHAnsi"/>
                <w:b/>
                <w:bCs/>
                <w:color w:val="FFFFFF" w:themeColor="background1"/>
                <w:sz w:val="20"/>
                <w:szCs w:val="20"/>
              </w:rPr>
            </w:pPr>
            <w:r w:rsidRPr="00FF7402">
              <w:rPr>
                <w:b/>
                <w:color w:val="FFFFFF" w:themeColor="background1"/>
                <w:sz w:val="20"/>
                <w:szCs w:val="20"/>
              </w:rPr>
              <w:t>Civilian Employed</w:t>
            </w:r>
          </w:p>
        </w:tc>
        <w:tc>
          <w:tcPr>
            <w:tcW w:w="1787" w:type="dxa"/>
            <w:tcBorders>
              <w:top w:val="single" w:sz="4" w:space="0" w:color="726C18"/>
              <w:bottom w:val="single" w:sz="12" w:space="0" w:color="726C18"/>
              <w:right w:val="single" w:sz="4" w:space="0" w:color="726C18"/>
            </w:tcBorders>
            <w:shd w:val="clear" w:color="auto" w:fill="471A19"/>
            <w:vAlign w:val="center"/>
          </w:tcPr>
          <w:p w14:paraId="6FC1BA6A" w14:textId="77777777" w:rsidR="007C2A27" w:rsidRPr="00FF7402" w:rsidRDefault="007C2A27" w:rsidP="00DA3380">
            <w:pPr>
              <w:keepNext/>
              <w:widowControl w:val="0"/>
              <w:spacing w:after="0" w:line="240" w:lineRule="auto"/>
              <w:jc w:val="center"/>
              <w:rPr>
                <w:rFonts w:asciiTheme="minorHAnsi" w:hAnsiTheme="minorHAnsi"/>
                <w:b/>
                <w:bCs/>
                <w:color w:val="FFFFFF" w:themeColor="background1"/>
                <w:sz w:val="20"/>
                <w:szCs w:val="20"/>
              </w:rPr>
            </w:pPr>
            <w:r w:rsidRPr="00FF7402">
              <w:rPr>
                <w:b/>
                <w:color w:val="FFFFFF" w:themeColor="background1"/>
                <w:sz w:val="20"/>
                <w:szCs w:val="20"/>
              </w:rPr>
              <w:t>Unemployed</w:t>
            </w:r>
          </w:p>
        </w:tc>
        <w:tc>
          <w:tcPr>
            <w:tcW w:w="1872" w:type="dxa"/>
            <w:vMerge/>
            <w:tcBorders>
              <w:left w:val="single" w:sz="4" w:space="0" w:color="726C18"/>
              <w:bottom w:val="single" w:sz="12" w:space="0" w:color="726C18"/>
            </w:tcBorders>
            <w:shd w:val="clear" w:color="auto" w:fill="6E0F1D"/>
            <w:vAlign w:val="center"/>
          </w:tcPr>
          <w:p w14:paraId="76196D5D" w14:textId="77777777" w:rsidR="007C2A27" w:rsidRPr="00FF7402" w:rsidRDefault="007C2A27" w:rsidP="00DA3380">
            <w:pPr>
              <w:keepNext/>
              <w:widowControl w:val="0"/>
              <w:spacing w:after="0" w:line="240" w:lineRule="auto"/>
              <w:jc w:val="center"/>
              <w:rPr>
                <w:sz w:val="20"/>
                <w:szCs w:val="20"/>
              </w:rPr>
            </w:pPr>
          </w:p>
        </w:tc>
      </w:tr>
      <w:tr w:rsidR="007C2A27" w:rsidRPr="005115B4" w14:paraId="3EC9B907" w14:textId="77777777" w:rsidTr="00F941EF">
        <w:trPr>
          <w:cantSplit/>
          <w:trHeight w:val="346"/>
        </w:trPr>
        <w:tc>
          <w:tcPr>
            <w:tcW w:w="3871" w:type="dxa"/>
            <w:tcBorders>
              <w:top w:val="single" w:sz="12" w:space="0" w:color="726C18"/>
              <w:right w:val="single" w:sz="4" w:space="0" w:color="726C18"/>
            </w:tcBorders>
            <w:vAlign w:val="center"/>
          </w:tcPr>
          <w:p w14:paraId="45D3E46F" w14:textId="77777777" w:rsidR="007C2A27" w:rsidRPr="00FF7402" w:rsidRDefault="007C2A27" w:rsidP="007C2A27">
            <w:pPr>
              <w:spacing w:after="0" w:line="240" w:lineRule="auto"/>
              <w:rPr>
                <w:sz w:val="20"/>
                <w:szCs w:val="20"/>
              </w:rPr>
            </w:pPr>
            <w:r w:rsidRPr="00FF7402">
              <w:rPr>
                <w:color w:val="000000"/>
                <w:sz w:val="20"/>
                <w:szCs w:val="20"/>
              </w:rPr>
              <w:t>Less than high school graduate</w:t>
            </w:r>
          </w:p>
        </w:tc>
        <w:tc>
          <w:tcPr>
            <w:tcW w:w="1942" w:type="dxa"/>
            <w:tcBorders>
              <w:top w:val="single" w:sz="12" w:space="0" w:color="726C18"/>
              <w:left w:val="single" w:sz="4" w:space="0" w:color="726C18"/>
            </w:tcBorders>
            <w:vAlign w:val="center"/>
          </w:tcPr>
          <w:p w14:paraId="6CEF490B" w14:textId="4F3B9678" w:rsidR="007C2A27" w:rsidRPr="007C2A27" w:rsidRDefault="007C2A27" w:rsidP="007C2A27">
            <w:pPr>
              <w:spacing w:after="0" w:line="240" w:lineRule="auto"/>
              <w:jc w:val="right"/>
              <w:rPr>
                <w:sz w:val="20"/>
                <w:szCs w:val="20"/>
              </w:rPr>
            </w:pPr>
            <w:r w:rsidRPr="007C2A27">
              <w:rPr>
                <w:color w:val="000000"/>
                <w:sz w:val="20"/>
                <w:szCs w:val="20"/>
              </w:rPr>
              <w:t>3,993</w:t>
            </w:r>
          </w:p>
        </w:tc>
        <w:tc>
          <w:tcPr>
            <w:tcW w:w="1787" w:type="dxa"/>
            <w:tcBorders>
              <w:top w:val="single" w:sz="12" w:space="0" w:color="726C18"/>
              <w:right w:val="single" w:sz="4" w:space="0" w:color="726C18"/>
            </w:tcBorders>
            <w:vAlign w:val="center"/>
          </w:tcPr>
          <w:p w14:paraId="32D21937" w14:textId="29107CFF" w:rsidR="007C2A27" w:rsidRPr="007C2A27" w:rsidRDefault="007C2A27" w:rsidP="007C2A27">
            <w:pPr>
              <w:spacing w:after="0" w:line="240" w:lineRule="auto"/>
              <w:jc w:val="right"/>
              <w:rPr>
                <w:sz w:val="20"/>
                <w:szCs w:val="20"/>
              </w:rPr>
            </w:pPr>
            <w:r w:rsidRPr="007C2A27">
              <w:rPr>
                <w:color w:val="000000"/>
                <w:sz w:val="20"/>
                <w:szCs w:val="20"/>
              </w:rPr>
              <w:t>299</w:t>
            </w:r>
          </w:p>
        </w:tc>
        <w:tc>
          <w:tcPr>
            <w:tcW w:w="1872" w:type="dxa"/>
            <w:tcBorders>
              <w:top w:val="single" w:sz="12" w:space="0" w:color="726C18"/>
              <w:left w:val="single" w:sz="4" w:space="0" w:color="726C18"/>
            </w:tcBorders>
            <w:vAlign w:val="center"/>
          </w:tcPr>
          <w:p w14:paraId="411E3450" w14:textId="792B43CF" w:rsidR="007C2A27" w:rsidRPr="007C2A27" w:rsidRDefault="007C2A27" w:rsidP="007C2A27">
            <w:pPr>
              <w:spacing w:after="0" w:line="240" w:lineRule="auto"/>
              <w:jc w:val="right"/>
              <w:rPr>
                <w:sz w:val="20"/>
                <w:szCs w:val="20"/>
              </w:rPr>
            </w:pPr>
            <w:r w:rsidRPr="007C2A27">
              <w:rPr>
                <w:color w:val="000000"/>
                <w:sz w:val="20"/>
                <w:szCs w:val="20"/>
              </w:rPr>
              <w:t>1,980</w:t>
            </w:r>
          </w:p>
        </w:tc>
      </w:tr>
      <w:tr w:rsidR="007C2A27" w:rsidRPr="005115B4" w14:paraId="41651833" w14:textId="77777777" w:rsidTr="00F941EF">
        <w:trPr>
          <w:cantSplit/>
          <w:trHeight w:val="346"/>
        </w:trPr>
        <w:tc>
          <w:tcPr>
            <w:tcW w:w="3871" w:type="dxa"/>
            <w:tcBorders>
              <w:right w:val="single" w:sz="4" w:space="0" w:color="726C18"/>
            </w:tcBorders>
            <w:shd w:val="clear" w:color="auto" w:fill="F2F2F2" w:themeFill="background1" w:themeFillShade="F2"/>
            <w:vAlign w:val="center"/>
          </w:tcPr>
          <w:p w14:paraId="5BCC24D2" w14:textId="77777777" w:rsidR="007C2A27" w:rsidRPr="00FF7402" w:rsidRDefault="007C2A27" w:rsidP="007C2A27">
            <w:pPr>
              <w:spacing w:after="0" w:line="240" w:lineRule="auto"/>
              <w:rPr>
                <w:sz w:val="20"/>
                <w:szCs w:val="20"/>
              </w:rPr>
            </w:pPr>
            <w:r w:rsidRPr="00FF7402">
              <w:rPr>
                <w:color w:val="000000"/>
                <w:sz w:val="20"/>
                <w:szCs w:val="20"/>
              </w:rPr>
              <w:t>High school graduate (includes equivalency)</w:t>
            </w:r>
          </w:p>
        </w:tc>
        <w:tc>
          <w:tcPr>
            <w:tcW w:w="1942" w:type="dxa"/>
            <w:tcBorders>
              <w:left w:val="single" w:sz="4" w:space="0" w:color="726C18"/>
            </w:tcBorders>
            <w:shd w:val="clear" w:color="auto" w:fill="F2F2F2" w:themeFill="background1" w:themeFillShade="F2"/>
            <w:vAlign w:val="center"/>
          </w:tcPr>
          <w:p w14:paraId="41AD7FFB" w14:textId="0F755924" w:rsidR="007C2A27" w:rsidRPr="007C2A27" w:rsidRDefault="007C2A27" w:rsidP="007C2A27">
            <w:pPr>
              <w:spacing w:after="0" w:line="240" w:lineRule="auto"/>
              <w:jc w:val="right"/>
              <w:rPr>
                <w:sz w:val="20"/>
                <w:szCs w:val="20"/>
              </w:rPr>
            </w:pPr>
            <w:r w:rsidRPr="007C2A27">
              <w:rPr>
                <w:color w:val="000000"/>
                <w:sz w:val="20"/>
                <w:szCs w:val="20"/>
              </w:rPr>
              <w:t>32,394</w:t>
            </w:r>
          </w:p>
        </w:tc>
        <w:tc>
          <w:tcPr>
            <w:tcW w:w="1787" w:type="dxa"/>
            <w:tcBorders>
              <w:right w:val="single" w:sz="4" w:space="0" w:color="726C18"/>
            </w:tcBorders>
            <w:shd w:val="clear" w:color="auto" w:fill="F2F2F2" w:themeFill="background1" w:themeFillShade="F2"/>
            <w:vAlign w:val="center"/>
          </w:tcPr>
          <w:p w14:paraId="3813850B" w14:textId="4B596690" w:rsidR="007C2A27" w:rsidRPr="007C2A27" w:rsidRDefault="007C2A27" w:rsidP="007C2A27">
            <w:pPr>
              <w:spacing w:after="0" w:line="240" w:lineRule="auto"/>
              <w:jc w:val="right"/>
              <w:rPr>
                <w:sz w:val="20"/>
                <w:szCs w:val="20"/>
              </w:rPr>
            </w:pPr>
            <w:r w:rsidRPr="007C2A27">
              <w:rPr>
                <w:color w:val="000000"/>
                <w:sz w:val="20"/>
                <w:szCs w:val="20"/>
              </w:rPr>
              <w:t>1,532</w:t>
            </w:r>
          </w:p>
        </w:tc>
        <w:tc>
          <w:tcPr>
            <w:tcW w:w="1872" w:type="dxa"/>
            <w:tcBorders>
              <w:left w:val="single" w:sz="4" w:space="0" w:color="726C18"/>
            </w:tcBorders>
            <w:shd w:val="clear" w:color="auto" w:fill="F2F2F2" w:themeFill="background1" w:themeFillShade="F2"/>
            <w:vAlign w:val="center"/>
          </w:tcPr>
          <w:p w14:paraId="5FE3CE10" w14:textId="55901F8A" w:rsidR="007C2A27" w:rsidRPr="007C2A27" w:rsidRDefault="007C2A27" w:rsidP="007C2A27">
            <w:pPr>
              <w:spacing w:after="0" w:line="240" w:lineRule="auto"/>
              <w:jc w:val="right"/>
              <w:rPr>
                <w:sz w:val="20"/>
                <w:szCs w:val="20"/>
              </w:rPr>
            </w:pPr>
            <w:r w:rsidRPr="007C2A27">
              <w:rPr>
                <w:color w:val="000000"/>
                <w:sz w:val="20"/>
                <w:szCs w:val="20"/>
              </w:rPr>
              <w:t>8,204</w:t>
            </w:r>
          </w:p>
        </w:tc>
      </w:tr>
      <w:tr w:rsidR="007C2A27" w:rsidRPr="005115B4" w14:paraId="5FEE876D" w14:textId="77777777" w:rsidTr="00F941EF">
        <w:trPr>
          <w:cantSplit/>
          <w:trHeight w:val="346"/>
        </w:trPr>
        <w:tc>
          <w:tcPr>
            <w:tcW w:w="3871" w:type="dxa"/>
            <w:tcBorders>
              <w:right w:val="single" w:sz="4" w:space="0" w:color="726C18"/>
            </w:tcBorders>
            <w:vAlign w:val="center"/>
          </w:tcPr>
          <w:p w14:paraId="5E5E34F1" w14:textId="77777777" w:rsidR="007C2A27" w:rsidRPr="00FF7402" w:rsidRDefault="007C2A27" w:rsidP="007C2A27">
            <w:pPr>
              <w:spacing w:after="0" w:line="240" w:lineRule="auto"/>
              <w:rPr>
                <w:sz w:val="20"/>
                <w:szCs w:val="20"/>
              </w:rPr>
            </w:pPr>
            <w:r w:rsidRPr="00FF7402">
              <w:rPr>
                <w:color w:val="000000"/>
                <w:sz w:val="20"/>
                <w:szCs w:val="20"/>
              </w:rPr>
              <w:t xml:space="preserve">Some college or </w:t>
            </w:r>
            <w:proofErr w:type="gramStart"/>
            <w:r w:rsidRPr="00FF7402">
              <w:rPr>
                <w:color w:val="000000"/>
                <w:sz w:val="20"/>
                <w:szCs w:val="20"/>
              </w:rPr>
              <w:t>Associate's</w:t>
            </w:r>
            <w:proofErr w:type="gramEnd"/>
            <w:r w:rsidRPr="00FF7402">
              <w:rPr>
                <w:color w:val="000000"/>
                <w:sz w:val="20"/>
                <w:szCs w:val="20"/>
              </w:rPr>
              <w:t xml:space="preserve"> degree</w:t>
            </w:r>
          </w:p>
        </w:tc>
        <w:tc>
          <w:tcPr>
            <w:tcW w:w="1942" w:type="dxa"/>
            <w:tcBorders>
              <w:left w:val="single" w:sz="4" w:space="0" w:color="726C18"/>
            </w:tcBorders>
            <w:vAlign w:val="center"/>
          </w:tcPr>
          <w:p w14:paraId="5F21E847" w14:textId="26B7A128" w:rsidR="007C2A27" w:rsidRPr="007C2A27" w:rsidRDefault="007C2A27" w:rsidP="007C2A27">
            <w:pPr>
              <w:spacing w:after="0" w:line="240" w:lineRule="auto"/>
              <w:jc w:val="right"/>
              <w:rPr>
                <w:sz w:val="20"/>
                <w:szCs w:val="20"/>
              </w:rPr>
            </w:pPr>
            <w:r w:rsidRPr="007C2A27">
              <w:rPr>
                <w:color w:val="000000"/>
                <w:sz w:val="20"/>
                <w:szCs w:val="20"/>
              </w:rPr>
              <w:t>52,860</w:t>
            </w:r>
          </w:p>
        </w:tc>
        <w:tc>
          <w:tcPr>
            <w:tcW w:w="1787" w:type="dxa"/>
            <w:tcBorders>
              <w:right w:val="single" w:sz="4" w:space="0" w:color="726C18"/>
            </w:tcBorders>
            <w:vAlign w:val="center"/>
          </w:tcPr>
          <w:p w14:paraId="32D8C6C2" w14:textId="5147EF20" w:rsidR="007C2A27" w:rsidRPr="007C2A27" w:rsidRDefault="007C2A27" w:rsidP="007C2A27">
            <w:pPr>
              <w:spacing w:after="0" w:line="240" w:lineRule="auto"/>
              <w:jc w:val="right"/>
              <w:rPr>
                <w:sz w:val="20"/>
                <w:szCs w:val="20"/>
              </w:rPr>
            </w:pPr>
            <w:r w:rsidRPr="007C2A27">
              <w:rPr>
                <w:color w:val="000000"/>
                <w:sz w:val="20"/>
                <w:szCs w:val="20"/>
              </w:rPr>
              <w:t>2,429</w:t>
            </w:r>
          </w:p>
        </w:tc>
        <w:tc>
          <w:tcPr>
            <w:tcW w:w="1872" w:type="dxa"/>
            <w:tcBorders>
              <w:left w:val="single" w:sz="4" w:space="0" w:color="726C18"/>
            </w:tcBorders>
            <w:vAlign w:val="center"/>
          </w:tcPr>
          <w:p w14:paraId="414DC795" w14:textId="4FF59C3E" w:rsidR="007C2A27" w:rsidRPr="007C2A27" w:rsidRDefault="007C2A27" w:rsidP="007C2A27">
            <w:pPr>
              <w:spacing w:after="0" w:line="240" w:lineRule="auto"/>
              <w:jc w:val="right"/>
              <w:rPr>
                <w:sz w:val="20"/>
                <w:szCs w:val="20"/>
              </w:rPr>
            </w:pPr>
            <w:r w:rsidRPr="007C2A27">
              <w:rPr>
                <w:color w:val="000000"/>
                <w:sz w:val="20"/>
                <w:szCs w:val="20"/>
              </w:rPr>
              <w:t>9,658</w:t>
            </w:r>
          </w:p>
        </w:tc>
      </w:tr>
      <w:tr w:rsidR="007C2A27" w:rsidRPr="005115B4" w14:paraId="13A3636A" w14:textId="77777777" w:rsidTr="00F941EF">
        <w:trPr>
          <w:cantSplit/>
          <w:trHeight w:val="346"/>
        </w:trPr>
        <w:tc>
          <w:tcPr>
            <w:tcW w:w="3871" w:type="dxa"/>
            <w:tcBorders>
              <w:bottom w:val="single" w:sz="12" w:space="0" w:color="726C18"/>
              <w:right w:val="single" w:sz="4" w:space="0" w:color="726C18"/>
            </w:tcBorders>
            <w:shd w:val="clear" w:color="auto" w:fill="F2F2F2" w:themeFill="background1" w:themeFillShade="F2"/>
            <w:vAlign w:val="center"/>
          </w:tcPr>
          <w:p w14:paraId="5CCE5ACE" w14:textId="77777777" w:rsidR="007C2A27" w:rsidRPr="00FF7402" w:rsidRDefault="007C2A27" w:rsidP="007C2A27">
            <w:pPr>
              <w:spacing w:after="0" w:line="240" w:lineRule="auto"/>
              <w:rPr>
                <w:sz w:val="20"/>
                <w:szCs w:val="20"/>
              </w:rPr>
            </w:pPr>
            <w:r w:rsidRPr="00FF7402">
              <w:rPr>
                <w:color w:val="000000"/>
                <w:sz w:val="20"/>
                <w:szCs w:val="20"/>
              </w:rPr>
              <w:t>Bachelor's degree or higher</w:t>
            </w:r>
          </w:p>
        </w:tc>
        <w:tc>
          <w:tcPr>
            <w:tcW w:w="1942" w:type="dxa"/>
            <w:tcBorders>
              <w:left w:val="single" w:sz="4" w:space="0" w:color="726C18"/>
              <w:bottom w:val="single" w:sz="12" w:space="0" w:color="726C18"/>
            </w:tcBorders>
            <w:shd w:val="clear" w:color="auto" w:fill="F2F2F2" w:themeFill="background1" w:themeFillShade="F2"/>
            <w:vAlign w:val="center"/>
          </w:tcPr>
          <w:p w14:paraId="737E747D" w14:textId="3CA68444" w:rsidR="007C2A27" w:rsidRPr="007C2A27" w:rsidRDefault="007C2A27" w:rsidP="007C2A27">
            <w:pPr>
              <w:spacing w:after="0" w:line="240" w:lineRule="auto"/>
              <w:jc w:val="right"/>
              <w:rPr>
                <w:sz w:val="20"/>
                <w:szCs w:val="20"/>
              </w:rPr>
            </w:pPr>
            <w:r w:rsidRPr="007C2A27">
              <w:rPr>
                <w:color w:val="000000"/>
                <w:sz w:val="20"/>
                <w:szCs w:val="20"/>
              </w:rPr>
              <w:t>79,655</w:t>
            </w:r>
          </w:p>
        </w:tc>
        <w:tc>
          <w:tcPr>
            <w:tcW w:w="1787" w:type="dxa"/>
            <w:tcBorders>
              <w:bottom w:val="single" w:sz="12" w:space="0" w:color="726C18"/>
              <w:right w:val="single" w:sz="4" w:space="0" w:color="726C18"/>
            </w:tcBorders>
            <w:shd w:val="clear" w:color="auto" w:fill="F2F2F2" w:themeFill="background1" w:themeFillShade="F2"/>
            <w:vAlign w:val="center"/>
          </w:tcPr>
          <w:p w14:paraId="5547CF94" w14:textId="685BEA19" w:rsidR="007C2A27" w:rsidRPr="007C2A27" w:rsidRDefault="007C2A27" w:rsidP="007C2A27">
            <w:pPr>
              <w:spacing w:after="0" w:line="240" w:lineRule="auto"/>
              <w:jc w:val="right"/>
              <w:rPr>
                <w:sz w:val="20"/>
                <w:szCs w:val="20"/>
              </w:rPr>
            </w:pPr>
            <w:r w:rsidRPr="007C2A27">
              <w:rPr>
                <w:color w:val="000000"/>
                <w:sz w:val="20"/>
                <w:szCs w:val="20"/>
              </w:rPr>
              <w:t>2,044</w:t>
            </w:r>
          </w:p>
        </w:tc>
        <w:tc>
          <w:tcPr>
            <w:tcW w:w="1872" w:type="dxa"/>
            <w:tcBorders>
              <w:left w:val="single" w:sz="4" w:space="0" w:color="726C18"/>
              <w:bottom w:val="single" w:sz="12" w:space="0" w:color="726C18"/>
            </w:tcBorders>
            <w:shd w:val="clear" w:color="auto" w:fill="F2F2F2" w:themeFill="background1" w:themeFillShade="F2"/>
            <w:vAlign w:val="center"/>
          </w:tcPr>
          <w:p w14:paraId="3EF33775" w14:textId="4A40CF8F" w:rsidR="007C2A27" w:rsidRPr="007C2A27" w:rsidRDefault="007C2A27" w:rsidP="007C2A27">
            <w:pPr>
              <w:spacing w:after="0" w:line="240" w:lineRule="auto"/>
              <w:jc w:val="right"/>
              <w:rPr>
                <w:sz w:val="20"/>
                <w:szCs w:val="20"/>
              </w:rPr>
            </w:pPr>
            <w:r w:rsidRPr="007C2A27">
              <w:rPr>
                <w:color w:val="000000"/>
                <w:sz w:val="20"/>
                <w:szCs w:val="20"/>
              </w:rPr>
              <w:t>11,789</w:t>
            </w:r>
          </w:p>
        </w:tc>
      </w:tr>
      <w:tr w:rsidR="007C2A27" w:rsidRPr="001466FD" w14:paraId="1DF2501D" w14:textId="77777777" w:rsidTr="00F941EF">
        <w:trPr>
          <w:cantSplit/>
          <w:trHeight w:val="375"/>
        </w:trPr>
        <w:tc>
          <w:tcPr>
            <w:tcW w:w="9472" w:type="dxa"/>
            <w:gridSpan w:val="4"/>
            <w:tcBorders>
              <w:top w:val="single" w:sz="12" w:space="0" w:color="726C18"/>
            </w:tcBorders>
          </w:tcPr>
          <w:p w14:paraId="7E29A029" w14:textId="7643A8A5" w:rsidR="007C2A27" w:rsidRPr="00FF7402" w:rsidRDefault="007C2A27" w:rsidP="00DA3380">
            <w:pPr>
              <w:spacing w:before="120" w:after="0" w:line="264" w:lineRule="auto"/>
              <w:ind w:left="-113"/>
              <w:rPr>
                <w:rFonts w:asciiTheme="minorHAnsi" w:hAnsiTheme="minorHAnsi" w:cs="Arial"/>
                <w:sz w:val="16"/>
                <w:szCs w:val="16"/>
              </w:rPr>
            </w:pPr>
            <w:r w:rsidRPr="00FF7402">
              <w:rPr>
                <w:rFonts w:asciiTheme="minorHAnsi" w:hAnsiTheme="minorHAnsi"/>
                <w:b/>
                <w:bCs/>
                <w:sz w:val="16"/>
                <w:szCs w:val="16"/>
              </w:rPr>
              <w:t xml:space="preserve">Data Source: </w:t>
            </w:r>
            <w:r>
              <w:rPr>
                <w:rFonts w:cs="Arial"/>
                <w:sz w:val="16"/>
                <w:szCs w:val="16"/>
              </w:rPr>
              <w:t>2011-2015 ACS</w:t>
            </w:r>
          </w:p>
        </w:tc>
      </w:tr>
    </w:tbl>
    <w:p w14:paraId="60945D60" w14:textId="77777777" w:rsidR="007C2A27" w:rsidRPr="007C2A27" w:rsidRDefault="007C2A27" w:rsidP="00B60088">
      <w:pPr>
        <w:spacing w:after="0" w:line="264" w:lineRule="auto"/>
        <w:rPr>
          <w:lang w:eastAsia="ja-JP"/>
        </w:rPr>
      </w:pPr>
    </w:p>
    <w:p w14:paraId="415D5DFA" w14:textId="77777777" w:rsidR="00B5621C" w:rsidRDefault="00B5621C">
      <w:pPr>
        <w:keepNext/>
        <w:widowControl w:val="0"/>
        <w:spacing w:after="0" w:line="240" w:lineRule="auto"/>
        <w:jc w:val="center"/>
        <w:rPr>
          <w:b/>
          <w:bCs/>
          <w:vanish/>
          <w:sz w:val="20"/>
          <w:szCs w:val="20"/>
        </w:rPr>
      </w:pPr>
    </w:p>
    <w:p w14:paraId="35EB20C7" w14:textId="77777777" w:rsidR="00B5621C" w:rsidRDefault="00B5621C">
      <w:pPr>
        <w:spacing w:after="0" w:line="240" w:lineRule="auto"/>
        <w:rPr>
          <w:b/>
          <w:bCs/>
          <w:vanish/>
          <w:sz w:val="16"/>
          <w:szCs w:val="16"/>
        </w:rPr>
      </w:pPr>
    </w:p>
    <w:p w14:paraId="69B7137F" w14:textId="45B64CAA" w:rsidR="00B5621C" w:rsidRDefault="006A60B3" w:rsidP="0090098B">
      <w:pPr>
        <w:pStyle w:val="Caption"/>
        <w:rPr>
          <w:bCs/>
        </w:rPr>
      </w:pPr>
      <w:r>
        <w:t xml:space="preserve">Table </w:t>
      </w:r>
      <w:r w:rsidR="00030E5B">
        <w:fldChar w:fldCharType="begin"/>
      </w:r>
      <w:r w:rsidR="00030E5B">
        <w:instrText xml:space="preserve"> SEQ Table \* ARABIC </w:instrText>
      </w:r>
      <w:r w:rsidR="00030E5B">
        <w:fldChar w:fldCharType="separate"/>
      </w:r>
      <w:r w:rsidR="00D57A4C">
        <w:rPr>
          <w:noProof/>
        </w:rPr>
        <w:t>48</w:t>
      </w:r>
      <w:r w:rsidR="00030E5B">
        <w:rPr>
          <w:noProof/>
        </w:rPr>
        <w:fldChar w:fldCharType="end"/>
      </w:r>
      <w:r>
        <w:t xml:space="preserve"> </w:t>
      </w:r>
      <w:r>
        <w:rPr>
          <w:bCs/>
        </w:rPr>
        <w:t>- Educational Attainment by Age</w:t>
      </w:r>
    </w:p>
    <w:tbl>
      <w:tblPr>
        <w:tblW w:w="5060" w:type="pct"/>
        <w:tblLook w:val="01E0" w:firstRow="1" w:lastRow="1" w:firstColumn="1" w:lastColumn="1" w:noHBand="0" w:noVBand="0"/>
      </w:tblPr>
      <w:tblGrid>
        <w:gridCol w:w="3690"/>
        <w:gridCol w:w="1141"/>
        <w:gridCol w:w="1160"/>
        <w:gridCol w:w="1160"/>
        <w:gridCol w:w="1160"/>
        <w:gridCol w:w="1161"/>
      </w:tblGrid>
      <w:tr w:rsidR="007C2A27" w:rsidRPr="005115B4" w14:paraId="53E9811F" w14:textId="77777777" w:rsidTr="00F941EF">
        <w:trPr>
          <w:cantSplit/>
          <w:trHeight w:val="346"/>
          <w:tblHeader/>
        </w:trPr>
        <w:tc>
          <w:tcPr>
            <w:tcW w:w="3690" w:type="dxa"/>
            <w:vMerge w:val="restart"/>
            <w:tcBorders>
              <w:top w:val="single" w:sz="12" w:space="0" w:color="726C18"/>
              <w:bottom w:val="single" w:sz="4" w:space="0" w:color="1A344E"/>
              <w:right w:val="single" w:sz="4" w:space="0" w:color="726C18"/>
            </w:tcBorders>
            <w:shd w:val="clear" w:color="auto" w:fill="471A19"/>
            <w:vAlign w:val="center"/>
          </w:tcPr>
          <w:p w14:paraId="32A160DE" w14:textId="77777777" w:rsidR="007C2A27" w:rsidRPr="002B70E0" w:rsidRDefault="007C2A27" w:rsidP="00DA3380">
            <w:pPr>
              <w:keepNext/>
              <w:widowControl w:val="0"/>
              <w:spacing w:after="0" w:line="240" w:lineRule="auto"/>
              <w:rPr>
                <w:color w:val="FFFFFF" w:themeColor="background1"/>
                <w:sz w:val="20"/>
                <w:szCs w:val="20"/>
              </w:rPr>
            </w:pPr>
            <w:r w:rsidRPr="002B70E0">
              <w:rPr>
                <w:b/>
                <w:color w:val="FFFFFF" w:themeColor="background1"/>
                <w:sz w:val="20"/>
                <w:szCs w:val="20"/>
              </w:rPr>
              <w:t>Educational Attainment</w:t>
            </w:r>
          </w:p>
        </w:tc>
        <w:tc>
          <w:tcPr>
            <w:tcW w:w="5782" w:type="dxa"/>
            <w:gridSpan w:val="5"/>
            <w:tcBorders>
              <w:top w:val="single" w:sz="12" w:space="0" w:color="726C18"/>
              <w:left w:val="single" w:sz="4" w:space="0" w:color="726C18"/>
              <w:bottom w:val="single" w:sz="4" w:space="0" w:color="726C18"/>
            </w:tcBorders>
            <w:shd w:val="clear" w:color="auto" w:fill="471A19"/>
            <w:vAlign w:val="center"/>
          </w:tcPr>
          <w:p w14:paraId="740DE3CF" w14:textId="77777777" w:rsidR="007C2A27" w:rsidRPr="002B70E0" w:rsidRDefault="007C2A27" w:rsidP="00DA3380">
            <w:pPr>
              <w:keepNext/>
              <w:widowControl w:val="0"/>
              <w:spacing w:after="0" w:line="240" w:lineRule="auto"/>
              <w:jc w:val="center"/>
              <w:rPr>
                <w:color w:val="FFFFFF" w:themeColor="background1"/>
                <w:sz w:val="20"/>
                <w:szCs w:val="20"/>
              </w:rPr>
            </w:pPr>
            <w:r w:rsidRPr="002B70E0">
              <w:rPr>
                <w:b/>
                <w:color w:val="FFFFFF" w:themeColor="background1"/>
                <w:sz w:val="20"/>
                <w:szCs w:val="20"/>
              </w:rPr>
              <w:t>Age</w:t>
            </w:r>
          </w:p>
        </w:tc>
      </w:tr>
      <w:tr w:rsidR="007C2A27" w:rsidRPr="005115B4" w14:paraId="6B003951" w14:textId="77777777" w:rsidTr="00F941EF">
        <w:trPr>
          <w:cantSplit/>
          <w:trHeight w:val="346"/>
          <w:tblHeader/>
        </w:trPr>
        <w:tc>
          <w:tcPr>
            <w:tcW w:w="3690" w:type="dxa"/>
            <w:vMerge/>
            <w:tcBorders>
              <w:top w:val="single" w:sz="4" w:space="0" w:color="1A344E"/>
              <w:bottom w:val="single" w:sz="12" w:space="0" w:color="726C18"/>
              <w:right w:val="single" w:sz="4" w:space="0" w:color="726C18"/>
            </w:tcBorders>
            <w:shd w:val="clear" w:color="auto" w:fill="471A19"/>
            <w:vAlign w:val="center"/>
          </w:tcPr>
          <w:p w14:paraId="400B6518" w14:textId="77777777" w:rsidR="007C2A27" w:rsidRPr="002B70E0" w:rsidRDefault="007C2A27" w:rsidP="00DA3380">
            <w:pPr>
              <w:keepNext/>
              <w:widowControl w:val="0"/>
              <w:spacing w:after="0" w:line="240" w:lineRule="auto"/>
              <w:rPr>
                <w:rFonts w:asciiTheme="minorHAnsi" w:hAnsiTheme="minorHAnsi"/>
                <w:b/>
                <w:bCs/>
                <w:color w:val="FFFFFF" w:themeColor="background1"/>
                <w:sz w:val="20"/>
                <w:szCs w:val="20"/>
              </w:rPr>
            </w:pPr>
          </w:p>
        </w:tc>
        <w:tc>
          <w:tcPr>
            <w:tcW w:w="1141" w:type="dxa"/>
            <w:tcBorders>
              <w:top w:val="single" w:sz="4" w:space="0" w:color="726C18"/>
              <w:left w:val="single" w:sz="4" w:space="0" w:color="726C18"/>
              <w:bottom w:val="single" w:sz="12" w:space="0" w:color="726C18"/>
            </w:tcBorders>
            <w:shd w:val="clear" w:color="auto" w:fill="471A19"/>
            <w:vAlign w:val="center"/>
          </w:tcPr>
          <w:p w14:paraId="1032139A" w14:textId="77777777" w:rsidR="007C2A27" w:rsidRPr="002B70E0" w:rsidRDefault="007C2A27" w:rsidP="00DA3380">
            <w:pPr>
              <w:keepNext/>
              <w:widowControl w:val="0"/>
              <w:spacing w:after="0" w:line="240" w:lineRule="auto"/>
              <w:jc w:val="center"/>
              <w:rPr>
                <w:color w:val="FFFFFF" w:themeColor="background1"/>
                <w:sz w:val="20"/>
                <w:szCs w:val="20"/>
              </w:rPr>
            </w:pPr>
            <w:r w:rsidRPr="002B70E0">
              <w:rPr>
                <w:b/>
                <w:color w:val="FFFFFF" w:themeColor="background1"/>
                <w:sz w:val="20"/>
                <w:szCs w:val="20"/>
              </w:rPr>
              <w:t xml:space="preserve">18–24 </w:t>
            </w:r>
            <w:proofErr w:type="spellStart"/>
            <w:r w:rsidRPr="002B70E0">
              <w:rPr>
                <w:b/>
                <w:color w:val="FFFFFF" w:themeColor="background1"/>
                <w:sz w:val="20"/>
                <w:szCs w:val="20"/>
              </w:rPr>
              <w:t>yrs</w:t>
            </w:r>
            <w:proofErr w:type="spellEnd"/>
          </w:p>
        </w:tc>
        <w:tc>
          <w:tcPr>
            <w:tcW w:w="1160" w:type="dxa"/>
            <w:tcBorders>
              <w:top w:val="single" w:sz="4" w:space="0" w:color="726C18"/>
              <w:bottom w:val="single" w:sz="12" w:space="0" w:color="726C18"/>
            </w:tcBorders>
            <w:shd w:val="clear" w:color="auto" w:fill="471A19"/>
            <w:vAlign w:val="center"/>
          </w:tcPr>
          <w:p w14:paraId="6C26B22A" w14:textId="77777777" w:rsidR="007C2A27" w:rsidRPr="002B70E0" w:rsidRDefault="007C2A27" w:rsidP="00DA3380">
            <w:pPr>
              <w:keepNext/>
              <w:widowControl w:val="0"/>
              <w:spacing w:after="0" w:line="240" w:lineRule="auto"/>
              <w:jc w:val="center"/>
              <w:rPr>
                <w:color w:val="FFFFFF" w:themeColor="background1"/>
                <w:sz w:val="20"/>
                <w:szCs w:val="20"/>
              </w:rPr>
            </w:pPr>
            <w:r w:rsidRPr="002B70E0">
              <w:rPr>
                <w:b/>
                <w:color w:val="FFFFFF" w:themeColor="background1"/>
                <w:sz w:val="20"/>
                <w:szCs w:val="20"/>
              </w:rPr>
              <w:t xml:space="preserve">25–34 </w:t>
            </w:r>
            <w:proofErr w:type="spellStart"/>
            <w:r w:rsidRPr="002B70E0">
              <w:rPr>
                <w:b/>
                <w:color w:val="FFFFFF" w:themeColor="background1"/>
                <w:sz w:val="20"/>
                <w:szCs w:val="20"/>
              </w:rPr>
              <w:t>yrs</w:t>
            </w:r>
            <w:proofErr w:type="spellEnd"/>
          </w:p>
        </w:tc>
        <w:tc>
          <w:tcPr>
            <w:tcW w:w="1160" w:type="dxa"/>
            <w:tcBorders>
              <w:top w:val="single" w:sz="4" w:space="0" w:color="726C18"/>
              <w:bottom w:val="single" w:sz="12" w:space="0" w:color="726C18"/>
            </w:tcBorders>
            <w:shd w:val="clear" w:color="auto" w:fill="471A19"/>
            <w:vAlign w:val="center"/>
          </w:tcPr>
          <w:p w14:paraId="238DF071" w14:textId="77777777" w:rsidR="007C2A27" w:rsidRPr="002B70E0" w:rsidRDefault="007C2A27" w:rsidP="00DA3380">
            <w:pPr>
              <w:keepNext/>
              <w:widowControl w:val="0"/>
              <w:spacing w:after="0" w:line="240" w:lineRule="auto"/>
              <w:jc w:val="center"/>
              <w:rPr>
                <w:color w:val="FFFFFF" w:themeColor="background1"/>
                <w:sz w:val="20"/>
                <w:szCs w:val="20"/>
              </w:rPr>
            </w:pPr>
            <w:r w:rsidRPr="002B70E0">
              <w:rPr>
                <w:b/>
                <w:color w:val="FFFFFF" w:themeColor="background1"/>
                <w:sz w:val="20"/>
                <w:szCs w:val="20"/>
              </w:rPr>
              <w:t xml:space="preserve">35–44 </w:t>
            </w:r>
            <w:proofErr w:type="spellStart"/>
            <w:r w:rsidRPr="002B70E0">
              <w:rPr>
                <w:b/>
                <w:color w:val="FFFFFF" w:themeColor="background1"/>
                <w:sz w:val="20"/>
                <w:szCs w:val="20"/>
              </w:rPr>
              <w:t>yrs</w:t>
            </w:r>
            <w:proofErr w:type="spellEnd"/>
          </w:p>
        </w:tc>
        <w:tc>
          <w:tcPr>
            <w:tcW w:w="1160" w:type="dxa"/>
            <w:tcBorders>
              <w:top w:val="single" w:sz="4" w:space="0" w:color="726C18"/>
              <w:bottom w:val="single" w:sz="12" w:space="0" w:color="726C18"/>
            </w:tcBorders>
            <w:shd w:val="clear" w:color="auto" w:fill="471A19"/>
            <w:vAlign w:val="center"/>
          </w:tcPr>
          <w:p w14:paraId="174DEA35" w14:textId="77777777" w:rsidR="007C2A27" w:rsidRPr="002B70E0" w:rsidRDefault="007C2A27" w:rsidP="00DA3380">
            <w:pPr>
              <w:keepNext/>
              <w:widowControl w:val="0"/>
              <w:spacing w:after="0" w:line="240" w:lineRule="auto"/>
              <w:jc w:val="center"/>
              <w:rPr>
                <w:color w:val="FFFFFF" w:themeColor="background1"/>
                <w:sz w:val="20"/>
                <w:szCs w:val="20"/>
              </w:rPr>
            </w:pPr>
            <w:r w:rsidRPr="002B70E0">
              <w:rPr>
                <w:b/>
                <w:color w:val="FFFFFF" w:themeColor="background1"/>
                <w:sz w:val="20"/>
                <w:szCs w:val="20"/>
              </w:rPr>
              <w:t>45–6</w:t>
            </w:r>
            <w:r>
              <w:rPr>
                <w:b/>
                <w:color w:val="FFFFFF" w:themeColor="background1"/>
                <w:sz w:val="20"/>
                <w:szCs w:val="20"/>
              </w:rPr>
              <w:t>4</w:t>
            </w:r>
            <w:r w:rsidRPr="002B70E0">
              <w:rPr>
                <w:b/>
                <w:color w:val="FFFFFF" w:themeColor="background1"/>
                <w:sz w:val="20"/>
                <w:szCs w:val="20"/>
              </w:rPr>
              <w:t xml:space="preserve"> </w:t>
            </w:r>
            <w:proofErr w:type="spellStart"/>
            <w:r w:rsidRPr="002B70E0">
              <w:rPr>
                <w:b/>
                <w:color w:val="FFFFFF" w:themeColor="background1"/>
                <w:sz w:val="20"/>
                <w:szCs w:val="20"/>
              </w:rPr>
              <w:t>yrs</w:t>
            </w:r>
            <w:proofErr w:type="spellEnd"/>
          </w:p>
        </w:tc>
        <w:tc>
          <w:tcPr>
            <w:tcW w:w="1161" w:type="dxa"/>
            <w:tcBorders>
              <w:top w:val="single" w:sz="4" w:space="0" w:color="726C18"/>
              <w:bottom w:val="single" w:sz="12" w:space="0" w:color="726C18"/>
            </w:tcBorders>
            <w:shd w:val="clear" w:color="auto" w:fill="471A19"/>
            <w:vAlign w:val="center"/>
          </w:tcPr>
          <w:p w14:paraId="231EADDA" w14:textId="77777777" w:rsidR="007C2A27" w:rsidRPr="002B70E0" w:rsidRDefault="007C2A27" w:rsidP="00DA3380">
            <w:pPr>
              <w:keepNext/>
              <w:widowControl w:val="0"/>
              <w:spacing w:after="0" w:line="240" w:lineRule="auto"/>
              <w:jc w:val="center"/>
              <w:rPr>
                <w:color w:val="FFFFFF" w:themeColor="background1"/>
                <w:sz w:val="20"/>
                <w:szCs w:val="20"/>
              </w:rPr>
            </w:pPr>
            <w:r w:rsidRPr="002B70E0">
              <w:rPr>
                <w:b/>
                <w:color w:val="FFFFFF" w:themeColor="background1"/>
                <w:sz w:val="20"/>
                <w:szCs w:val="20"/>
              </w:rPr>
              <w:t xml:space="preserve">65+ </w:t>
            </w:r>
            <w:proofErr w:type="spellStart"/>
            <w:r w:rsidRPr="002B70E0">
              <w:rPr>
                <w:b/>
                <w:color w:val="FFFFFF" w:themeColor="background1"/>
                <w:sz w:val="20"/>
                <w:szCs w:val="20"/>
              </w:rPr>
              <w:t>yrs</w:t>
            </w:r>
            <w:proofErr w:type="spellEnd"/>
          </w:p>
        </w:tc>
      </w:tr>
      <w:tr w:rsidR="007C2A27" w:rsidRPr="005115B4" w14:paraId="7BFFDD12" w14:textId="77777777" w:rsidTr="00F941EF">
        <w:trPr>
          <w:cantSplit/>
          <w:trHeight w:val="346"/>
        </w:trPr>
        <w:tc>
          <w:tcPr>
            <w:tcW w:w="3690" w:type="dxa"/>
            <w:tcBorders>
              <w:top w:val="single" w:sz="12" w:space="0" w:color="726C18"/>
              <w:right w:val="single" w:sz="4" w:space="0" w:color="726C18"/>
            </w:tcBorders>
            <w:vAlign w:val="center"/>
          </w:tcPr>
          <w:p w14:paraId="02A3D051" w14:textId="77777777" w:rsidR="007C2A27" w:rsidRPr="002B70E0" w:rsidRDefault="007C2A27" w:rsidP="007C2A27">
            <w:pPr>
              <w:spacing w:after="0" w:line="240" w:lineRule="auto"/>
              <w:rPr>
                <w:sz w:val="20"/>
                <w:szCs w:val="20"/>
              </w:rPr>
            </w:pPr>
            <w:r w:rsidRPr="002B70E0">
              <w:rPr>
                <w:color w:val="000000"/>
                <w:sz w:val="20"/>
                <w:szCs w:val="20"/>
              </w:rPr>
              <w:t>Less than 9th grade</w:t>
            </w:r>
          </w:p>
        </w:tc>
        <w:tc>
          <w:tcPr>
            <w:tcW w:w="1141" w:type="dxa"/>
            <w:tcBorders>
              <w:top w:val="single" w:sz="12" w:space="0" w:color="726C18"/>
              <w:left w:val="single" w:sz="4" w:space="0" w:color="726C18"/>
            </w:tcBorders>
            <w:vAlign w:val="center"/>
          </w:tcPr>
          <w:p w14:paraId="617B5883" w14:textId="16E7ADB0" w:rsidR="007C2A27" w:rsidRPr="007C2A27" w:rsidRDefault="007C2A27" w:rsidP="007C2A27">
            <w:pPr>
              <w:spacing w:after="0" w:line="240" w:lineRule="auto"/>
              <w:jc w:val="right"/>
              <w:rPr>
                <w:sz w:val="20"/>
                <w:szCs w:val="20"/>
              </w:rPr>
            </w:pPr>
            <w:r w:rsidRPr="007C2A27">
              <w:rPr>
                <w:color w:val="000000"/>
                <w:sz w:val="20"/>
                <w:szCs w:val="20"/>
              </w:rPr>
              <w:t>113</w:t>
            </w:r>
          </w:p>
        </w:tc>
        <w:tc>
          <w:tcPr>
            <w:tcW w:w="1160" w:type="dxa"/>
            <w:tcBorders>
              <w:top w:val="single" w:sz="12" w:space="0" w:color="726C18"/>
            </w:tcBorders>
            <w:vAlign w:val="center"/>
          </w:tcPr>
          <w:p w14:paraId="53FF966C" w14:textId="60E86E5A" w:rsidR="007C2A27" w:rsidRPr="007C2A27" w:rsidRDefault="007C2A27" w:rsidP="007C2A27">
            <w:pPr>
              <w:spacing w:after="0" w:line="240" w:lineRule="auto"/>
              <w:jc w:val="right"/>
              <w:rPr>
                <w:sz w:val="20"/>
                <w:szCs w:val="20"/>
              </w:rPr>
            </w:pPr>
            <w:r w:rsidRPr="007C2A27">
              <w:rPr>
                <w:color w:val="000000"/>
                <w:sz w:val="20"/>
                <w:szCs w:val="20"/>
              </w:rPr>
              <w:t>266</w:t>
            </w:r>
          </w:p>
        </w:tc>
        <w:tc>
          <w:tcPr>
            <w:tcW w:w="1160" w:type="dxa"/>
            <w:tcBorders>
              <w:top w:val="single" w:sz="12" w:space="0" w:color="726C18"/>
            </w:tcBorders>
            <w:vAlign w:val="center"/>
          </w:tcPr>
          <w:p w14:paraId="0F3A8F3E" w14:textId="1EE5CD0A" w:rsidR="007C2A27" w:rsidRPr="007C2A27" w:rsidRDefault="007C2A27" w:rsidP="007C2A27">
            <w:pPr>
              <w:spacing w:after="0" w:line="240" w:lineRule="auto"/>
              <w:jc w:val="right"/>
              <w:rPr>
                <w:sz w:val="20"/>
                <w:szCs w:val="20"/>
              </w:rPr>
            </w:pPr>
            <w:r w:rsidRPr="007C2A27">
              <w:rPr>
                <w:color w:val="000000"/>
                <w:sz w:val="20"/>
                <w:szCs w:val="20"/>
              </w:rPr>
              <w:t>406</w:t>
            </w:r>
          </w:p>
        </w:tc>
        <w:tc>
          <w:tcPr>
            <w:tcW w:w="1160" w:type="dxa"/>
            <w:tcBorders>
              <w:top w:val="single" w:sz="12" w:space="0" w:color="726C18"/>
            </w:tcBorders>
            <w:vAlign w:val="center"/>
          </w:tcPr>
          <w:p w14:paraId="5496077A" w14:textId="689B1F74" w:rsidR="007C2A27" w:rsidRPr="007C2A27" w:rsidRDefault="007C2A27" w:rsidP="007C2A27">
            <w:pPr>
              <w:spacing w:after="0" w:line="240" w:lineRule="auto"/>
              <w:jc w:val="right"/>
              <w:rPr>
                <w:sz w:val="20"/>
                <w:szCs w:val="20"/>
              </w:rPr>
            </w:pPr>
            <w:r w:rsidRPr="007C2A27">
              <w:rPr>
                <w:color w:val="000000"/>
                <w:sz w:val="20"/>
                <w:szCs w:val="20"/>
              </w:rPr>
              <w:t>1,061</w:t>
            </w:r>
          </w:p>
        </w:tc>
        <w:tc>
          <w:tcPr>
            <w:tcW w:w="1161" w:type="dxa"/>
            <w:tcBorders>
              <w:top w:val="single" w:sz="12" w:space="0" w:color="726C18"/>
            </w:tcBorders>
            <w:vAlign w:val="center"/>
          </w:tcPr>
          <w:p w14:paraId="1AA9B7E0" w14:textId="3E7548A0" w:rsidR="007C2A27" w:rsidRPr="007C2A27" w:rsidRDefault="007C2A27" w:rsidP="007C2A27">
            <w:pPr>
              <w:spacing w:after="0" w:line="240" w:lineRule="auto"/>
              <w:jc w:val="right"/>
              <w:rPr>
                <w:sz w:val="20"/>
                <w:szCs w:val="20"/>
              </w:rPr>
            </w:pPr>
            <w:r w:rsidRPr="007C2A27">
              <w:rPr>
                <w:color w:val="000000"/>
                <w:sz w:val="20"/>
                <w:szCs w:val="20"/>
              </w:rPr>
              <w:t>2,180</w:t>
            </w:r>
          </w:p>
        </w:tc>
      </w:tr>
      <w:tr w:rsidR="007C2A27" w:rsidRPr="005115B4" w14:paraId="11470A31" w14:textId="77777777" w:rsidTr="00F941EF">
        <w:trPr>
          <w:cantSplit/>
          <w:trHeight w:val="346"/>
        </w:trPr>
        <w:tc>
          <w:tcPr>
            <w:tcW w:w="3690" w:type="dxa"/>
            <w:tcBorders>
              <w:right w:val="single" w:sz="4" w:space="0" w:color="726C18"/>
            </w:tcBorders>
            <w:shd w:val="clear" w:color="auto" w:fill="F2F2F2" w:themeFill="background1" w:themeFillShade="F2"/>
            <w:vAlign w:val="center"/>
          </w:tcPr>
          <w:p w14:paraId="21D0ED6F" w14:textId="77777777" w:rsidR="007C2A27" w:rsidRPr="002B70E0" w:rsidRDefault="007C2A27" w:rsidP="007C2A27">
            <w:pPr>
              <w:spacing w:after="0" w:line="240" w:lineRule="auto"/>
              <w:rPr>
                <w:sz w:val="20"/>
                <w:szCs w:val="20"/>
              </w:rPr>
            </w:pPr>
            <w:r w:rsidRPr="002B70E0">
              <w:rPr>
                <w:color w:val="000000"/>
                <w:sz w:val="20"/>
                <w:szCs w:val="20"/>
              </w:rPr>
              <w:t>9th to 12th grade, no diploma</w:t>
            </w:r>
          </w:p>
        </w:tc>
        <w:tc>
          <w:tcPr>
            <w:tcW w:w="1141" w:type="dxa"/>
            <w:tcBorders>
              <w:left w:val="single" w:sz="4" w:space="0" w:color="726C18"/>
            </w:tcBorders>
            <w:shd w:val="clear" w:color="auto" w:fill="F2F2F2" w:themeFill="background1" w:themeFillShade="F2"/>
            <w:vAlign w:val="center"/>
          </w:tcPr>
          <w:p w14:paraId="67317265" w14:textId="4891F3D9" w:rsidR="007C2A27" w:rsidRPr="007C2A27" w:rsidRDefault="007C2A27" w:rsidP="007C2A27">
            <w:pPr>
              <w:spacing w:after="0" w:line="240" w:lineRule="auto"/>
              <w:jc w:val="right"/>
              <w:rPr>
                <w:sz w:val="20"/>
                <w:szCs w:val="20"/>
              </w:rPr>
            </w:pPr>
            <w:r w:rsidRPr="007C2A27">
              <w:rPr>
                <w:color w:val="000000"/>
                <w:sz w:val="20"/>
                <w:szCs w:val="20"/>
              </w:rPr>
              <w:t>3,058</w:t>
            </w:r>
          </w:p>
        </w:tc>
        <w:tc>
          <w:tcPr>
            <w:tcW w:w="1160" w:type="dxa"/>
            <w:shd w:val="clear" w:color="auto" w:fill="F2F2F2" w:themeFill="background1" w:themeFillShade="F2"/>
            <w:vAlign w:val="center"/>
          </w:tcPr>
          <w:p w14:paraId="6EFE79EF" w14:textId="3FF33961" w:rsidR="007C2A27" w:rsidRPr="007C2A27" w:rsidRDefault="007C2A27" w:rsidP="007C2A27">
            <w:pPr>
              <w:spacing w:after="0" w:line="240" w:lineRule="auto"/>
              <w:jc w:val="right"/>
              <w:rPr>
                <w:sz w:val="20"/>
                <w:szCs w:val="20"/>
              </w:rPr>
            </w:pPr>
            <w:r w:rsidRPr="007C2A27">
              <w:rPr>
                <w:color w:val="000000"/>
                <w:sz w:val="20"/>
                <w:szCs w:val="20"/>
              </w:rPr>
              <w:t>871</w:t>
            </w:r>
          </w:p>
        </w:tc>
        <w:tc>
          <w:tcPr>
            <w:tcW w:w="1160" w:type="dxa"/>
            <w:shd w:val="clear" w:color="auto" w:fill="F2F2F2" w:themeFill="background1" w:themeFillShade="F2"/>
            <w:vAlign w:val="center"/>
          </w:tcPr>
          <w:p w14:paraId="3398BF95" w14:textId="521510B2" w:rsidR="007C2A27" w:rsidRPr="007C2A27" w:rsidRDefault="007C2A27" w:rsidP="007C2A27">
            <w:pPr>
              <w:spacing w:after="0" w:line="240" w:lineRule="auto"/>
              <w:jc w:val="right"/>
              <w:rPr>
                <w:sz w:val="20"/>
                <w:szCs w:val="20"/>
              </w:rPr>
            </w:pPr>
            <w:r w:rsidRPr="007C2A27">
              <w:rPr>
                <w:color w:val="000000"/>
                <w:sz w:val="20"/>
                <w:szCs w:val="20"/>
              </w:rPr>
              <w:t>1,018</w:t>
            </w:r>
          </w:p>
        </w:tc>
        <w:tc>
          <w:tcPr>
            <w:tcW w:w="1160" w:type="dxa"/>
            <w:shd w:val="clear" w:color="auto" w:fill="F2F2F2" w:themeFill="background1" w:themeFillShade="F2"/>
            <w:vAlign w:val="center"/>
          </w:tcPr>
          <w:p w14:paraId="05FA976A" w14:textId="483D4791" w:rsidR="007C2A27" w:rsidRPr="007C2A27" w:rsidRDefault="007C2A27" w:rsidP="007C2A27">
            <w:pPr>
              <w:spacing w:after="0" w:line="240" w:lineRule="auto"/>
              <w:jc w:val="right"/>
              <w:rPr>
                <w:sz w:val="20"/>
                <w:szCs w:val="20"/>
              </w:rPr>
            </w:pPr>
            <w:r w:rsidRPr="007C2A27">
              <w:rPr>
                <w:color w:val="000000"/>
                <w:sz w:val="20"/>
                <w:szCs w:val="20"/>
              </w:rPr>
              <w:t>2,627</w:t>
            </w:r>
          </w:p>
        </w:tc>
        <w:tc>
          <w:tcPr>
            <w:tcW w:w="1161" w:type="dxa"/>
            <w:shd w:val="clear" w:color="auto" w:fill="F2F2F2" w:themeFill="background1" w:themeFillShade="F2"/>
            <w:vAlign w:val="center"/>
          </w:tcPr>
          <w:p w14:paraId="798F80A4" w14:textId="06C2E18B" w:rsidR="007C2A27" w:rsidRPr="007C2A27" w:rsidRDefault="007C2A27" w:rsidP="007C2A27">
            <w:pPr>
              <w:spacing w:after="0" w:line="240" w:lineRule="auto"/>
              <w:jc w:val="right"/>
              <w:rPr>
                <w:sz w:val="20"/>
                <w:szCs w:val="20"/>
              </w:rPr>
            </w:pPr>
            <w:r w:rsidRPr="007C2A27">
              <w:rPr>
                <w:color w:val="000000"/>
                <w:sz w:val="20"/>
                <w:szCs w:val="20"/>
              </w:rPr>
              <w:t>3,134</w:t>
            </w:r>
          </w:p>
        </w:tc>
      </w:tr>
      <w:tr w:rsidR="007C2A27" w:rsidRPr="005115B4" w14:paraId="205F7D8D" w14:textId="77777777" w:rsidTr="00F941EF">
        <w:trPr>
          <w:cantSplit/>
          <w:trHeight w:val="346"/>
        </w:trPr>
        <w:tc>
          <w:tcPr>
            <w:tcW w:w="3690" w:type="dxa"/>
            <w:tcBorders>
              <w:right w:val="single" w:sz="4" w:space="0" w:color="726C18"/>
            </w:tcBorders>
            <w:vAlign w:val="center"/>
          </w:tcPr>
          <w:p w14:paraId="6D5EC1F4" w14:textId="77777777" w:rsidR="007C2A27" w:rsidRPr="002B70E0" w:rsidRDefault="007C2A27" w:rsidP="007C2A27">
            <w:pPr>
              <w:spacing w:after="0" w:line="240" w:lineRule="auto"/>
              <w:rPr>
                <w:sz w:val="20"/>
                <w:szCs w:val="20"/>
              </w:rPr>
            </w:pPr>
            <w:r w:rsidRPr="002B70E0">
              <w:rPr>
                <w:color w:val="000000"/>
                <w:sz w:val="20"/>
                <w:szCs w:val="20"/>
              </w:rPr>
              <w:t>High school graduate, GED, or alternative</w:t>
            </w:r>
          </w:p>
        </w:tc>
        <w:tc>
          <w:tcPr>
            <w:tcW w:w="1141" w:type="dxa"/>
            <w:tcBorders>
              <w:left w:val="single" w:sz="4" w:space="0" w:color="726C18"/>
            </w:tcBorders>
            <w:vAlign w:val="center"/>
          </w:tcPr>
          <w:p w14:paraId="6743AAC5" w14:textId="7EF15178" w:rsidR="007C2A27" w:rsidRPr="007C2A27" w:rsidRDefault="007C2A27" w:rsidP="007C2A27">
            <w:pPr>
              <w:spacing w:after="0" w:line="240" w:lineRule="auto"/>
              <w:jc w:val="right"/>
              <w:rPr>
                <w:sz w:val="20"/>
                <w:szCs w:val="20"/>
              </w:rPr>
            </w:pPr>
            <w:r w:rsidRPr="007C2A27">
              <w:rPr>
                <w:color w:val="000000"/>
                <w:sz w:val="20"/>
                <w:szCs w:val="20"/>
              </w:rPr>
              <w:t>8,540</w:t>
            </w:r>
          </w:p>
        </w:tc>
        <w:tc>
          <w:tcPr>
            <w:tcW w:w="1160" w:type="dxa"/>
            <w:vAlign w:val="center"/>
          </w:tcPr>
          <w:p w14:paraId="29FB2E98" w14:textId="52AC2394" w:rsidR="007C2A27" w:rsidRPr="007C2A27" w:rsidRDefault="007C2A27" w:rsidP="007C2A27">
            <w:pPr>
              <w:spacing w:after="0" w:line="240" w:lineRule="auto"/>
              <w:jc w:val="right"/>
              <w:rPr>
                <w:sz w:val="20"/>
                <w:szCs w:val="20"/>
              </w:rPr>
            </w:pPr>
            <w:r w:rsidRPr="007C2A27">
              <w:rPr>
                <w:color w:val="000000"/>
                <w:sz w:val="20"/>
                <w:szCs w:val="20"/>
              </w:rPr>
              <w:t>6,767</w:t>
            </w:r>
          </w:p>
        </w:tc>
        <w:tc>
          <w:tcPr>
            <w:tcW w:w="1160" w:type="dxa"/>
            <w:vAlign w:val="center"/>
          </w:tcPr>
          <w:p w14:paraId="24374DB2" w14:textId="47981E74" w:rsidR="007C2A27" w:rsidRPr="007C2A27" w:rsidRDefault="007C2A27" w:rsidP="007C2A27">
            <w:pPr>
              <w:spacing w:after="0" w:line="240" w:lineRule="auto"/>
              <w:jc w:val="right"/>
              <w:rPr>
                <w:sz w:val="20"/>
                <w:szCs w:val="20"/>
              </w:rPr>
            </w:pPr>
            <w:r w:rsidRPr="007C2A27">
              <w:rPr>
                <w:color w:val="000000"/>
                <w:sz w:val="20"/>
                <w:szCs w:val="20"/>
              </w:rPr>
              <w:t>8,191</w:t>
            </w:r>
          </w:p>
        </w:tc>
        <w:tc>
          <w:tcPr>
            <w:tcW w:w="1160" w:type="dxa"/>
            <w:vAlign w:val="center"/>
          </w:tcPr>
          <w:p w14:paraId="78AC5C49" w14:textId="572F5B3E" w:rsidR="007C2A27" w:rsidRPr="007C2A27" w:rsidRDefault="007C2A27" w:rsidP="007C2A27">
            <w:pPr>
              <w:spacing w:after="0" w:line="240" w:lineRule="auto"/>
              <w:jc w:val="right"/>
              <w:rPr>
                <w:sz w:val="20"/>
                <w:szCs w:val="20"/>
              </w:rPr>
            </w:pPr>
            <w:r w:rsidRPr="007C2A27">
              <w:rPr>
                <w:color w:val="000000"/>
                <w:sz w:val="20"/>
                <w:szCs w:val="20"/>
              </w:rPr>
              <w:t>27,238</w:t>
            </w:r>
          </w:p>
        </w:tc>
        <w:tc>
          <w:tcPr>
            <w:tcW w:w="1161" w:type="dxa"/>
            <w:vAlign w:val="center"/>
          </w:tcPr>
          <w:p w14:paraId="075D4652" w14:textId="0F4AB560" w:rsidR="007C2A27" w:rsidRPr="007C2A27" w:rsidRDefault="007C2A27" w:rsidP="007C2A27">
            <w:pPr>
              <w:spacing w:after="0" w:line="240" w:lineRule="auto"/>
              <w:jc w:val="right"/>
              <w:rPr>
                <w:sz w:val="20"/>
                <w:szCs w:val="20"/>
              </w:rPr>
            </w:pPr>
            <w:r w:rsidRPr="007C2A27">
              <w:rPr>
                <w:color w:val="000000"/>
                <w:sz w:val="20"/>
                <w:szCs w:val="20"/>
              </w:rPr>
              <w:t>22,789</w:t>
            </w:r>
          </w:p>
        </w:tc>
      </w:tr>
      <w:tr w:rsidR="007C2A27" w:rsidRPr="005115B4" w14:paraId="04CEC73A" w14:textId="77777777" w:rsidTr="00F941EF">
        <w:trPr>
          <w:cantSplit/>
          <w:trHeight w:val="346"/>
        </w:trPr>
        <w:tc>
          <w:tcPr>
            <w:tcW w:w="3690" w:type="dxa"/>
            <w:tcBorders>
              <w:right w:val="single" w:sz="4" w:space="0" w:color="726C18"/>
            </w:tcBorders>
            <w:shd w:val="clear" w:color="auto" w:fill="F2F2F2" w:themeFill="background1" w:themeFillShade="F2"/>
            <w:vAlign w:val="center"/>
          </w:tcPr>
          <w:p w14:paraId="0A6041D3" w14:textId="77777777" w:rsidR="007C2A27" w:rsidRPr="002B70E0" w:rsidRDefault="007C2A27" w:rsidP="007C2A27">
            <w:pPr>
              <w:spacing w:after="0" w:line="240" w:lineRule="auto"/>
              <w:rPr>
                <w:sz w:val="20"/>
                <w:szCs w:val="20"/>
              </w:rPr>
            </w:pPr>
            <w:r w:rsidRPr="002B70E0">
              <w:rPr>
                <w:color w:val="000000"/>
                <w:sz w:val="20"/>
                <w:szCs w:val="20"/>
              </w:rPr>
              <w:t>Some college, no degree</w:t>
            </w:r>
          </w:p>
        </w:tc>
        <w:tc>
          <w:tcPr>
            <w:tcW w:w="1141" w:type="dxa"/>
            <w:tcBorders>
              <w:left w:val="single" w:sz="4" w:space="0" w:color="726C18"/>
            </w:tcBorders>
            <w:shd w:val="clear" w:color="auto" w:fill="F2F2F2" w:themeFill="background1" w:themeFillShade="F2"/>
            <w:vAlign w:val="center"/>
          </w:tcPr>
          <w:p w14:paraId="29C9E697" w14:textId="30B1A483" w:rsidR="007C2A27" w:rsidRPr="007C2A27" w:rsidRDefault="007C2A27" w:rsidP="007C2A27">
            <w:pPr>
              <w:spacing w:after="0" w:line="240" w:lineRule="auto"/>
              <w:jc w:val="right"/>
              <w:rPr>
                <w:sz w:val="20"/>
                <w:szCs w:val="20"/>
              </w:rPr>
            </w:pPr>
            <w:r w:rsidRPr="007C2A27">
              <w:rPr>
                <w:color w:val="000000"/>
                <w:sz w:val="20"/>
                <w:szCs w:val="20"/>
              </w:rPr>
              <w:t>11,397</w:t>
            </w:r>
          </w:p>
        </w:tc>
        <w:tc>
          <w:tcPr>
            <w:tcW w:w="1160" w:type="dxa"/>
            <w:shd w:val="clear" w:color="auto" w:fill="F2F2F2" w:themeFill="background1" w:themeFillShade="F2"/>
            <w:vAlign w:val="center"/>
          </w:tcPr>
          <w:p w14:paraId="419FE567" w14:textId="021F0A27" w:rsidR="007C2A27" w:rsidRPr="007C2A27" w:rsidRDefault="007C2A27" w:rsidP="007C2A27">
            <w:pPr>
              <w:spacing w:after="0" w:line="240" w:lineRule="auto"/>
              <w:jc w:val="right"/>
              <w:rPr>
                <w:sz w:val="20"/>
                <w:szCs w:val="20"/>
              </w:rPr>
            </w:pPr>
            <w:r w:rsidRPr="007C2A27">
              <w:rPr>
                <w:color w:val="000000"/>
                <w:sz w:val="20"/>
                <w:szCs w:val="20"/>
              </w:rPr>
              <w:t>9,156</w:t>
            </w:r>
          </w:p>
        </w:tc>
        <w:tc>
          <w:tcPr>
            <w:tcW w:w="1160" w:type="dxa"/>
            <w:shd w:val="clear" w:color="auto" w:fill="F2F2F2" w:themeFill="background1" w:themeFillShade="F2"/>
            <w:vAlign w:val="center"/>
          </w:tcPr>
          <w:p w14:paraId="2E308340" w14:textId="3939E7AA" w:rsidR="007C2A27" w:rsidRPr="007C2A27" w:rsidRDefault="007C2A27" w:rsidP="007C2A27">
            <w:pPr>
              <w:spacing w:after="0" w:line="240" w:lineRule="auto"/>
              <w:jc w:val="right"/>
              <w:rPr>
                <w:sz w:val="20"/>
                <w:szCs w:val="20"/>
              </w:rPr>
            </w:pPr>
            <w:r w:rsidRPr="007C2A27">
              <w:rPr>
                <w:color w:val="000000"/>
                <w:sz w:val="20"/>
                <w:szCs w:val="20"/>
              </w:rPr>
              <w:t>8,299</w:t>
            </w:r>
          </w:p>
        </w:tc>
        <w:tc>
          <w:tcPr>
            <w:tcW w:w="1160" w:type="dxa"/>
            <w:shd w:val="clear" w:color="auto" w:fill="F2F2F2" w:themeFill="background1" w:themeFillShade="F2"/>
            <w:vAlign w:val="center"/>
          </w:tcPr>
          <w:p w14:paraId="1627F822" w14:textId="2DA8992C" w:rsidR="007C2A27" w:rsidRPr="007C2A27" w:rsidRDefault="007C2A27" w:rsidP="007C2A27">
            <w:pPr>
              <w:spacing w:after="0" w:line="240" w:lineRule="auto"/>
              <w:jc w:val="right"/>
              <w:rPr>
                <w:sz w:val="20"/>
                <w:szCs w:val="20"/>
              </w:rPr>
            </w:pPr>
            <w:r w:rsidRPr="007C2A27">
              <w:rPr>
                <w:color w:val="000000"/>
                <w:sz w:val="20"/>
                <w:szCs w:val="20"/>
              </w:rPr>
              <w:t>25,320</w:t>
            </w:r>
          </w:p>
        </w:tc>
        <w:tc>
          <w:tcPr>
            <w:tcW w:w="1161" w:type="dxa"/>
            <w:shd w:val="clear" w:color="auto" w:fill="F2F2F2" w:themeFill="background1" w:themeFillShade="F2"/>
            <w:vAlign w:val="center"/>
          </w:tcPr>
          <w:p w14:paraId="1666E794" w14:textId="4AA5BD5D" w:rsidR="007C2A27" w:rsidRPr="007C2A27" w:rsidRDefault="007C2A27" w:rsidP="007C2A27">
            <w:pPr>
              <w:spacing w:after="0" w:line="240" w:lineRule="auto"/>
              <w:jc w:val="right"/>
              <w:rPr>
                <w:sz w:val="20"/>
                <w:szCs w:val="20"/>
              </w:rPr>
            </w:pPr>
            <w:r w:rsidRPr="007C2A27">
              <w:rPr>
                <w:color w:val="000000"/>
                <w:sz w:val="20"/>
                <w:szCs w:val="20"/>
              </w:rPr>
              <w:t>12,466</w:t>
            </w:r>
          </w:p>
        </w:tc>
      </w:tr>
      <w:tr w:rsidR="007C2A27" w:rsidRPr="005115B4" w14:paraId="77D6AE83" w14:textId="77777777" w:rsidTr="00F941EF">
        <w:trPr>
          <w:cantSplit/>
          <w:trHeight w:val="346"/>
        </w:trPr>
        <w:tc>
          <w:tcPr>
            <w:tcW w:w="3690" w:type="dxa"/>
            <w:tcBorders>
              <w:right w:val="single" w:sz="4" w:space="0" w:color="726C18"/>
            </w:tcBorders>
            <w:shd w:val="clear" w:color="auto" w:fill="auto"/>
            <w:vAlign w:val="center"/>
          </w:tcPr>
          <w:p w14:paraId="0BBDA0DD" w14:textId="77777777" w:rsidR="007C2A27" w:rsidRPr="002B70E0" w:rsidRDefault="007C2A27" w:rsidP="007C2A27">
            <w:pPr>
              <w:spacing w:after="0" w:line="240" w:lineRule="auto"/>
              <w:rPr>
                <w:sz w:val="20"/>
                <w:szCs w:val="20"/>
              </w:rPr>
            </w:pPr>
            <w:proofErr w:type="gramStart"/>
            <w:r w:rsidRPr="002B70E0">
              <w:rPr>
                <w:color w:val="000000"/>
                <w:sz w:val="20"/>
                <w:szCs w:val="20"/>
              </w:rPr>
              <w:t>Associate's</w:t>
            </w:r>
            <w:proofErr w:type="gramEnd"/>
            <w:r w:rsidRPr="002B70E0">
              <w:rPr>
                <w:color w:val="000000"/>
                <w:sz w:val="20"/>
                <w:szCs w:val="20"/>
              </w:rPr>
              <w:t xml:space="preserve"> degree</w:t>
            </w:r>
          </w:p>
        </w:tc>
        <w:tc>
          <w:tcPr>
            <w:tcW w:w="1141" w:type="dxa"/>
            <w:tcBorders>
              <w:left w:val="single" w:sz="4" w:space="0" w:color="726C18"/>
            </w:tcBorders>
            <w:shd w:val="clear" w:color="auto" w:fill="auto"/>
            <w:vAlign w:val="center"/>
          </w:tcPr>
          <w:p w14:paraId="04D0F8E2" w14:textId="680D050E" w:rsidR="007C2A27" w:rsidRPr="007C2A27" w:rsidRDefault="007C2A27" w:rsidP="007C2A27">
            <w:pPr>
              <w:spacing w:after="0" w:line="240" w:lineRule="auto"/>
              <w:jc w:val="right"/>
              <w:rPr>
                <w:sz w:val="20"/>
                <w:szCs w:val="20"/>
              </w:rPr>
            </w:pPr>
            <w:r w:rsidRPr="007C2A27">
              <w:rPr>
                <w:color w:val="000000"/>
                <w:sz w:val="20"/>
                <w:szCs w:val="20"/>
              </w:rPr>
              <w:t>1,520</w:t>
            </w:r>
          </w:p>
        </w:tc>
        <w:tc>
          <w:tcPr>
            <w:tcW w:w="1160" w:type="dxa"/>
            <w:shd w:val="clear" w:color="auto" w:fill="auto"/>
            <w:vAlign w:val="center"/>
          </w:tcPr>
          <w:p w14:paraId="5FE8AB39" w14:textId="354580CD" w:rsidR="007C2A27" w:rsidRPr="007C2A27" w:rsidRDefault="007C2A27" w:rsidP="007C2A27">
            <w:pPr>
              <w:spacing w:after="0" w:line="240" w:lineRule="auto"/>
              <w:jc w:val="right"/>
              <w:rPr>
                <w:sz w:val="20"/>
                <w:szCs w:val="20"/>
              </w:rPr>
            </w:pPr>
            <w:r w:rsidRPr="007C2A27">
              <w:rPr>
                <w:color w:val="000000"/>
                <w:sz w:val="20"/>
                <w:szCs w:val="20"/>
              </w:rPr>
              <w:t>4,452</w:t>
            </w:r>
          </w:p>
        </w:tc>
        <w:tc>
          <w:tcPr>
            <w:tcW w:w="1160" w:type="dxa"/>
            <w:shd w:val="clear" w:color="auto" w:fill="auto"/>
            <w:vAlign w:val="center"/>
          </w:tcPr>
          <w:p w14:paraId="7BFDA197" w14:textId="1196BC2C" w:rsidR="007C2A27" w:rsidRPr="007C2A27" w:rsidRDefault="007C2A27" w:rsidP="007C2A27">
            <w:pPr>
              <w:spacing w:after="0" w:line="240" w:lineRule="auto"/>
              <w:jc w:val="right"/>
              <w:rPr>
                <w:sz w:val="20"/>
                <w:szCs w:val="20"/>
              </w:rPr>
            </w:pPr>
            <w:r w:rsidRPr="007C2A27">
              <w:rPr>
                <w:color w:val="000000"/>
                <w:sz w:val="20"/>
                <w:szCs w:val="20"/>
              </w:rPr>
              <w:t>4,700</w:t>
            </w:r>
          </w:p>
        </w:tc>
        <w:tc>
          <w:tcPr>
            <w:tcW w:w="1160" w:type="dxa"/>
            <w:shd w:val="clear" w:color="auto" w:fill="auto"/>
            <w:vAlign w:val="center"/>
          </w:tcPr>
          <w:p w14:paraId="4C2D0FAC" w14:textId="2CD53F9B" w:rsidR="007C2A27" w:rsidRPr="007C2A27" w:rsidRDefault="007C2A27" w:rsidP="007C2A27">
            <w:pPr>
              <w:spacing w:after="0" w:line="240" w:lineRule="auto"/>
              <w:jc w:val="right"/>
              <w:rPr>
                <w:sz w:val="20"/>
                <w:szCs w:val="20"/>
              </w:rPr>
            </w:pPr>
            <w:r w:rsidRPr="007C2A27">
              <w:rPr>
                <w:color w:val="000000"/>
                <w:sz w:val="20"/>
                <w:szCs w:val="20"/>
              </w:rPr>
              <w:t>13,059</w:t>
            </w:r>
          </w:p>
        </w:tc>
        <w:tc>
          <w:tcPr>
            <w:tcW w:w="1161" w:type="dxa"/>
            <w:shd w:val="clear" w:color="auto" w:fill="auto"/>
            <w:vAlign w:val="center"/>
          </w:tcPr>
          <w:p w14:paraId="77BF1006" w14:textId="74DB0CB3" w:rsidR="007C2A27" w:rsidRPr="007C2A27" w:rsidRDefault="007C2A27" w:rsidP="007C2A27">
            <w:pPr>
              <w:spacing w:after="0" w:line="240" w:lineRule="auto"/>
              <w:jc w:val="right"/>
              <w:rPr>
                <w:sz w:val="20"/>
                <w:szCs w:val="20"/>
              </w:rPr>
            </w:pPr>
            <w:r w:rsidRPr="007C2A27">
              <w:rPr>
                <w:color w:val="000000"/>
                <w:sz w:val="20"/>
                <w:szCs w:val="20"/>
              </w:rPr>
              <w:t>3,339</w:t>
            </w:r>
          </w:p>
        </w:tc>
      </w:tr>
      <w:tr w:rsidR="007C2A27" w:rsidRPr="005115B4" w14:paraId="3D7B65FC" w14:textId="77777777" w:rsidTr="00F941EF">
        <w:trPr>
          <w:cantSplit/>
          <w:trHeight w:val="346"/>
        </w:trPr>
        <w:tc>
          <w:tcPr>
            <w:tcW w:w="3690" w:type="dxa"/>
            <w:tcBorders>
              <w:right w:val="single" w:sz="4" w:space="0" w:color="726C18"/>
            </w:tcBorders>
            <w:shd w:val="clear" w:color="auto" w:fill="F2F2F2" w:themeFill="background1" w:themeFillShade="F2"/>
            <w:vAlign w:val="center"/>
          </w:tcPr>
          <w:p w14:paraId="01F1CD02" w14:textId="77777777" w:rsidR="007C2A27" w:rsidRPr="002B70E0" w:rsidRDefault="007C2A27" w:rsidP="007C2A27">
            <w:pPr>
              <w:spacing w:after="0" w:line="240" w:lineRule="auto"/>
              <w:rPr>
                <w:sz w:val="20"/>
                <w:szCs w:val="20"/>
              </w:rPr>
            </w:pPr>
            <w:r w:rsidRPr="002B70E0">
              <w:rPr>
                <w:color w:val="000000"/>
                <w:sz w:val="20"/>
                <w:szCs w:val="20"/>
              </w:rPr>
              <w:t>Bachelor's degree</w:t>
            </w:r>
          </w:p>
        </w:tc>
        <w:tc>
          <w:tcPr>
            <w:tcW w:w="1141" w:type="dxa"/>
            <w:tcBorders>
              <w:left w:val="single" w:sz="4" w:space="0" w:color="726C18"/>
            </w:tcBorders>
            <w:shd w:val="clear" w:color="auto" w:fill="F2F2F2" w:themeFill="background1" w:themeFillShade="F2"/>
            <w:vAlign w:val="center"/>
          </w:tcPr>
          <w:p w14:paraId="34526B1E" w14:textId="4C98491D" w:rsidR="007C2A27" w:rsidRPr="007C2A27" w:rsidRDefault="007C2A27" w:rsidP="007C2A27">
            <w:pPr>
              <w:spacing w:after="0" w:line="240" w:lineRule="auto"/>
              <w:jc w:val="right"/>
              <w:rPr>
                <w:sz w:val="20"/>
                <w:szCs w:val="20"/>
              </w:rPr>
            </w:pPr>
            <w:r w:rsidRPr="007C2A27">
              <w:rPr>
                <w:color w:val="000000"/>
                <w:sz w:val="20"/>
                <w:szCs w:val="20"/>
              </w:rPr>
              <w:t>4,176</w:t>
            </w:r>
          </w:p>
        </w:tc>
        <w:tc>
          <w:tcPr>
            <w:tcW w:w="1160" w:type="dxa"/>
            <w:shd w:val="clear" w:color="auto" w:fill="F2F2F2" w:themeFill="background1" w:themeFillShade="F2"/>
            <w:vAlign w:val="center"/>
          </w:tcPr>
          <w:p w14:paraId="58E429E0" w14:textId="05BB555F" w:rsidR="007C2A27" w:rsidRPr="007C2A27" w:rsidRDefault="007C2A27" w:rsidP="007C2A27">
            <w:pPr>
              <w:spacing w:after="0" w:line="240" w:lineRule="auto"/>
              <w:jc w:val="right"/>
              <w:rPr>
                <w:sz w:val="20"/>
                <w:szCs w:val="20"/>
              </w:rPr>
            </w:pPr>
            <w:r w:rsidRPr="007C2A27">
              <w:rPr>
                <w:color w:val="000000"/>
                <w:sz w:val="20"/>
                <w:szCs w:val="20"/>
              </w:rPr>
              <w:t>13,838</w:t>
            </w:r>
          </w:p>
        </w:tc>
        <w:tc>
          <w:tcPr>
            <w:tcW w:w="1160" w:type="dxa"/>
            <w:shd w:val="clear" w:color="auto" w:fill="F2F2F2" w:themeFill="background1" w:themeFillShade="F2"/>
            <w:vAlign w:val="center"/>
          </w:tcPr>
          <w:p w14:paraId="44276E43" w14:textId="2B46B75A" w:rsidR="007C2A27" w:rsidRPr="007C2A27" w:rsidRDefault="007C2A27" w:rsidP="007C2A27">
            <w:pPr>
              <w:spacing w:after="0" w:line="240" w:lineRule="auto"/>
              <w:jc w:val="right"/>
              <w:rPr>
                <w:sz w:val="20"/>
                <w:szCs w:val="20"/>
              </w:rPr>
            </w:pPr>
            <w:r w:rsidRPr="007C2A27">
              <w:rPr>
                <w:color w:val="000000"/>
                <w:sz w:val="20"/>
                <w:szCs w:val="20"/>
              </w:rPr>
              <w:t>16,414</w:t>
            </w:r>
          </w:p>
        </w:tc>
        <w:tc>
          <w:tcPr>
            <w:tcW w:w="1160" w:type="dxa"/>
            <w:shd w:val="clear" w:color="auto" w:fill="F2F2F2" w:themeFill="background1" w:themeFillShade="F2"/>
            <w:vAlign w:val="center"/>
          </w:tcPr>
          <w:p w14:paraId="37BDCBCB" w14:textId="13BE55F7" w:rsidR="007C2A27" w:rsidRPr="007C2A27" w:rsidRDefault="007C2A27" w:rsidP="007C2A27">
            <w:pPr>
              <w:spacing w:after="0" w:line="240" w:lineRule="auto"/>
              <w:jc w:val="right"/>
              <w:rPr>
                <w:sz w:val="20"/>
                <w:szCs w:val="20"/>
              </w:rPr>
            </w:pPr>
            <w:r w:rsidRPr="007C2A27">
              <w:rPr>
                <w:color w:val="000000"/>
                <w:sz w:val="20"/>
                <w:szCs w:val="20"/>
              </w:rPr>
              <w:t>33,175</w:t>
            </w:r>
          </w:p>
        </w:tc>
        <w:tc>
          <w:tcPr>
            <w:tcW w:w="1161" w:type="dxa"/>
            <w:shd w:val="clear" w:color="auto" w:fill="F2F2F2" w:themeFill="background1" w:themeFillShade="F2"/>
            <w:vAlign w:val="center"/>
          </w:tcPr>
          <w:p w14:paraId="07400138" w14:textId="4CCDC2F2" w:rsidR="007C2A27" w:rsidRPr="007C2A27" w:rsidRDefault="007C2A27" w:rsidP="007C2A27">
            <w:pPr>
              <w:spacing w:after="0" w:line="240" w:lineRule="auto"/>
              <w:jc w:val="right"/>
              <w:rPr>
                <w:sz w:val="20"/>
                <w:szCs w:val="20"/>
              </w:rPr>
            </w:pPr>
            <w:r w:rsidRPr="007C2A27">
              <w:rPr>
                <w:color w:val="000000"/>
                <w:sz w:val="20"/>
                <w:szCs w:val="20"/>
              </w:rPr>
              <w:t>10,220</w:t>
            </w:r>
          </w:p>
        </w:tc>
      </w:tr>
      <w:tr w:rsidR="007C2A27" w:rsidRPr="005115B4" w14:paraId="7AFDD1DB" w14:textId="77777777" w:rsidTr="00F941EF">
        <w:trPr>
          <w:cantSplit/>
          <w:trHeight w:val="346"/>
        </w:trPr>
        <w:tc>
          <w:tcPr>
            <w:tcW w:w="3690" w:type="dxa"/>
            <w:tcBorders>
              <w:bottom w:val="single" w:sz="12" w:space="0" w:color="726C18"/>
              <w:right w:val="single" w:sz="4" w:space="0" w:color="726C18"/>
            </w:tcBorders>
            <w:shd w:val="clear" w:color="auto" w:fill="auto"/>
            <w:vAlign w:val="center"/>
          </w:tcPr>
          <w:p w14:paraId="42044791" w14:textId="77777777" w:rsidR="007C2A27" w:rsidRPr="002B70E0" w:rsidRDefault="007C2A27" w:rsidP="007C2A27">
            <w:pPr>
              <w:spacing w:after="0" w:line="240" w:lineRule="auto"/>
              <w:rPr>
                <w:sz w:val="20"/>
                <w:szCs w:val="20"/>
              </w:rPr>
            </w:pPr>
            <w:r w:rsidRPr="002B70E0">
              <w:rPr>
                <w:color w:val="000000"/>
                <w:sz w:val="20"/>
                <w:szCs w:val="20"/>
              </w:rPr>
              <w:t>Graduate or professional degree</w:t>
            </w:r>
          </w:p>
        </w:tc>
        <w:tc>
          <w:tcPr>
            <w:tcW w:w="1141" w:type="dxa"/>
            <w:tcBorders>
              <w:left w:val="single" w:sz="4" w:space="0" w:color="726C18"/>
              <w:bottom w:val="single" w:sz="12" w:space="0" w:color="726C18"/>
            </w:tcBorders>
            <w:shd w:val="clear" w:color="auto" w:fill="auto"/>
            <w:vAlign w:val="center"/>
          </w:tcPr>
          <w:p w14:paraId="393A6968" w14:textId="38113011" w:rsidR="007C2A27" w:rsidRPr="007C2A27" w:rsidRDefault="007C2A27" w:rsidP="007C2A27">
            <w:pPr>
              <w:spacing w:after="0" w:line="240" w:lineRule="auto"/>
              <w:jc w:val="right"/>
              <w:rPr>
                <w:sz w:val="20"/>
                <w:szCs w:val="20"/>
              </w:rPr>
            </w:pPr>
            <w:r w:rsidRPr="007C2A27">
              <w:rPr>
                <w:color w:val="000000"/>
                <w:sz w:val="20"/>
                <w:szCs w:val="20"/>
              </w:rPr>
              <w:t>162</w:t>
            </w:r>
          </w:p>
        </w:tc>
        <w:tc>
          <w:tcPr>
            <w:tcW w:w="1160" w:type="dxa"/>
            <w:tcBorders>
              <w:bottom w:val="single" w:sz="12" w:space="0" w:color="726C18"/>
            </w:tcBorders>
            <w:shd w:val="clear" w:color="auto" w:fill="auto"/>
            <w:vAlign w:val="center"/>
          </w:tcPr>
          <w:p w14:paraId="10EA8B8F" w14:textId="3AD595DF" w:rsidR="007C2A27" w:rsidRPr="007C2A27" w:rsidRDefault="007C2A27" w:rsidP="007C2A27">
            <w:pPr>
              <w:spacing w:after="0" w:line="240" w:lineRule="auto"/>
              <w:jc w:val="right"/>
              <w:rPr>
                <w:sz w:val="20"/>
                <w:szCs w:val="20"/>
              </w:rPr>
            </w:pPr>
            <w:r w:rsidRPr="007C2A27">
              <w:rPr>
                <w:color w:val="000000"/>
                <w:sz w:val="20"/>
                <w:szCs w:val="20"/>
              </w:rPr>
              <w:t>4,792</w:t>
            </w:r>
          </w:p>
        </w:tc>
        <w:tc>
          <w:tcPr>
            <w:tcW w:w="1160" w:type="dxa"/>
            <w:tcBorders>
              <w:bottom w:val="single" w:sz="12" w:space="0" w:color="726C18"/>
            </w:tcBorders>
            <w:shd w:val="clear" w:color="auto" w:fill="auto"/>
            <w:vAlign w:val="center"/>
          </w:tcPr>
          <w:p w14:paraId="10F89916" w14:textId="65AD2385" w:rsidR="007C2A27" w:rsidRPr="007C2A27" w:rsidRDefault="007C2A27" w:rsidP="007C2A27">
            <w:pPr>
              <w:spacing w:after="0" w:line="240" w:lineRule="auto"/>
              <w:jc w:val="right"/>
              <w:rPr>
                <w:sz w:val="20"/>
                <w:szCs w:val="20"/>
              </w:rPr>
            </w:pPr>
            <w:r w:rsidRPr="007C2A27">
              <w:rPr>
                <w:color w:val="000000"/>
                <w:sz w:val="20"/>
                <w:szCs w:val="20"/>
              </w:rPr>
              <w:t>8,220</w:t>
            </w:r>
          </w:p>
        </w:tc>
        <w:tc>
          <w:tcPr>
            <w:tcW w:w="1160" w:type="dxa"/>
            <w:tcBorders>
              <w:bottom w:val="single" w:sz="12" w:space="0" w:color="726C18"/>
            </w:tcBorders>
            <w:shd w:val="clear" w:color="auto" w:fill="auto"/>
            <w:vAlign w:val="center"/>
          </w:tcPr>
          <w:p w14:paraId="2C1593F2" w14:textId="1AB79915" w:rsidR="007C2A27" w:rsidRPr="007C2A27" w:rsidRDefault="007C2A27" w:rsidP="007C2A27">
            <w:pPr>
              <w:spacing w:after="0" w:line="240" w:lineRule="auto"/>
              <w:jc w:val="right"/>
              <w:rPr>
                <w:sz w:val="20"/>
                <w:szCs w:val="20"/>
              </w:rPr>
            </w:pPr>
            <w:r w:rsidRPr="007C2A27">
              <w:rPr>
                <w:color w:val="000000"/>
                <w:sz w:val="20"/>
                <w:szCs w:val="20"/>
              </w:rPr>
              <w:t>17,021</w:t>
            </w:r>
          </w:p>
        </w:tc>
        <w:tc>
          <w:tcPr>
            <w:tcW w:w="1161" w:type="dxa"/>
            <w:tcBorders>
              <w:bottom w:val="single" w:sz="12" w:space="0" w:color="726C18"/>
            </w:tcBorders>
            <w:shd w:val="clear" w:color="auto" w:fill="auto"/>
            <w:vAlign w:val="center"/>
          </w:tcPr>
          <w:p w14:paraId="52D9722C" w14:textId="78CE4056" w:rsidR="007C2A27" w:rsidRPr="007C2A27" w:rsidRDefault="007C2A27" w:rsidP="007C2A27">
            <w:pPr>
              <w:spacing w:after="0" w:line="240" w:lineRule="auto"/>
              <w:jc w:val="right"/>
              <w:rPr>
                <w:sz w:val="20"/>
                <w:szCs w:val="20"/>
              </w:rPr>
            </w:pPr>
            <w:r w:rsidRPr="007C2A27">
              <w:rPr>
                <w:color w:val="000000"/>
                <w:sz w:val="20"/>
                <w:szCs w:val="20"/>
              </w:rPr>
              <w:t>6,684</w:t>
            </w:r>
          </w:p>
        </w:tc>
      </w:tr>
      <w:tr w:rsidR="007C2A27" w:rsidRPr="001466FD" w14:paraId="2948E929" w14:textId="77777777" w:rsidTr="00F941EF">
        <w:trPr>
          <w:cantSplit/>
          <w:trHeight w:val="357"/>
        </w:trPr>
        <w:tc>
          <w:tcPr>
            <w:tcW w:w="9472" w:type="dxa"/>
            <w:gridSpan w:val="6"/>
            <w:tcBorders>
              <w:top w:val="single" w:sz="12" w:space="0" w:color="726C18"/>
            </w:tcBorders>
          </w:tcPr>
          <w:p w14:paraId="7668B086" w14:textId="02C0BF08" w:rsidR="007C2A27" w:rsidRPr="002B70E0" w:rsidRDefault="007C2A27" w:rsidP="00DA3380">
            <w:pPr>
              <w:spacing w:before="120" w:after="0" w:line="264" w:lineRule="auto"/>
              <w:ind w:left="-113"/>
              <w:rPr>
                <w:rFonts w:asciiTheme="minorHAnsi" w:hAnsiTheme="minorHAnsi" w:cs="Arial"/>
                <w:sz w:val="16"/>
                <w:szCs w:val="16"/>
              </w:rPr>
            </w:pPr>
            <w:r w:rsidRPr="002B70E0">
              <w:rPr>
                <w:rFonts w:asciiTheme="minorHAnsi" w:hAnsiTheme="minorHAnsi"/>
                <w:b/>
                <w:bCs/>
                <w:sz w:val="16"/>
                <w:szCs w:val="16"/>
              </w:rPr>
              <w:t xml:space="preserve">Data Source: </w:t>
            </w:r>
            <w:r>
              <w:rPr>
                <w:rFonts w:cs="Arial"/>
                <w:sz w:val="16"/>
                <w:szCs w:val="16"/>
              </w:rPr>
              <w:t>2011-2015 ACS</w:t>
            </w:r>
          </w:p>
        </w:tc>
      </w:tr>
    </w:tbl>
    <w:p w14:paraId="000D0518" w14:textId="1B2D7E92" w:rsidR="007C2A27" w:rsidRDefault="007C2A27" w:rsidP="00B60088">
      <w:pPr>
        <w:spacing w:after="0" w:line="264" w:lineRule="auto"/>
        <w:rPr>
          <w:lang w:eastAsia="ja-JP"/>
        </w:rPr>
      </w:pPr>
    </w:p>
    <w:p w14:paraId="0995C016" w14:textId="67F62575"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49</w:t>
      </w:r>
      <w:r w:rsidR="00030E5B">
        <w:rPr>
          <w:noProof/>
        </w:rPr>
        <w:fldChar w:fldCharType="end"/>
      </w:r>
      <w:r>
        <w:t xml:space="preserve"> – Median Earnings in the Past 12 Months</w:t>
      </w:r>
      <w:r w:rsidR="007C2A27">
        <w:t xml:space="preserve"> by Educational Attainment</w:t>
      </w:r>
    </w:p>
    <w:tbl>
      <w:tblPr>
        <w:tblW w:w="39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49"/>
        <w:gridCol w:w="2474"/>
      </w:tblGrid>
      <w:tr w:rsidR="00DA3380" w:rsidRPr="005115B4" w14:paraId="0E2F4927" w14:textId="77777777" w:rsidTr="00F941EF">
        <w:trPr>
          <w:cantSplit/>
          <w:trHeight w:val="564"/>
          <w:tblHeader/>
        </w:trPr>
        <w:tc>
          <w:tcPr>
            <w:tcW w:w="4849" w:type="dxa"/>
            <w:tcBorders>
              <w:top w:val="single" w:sz="12" w:space="0" w:color="726C18"/>
              <w:left w:val="nil"/>
              <w:bottom w:val="single" w:sz="12" w:space="0" w:color="726C18"/>
              <w:right w:val="single" w:sz="4" w:space="0" w:color="726C18"/>
            </w:tcBorders>
            <w:shd w:val="clear" w:color="auto" w:fill="471A19"/>
            <w:vAlign w:val="center"/>
          </w:tcPr>
          <w:p w14:paraId="471D16B2" w14:textId="77777777" w:rsidR="00DA3380" w:rsidRPr="00F95F6F" w:rsidRDefault="00DA3380" w:rsidP="00DA3380">
            <w:pPr>
              <w:keepNext/>
              <w:widowControl w:val="0"/>
              <w:spacing w:after="0" w:line="240" w:lineRule="auto"/>
              <w:rPr>
                <w:b/>
                <w:color w:val="FFFFFF" w:themeColor="background1"/>
                <w:sz w:val="20"/>
                <w:szCs w:val="20"/>
              </w:rPr>
            </w:pPr>
            <w:r w:rsidRPr="00F95F6F">
              <w:rPr>
                <w:b/>
                <w:color w:val="FFFFFF" w:themeColor="background1"/>
                <w:sz w:val="20"/>
                <w:szCs w:val="20"/>
              </w:rPr>
              <w:t>Educational Attainment</w:t>
            </w:r>
          </w:p>
        </w:tc>
        <w:tc>
          <w:tcPr>
            <w:tcW w:w="2474" w:type="dxa"/>
            <w:tcBorders>
              <w:top w:val="single" w:sz="12" w:space="0" w:color="726C18"/>
              <w:left w:val="single" w:sz="4" w:space="0" w:color="726C18"/>
              <w:bottom w:val="single" w:sz="12" w:space="0" w:color="726C18"/>
              <w:right w:val="nil"/>
            </w:tcBorders>
            <w:shd w:val="clear" w:color="auto" w:fill="471A19"/>
            <w:vAlign w:val="center"/>
          </w:tcPr>
          <w:p w14:paraId="41FC7C09" w14:textId="77777777" w:rsidR="00DA3380" w:rsidRPr="00F95F6F" w:rsidRDefault="00DA3380" w:rsidP="00DA3380">
            <w:pPr>
              <w:keepNext/>
              <w:widowControl w:val="0"/>
              <w:spacing w:after="0" w:line="240" w:lineRule="auto"/>
              <w:jc w:val="center"/>
              <w:rPr>
                <w:b/>
                <w:color w:val="FFFFFF" w:themeColor="background1"/>
                <w:sz w:val="20"/>
                <w:szCs w:val="20"/>
              </w:rPr>
            </w:pPr>
            <w:r w:rsidRPr="00F95F6F">
              <w:rPr>
                <w:b/>
                <w:color w:val="FFFFFF" w:themeColor="background1"/>
                <w:sz w:val="20"/>
                <w:szCs w:val="20"/>
              </w:rPr>
              <w:t>Median Earnings in the Past 12 Months</w:t>
            </w:r>
          </w:p>
        </w:tc>
      </w:tr>
      <w:tr w:rsidR="00DA3380" w:rsidRPr="005115B4" w14:paraId="146D5252" w14:textId="77777777" w:rsidTr="00F941EF">
        <w:trPr>
          <w:cantSplit/>
          <w:trHeight w:val="325"/>
        </w:trPr>
        <w:tc>
          <w:tcPr>
            <w:tcW w:w="4849" w:type="dxa"/>
            <w:tcBorders>
              <w:top w:val="single" w:sz="12" w:space="0" w:color="726C18"/>
              <w:left w:val="nil"/>
              <w:bottom w:val="nil"/>
              <w:right w:val="single" w:sz="4" w:space="0" w:color="726C18"/>
            </w:tcBorders>
            <w:vAlign w:val="center"/>
          </w:tcPr>
          <w:p w14:paraId="47161584" w14:textId="77777777" w:rsidR="00DA3380" w:rsidRPr="00F95F6F" w:rsidRDefault="00DA3380" w:rsidP="00DA3380">
            <w:pPr>
              <w:spacing w:after="0" w:line="240" w:lineRule="auto"/>
              <w:rPr>
                <w:sz w:val="20"/>
                <w:szCs w:val="20"/>
              </w:rPr>
            </w:pPr>
            <w:r w:rsidRPr="00F95F6F">
              <w:rPr>
                <w:color w:val="000000"/>
                <w:sz w:val="20"/>
                <w:szCs w:val="20"/>
              </w:rPr>
              <w:t>Less than high school graduate</w:t>
            </w:r>
          </w:p>
        </w:tc>
        <w:tc>
          <w:tcPr>
            <w:tcW w:w="2474" w:type="dxa"/>
            <w:tcBorders>
              <w:top w:val="single" w:sz="12" w:space="0" w:color="726C18"/>
              <w:left w:val="single" w:sz="4" w:space="0" w:color="726C18"/>
              <w:bottom w:val="nil"/>
              <w:right w:val="nil"/>
            </w:tcBorders>
            <w:vAlign w:val="center"/>
          </w:tcPr>
          <w:p w14:paraId="35443335" w14:textId="7B47E1F2" w:rsidR="00DA3380" w:rsidRPr="00F95F6F" w:rsidRDefault="00EB620A" w:rsidP="00DA3380">
            <w:pPr>
              <w:spacing w:after="0" w:line="240" w:lineRule="auto"/>
              <w:jc w:val="right"/>
              <w:rPr>
                <w:sz w:val="20"/>
                <w:szCs w:val="20"/>
              </w:rPr>
            </w:pPr>
            <w:r>
              <w:rPr>
                <w:sz w:val="20"/>
                <w:szCs w:val="20"/>
              </w:rPr>
              <w:t>$26,496</w:t>
            </w:r>
          </w:p>
        </w:tc>
      </w:tr>
      <w:tr w:rsidR="00DA3380" w:rsidRPr="005115B4" w14:paraId="781F86AD" w14:textId="77777777" w:rsidTr="00F941EF">
        <w:trPr>
          <w:cantSplit/>
          <w:trHeight w:val="325"/>
        </w:trPr>
        <w:tc>
          <w:tcPr>
            <w:tcW w:w="4849" w:type="dxa"/>
            <w:tcBorders>
              <w:top w:val="nil"/>
              <w:left w:val="nil"/>
              <w:bottom w:val="nil"/>
              <w:right w:val="single" w:sz="4" w:space="0" w:color="726C18"/>
            </w:tcBorders>
            <w:shd w:val="clear" w:color="auto" w:fill="F2F2F2" w:themeFill="background1" w:themeFillShade="F2"/>
            <w:vAlign w:val="center"/>
          </w:tcPr>
          <w:p w14:paraId="40FBD401" w14:textId="77777777" w:rsidR="00DA3380" w:rsidRPr="00F95F6F" w:rsidRDefault="00DA3380" w:rsidP="00DA3380">
            <w:pPr>
              <w:spacing w:after="0" w:line="240" w:lineRule="auto"/>
              <w:rPr>
                <w:sz w:val="20"/>
                <w:szCs w:val="20"/>
              </w:rPr>
            </w:pPr>
            <w:r w:rsidRPr="00F95F6F">
              <w:rPr>
                <w:color w:val="000000"/>
                <w:sz w:val="20"/>
                <w:szCs w:val="20"/>
              </w:rPr>
              <w:t>High school graduate (includes equivalency)</w:t>
            </w:r>
          </w:p>
        </w:tc>
        <w:tc>
          <w:tcPr>
            <w:tcW w:w="2474" w:type="dxa"/>
            <w:tcBorders>
              <w:top w:val="nil"/>
              <w:left w:val="single" w:sz="4" w:space="0" w:color="726C18"/>
              <w:bottom w:val="nil"/>
              <w:right w:val="nil"/>
            </w:tcBorders>
            <w:shd w:val="clear" w:color="auto" w:fill="F2F2F2" w:themeFill="background1" w:themeFillShade="F2"/>
            <w:vAlign w:val="center"/>
          </w:tcPr>
          <w:p w14:paraId="1800F764" w14:textId="0A99477F" w:rsidR="00DA3380" w:rsidRPr="00F95F6F" w:rsidRDefault="00EB620A" w:rsidP="00DA3380">
            <w:pPr>
              <w:spacing w:after="0" w:line="240" w:lineRule="auto"/>
              <w:jc w:val="right"/>
              <w:rPr>
                <w:sz w:val="20"/>
                <w:szCs w:val="20"/>
              </w:rPr>
            </w:pPr>
            <w:r>
              <w:rPr>
                <w:sz w:val="20"/>
                <w:szCs w:val="20"/>
              </w:rPr>
              <w:t>$32,394</w:t>
            </w:r>
          </w:p>
        </w:tc>
      </w:tr>
      <w:tr w:rsidR="00DA3380" w:rsidRPr="005115B4" w14:paraId="34EF8CDF" w14:textId="77777777" w:rsidTr="00F941EF">
        <w:trPr>
          <w:cantSplit/>
          <w:trHeight w:val="325"/>
        </w:trPr>
        <w:tc>
          <w:tcPr>
            <w:tcW w:w="4849" w:type="dxa"/>
            <w:tcBorders>
              <w:top w:val="nil"/>
              <w:left w:val="nil"/>
              <w:bottom w:val="nil"/>
              <w:right w:val="single" w:sz="4" w:space="0" w:color="726C18"/>
            </w:tcBorders>
            <w:vAlign w:val="center"/>
          </w:tcPr>
          <w:p w14:paraId="6C7E8265" w14:textId="77777777" w:rsidR="00DA3380" w:rsidRPr="00F95F6F" w:rsidRDefault="00DA3380" w:rsidP="00DA3380">
            <w:pPr>
              <w:spacing w:after="0" w:line="240" w:lineRule="auto"/>
              <w:rPr>
                <w:sz w:val="20"/>
                <w:szCs w:val="20"/>
              </w:rPr>
            </w:pPr>
            <w:r w:rsidRPr="00F95F6F">
              <w:rPr>
                <w:color w:val="000000"/>
                <w:sz w:val="20"/>
                <w:szCs w:val="20"/>
              </w:rPr>
              <w:t xml:space="preserve">Some college or </w:t>
            </w:r>
            <w:proofErr w:type="gramStart"/>
            <w:r w:rsidRPr="00F95F6F">
              <w:rPr>
                <w:color w:val="000000"/>
                <w:sz w:val="20"/>
                <w:szCs w:val="20"/>
              </w:rPr>
              <w:t>Associate's</w:t>
            </w:r>
            <w:proofErr w:type="gramEnd"/>
            <w:r w:rsidRPr="00F95F6F">
              <w:rPr>
                <w:color w:val="000000"/>
                <w:sz w:val="20"/>
                <w:szCs w:val="20"/>
              </w:rPr>
              <w:t xml:space="preserve"> degree</w:t>
            </w:r>
          </w:p>
        </w:tc>
        <w:tc>
          <w:tcPr>
            <w:tcW w:w="2474" w:type="dxa"/>
            <w:tcBorders>
              <w:top w:val="nil"/>
              <w:left w:val="single" w:sz="4" w:space="0" w:color="726C18"/>
              <w:bottom w:val="nil"/>
              <w:right w:val="nil"/>
            </w:tcBorders>
            <w:vAlign w:val="center"/>
          </w:tcPr>
          <w:p w14:paraId="4C5D5E18" w14:textId="60301D8D" w:rsidR="00DA3380" w:rsidRPr="00F95F6F" w:rsidRDefault="00EB620A" w:rsidP="00DA3380">
            <w:pPr>
              <w:spacing w:after="0" w:line="240" w:lineRule="auto"/>
              <w:jc w:val="right"/>
              <w:rPr>
                <w:sz w:val="20"/>
                <w:szCs w:val="20"/>
              </w:rPr>
            </w:pPr>
            <w:r>
              <w:rPr>
                <w:sz w:val="20"/>
                <w:szCs w:val="20"/>
              </w:rPr>
              <w:t>$40,365</w:t>
            </w:r>
          </w:p>
        </w:tc>
      </w:tr>
      <w:tr w:rsidR="00DA3380" w:rsidRPr="005115B4" w14:paraId="7D670EC2" w14:textId="77777777" w:rsidTr="00F941EF">
        <w:trPr>
          <w:cantSplit/>
          <w:trHeight w:val="325"/>
        </w:trPr>
        <w:tc>
          <w:tcPr>
            <w:tcW w:w="4849" w:type="dxa"/>
            <w:tcBorders>
              <w:top w:val="nil"/>
              <w:left w:val="nil"/>
              <w:bottom w:val="nil"/>
              <w:right w:val="single" w:sz="4" w:space="0" w:color="726C18"/>
            </w:tcBorders>
            <w:shd w:val="clear" w:color="auto" w:fill="F2F2F2" w:themeFill="background1" w:themeFillShade="F2"/>
            <w:vAlign w:val="center"/>
          </w:tcPr>
          <w:p w14:paraId="64FC0BCB" w14:textId="77777777" w:rsidR="00DA3380" w:rsidRPr="00F95F6F" w:rsidRDefault="00DA3380" w:rsidP="00DA3380">
            <w:pPr>
              <w:spacing w:after="0" w:line="240" w:lineRule="auto"/>
              <w:rPr>
                <w:sz w:val="20"/>
                <w:szCs w:val="20"/>
              </w:rPr>
            </w:pPr>
            <w:r w:rsidRPr="00F95F6F">
              <w:rPr>
                <w:color w:val="000000"/>
                <w:sz w:val="20"/>
                <w:szCs w:val="20"/>
              </w:rPr>
              <w:t>Bachelor's degree</w:t>
            </w:r>
          </w:p>
        </w:tc>
        <w:tc>
          <w:tcPr>
            <w:tcW w:w="2474" w:type="dxa"/>
            <w:tcBorders>
              <w:top w:val="nil"/>
              <w:left w:val="single" w:sz="4" w:space="0" w:color="726C18"/>
              <w:bottom w:val="nil"/>
              <w:right w:val="nil"/>
            </w:tcBorders>
            <w:shd w:val="clear" w:color="auto" w:fill="F2F2F2" w:themeFill="background1" w:themeFillShade="F2"/>
            <w:vAlign w:val="center"/>
          </w:tcPr>
          <w:p w14:paraId="345D6135" w14:textId="6A10518F" w:rsidR="00DA3380" w:rsidRPr="00F95F6F" w:rsidRDefault="00EB620A" w:rsidP="00DA3380">
            <w:pPr>
              <w:spacing w:after="0" w:line="240" w:lineRule="auto"/>
              <w:jc w:val="right"/>
              <w:rPr>
                <w:sz w:val="20"/>
                <w:szCs w:val="20"/>
              </w:rPr>
            </w:pPr>
            <w:r>
              <w:rPr>
                <w:sz w:val="20"/>
                <w:szCs w:val="20"/>
              </w:rPr>
              <w:t>$57,874</w:t>
            </w:r>
          </w:p>
        </w:tc>
      </w:tr>
      <w:tr w:rsidR="00DA3380" w:rsidRPr="005115B4" w14:paraId="38D5E610" w14:textId="77777777" w:rsidTr="00F941EF">
        <w:trPr>
          <w:cantSplit/>
          <w:trHeight w:val="325"/>
        </w:trPr>
        <w:tc>
          <w:tcPr>
            <w:tcW w:w="4849" w:type="dxa"/>
            <w:tcBorders>
              <w:top w:val="nil"/>
              <w:left w:val="nil"/>
              <w:bottom w:val="single" w:sz="12" w:space="0" w:color="726C18"/>
              <w:right w:val="single" w:sz="4" w:space="0" w:color="726C18"/>
            </w:tcBorders>
            <w:shd w:val="clear" w:color="auto" w:fill="auto"/>
            <w:vAlign w:val="center"/>
          </w:tcPr>
          <w:p w14:paraId="75AE26E1" w14:textId="77777777" w:rsidR="00DA3380" w:rsidRPr="00F95F6F" w:rsidRDefault="00DA3380" w:rsidP="00DA3380">
            <w:pPr>
              <w:spacing w:after="0" w:line="240" w:lineRule="auto"/>
              <w:rPr>
                <w:sz w:val="20"/>
                <w:szCs w:val="20"/>
              </w:rPr>
            </w:pPr>
            <w:r w:rsidRPr="00F95F6F">
              <w:rPr>
                <w:color w:val="000000"/>
                <w:sz w:val="20"/>
                <w:szCs w:val="20"/>
              </w:rPr>
              <w:t>Graduate or professional degree</w:t>
            </w:r>
          </w:p>
        </w:tc>
        <w:tc>
          <w:tcPr>
            <w:tcW w:w="2474" w:type="dxa"/>
            <w:tcBorders>
              <w:top w:val="nil"/>
              <w:left w:val="single" w:sz="4" w:space="0" w:color="726C18"/>
              <w:bottom w:val="single" w:sz="12" w:space="0" w:color="726C18"/>
              <w:right w:val="nil"/>
            </w:tcBorders>
            <w:shd w:val="clear" w:color="auto" w:fill="auto"/>
            <w:vAlign w:val="center"/>
          </w:tcPr>
          <w:p w14:paraId="35167010" w14:textId="27266B81" w:rsidR="00DA3380" w:rsidRPr="00F95F6F" w:rsidRDefault="00EB620A" w:rsidP="00DA3380">
            <w:pPr>
              <w:spacing w:after="0" w:line="240" w:lineRule="auto"/>
              <w:jc w:val="right"/>
              <w:rPr>
                <w:sz w:val="20"/>
                <w:szCs w:val="20"/>
              </w:rPr>
            </w:pPr>
            <w:r>
              <w:rPr>
                <w:sz w:val="20"/>
                <w:szCs w:val="20"/>
              </w:rPr>
              <w:t>$75,103</w:t>
            </w:r>
          </w:p>
        </w:tc>
      </w:tr>
      <w:tr w:rsidR="00DA3380" w14:paraId="55200FFD" w14:textId="77777777" w:rsidTr="00F941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trHeight w:val="384"/>
        </w:trPr>
        <w:tc>
          <w:tcPr>
            <w:tcW w:w="7323" w:type="dxa"/>
            <w:gridSpan w:val="2"/>
            <w:tcBorders>
              <w:top w:val="single" w:sz="12" w:space="0" w:color="726C18"/>
            </w:tcBorders>
          </w:tcPr>
          <w:p w14:paraId="00E7BBE6" w14:textId="2FF7D8F8" w:rsidR="00DA3380" w:rsidRPr="00F95F6F" w:rsidRDefault="00DA3380" w:rsidP="00DA3380">
            <w:pPr>
              <w:spacing w:before="120" w:after="0" w:line="264" w:lineRule="auto"/>
              <w:ind w:left="-113"/>
              <w:rPr>
                <w:rFonts w:cs="Arial"/>
                <w:sz w:val="16"/>
                <w:szCs w:val="16"/>
              </w:rPr>
            </w:pPr>
            <w:r w:rsidRPr="00F95F6F">
              <w:rPr>
                <w:b/>
                <w:bCs/>
                <w:sz w:val="16"/>
                <w:szCs w:val="16"/>
              </w:rPr>
              <w:t xml:space="preserve">Data Source: </w:t>
            </w:r>
            <w:r w:rsidR="00B60088">
              <w:rPr>
                <w:rFonts w:cs="Arial"/>
                <w:sz w:val="16"/>
                <w:szCs w:val="16"/>
              </w:rPr>
              <w:t>2011-2015 ACS</w:t>
            </w:r>
          </w:p>
        </w:tc>
      </w:tr>
    </w:tbl>
    <w:p w14:paraId="35435242" w14:textId="389C1E1B" w:rsidR="00DA3380" w:rsidRDefault="00DA3380" w:rsidP="00DA3380">
      <w:pPr>
        <w:rPr>
          <w:lang w:eastAsia="ja-JP"/>
        </w:rPr>
      </w:pPr>
    </w:p>
    <w:p w14:paraId="583BC055" w14:textId="77777777" w:rsidR="00DA3380" w:rsidRPr="00DA3380" w:rsidRDefault="00DA3380" w:rsidP="00DA3380">
      <w:pPr>
        <w:rPr>
          <w:lang w:eastAsia="ja-JP"/>
        </w:rPr>
      </w:pPr>
    </w:p>
    <w:p w14:paraId="79142F2C" w14:textId="77777777" w:rsidR="00B5621C" w:rsidRDefault="00B5621C">
      <w:pPr>
        <w:keepNext/>
        <w:widowControl w:val="0"/>
        <w:spacing w:after="0" w:line="240" w:lineRule="auto"/>
        <w:jc w:val="center"/>
        <w:rPr>
          <w:b/>
          <w:bCs/>
          <w:vanish/>
          <w:sz w:val="20"/>
          <w:szCs w:val="20"/>
        </w:rPr>
      </w:pPr>
    </w:p>
    <w:p w14:paraId="166299A8" w14:textId="77777777" w:rsidR="00B5621C" w:rsidRDefault="00B5621C">
      <w:pPr>
        <w:rPr>
          <w:b/>
          <w:bCs/>
          <w:vanish/>
          <w:sz w:val="16"/>
          <w:szCs w:val="16"/>
        </w:rPr>
      </w:pPr>
    </w:p>
    <w:p w14:paraId="5FAD8072" w14:textId="77777777" w:rsidR="00B5621C" w:rsidRDefault="00B5621C">
      <w:pPr>
        <w:spacing w:after="0" w:line="240" w:lineRule="auto"/>
        <w:rPr>
          <w:b/>
          <w:bCs/>
          <w:sz w:val="16"/>
          <w:szCs w:val="16"/>
        </w:rPr>
      </w:pPr>
    </w:p>
    <w:p w14:paraId="1E257B05" w14:textId="77777777" w:rsidR="00B5621C" w:rsidRDefault="00B5621C">
      <w:pPr>
        <w:rPr>
          <w:bCs/>
        </w:rPr>
      </w:pPr>
    </w:p>
    <w:p w14:paraId="1EED2DFC" w14:textId="2B93F3E2" w:rsidR="00B5621C" w:rsidRDefault="006A60B3" w:rsidP="00B60088">
      <w:pPr>
        <w:pStyle w:val="Heading3"/>
      </w:pPr>
      <w:bookmarkStart w:id="290" w:name="_Toc18561922"/>
      <w:bookmarkStart w:id="291" w:name="_Toc24439168"/>
      <w:r>
        <w:lastRenderedPageBreak/>
        <w:t>Based on the Business Activity table above, what are the major employment sectors within your jurisdiction?</w:t>
      </w:r>
      <w:bookmarkEnd w:id="290"/>
      <w:bookmarkEnd w:id="291"/>
    </w:p>
    <w:p w14:paraId="2529E029" w14:textId="77777777" w:rsidR="005E360D" w:rsidRDefault="005E360D" w:rsidP="00C86553">
      <w:pPr>
        <w:spacing w:line="264" w:lineRule="auto"/>
        <w:jc w:val="both"/>
        <w:rPr>
          <w:bCs/>
        </w:rPr>
      </w:pPr>
      <w:r>
        <w:rPr>
          <w:bCs/>
        </w:rPr>
        <w:t xml:space="preserve">As shown in the Business Activity table above, the employment sectors in Waukesha County with the largest number of jobs are manufacturing (44,302 jobs or 20%), education and health care services (29,361 jobs or 13%), professional scientific, and management services (23,567 jobs or 11%), and retail trade (22,899 jobs or 10%). </w:t>
      </w:r>
    </w:p>
    <w:p w14:paraId="52895165" w14:textId="2C2F0451" w:rsidR="005E360D" w:rsidRDefault="005E360D" w:rsidP="00C86553">
      <w:pPr>
        <w:spacing w:line="264" w:lineRule="auto"/>
        <w:jc w:val="both"/>
        <w:rPr>
          <w:bCs/>
        </w:rPr>
      </w:pPr>
      <w:r>
        <w:rPr>
          <w:bCs/>
        </w:rPr>
        <w:t xml:space="preserve">The number of employed </w:t>
      </w:r>
      <w:r w:rsidR="00417DC5">
        <w:rPr>
          <w:bCs/>
        </w:rPr>
        <w:t>workers</w:t>
      </w:r>
      <w:r>
        <w:rPr>
          <w:bCs/>
        </w:rPr>
        <w:t xml:space="preserve"> in the county closely reflects the number of jobs. The largest number of workers are found in education and health services (32,921 workers or 18%), manufacturing (31,923 workers or 18%), professional, scientific and management services (19,066 workers or 10%) and retail trade (19,002 workers or 10%). The greatest mismatch of jobs to workers is in the education and health care services field, where there are 32,921 workers for only 29,361 jobs.</w:t>
      </w:r>
    </w:p>
    <w:p w14:paraId="797D8FAE" w14:textId="22C566B4" w:rsidR="00417DC5" w:rsidRDefault="00417DC5" w:rsidP="00C86553">
      <w:pPr>
        <w:spacing w:line="264" w:lineRule="auto"/>
        <w:jc w:val="both"/>
        <w:rPr>
          <w:bCs/>
        </w:rPr>
      </w:pPr>
      <w:r>
        <w:rPr>
          <w:bCs/>
        </w:rPr>
        <w:t xml:space="preserve">Generally, there are no considerable mismatches between the share of workers (i.e., employed residents) and the share of jobs by sector. The largest discrepancy is in education and health care services, with that industry making up 13% of jobs in the county but employing 18% of its residents. </w:t>
      </w:r>
    </w:p>
    <w:p w14:paraId="0C09D4BF" w14:textId="645646EB" w:rsidR="00B5621C" w:rsidRDefault="006A60B3" w:rsidP="00B60088">
      <w:pPr>
        <w:pStyle w:val="Heading3"/>
      </w:pPr>
      <w:bookmarkStart w:id="292" w:name="_Toc18561923"/>
      <w:bookmarkStart w:id="293" w:name="_Toc24439169"/>
      <w:r>
        <w:t>Describe the workforce and infrastructure needs of the business community</w:t>
      </w:r>
      <w:r w:rsidR="00B60088">
        <w:t>.</w:t>
      </w:r>
      <w:bookmarkEnd w:id="292"/>
      <w:bookmarkEnd w:id="293"/>
    </w:p>
    <w:p w14:paraId="2DCABB4D" w14:textId="77777777" w:rsidR="00E842E5" w:rsidRDefault="00E842E5" w:rsidP="00B23651">
      <w:pPr>
        <w:spacing w:line="264" w:lineRule="auto"/>
        <w:jc w:val="both"/>
        <w:rPr>
          <w:lang w:eastAsia="ja-JP"/>
        </w:rPr>
      </w:pPr>
      <w:r>
        <w:rPr>
          <w:lang w:eastAsia="ja-JP"/>
        </w:rPr>
        <w:t xml:space="preserve">According to a recent survey by the Waukesha County Business Alliance, more than 85% of Waukesha County businesses plan to expand their workforce in the next three years, yet 82% are unable to find enough qualified workers today. The state’s aging workforce combined with low local unemployment rates and anticipated business growth means that workforce development and expansion is a key local economic development need. </w:t>
      </w:r>
      <w:r w:rsidR="005242E7">
        <w:rPr>
          <w:lang w:eastAsia="ja-JP"/>
        </w:rPr>
        <w:t xml:space="preserve">In 2019, the Alliance published a </w:t>
      </w:r>
      <w:r w:rsidR="005242E7" w:rsidRPr="005242E7">
        <w:rPr>
          <w:i/>
          <w:iCs/>
          <w:lang w:eastAsia="ja-JP"/>
        </w:rPr>
        <w:t>Workforce Development Strategy</w:t>
      </w:r>
      <w:r w:rsidR="005242E7">
        <w:rPr>
          <w:i/>
          <w:iCs/>
          <w:lang w:eastAsia="ja-JP"/>
        </w:rPr>
        <w:t xml:space="preserve"> </w:t>
      </w:r>
      <w:r w:rsidR="005242E7">
        <w:rPr>
          <w:lang w:eastAsia="ja-JP"/>
        </w:rPr>
        <w:t>focused on supporting the County’s high-growth industries: manufacturing, health care, construction/skilled trades, and information technology.</w:t>
      </w:r>
      <w:r>
        <w:rPr>
          <w:lang w:eastAsia="ja-JP"/>
        </w:rPr>
        <w:t xml:space="preserve"> The strategy is </w:t>
      </w:r>
      <w:proofErr w:type="gramStart"/>
      <w:r>
        <w:rPr>
          <w:lang w:eastAsia="ja-JP"/>
        </w:rPr>
        <w:t>three fold</w:t>
      </w:r>
      <w:proofErr w:type="gramEnd"/>
      <w:r>
        <w:rPr>
          <w:lang w:eastAsia="ja-JP"/>
        </w:rPr>
        <w:t xml:space="preserve">, with emphases on developing the future workforce through education, attracting new talent, and retaining and up-skilling the existing workforce. </w:t>
      </w:r>
    </w:p>
    <w:p w14:paraId="5CEBA187" w14:textId="1D19E62B" w:rsidR="005242E7" w:rsidRDefault="00E842E5" w:rsidP="00C17A0E">
      <w:pPr>
        <w:pStyle w:val="ListParagraph"/>
        <w:numPr>
          <w:ilvl w:val="0"/>
          <w:numId w:val="21"/>
        </w:numPr>
        <w:spacing w:line="264" w:lineRule="auto"/>
        <w:jc w:val="both"/>
        <w:rPr>
          <w:lang w:eastAsia="ja-JP"/>
        </w:rPr>
      </w:pPr>
      <w:r>
        <w:rPr>
          <w:lang w:eastAsia="ja-JP"/>
        </w:rPr>
        <w:t xml:space="preserve">Future workforce development is focused on </w:t>
      </w:r>
      <w:r w:rsidR="00C1409F">
        <w:rPr>
          <w:lang w:eastAsia="ja-JP"/>
        </w:rPr>
        <w:t xml:space="preserve">connecting K-12 and post-secondary institutions with businesses to learn more about career opportunities. Activities include youth apprenticeship, dual enrollment, hosting business expos and tours, launching a workforce readiness dashboard, and others. </w:t>
      </w:r>
    </w:p>
    <w:p w14:paraId="059FAFA7" w14:textId="622B6C09" w:rsidR="00C1409F" w:rsidRDefault="00C1409F" w:rsidP="00C17A0E">
      <w:pPr>
        <w:pStyle w:val="ListParagraph"/>
        <w:numPr>
          <w:ilvl w:val="0"/>
          <w:numId w:val="21"/>
        </w:numPr>
        <w:spacing w:line="264" w:lineRule="auto"/>
        <w:jc w:val="both"/>
        <w:rPr>
          <w:lang w:eastAsia="ja-JP"/>
        </w:rPr>
      </w:pPr>
      <w:r>
        <w:rPr>
          <w:lang w:eastAsia="ja-JP"/>
        </w:rPr>
        <w:t xml:space="preserve">Workforce attraction is designed to bring talent to Waukesha County and includes promoting Waukesha County and Wisconsin to young professionals, supporting the Wisconsin Economic Development Corporation’s campaign to attract veterans to the state and supporting Waukesha County’s Neighborhood Initiative to develop lifecycle housing. </w:t>
      </w:r>
    </w:p>
    <w:p w14:paraId="36DC722E" w14:textId="519A14B2" w:rsidR="00C1409F" w:rsidRDefault="00C1409F" w:rsidP="00C17A0E">
      <w:pPr>
        <w:pStyle w:val="ListParagraph"/>
        <w:numPr>
          <w:ilvl w:val="0"/>
          <w:numId w:val="21"/>
        </w:numPr>
        <w:spacing w:line="264" w:lineRule="auto"/>
        <w:jc w:val="both"/>
        <w:rPr>
          <w:lang w:eastAsia="ja-JP"/>
        </w:rPr>
      </w:pPr>
      <w:r>
        <w:rPr>
          <w:lang w:eastAsia="ja-JP"/>
        </w:rPr>
        <w:t xml:space="preserve">Retaining and building skills of the existing workforce is the third tenet of the Alliance’s strategy. It includes connecting local employers with organizations that reskill and support residents and using employee retention programs such </w:t>
      </w:r>
      <w:r w:rsidR="00B370D2">
        <w:rPr>
          <w:lang w:eastAsia="ja-JP"/>
        </w:rPr>
        <w:t xml:space="preserve">as those offered by Forward Careers. </w:t>
      </w:r>
    </w:p>
    <w:p w14:paraId="67813775" w14:textId="77777777" w:rsidR="00B370D2" w:rsidRDefault="00B370D2" w:rsidP="00B370D2">
      <w:pPr>
        <w:spacing w:line="264" w:lineRule="auto"/>
        <w:jc w:val="both"/>
        <w:rPr>
          <w:lang w:eastAsia="ja-JP"/>
        </w:rPr>
      </w:pPr>
      <w:r>
        <w:rPr>
          <w:lang w:eastAsia="ja-JP"/>
        </w:rPr>
        <w:t xml:space="preserve">Modern, efficient, and cost-effective infrastructure is also important for economic development. The Business Alliance identified five areas of support for local and regional infrastructure improvements, including: </w:t>
      </w:r>
    </w:p>
    <w:p w14:paraId="2CA7AB1E" w14:textId="1122FB2A" w:rsidR="00B370D2" w:rsidRDefault="00B370D2" w:rsidP="00C17A0E">
      <w:pPr>
        <w:pStyle w:val="ListParagraph"/>
        <w:numPr>
          <w:ilvl w:val="0"/>
          <w:numId w:val="22"/>
        </w:numPr>
        <w:spacing w:line="264" w:lineRule="auto"/>
        <w:jc w:val="both"/>
        <w:rPr>
          <w:lang w:eastAsia="ja-JP"/>
        </w:rPr>
      </w:pPr>
      <w:r>
        <w:rPr>
          <w:lang w:eastAsia="ja-JP"/>
        </w:rPr>
        <w:t>Statewide, sustainable, long-term transportation funding solutions</w:t>
      </w:r>
    </w:p>
    <w:p w14:paraId="060A3049" w14:textId="2589544A" w:rsidR="00B370D2" w:rsidRDefault="00B370D2" w:rsidP="00C17A0E">
      <w:pPr>
        <w:pStyle w:val="ListParagraph"/>
        <w:numPr>
          <w:ilvl w:val="0"/>
          <w:numId w:val="22"/>
        </w:numPr>
        <w:spacing w:line="264" w:lineRule="auto"/>
        <w:jc w:val="both"/>
        <w:rPr>
          <w:lang w:eastAsia="ja-JP"/>
        </w:rPr>
      </w:pPr>
      <w:r>
        <w:rPr>
          <w:lang w:eastAsia="ja-JP"/>
        </w:rPr>
        <w:lastRenderedPageBreak/>
        <w:t>Completion of the I-94 East-West corridor between 16</w:t>
      </w:r>
      <w:r w:rsidRPr="00B370D2">
        <w:rPr>
          <w:vertAlign w:val="superscript"/>
          <w:lang w:eastAsia="ja-JP"/>
        </w:rPr>
        <w:t>th</w:t>
      </w:r>
      <w:r>
        <w:rPr>
          <w:lang w:eastAsia="ja-JP"/>
        </w:rPr>
        <w:t xml:space="preserve"> and 70</w:t>
      </w:r>
      <w:r w:rsidRPr="00B370D2">
        <w:rPr>
          <w:vertAlign w:val="superscript"/>
          <w:lang w:eastAsia="ja-JP"/>
        </w:rPr>
        <w:t>th</w:t>
      </w:r>
      <w:r>
        <w:rPr>
          <w:lang w:eastAsia="ja-JP"/>
        </w:rPr>
        <w:t xml:space="preserve"> Streets.</w:t>
      </w:r>
    </w:p>
    <w:p w14:paraId="20736690" w14:textId="190DCA27" w:rsidR="00B370D2" w:rsidRDefault="00B370D2" w:rsidP="00C17A0E">
      <w:pPr>
        <w:pStyle w:val="ListParagraph"/>
        <w:numPr>
          <w:ilvl w:val="0"/>
          <w:numId w:val="22"/>
        </w:numPr>
        <w:spacing w:line="264" w:lineRule="auto"/>
        <w:jc w:val="both"/>
        <w:rPr>
          <w:lang w:eastAsia="ja-JP"/>
        </w:rPr>
      </w:pPr>
      <w:r>
        <w:rPr>
          <w:lang w:eastAsia="ja-JP"/>
        </w:rPr>
        <w:t>Completion of the West Waukesha Bypass.</w:t>
      </w:r>
    </w:p>
    <w:p w14:paraId="4110EE78" w14:textId="012A669B" w:rsidR="00B370D2" w:rsidRDefault="00B370D2" w:rsidP="00C17A0E">
      <w:pPr>
        <w:pStyle w:val="ListParagraph"/>
        <w:numPr>
          <w:ilvl w:val="0"/>
          <w:numId w:val="22"/>
        </w:numPr>
        <w:spacing w:line="264" w:lineRule="auto"/>
        <w:jc w:val="both"/>
        <w:rPr>
          <w:lang w:eastAsia="ja-JP"/>
        </w:rPr>
      </w:pPr>
      <w:r>
        <w:rPr>
          <w:lang w:eastAsia="ja-JP"/>
        </w:rPr>
        <w:t>Cost-effective, efficient, flexible transportation options to connect the workforce with Waukesha County jobs.</w:t>
      </w:r>
    </w:p>
    <w:p w14:paraId="52AEF531" w14:textId="3D401E54" w:rsidR="00B370D2" w:rsidRPr="005242E7" w:rsidRDefault="00B370D2" w:rsidP="00C17A0E">
      <w:pPr>
        <w:pStyle w:val="ListParagraph"/>
        <w:numPr>
          <w:ilvl w:val="0"/>
          <w:numId w:val="22"/>
        </w:numPr>
        <w:spacing w:line="264" w:lineRule="auto"/>
        <w:jc w:val="both"/>
        <w:rPr>
          <w:lang w:eastAsia="ja-JP"/>
        </w:rPr>
      </w:pPr>
      <w:r>
        <w:rPr>
          <w:lang w:eastAsia="ja-JP"/>
        </w:rPr>
        <w:t xml:space="preserve">City of Waukesha’s implementation of borrowing and returning water from Lake Michigan.  </w:t>
      </w:r>
    </w:p>
    <w:p w14:paraId="70335FB4" w14:textId="2AAC2131" w:rsidR="00B5621C" w:rsidRDefault="006A60B3" w:rsidP="00B60088">
      <w:pPr>
        <w:pStyle w:val="Heading3"/>
      </w:pPr>
      <w:bookmarkStart w:id="294" w:name="_Toc18561924"/>
      <w:bookmarkStart w:id="295" w:name="_Toc24439170"/>
      <w:r>
        <w:t>Describe any major changes that may have an economic impact, such as planned local or regional public or private sector investments or initiatives that have affected or may affect job and business growth opportunities during the planning period. Describe any needs for workforce development, business support or infrastructure these changes may create.</w:t>
      </w:r>
      <w:bookmarkEnd w:id="294"/>
      <w:bookmarkEnd w:id="295"/>
    </w:p>
    <w:p w14:paraId="724BF4DE" w14:textId="7B5C1F48" w:rsidR="000738C5" w:rsidRDefault="00E872FA" w:rsidP="00E872FA">
      <w:pPr>
        <w:spacing w:line="264" w:lineRule="auto"/>
        <w:jc w:val="both"/>
        <w:rPr>
          <w:lang w:eastAsia="ja-JP"/>
        </w:rPr>
      </w:pPr>
      <w:r>
        <w:rPr>
          <w:lang w:eastAsia="ja-JP"/>
        </w:rPr>
        <w:t xml:space="preserve">Demographic changes anticipated over the next several years are likely to impact workforce needs and job growth opportunities in Waukesha County and the state of Wisconsin. As Baby Boomer age and leave the workforce, these openings will augment demand for workers generated by industry growth. The County, its businesses, and its local and regional economic development partners will benefit from a proactive approach to workforce development, including strategies currently </w:t>
      </w:r>
      <w:r w:rsidR="000738C5">
        <w:rPr>
          <w:lang w:eastAsia="ja-JP"/>
        </w:rPr>
        <w:t>employed by the Waukesha County Business Alliance, Careers Forward, the Workforce Development Center, and others.</w:t>
      </w:r>
    </w:p>
    <w:p w14:paraId="1829069E" w14:textId="7D7CE8E4" w:rsidR="000738C5" w:rsidRPr="00E872FA" w:rsidRDefault="000738C5" w:rsidP="00E872FA">
      <w:pPr>
        <w:spacing w:line="264" w:lineRule="auto"/>
        <w:jc w:val="both"/>
        <w:rPr>
          <w:lang w:eastAsia="ja-JP"/>
        </w:rPr>
      </w:pPr>
      <w:r>
        <w:rPr>
          <w:lang w:eastAsia="ja-JP"/>
        </w:rPr>
        <w:t>Affordable housing, including housing near job centers, will be an increasingly important component to supporting workforce and business attraction and retention. To that end, the Waukesha County Center for Growth established the Generating Resources and Opportunities in Waukesha County (GROW) fund, a $2 million revolving loan fund designed to support growing business and develop housing to meet workforce needs. The Waukesha County Neighborhoods Initiative, which seeks to address housing affordability for a variety of home types, also has a goal of improving workforce housing in the county.</w:t>
      </w:r>
    </w:p>
    <w:p w14:paraId="7DEB5EB1" w14:textId="5FD86231" w:rsidR="00B5621C" w:rsidRDefault="006A60B3" w:rsidP="00B60088">
      <w:pPr>
        <w:pStyle w:val="Heading3"/>
      </w:pPr>
      <w:bookmarkStart w:id="296" w:name="_Toc18561925"/>
      <w:bookmarkStart w:id="297" w:name="_Toc24439171"/>
      <w:r>
        <w:t>How do the skills and education of the current workforce correspond to employment opportunities in the jurisdiction?</w:t>
      </w:r>
      <w:bookmarkEnd w:id="296"/>
      <w:bookmarkEnd w:id="297"/>
    </w:p>
    <w:p w14:paraId="0B3BDE4D" w14:textId="65A6F827" w:rsidR="00B370D2" w:rsidRPr="00B370D2" w:rsidRDefault="00B370D2" w:rsidP="00B370D2">
      <w:pPr>
        <w:spacing w:line="264" w:lineRule="auto"/>
        <w:jc w:val="both"/>
        <w:rPr>
          <w:lang w:eastAsia="ja-JP"/>
        </w:rPr>
      </w:pPr>
      <w:r>
        <w:rPr>
          <w:lang w:eastAsia="ja-JP"/>
        </w:rPr>
        <w:t>A survey conducted by the Waukesha County Business Alliance indicated that 82% of businesses have trouble finding qualified job candidates. While some of this difficulty may be due to a lack in the number of candidates, a skills mismatch also contributes.</w:t>
      </w:r>
      <w:r w:rsidR="00E872FA">
        <w:rPr>
          <w:lang w:eastAsia="ja-JP"/>
        </w:rPr>
        <w:t xml:space="preserve"> Occupations in many of the County’s highest growth industries (manufacturing, health care, skilled trades, and information technology) are skilled positions that require specific training and/or education</w:t>
      </w:r>
      <w:r w:rsidR="000738C5">
        <w:rPr>
          <w:lang w:eastAsia="ja-JP"/>
        </w:rPr>
        <w:t xml:space="preserve"> and, in some cases, continuing education. Organizations that provide such training are discussed in the next question. </w:t>
      </w:r>
    </w:p>
    <w:p w14:paraId="499CB87E" w14:textId="65134A7F" w:rsidR="00B5621C" w:rsidRDefault="006A60B3" w:rsidP="00B60088">
      <w:pPr>
        <w:pStyle w:val="Heading3"/>
      </w:pPr>
      <w:bookmarkStart w:id="298" w:name="_Toc18561926"/>
      <w:bookmarkStart w:id="299" w:name="_Toc24439172"/>
      <w:r>
        <w:t>Describe any current workforce training initiatives, including those supported by Workforce Investment Boards, community colleges and other organizations. Describe how these efforts will support the jurisdiction's Consolidated Plan.</w:t>
      </w:r>
      <w:bookmarkEnd w:id="298"/>
      <w:bookmarkEnd w:id="299"/>
    </w:p>
    <w:p w14:paraId="301DDD87" w14:textId="31DBA999" w:rsidR="007D32CB" w:rsidRDefault="007D32CB" w:rsidP="007D32CB">
      <w:pPr>
        <w:spacing w:line="264" w:lineRule="auto"/>
        <w:jc w:val="both"/>
        <w:rPr>
          <w:lang w:eastAsia="ja-JP"/>
        </w:rPr>
      </w:pPr>
      <w:r>
        <w:rPr>
          <w:lang w:eastAsia="ja-JP"/>
        </w:rPr>
        <w:t xml:space="preserve">A variety of workforce training initiatives are available in Waukesha County, indicating that local partners are responding to needs of the business community and workforce. Generally, workforce training initiatives support Consolidated Plan goals related to economic development but also serve as potential opportunities to reduce poverty by helping unemployed and underemployed residents connect with higher-paying, in-demand jobs. The following are available in Waukesha County, either to businesses or residents: </w:t>
      </w:r>
    </w:p>
    <w:p w14:paraId="1956217E" w14:textId="77777777" w:rsidR="004533DF" w:rsidRDefault="004533DF" w:rsidP="007D32CB">
      <w:pPr>
        <w:spacing w:line="264" w:lineRule="auto"/>
        <w:jc w:val="both"/>
        <w:rPr>
          <w:lang w:eastAsia="ja-JP"/>
        </w:rPr>
      </w:pPr>
      <w:r>
        <w:rPr>
          <w:u w:val="single"/>
          <w:lang w:eastAsia="ja-JP"/>
        </w:rPr>
        <w:lastRenderedPageBreak/>
        <w:t xml:space="preserve">Careers Forward </w:t>
      </w:r>
      <w:r w:rsidR="007D32CB">
        <w:rPr>
          <w:u w:val="single"/>
          <w:lang w:eastAsia="ja-JP"/>
        </w:rPr>
        <w:t>Career Services</w:t>
      </w:r>
      <w:r>
        <w:rPr>
          <w:u w:val="single"/>
          <w:lang w:eastAsia="ja-JP"/>
        </w:rPr>
        <w:t>:</w:t>
      </w:r>
    </w:p>
    <w:p w14:paraId="3065B7D1" w14:textId="208D81D7" w:rsidR="00337D2C" w:rsidRPr="00337D2C" w:rsidRDefault="00337D2C" w:rsidP="00C17A0E">
      <w:pPr>
        <w:pStyle w:val="ListParagraph"/>
        <w:numPr>
          <w:ilvl w:val="0"/>
          <w:numId w:val="23"/>
        </w:numPr>
        <w:spacing w:line="264" w:lineRule="auto"/>
        <w:jc w:val="both"/>
        <w:rPr>
          <w:u w:val="single"/>
          <w:lang w:eastAsia="ja-JP"/>
        </w:rPr>
      </w:pPr>
      <w:r>
        <w:rPr>
          <w:lang w:eastAsia="ja-JP"/>
        </w:rPr>
        <w:t xml:space="preserve">Adult and Dislocated Worker Program – provides career and supportive services to eligible individuals, including work readiness skills, skill building/upgrading, high school equivalency degrees, and possible funding for on-the-job training or post-secondary education or training. </w:t>
      </w:r>
    </w:p>
    <w:p w14:paraId="6FBAD5EA" w14:textId="3FE45F9E" w:rsidR="00337D2C" w:rsidRPr="00337D2C" w:rsidRDefault="00337D2C" w:rsidP="00C17A0E">
      <w:pPr>
        <w:pStyle w:val="ListParagraph"/>
        <w:numPr>
          <w:ilvl w:val="0"/>
          <w:numId w:val="23"/>
        </w:numPr>
        <w:spacing w:line="264" w:lineRule="auto"/>
        <w:jc w:val="both"/>
        <w:rPr>
          <w:u w:val="single"/>
          <w:lang w:eastAsia="ja-JP"/>
        </w:rPr>
      </w:pPr>
      <w:r>
        <w:rPr>
          <w:lang w:eastAsia="ja-JP"/>
        </w:rPr>
        <w:t>Independent Living Program – provides employment, education, financial, housing, and other support for young adults who were previously in foster care or adopted after age 16.</w:t>
      </w:r>
    </w:p>
    <w:p w14:paraId="5306309E" w14:textId="6E7E1B85" w:rsidR="007D32CB" w:rsidRPr="00337D2C" w:rsidRDefault="004533DF" w:rsidP="00C17A0E">
      <w:pPr>
        <w:pStyle w:val="ListParagraph"/>
        <w:numPr>
          <w:ilvl w:val="0"/>
          <w:numId w:val="23"/>
        </w:numPr>
        <w:spacing w:line="264" w:lineRule="auto"/>
        <w:jc w:val="both"/>
        <w:rPr>
          <w:u w:val="single"/>
          <w:lang w:eastAsia="ja-JP"/>
        </w:rPr>
      </w:pPr>
      <w:proofErr w:type="spellStart"/>
      <w:r>
        <w:rPr>
          <w:lang w:eastAsia="ja-JP"/>
        </w:rPr>
        <w:t>TechHire</w:t>
      </w:r>
      <w:proofErr w:type="spellEnd"/>
      <w:r>
        <w:rPr>
          <w:lang w:eastAsia="ja-JP"/>
        </w:rPr>
        <w:t xml:space="preserve"> </w:t>
      </w:r>
      <w:proofErr w:type="spellStart"/>
      <w:r>
        <w:rPr>
          <w:lang w:eastAsia="ja-JP"/>
        </w:rPr>
        <w:t>WorkIT</w:t>
      </w:r>
      <w:proofErr w:type="spellEnd"/>
      <w:r>
        <w:rPr>
          <w:lang w:eastAsia="ja-JP"/>
        </w:rPr>
        <w:t xml:space="preserve"> Program</w:t>
      </w:r>
      <w:r w:rsidR="00337D2C">
        <w:rPr>
          <w:lang w:eastAsia="ja-JP"/>
        </w:rPr>
        <w:t xml:space="preserve"> – offers young adults training and education in technology positions in advanced manufacturing, healthcare, and information technology. </w:t>
      </w:r>
    </w:p>
    <w:p w14:paraId="76F2B6D9" w14:textId="117FCA67" w:rsidR="00337D2C" w:rsidRPr="00337D2C" w:rsidRDefault="00337D2C" w:rsidP="00C17A0E">
      <w:pPr>
        <w:pStyle w:val="ListParagraph"/>
        <w:numPr>
          <w:ilvl w:val="0"/>
          <w:numId w:val="23"/>
        </w:numPr>
        <w:spacing w:line="264" w:lineRule="auto"/>
        <w:jc w:val="both"/>
        <w:rPr>
          <w:u w:val="single"/>
          <w:lang w:eastAsia="ja-JP"/>
        </w:rPr>
      </w:pPr>
      <w:r>
        <w:rPr>
          <w:lang w:eastAsia="ja-JP"/>
        </w:rPr>
        <w:t xml:space="preserve">Vocational Rehabilitation – assists people with disabilities obtain, maintain, or improve employment outcomes. </w:t>
      </w:r>
    </w:p>
    <w:p w14:paraId="6E848617" w14:textId="7ED5C016" w:rsidR="00337D2C" w:rsidRDefault="00337D2C" w:rsidP="00337D2C">
      <w:pPr>
        <w:spacing w:line="264" w:lineRule="auto"/>
        <w:jc w:val="both"/>
        <w:rPr>
          <w:lang w:eastAsia="ja-JP"/>
        </w:rPr>
      </w:pPr>
      <w:r>
        <w:rPr>
          <w:u w:val="single"/>
          <w:lang w:eastAsia="ja-JP"/>
        </w:rPr>
        <w:t>Career Forward Business Services</w:t>
      </w:r>
      <w:r w:rsidR="009C045C">
        <w:rPr>
          <w:u w:val="single"/>
          <w:lang w:eastAsia="ja-JP"/>
        </w:rPr>
        <w:t>:</w:t>
      </w:r>
    </w:p>
    <w:p w14:paraId="000519A8" w14:textId="5139A22D" w:rsidR="00337D2C" w:rsidRDefault="00337D2C" w:rsidP="00C17A0E">
      <w:pPr>
        <w:pStyle w:val="ListParagraph"/>
        <w:numPr>
          <w:ilvl w:val="0"/>
          <w:numId w:val="24"/>
        </w:numPr>
        <w:spacing w:line="264" w:lineRule="auto"/>
        <w:jc w:val="both"/>
        <w:rPr>
          <w:lang w:eastAsia="ja-JP"/>
        </w:rPr>
      </w:pPr>
      <w:r>
        <w:rPr>
          <w:lang w:eastAsia="ja-JP"/>
        </w:rPr>
        <w:t xml:space="preserve">Incumbent Worker Training Program </w:t>
      </w:r>
      <w:r w:rsidR="00F248DB">
        <w:rPr>
          <w:lang w:eastAsia="ja-JP"/>
        </w:rPr>
        <w:t>–</w:t>
      </w:r>
      <w:r>
        <w:rPr>
          <w:lang w:eastAsia="ja-JP"/>
        </w:rPr>
        <w:t xml:space="preserve"> </w:t>
      </w:r>
      <w:r w:rsidR="00F248DB">
        <w:rPr>
          <w:lang w:eastAsia="ja-JP"/>
        </w:rPr>
        <w:t>defrays employer costs for training to help avert potential layoffs or increase skill level of employees so they can be promoted and create backfill employment opportunities.</w:t>
      </w:r>
    </w:p>
    <w:p w14:paraId="2B0F67A0" w14:textId="2BE56FA3" w:rsidR="00F248DB" w:rsidRDefault="00F248DB" w:rsidP="00C17A0E">
      <w:pPr>
        <w:pStyle w:val="ListParagraph"/>
        <w:numPr>
          <w:ilvl w:val="0"/>
          <w:numId w:val="24"/>
        </w:numPr>
        <w:spacing w:line="264" w:lineRule="auto"/>
        <w:jc w:val="both"/>
        <w:rPr>
          <w:lang w:eastAsia="ja-JP"/>
        </w:rPr>
      </w:pPr>
      <w:r>
        <w:rPr>
          <w:lang w:eastAsia="ja-JP"/>
        </w:rPr>
        <w:t xml:space="preserve">On-the-Job Training Program </w:t>
      </w:r>
      <w:r w:rsidR="008968A4">
        <w:rPr>
          <w:lang w:eastAsia="ja-JP"/>
        </w:rPr>
        <w:t>–</w:t>
      </w:r>
      <w:r>
        <w:rPr>
          <w:lang w:eastAsia="ja-JP"/>
        </w:rPr>
        <w:t xml:space="preserve"> </w:t>
      </w:r>
      <w:r w:rsidR="008968A4">
        <w:rPr>
          <w:lang w:eastAsia="ja-JP"/>
        </w:rPr>
        <w:t>provides training wage reimbursements to employers who hire applicants who lack on-the-job experience to full-time positions with wages of at least $12/hour.</w:t>
      </w:r>
    </w:p>
    <w:p w14:paraId="0BB73D9A" w14:textId="319F3D73" w:rsidR="008968A4" w:rsidRDefault="008968A4" w:rsidP="00C17A0E">
      <w:pPr>
        <w:pStyle w:val="ListParagraph"/>
        <w:numPr>
          <w:ilvl w:val="0"/>
          <w:numId w:val="24"/>
        </w:numPr>
        <w:spacing w:line="264" w:lineRule="auto"/>
        <w:jc w:val="both"/>
        <w:rPr>
          <w:lang w:eastAsia="ja-JP"/>
        </w:rPr>
      </w:pPr>
      <w:proofErr w:type="spellStart"/>
      <w:r>
        <w:rPr>
          <w:lang w:eastAsia="ja-JP"/>
        </w:rPr>
        <w:t>TechHire</w:t>
      </w:r>
      <w:proofErr w:type="spellEnd"/>
      <w:r>
        <w:rPr>
          <w:lang w:eastAsia="ja-JP"/>
        </w:rPr>
        <w:t xml:space="preserve"> On-the-Job Training – provides training to young adults age 17 to 29 seeking technology-related positions in advanced manufacturing, broadband, IT, or healthcare. </w:t>
      </w:r>
    </w:p>
    <w:p w14:paraId="45053267" w14:textId="3EE8AA30" w:rsidR="008968A4" w:rsidRDefault="009C045C" w:rsidP="008968A4">
      <w:pPr>
        <w:spacing w:line="264" w:lineRule="auto"/>
        <w:jc w:val="both"/>
        <w:rPr>
          <w:lang w:eastAsia="ja-JP"/>
        </w:rPr>
      </w:pPr>
      <w:r>
        <w:rPr>
          <w:u w:val="single"/>
          <w:lang w:eastAsia="ja-JP"/>
        </w:rPr>
        <w:t>Waukesha County Technical College:</w:t>
      </w:r>
    </w:p>
    <w:p w14:paraId="3CFBE09A" w14:textId="77777777" w:rsidR="009C045C" w:rsidRDefault="009C045C" w:rsidP="00C17A0E">
      <w:pPr>
        <w:pStyle w:val="ListParagraph"/>
        <w:numPr>
          <w:ilvl w:val="0"/>
          <w:numId w:val="25"/>
        </w:numPr>
        <w:spacing w:line="264" w:lineRule="auto"/>
        <w:jc w:val="both"/>
        <w:rPr>
          <w:lang w:eastAsia="ja-JP"/>
        </w:rPr>
      </w:pPr>
      <w:r>
        <w:rPr>
          <w:lang w:eastAsia="ja-JP"/>
        </w:rPr>
        <w:t>Continuing education and specialized training in culinary/hospitality, health, industrial/skilled, law enforcement and police in-service training industries.</w:t>
      </w:r>
    </w:p>
    <w:p w14:paraId="12B48C6E" w14:textId="77777777" w:rsidR="009C045C" w:rsidRDefault="009C045C" w:rsidP="00C17A0E">
      <w:pPr>
        <w:pStyle w:val="ListParagraph"/>
        <w:numPr>
          <w:ilvl w:val="0"/>
          <w:numId w:val="25"/>
        </w:numPr>
        <w:spacing w:line="264" w:lineRule="auto"/>
        <w:jc w:val="both"/>
        <w:rPr>
          <w:lang w:eastAsia="ja-JP"/>
        </w:rPr>
      </w:pPr>
      <w:r>
        <w:rPr>
          <w:lang w:eastAsia="ja-JP"/>
        </w:rPr>
        <w:t xml:space="preserve">Computer training and literacy courses. </w:t>
      </w:r>
    </w:p>
    <w:p w14:paraId="5B004EF9" w14:textId="69370539" w:rsidR="009C045C" w:rsidRDefault="009C045C" w:rsidP="00C17A0E">
      <w:pPr>
        <w:pStyle w:val="ListParagraph"/>
        <w:numPr>
          <w:ilvl w:val="0"/>
          <w:numId w:val="25"/>
        </w:numPr>
        <w:spacing w:line="264" w:lineRule="auto"/>
        <w:jc w:val="both"/>
        <w:rPr>
          <w:lang w:eastAsia="ja-JP"/>
        </w:rPr>
      </w:pPr>
      <w:r>
        <w:rPr>
          <w:lang w:eastAsia="ja-JP"/>
        </w:rPr>
        <w:t xml:space="preserve">English as a Second Language courses.  </w:t>
      </w:r>
    </w:p>
    <w:p w14:paraId="7ED05802" w14:textId="1537CE38" w:rsidR="009C045C" w:rsidRPr="009C045C" w:rsidRDefault="009C045C" w:rsidP="00C17A0E">
      <w:pPr>
        <w:pStyle w:val="ListParagraph"/>
        <w:numPr>
          <w:ilvl w:val="0"/>
          <w:numId w:val="25"/>
        </w:numPr>
        <w:spacing w:line="264" w:lineRule="auto"/>
        <w:jc w:val="both"/>
        <w:rPr>
          <w:lang w:eastAsia="ja-JP"/>
        </w:rPr>
      </w:pPr>
      <w:r>
        <w:rPr>
          <w:lang w:eastAsia="ja-JP"/>
        </w:rPr>
        <w:t xml:space="preserve">Corporate Training Center providing customized training, workshops, and seminars. </w:t>
      </w:r>
    </w:p>
    <w:p w14:paraId="1C5E8DEC" w14:textId="6D2A98BA" w:rsidR="00B5621C" w:rsidRDefault="006A60B3" w:rsidP="00B60088">
      <w:pPr>
        <w:pStyle w:val="Heading3"/>
      </w:pPr>
      <w:bookmarkStart w:id="300" w:name="_Toc18561927"/>
      <w:bookmarkStart w:id="301" w:name="_Toc24439173"/>
      <w:r>
        <w:t>Does your jurisdiction participate in a Comprehensive Economic Development Strategy (CEDS)?</w:t>
      </w:r>
      <w:bookmarkEnd w:id="300"/>
      <w:bookmarkEnd w:id="301"/>
    </w:p>
    <w:p w14:paraId="16320292" w14:textId="0C2C03F4" w:rsidR="00E51024" w:rsidRPr="00E51024" w:rsidRDefault="00E51024" w:rsidP="00E51024">
      <w:pPr>
        <w:spacing w:line="264" w:lineRule="auto"/>
        <w:jc w:val="both"/>
        <w:rPr>
          <w:lang w:eastAsia="ja-JP"/>
        </w:rPr>
      </w:pPr>
      <w:r>
        <w:rPr>
          <w:lang w:eastAsia="ja-JP"/>
        </w:rPr>
        <w:t xml:space="preserve">Waukesha County participated in and subsequently adopted the </w:t>
      </w:r>
      <w:r>
        <w:rPr>
          <w:i/>
          <w:iCs/>
          <w:lang w:eastAsia="ja-JP"/>
        </w:rPr>
        <w:t>Comprehensive Economic Development Strategy for Southeastern Wisconsin: 2015-2020</w:t>
      </w:r>
      <w:r>
        <w:rPr>
          <w:lang w:eastAsia="ja-JP"/>
        </w:rPr>
        <w:t>, a regional plan prepared by the Southeastern Wisconsin Regional Planning Commission (SEWRPC) and covering Kenosha, Milwaukee, Ozaukee, Racine, Waukesha, Washington, and Walworth Counties.</w:t>
      </w:r>
    </w:p>
    <w:p w14:paraId="5317F655" w14:textId="7F59327C" w:rsidR="00B5621C" w:rsidRDefault="006A60B3" w:rsidP="00B60088">
      <w:pPr>
        <w:pStyle w:val="Heading3"/>
      </w:pPr>
      <w:bookmarkStart w:id="302" w:name="_Toc18561928"/>
      <w:bookmarkStart w:id="303" w:name="_Toc24439174"/>
      <w:r>
        <w:t>If so, what economic development initiatives are you undertaking that may be coordinated with the Consolidated Plan? If not, describe other local/regional plans or initiatives that impact economic growth.</w:t>
      </w:r>
      <w:bookmarkEnd w:id="302"/>
      <w:bookmarkEnd w:id="303"/>
    </w:p>
    <w:p w14:paraId="1BF2B5A9" w14:textId="19A29DDA" w:rsidR="00D00561" w:rsidRDefault="00D00561" w:rsidP="00D00561">
      <w:pPr>
        <w:spacing w:line="264" w:lineRule="auto"/>
        <w:jc w:val="both"/>
        <w:rPr>
          <w:lang w:eastAsia="ja-JP"/>
        </w:rPr>
      </w:pPr>
      <w:r>
        <w:rPr>
          <w:lang w:eastAsia="ja-JP"/>
        </w:rPr>
        <w:t xml:space="preserve">The Southeastern Wisconsin CEDS identified nine overarching strategies for regional prosperity, including: </w:t>
      </w:r>
    </w:p>
    <w:p w14:paraId="0E8E7157" w14:textId="30585008" w:rsidR="00D00561" w:rsidRDefault="00D00561" w:rsidP="00C17A0E">
      <w:pPr>
        <w:pStyle w:val="ListParagraph"/>
        <w:numPr>
          <w:ilvl w:val="0"/>
          <w:numId w:val="20"/>
        </w:numPr>
        <w:spacing w:line="264" w:lineRule="auto"/>
        <w:jc w:val="both"/>
        <w:rPr>
          <w:lang w:eastAsia="ja-JP"/>
        </w:rPr>
      </w:pPr>
      <w:r>
        <w:rPr>
          <w:lang w:eastAsia="ja-JP"/>
        </w:rPr>
        <w:t xml:space="preserve">Become a leading innovator, producer, and exporter of products and services related to energy, power, and controls. </w:t>
      </w:r>
    </w:p>
    <w:p w14:paraId="4F2F0863" w14:textId="77777777" w:rsidR="00D00561" w:rsidRDefault="00D00561" w:rsidP="00C17A0E">
      <w:pPr>
        <w:pStyle w:val="ListParagraph"/>
        <w:numPr>
          <w:ilvl w:val="0"/>
          <w:numId w:val="20"/>
        </w:numPr>
        <w:spacing w:line="264" w:lineRule="auto"/>
        <w:jc w:val="both"/>
        <w:rPr>
          <w:lang w:eastAsia="ja-JP"/>
        </w:rPr>
      </w:pPr>
      <w:r>
        <w:rPr>
          <w:lang w:eastAsia="ja-JP"/>
        </w:rPr>
        <w:t>Become a global hub for innovation and start-up activity in water technology.</w:t>
      </w:r>
    </w:p>
    <w:p w14:paraId="228884E5" w14:textId="77777777" w:rsidR="00D00561" w:rsidRDefault="00D00561" w:rsidP="00C17A0E">
      <w:pPr>
        <w:pStyle w:val="ListParagraph"/>
        <w:numPr>
          <w:ilvl w:val="0"/>
          <w:numId w:val="20"/>
        </w:numPr>
        <w:spacing w:line="264" w:lineRule="auto"/>
        <w:jc w:val="both"/>
        <w:rPr>
          <w:lang w:eastAsia="ja-JP"/>
        </w:rPr>
      </w:pPr>
      <w:r>
        <w:rPr>
          <w:lang w:eastAsia="ja-JP"/>
        </w:rPr>
        <w:lastRenderedPageBreak/>
        <w:t>Grow the region’s food and beverage cluster.</w:t>
      </w:r>
    </w:p>
    <w:p w14:paraId="53097293" w14:textId="77777777" w:rsidR="00D00561" w:rsidRDefault="00D00561" w:rsidP="00C17A0E">
      <w:pPr>
        <w:pStyle w:val="ListParagraph"/>
        <w:numPr>
          <w:ilvl w:val="0"/>
          <w:numId w:val="20"/>
        </w:numPr>
        <w:spacing w:line="264" w:lineRule="auto"/>
        <w:jc w:val="both"/>
        <w:rPr>
          <w:lang w:eastAsia="ja-JP"/>
        </w:rPr>
      </w:pPr>
      <w:r>
        <w:rPr>
          <w:lang w:eastAsia="ja-JP"/>
        </w:rPr>
        <w:t xml:space="preserve">Enhance the export capacity and capability of the region’s firms, focusing on small- and medium-sized businesses. </w:t>
      </w:r>
    </w:p>
    <w:p w14:paraId="3A81615D" w14:textId="0A3F2346" w:rsidR="00D00561" w:rsidRDefault="00D00561" w:rsidP="00C17A0E">
      <w:pPr>
        <w:pStyle w:val="ListParagraph"/>
        <w:numPr>
          <w:ilvl w:val="0"/>
          <w:numId w:val="20"/>
        </w:numPr>
        <w:rPr>
          <w:lang w:eastAsia="ja-JP"/>
        </w:rPr>
      </w:pPr>
      <w:r>
        <w:rPr>
          <w:lang w:eastAsia="ja-JP"/>
        </w:rPr>
        <w:t>Align workforce development with growth opportunities in targeted, high-potential industries.</w:t>
      </w:r>
    </w:p>
    <w:p w14:paraId="28AEB877" w14:textId="033FE14D" w:rsidR="00D00561" w:rsidRDefault="00D00561" w:rsidP="00C17A0E">
      <w:pPr>
        <w:pStyle w:val="ListParagraph"/>
        <w:numPr>
          <w:ilvl w:val="0"/>
          <w:numId w:val="20"/>
        </w:numPr>
        <w:rPr>
          <w:lang w:eastAsia="ja-JP"/>
        </w:rPr>
      </w:pPr>
      <w:r>
        <w:rPr>
          <w:lang w:eastAsia="ja-JP"/>
        </w:rPr>
        <w:t>Foster a dynamic innovation and entrepreneurship system.</w:t>
      </w:r>
    </w:p>
    <w:p w14:paraId="44B30A42" w14:textId="4A034A87" w:rsidR="00D00561" w:rsidRDefault="00D00561" w:rsidP="00C17A0E">
      <w:pPr>
        <w:pStyle w:val="ListParagraph"/>
        <w:numPr>
          <w:ilvl w:val="0"/>
          <w:numId w:val="20"/>
        </w:numPr>
        <w:rPr>
          <w:lang w:eastAsia="ja-JP"/>
        </w:rPr>
      </w:pPr>
      <w:r>
        <w:rPr>
          <w:lang w:eastAsia="ja-JP"/>
        </w:rPr>
        <w:t>Catalyze “economic placemaking” in the region’s core cities and other strategic locations.</w:t>
      </w:r>
    </w:p>
    <w:p w14:paraId="7B4F07CB" w14:textId="5C25B39D" w:rsidR="00D00561" w:rsidRDefault="00D00561" w:rsidP="00C17A0E">
      <w:pPr>
        <w:pStyle w:val="ListParagraph"/>
        <w:numPr>
          <w:ilvl w:val="0"/>
          <w:numId w:val="20"/>
        </w:numPr>
        <w:rPr>
          <w:lang w:eastAsia="ja-JP"/>
        </w:rPr>
      </w:pPr>
      <w:r>
        <w:rPr>
          <w:lang w:eastAsia="ja-JP"/>
        </w:rPr>
        <w:t>Modernize regional infrastructure to enhance efficiency, cost-effectiveness, and connectivity.</w:t>
      </w:r>
    </w:p>
    <w:p w14:paraId="2D687344" w14:textId="77A396C2" w:rsidR="00D00561" w:rsidRDefault="00417C95" w:rsidP="00C17A0E">
      <w:pPr>
        <w:pStyle w:val="ListParagraph"/>
        <w:numPr>
          <w:ilvl w:val="0"/>
          <w:numId w:val="20"/>
        </w:numPr>
        <w:rPr>
          <w:lang w:eastAsia="ja-JP"/>
        </w:rPr>
      </w:pPr>
      <w:r>
        <w:rPr>
          <w:lang w:eastAsia="ja-JP"/>
        </w:rPr>
        <w:t xml:space="preserve">Enhance inter-jurisdictional cooperation and collaboration for economic growth. </w:t>
      </w:r>
    </w:p>
    <w:p w14:paraId="38373BBE" w14:textId="7E43C13D" w:rsidR="00D00561" w:rsidRPr="00D00561" w:rsidRDefault="00417C95" w:rsidP="00AA2AAA">
      <w:pPr>
        <w:spacing w:line="264" w:lineRule="auto"/>
        <w:jc w:val="both"/>
        <w:rPr>
          <w:lang w:eastAsia="ja-JP"/>
        </w:rPr>
      </w:pPr>
      <w:r>
        <w:rPr>
          <w:lang w:eastAsia="ja-JP"/>
        </w:rPr>
        <w:t xml:space="preserve">Economic development continues to be one of Waukesha County’s CDBG goals and activities the County anticipates undertaking over the next five years will support several of the strategies listed in the CEDS. The County will continue </w:t>
      </w:r>
      <w:r w:rsidR="00AA2AAA">
        <w:rPr>
          <w:lang w:eastAsia="ja-JP"/>
        </w:rPr>
        <w:t>operating its Revolving Loan Fund, which provides Waukesha County businesses with loans of up to $200,000 for assistance in financing business projects provided that the borrower puts at least 10% in equity towards the project and creates or retains one job filled by a low- or moderate-income person for every $35,000 in loan funds. The County will also continue to support the Wisconsin Women’s Business Initiative Corporation (WWBIC) and the business and financial education and financing resources it provides to business owners in Waukesha in order to retain and expand existing business and attract new ones.</w:t>
      </w:r>
    </w:p>
    <w:p w14:paraId="5951ECB3" w14:textId="77777777" w:rsidR="00B5621C" w:rsidRDefault="006A60B3" w:rsidP="00CE3740">
      <w:pPr>
        <w:pStyle w:val="Heading2"/>
      </w:pPr>
      <w:bookmarkStart w:id="304" w:name="_Toc24439175"/>
      <w:r>
        <w:t>MA-50 Needs and Market Analysis Discussion</w:t>
      </w:r>
      <w:bookmarkEnd w:id="304"/>
      <w:r>
        <w:t xml:space="preserve"> </w:t>
      </w:r>
    </w:p>
    <w:p w14:paraId="36F2765B" w14:textId="79409A69" w:rsidR="00B5621C" w:rsidRDefault="006A60B3" w:rsidP="00297002">
      <w:pPr>
        <w:pStyle w:val="Heading3"/>
      </w:pPr>
      <w:bookmarkStart w:id="305" w:name="_Toc18561930"/>
      <w:bookmarkStart w:id="306" w:name="_Toc24439176"/>
      <w:r>
        <w:t>Are there areas where households with multiple housing problems are concentrated? (include a definition of "concentration")</w:t>
      </w:r>
      <w:bookmarkEnd w:id="305"/>
      <w:bookmarkEnd w:id="306"/>
    </w:p>
    <w:p w14:paraId="01BE169A" w14:textId="77777777" w:rsidR="00297002" w:rsidRPr="00EA4D8D" w:rsidRDefault="00297002" w:rsidP="00EA4D8D">
      <w:pPr>
        <w:spacing w:line="264" w:lineRule="auto"/>
        <w:jc w:val="both"/>
        <w:rPr>
          <w:bCs/>
        </w:rPr>
      </w:pPr>
      <w:r w:rsidRPr="00EA4D8D">
        <w:rPr>
          <w:bCs/>
        </w:rPr>
        <w:t xml:space="preserve">HUD defines four types of housing problems: (1) cost burden of more than 30%, (2) more than 1 person per room, (3) lack of complete kitchen facilities, and (4) lack of complete plumbing facilities. The HUD-provided map on the following page shows the share of households within each census tract that have a least one of these housing problems. </w:t>
      </w:r>
    </w:p>
    <w:p w14:paraId="7475B828" w14:textId="5E79C2D6" w:rsidR="00297002" w:rsidRPr="00EA4D8D" w:rsidRDefault="00297002" w:rsidP="00EA4D8D">
      <w:pPr>
        <w:spacing w:line="264" w:lineRule="auto"/>
        <w:jc w:val="both"/>
        <w:rPr>
          <w:bCs/>
        </w:rPr>
      </w:pPr>
      <w:r w:rsidRPr="00EA4D8D">
        <w:rPr>
          <w:bCs/>
        </w:rPr>
        <w:t>A concentration of households with housing needs is defined as a census tract where more than 40% of households have at least one housing need.</w:t>
      </w:r>
      <w:r w:rsidR="00346656">
        <w:rPr>
          <w:bCs/>
        </w:rPr>
        <w:t xml:space="preserve"> Using this definition, there are seven census tracts with a concentration of housing problems. Four of these are contiguous tracts in Waukesha, where the share of households with one or more housing needs ranges from 41 to 51%. The remaining three tracts are in Jefferson County, including one </w:t>
      </w:r>
      <w:r w:rsidR="00054931">
        <w:rPr>
          <w:bCs/>
        </w:rPr>
        <w:t xml:space="preserve">in Jefferson (where 41% of households have a housing need), one in Fort Atkinson (42% with housing needs) and one in southeastern Jefferson County covering portions of Watertown and Palmyra (41% housing needs). </w:t>
      </w:r>
      <w:r w:rsidRPr="00EA4D8D">
        <w:rPr>
          <w:bCs/>
        </w:rPr>
        <w:t xml:space="preserve"> </w:t>
      </w:r>
    </w:p>
    <w:p w14:paraId="69DDD30F" w14:textId="0BBFDEE8" w:rsidR="00297002" w:rsidRDefault="00297002" w:rsidP="00297002">
      <w:pPr>
        <w:pStyle w:val="Caption"/>
        <w:rPr>
          <w:bCs/>
          <w:sz w:val="24"/>
          <w:szCs w:val="24"/>
        </w:rPr>
      </w:pPr>
      <w:r>
        <w:rPr>
          <w:noProof/>
        </w:rPr>
        <w:lastRenderedPageBreak/>
        <w:drawing>
          <wp:anchor distT="0" distB="0" distL="114300" distR="114300" simplePos="0" relativeHeight="251679744" behindDoc="1" locked="0" layoutInCell="1" allowOverlap="1" wp14:anchorId="4E4D73C2" wp14:editId="1F7FFB48">
            <wp:simplePos x="0" y="0"/>
            <wp:positionH relativeFrom="margin">
              <wp:align>right</wp:align>
            </wp:positionH>
            <wp:positionV relativeFrom="paragraph">
              <wp:posOffset>179070</wp:posOffset>
            </wp:positionV>
            <wp:extent cx="5943600" cy="5020310"/>
            <wp:effectExtent l="0" t="0" r="0" b="8890"/>
            <wp:wrapTight wrapText="bothSides">
              <wp:wrapPolygon edited="0">
                <wp:start x="0" y="0"/>
                <wp:lineTo x="0" y="21556"/>
                <wp:lineTo x="21531" y="21556"/>
                <wp:lineTo x="21531"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8050"/>
                    <a:stretch/>
                  </pic:blipFill>
                  <pic:spPr bwMode="auto">
                    <a:xfrm>
                      <a:off x="0" y="0"/>
                      <a:ext cx="5943600" cy="5020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0949">
        <w:rPr>
          <w:rStyle w:val="BookTitle"/>
          <w:b/>
          <w:bCs w:val="0"/>
          <w:i w:val="0"/>
          <w:iCs/>
          <w:spacing w:val="0"/>
        </w:rPr>
        <w:t xml:space="preserve">Figure </w:t>
      </w:r>
      <w:r w:rsidRPr="00C00949">
        <w:rPr>
          <w:rStyle w:val="BookTitle"/>
          <w:b/>
          <w:bCs w:val="0"/>
          <w:i w:val="0"/>
          <w:iCs/>
          <w:spacing w:val="0"/>
        </w:rPr>
        <w:fldChar w:fldCharType="begin"/>
      </w:r>
      <w:r w:rsidRPr="00C00949">
        <w:rPr>
          <w:rStyle w:val="BookTitle"/>
          <w:b/>
          <w:bCs w:val="0"/>
          <w:i w:val="0"/>
          <w:iCs/>
          <w:spacing w:val="0"/>
        </w:rPr>
        <w:instrText xml:space="preserve"> SEQ Figure \* ARABIC </w:instrText>
      </w:r>
      <w:r w:rsidRPr="00C00949">
        <w:rPr>
          <w:rStyle w:val="BookTitle"/>
          <w:b/>
          <w:bCs w:val="0"/>
          <w:i w:val="0"/>
          <w:iCs/>
          <w:spacing w:val="0"/>
        </w:rPr>
        <w:fldChar w:fldCharType="separate"/>
      </w:r>
      <w:r w:rsidR="00D57A4C">
        <w:rPr>
          <w:rStyle w:val="BookTitle"/>
          <w:b/>
          <w:bCs w:val="0"/>
          <w:i w:val="0"/>
          <w:iCs/>
          <w:noProof/>
          <w:spacing w:val="0"/>
        </w:rPr>
        <w:t>10</w:t>
      </w:r>
      <w:r w:rsidRPr="00C00949">
        <w:rPr>
          <w:rStyle w:val="BookTitle"/>
          <w:b/>
          <w:bCs w:val="0"/>
          <w:i w:val="0"/>
          <w:iCs/>
          <w:spacing w:val="0"/>
        </w:rPr>
        <w:fldChar w:fldCharType="end"/>
      </w:r>
      <w:r w:rsidRPr="00C00949">
        <w:rPr>
          <w:rStyle w:val="BookTitle"/>
          <w:b/>
          <w:bCs w:val="0"/>
          <w:i w:val="0"/>
          <w:iCs/>
          <w:spacing w:val="0"/>
        </w:rPr>
        <w:t xml:space="preserve"> – </w:t>
      </w:r>
      <w:r>
        <w:rPr>
          <w:rStyle w:val="BookTitle"/>
          <w:b/>
          <w:bCs w:val="0"/>
          <w:i w:val="0"/>
          <w:iCs/>
          <w:spacing w:val="0"/>
        </w:rPr>
        <w:t>Share of Households with Cost Burdens by Census Tract in the HOME Consortium Region</w:t>
      </w:r>
    </w:p>
    <w:p w14:paraId="3E70A030" w14:textId="6205980F" w:rsidR="00297002" w:rsidRPr="00297002" w:rsidRDefault="00297002" w:rsidP="00CA60D8">
      <w:pPr>
        <w:spacing w:after="0" w:line="264" w:lineRule="auto"/>
        <w:rPr>
          <w:lang w:eastAsia="ja-JP"/>
        </w:rPr>
      </w:pPr>
    </w:p>
    <w:p w14:paraId="0EB3470C" w14:textId="4E477875" w:rsidR="00B5621C" w:rsidRDefault="006A60B3" w:rsidP="00297002">
      <w:pPr>
        <w:pStyle w:val="Heading3"/>
      </w:pPr>
      <w:bookmarkStart w:id="307" w:name="_Toc18561931"/>
      <w:bookmarkStart w:id="308" w:name="_Toc24439177"/>
      <w:r>
        <w:t>Are there any areas in the jurisdiction where racial or ethnic minorities or low-income families are concentrated? (include a definition of "concentration")</w:t>
      </w:r>
      <w:bookmarkEnd w:id="307"/>
      <w:bookmarkEnd w:id="308"/>
    </w:p>
    <w:p w14:paraId="429AC498" w14:textId="1EBE7B03" w:rsidR="00500D24" w:rsidRDefault="00CA60D8" w:rsidP="00CA60D8">
      <w:pPr>
        <w:spacing w:line="264" w:lineRule="auto"/>
        <w:jc w:val="both"/>
        <w:rPr>
          <w:bCs/>
        </w:rPr>
      </w:pPr>
      <w:r w:rsidRPr="00CA60D8">
        <w:rPr>
          <w:bCs/>
        </w:rPr>
        <w:t>Geographic patterns for people of color residing in the four-county region are shown in Figure 1</w:t>
      </w:r>
      <w:r w:rsidR="006C3924">
        <w:rPr>
          <w:bCs/>
        </w:rPr>
        <w:t>0</w:t>
      </w:r>
      <w:r w:rsidRPr="00CA60D8">
        <w:rPr>
          <w:bCs/>
        </w:rPr>
        <w:t xml:space="preserve">. </w:t>
      </w:r>
      <w:r w:rsidR="00054931">
        <w:rPr>
          <w:bCs/>
        </w:rPr>
        <w:t>For this research, c</w:t>
      </w:r>
      <w:r w:rsidRPr="00CA60D8">
        <w:rPr>
          <w:bCs/>
        </w:rPr>
        <w:t xml:space="preserve">oncentration is defined as a census tract in which more than 50% of residents are people of color. </w:t>
      </w:r>
      <w:r w:rsidR="00500D24">
        <w:rPr>
          <w:bCs/>
        </w:rPr>
        <w:t>The</w:t>
      </w:r>
      <w:r w:rsidRPr="00CA60D8">
        <w:rPr>
          <w:bCs/>
        </w:rPr>
        <w:t xml:space="preserve"> tract with the highest concentration of people of color is tract 2028 in Waukesha County, with 38.8 percent minority residents.</w:t>
      </w:r>
      <w:r w:rsidR="00500D24">
        <w:rPr>
          <w:bCs/>
        </w:rPr>
        <w:t xml:space="preserve"> </w:t>
      </w:r>
    </w:p>
    <w:p w14:paraId="51E921DB" w14:textId="4674D848" w:rsidR="00CA60D8" w:rsidRDefault="00CA60D8" w:rsidP="00CA60D8">
      <w:pPr>
        <w:spacing w:line="264" w:lineRule="auto"/>
        <w:jc w:val="both"/>
        <w:rPr>
          <w:bCs/>
        </w:rPr>
      </w:pPr>
      <w:r w:rsidRPr="00CA60D8">
        <w:rPr>
          <w:bCs/>
        </w:rPr>
        <w:t xml:space="preserve">In its fair housing planning guidance, HUD defines racially or ethnically concentrated areas of poverty (RECAP) where more than one-half of the population are people of color and the individual poverty rate is over 40%. There are no RECAP census tracts in the four-county region. </w:t>
      </w:r>
    </w:p>
    <w:p w14:paraId="0B9A0C90" w14:textId="6A92A9DB" w:rsidR="00500D24" w:rsidRPr="00CA60D8" w:rsidRDefault="00500D24" w:rsidP="00CA60D8">
      <w:pPr>
        <w:spacing w:line="264" w:lineRule="auto"/>
        <w:jc w:val="both"/>
        <w:rPr>
          <w:bCs/>
        </w:rPr>
      </w:pPr>
      <w:r w:rsidRPr="00500D24">
        <w:rPr>
          <w:bCs/>
        </w:rPr>
        <w:t xml:space="preserve">Another definition of areas of racial or ethnic concentration is geographical areas where the percentage of residents who are racial or ethnic minorities is 10 percentage points higher than the percentage in the area overall. </w:t>
      </w:r>
      <w:r>
        <w:rPr>
          <w:bCs/>
        </w:rPr>
        <w:t>People of color</w:t>
      </w:r>
      <w:r w:rsidRPr="00500D24">
        <w:rPr>
          <w:bCs/>
        </w:rPr>
        <w:t xml:space="preserve"> comprise 9.2% of the </w:t>
      </w:r>
      <w:r>
        <w:rPr>
          <w:bCs/>
        </w:rPr>
        <w:t>HOME Consortium region’s</w:t>
      </w:r>
      <w:r w:rsidRPr="00500D24">
        <w:rPr>
          <w:bCs/>
        </w:rPr>
        <w:t xml:space="preserve"> population</w:t>
      </w:r>
      <w:r>
        <w:rPr>
          <w:bCs/>
        </w:rPr>
        <w:t xml:space="preserve"> and</w:t>
      </w:r>
      <w:r w:rsidRPr="00500D24">
        <w:rPr>
          <w:bCs/>
        </w:rPr>
        <w:t xml:space="preserve"> the region </w:t>
      </w:r>
      <w:r w:rsidRPr="00500D24">
        <w:rPr>
          <w:bCs/>
        </w:rPr>
        <w:lastRenderedPageBreak/>
        <w:t xml:space="preserve">has 10 census tracts with </w:t>
      </w:r>
      <w:r>
        <w:rPr>
          <w:bCs/>
        </w:rPr>
        <w:t>higher shares</w:t>
      </w:r>
      <w:r w:rsidRPr="00500D24">
        <w:rPr>
          <w:bCs/>
        </w:rPr>
        <w:t xml:space="preserve"> of racial and ethnic minority populations relative to the region overall</w:t>
      </w:r>
      <w:r>
        <w:rPr>
          <w:bCs/>
        </w:rPr>
        <w:t xml:space="preserve">. Nine of these are in Waukesha County and have minority population shares ranging from 19.3 to 38.8%. In Jefferson County, one tract has a population that is 21.6% people of color. </w:t>
      </w:r>
    </w:p>
    <w:p w14:paraId="77C49E94" w14:textId="4FA18C77" w:rsidR="00CA60D8" w:rsidRPr="00CA60D8" w:rsidRDefault="00CA60D8" w:rsidP="00CA60D8">
      <w:pPr>
        <w:spacing w:line="264" w:lineRule="auto"/>
        <w:jc w:val="both"/>
        <w:rPr>
          <w:bCs/>
        </w:rPr>
      </w:pPr>
      <w:r w:rsidRPr="00CA60D8">
        <w:rPr>
          <w:bCs/>
        </w:rPr>
        <w:t>HUD also identifies CDBG-eligible block groups where there are concentrations of low- and moderate-income families. In this case, HUD defines a concentration as a block group where low- and moderate-income households make up more than 51% of total households in the block group.</w:t>
      </w:r>
      <w:r w:rsidR="00500D24">
        <w:rPr>
          <w:bCs/>
        </w:rPr>
        <w:t xml:space="preserve"> </w:t>
      </w:r>
      <w:r w:rsidRPr="00CA60D8">
        <w:rPr>
          <w:bCs/>
        </w:rPr>
        <w:t xml:space="preserve">The region has no block groups where </w:t>
      </w:r>
      <w:proofErr w:type="gramStart"/>
      <w:r w:rsidRPr="00CA60D8">
        <w:rPr>
          <w:bCs/>
        </w:rPr>
        <w:t>the majority of</w:t>
      </w:r>
      <w:proofErr w:type="gramEnd"/>
      <w:r w:rsidRPr="00CA60D8">
        <w:rPr>
          <w:bCs/>
        </w:rPr>
        <w:t xml:space="preserve"> households have low or moderate income. </w:t>
      </w:r>
    </w:p>
    <w:p w14:paraId="0EB93D80" w14:textId="76DADD57" w:rsidR="00B5621C" w:rsidRDefault="006A60B3" w:rsidP="00297002">
      <w:pPr>
        <w:pStyle w:val="Heading3"/>
      </w:pPr>
      <w:bookmarkStart w:id="309" w:name="_Toc18561932"/>
      <w:bookmarkStart w:id="310" w:name="_Toc24439178"/>
      <w:r>
        <w:t>What are the characteristics of the market in these areas/neighborhoods?</w:t>
      </w:r>
      <w:bookmarkEnd w:id="309"/>
      <w:bookmarkEnd w:id="310"/>
    </w:p>
    <w:p w14:paraId="17D2C529" w14:textId="0FCBF536" w:rsidR="00CA60D8" w:rsidRPr="00CA60D8" w:rsidRDefault="00CA60D8" w:rsidP="00CA60D8">
      <w:pPr>
        <w:spacing w:line="264" w:lineRule="auto"/>
        <w:jc w:val="both"/>
        <w:rPr>
          <w:bCs/>
        </w:rPr>
      </w:pPr>
      <w:r w:rsidRPr="00CA60D8">
        <w:rPr>
          <w:bCs/>
        </w:rPr>
        <w:t xml:space="preserve">Waukesha County and the four-county region do not have areas that meet </w:t>
      </w:r>
      <w:r w:rsidR="00276CD1">
        <w:rPr>
          <w:bCs/>
        </w:rPr>
        <w:t>HUD’s definition of a RECAP, but there were several census tracts with concentrations of housing needs. The largest group of these tracts is in the city of Waukesha, roughly bounded by East Moreland Boulevard to the north, Les Paul Parkway, Arcadian Avenue, and Hartwell Avenue on the east, College Avenue to the south, and the river to the west. These areas have</w:t>
      </w:r>
      <w:r w:rsidRPr="00CA60D8">
        <w:rPr>
          <w:bCs/>
        </w:rPr>
        <w:t xml:space="preserve"> older housing stock </w:t>
      </w:r>
      <w:r w:rsidR="00276CD1">
        <w:rPr>
          <w:bCs/>
        </w:rPr>
        <w:t xml:space="preserve">which may be in greater </w:t>
      </w:r>
      <w:r w:rsidRPr="00CA60D8">
        <w:rPr>
          <w:bCs/>
        </w:rPr>
        <w:t xml:space="preserve">need of repair </w:t>
      </w:r>
      <w:r w:rsidR="00276CD1">
        <w:rPr>
          <w:bCs/>
        </w:rPr>
        <w:t>or</w:t>
      </w:r>
      <w:r w:rsidRPr="00CA60D8">
        <w:rPr>
          <w:bCs/>
        </w:rPr>
        <w:t xml:space="preserve"> rehabilitation</w:t>
      </w:r>
      <w:r w:rsidR="00276CD1">
        <w:rPr>
          <w:bCs/>
        </w:rPr>
        <w:t>.</w:t>
      </w:r>
      <w:r w:rsidRPr="00CA60D8">
        <w:rPr>
          <w:bCs/>
        </w:rPr>
        <w:t xml:space="preserve"> </w:t>
      </w:r>
    </w:p>
    <w:p w14:paraId="38BA68FF" w14:textId="77777777" w:rsidR="00056567" w:rsidRDefault="00056567" w:rsidP="00056567">
      <w:pPr>
        <w:pStyle w:val="Heading3"/>
      </w:pPr>
      <w:bookmarkStart w:id="311" w:name="_Toc18561933"/>
      <w:bookmarkStart w:id="312" w:name="_Toc24439179"/>
      <w:r>
        <w:t>Are there other strategic opportunities in any of these areas?</w:t>
      </w:r>
      <w:bookmarkEnd w:id="311"/>
      <w:bookmarkEnd w:id="312"/>
    </w:p>
    <w:p w14:paraId="14576579" w14:textId="6E1499C2" w:rsidR="00276CD1" w:rsidRPr="00276CD1" w:rsidRDefault="00276CD1" w:rsidP="00276CD1">
      <w:pPr>
        <w:spacing w:line="264" w:lineRule="auto"/>
        <w:jc w:val="both"/>
        <w:rPr>
          <w:bCs/>
        </w:rPr>
      </w:pPr>
      <w:r w:rsidRPr="00276CD1">
        <w:rPr>
          <w:bCs/>
        </w:rPr>
        <w:t>The County has three Neighborhood Revitalization Strategy Areas</w:t>
      </w:r>
      <w:r>
        <w:rPr>
          <w:bCs/>
        </w:rPr>
        <w:t xml:space="preserve"> – </w:t>
      </w:r>
      <w:r w:rsidRPr="00276CD1">
        <w:rPr>
          <w:bCs/>
        </w:rPr>
        <w:t xml:space="preserve">Phoenix Heights, </w:t>
      </w:r>
      <w:proofErr w:type="spellStart"/>
      <w:r w:rsidRPr="00276CD1">
        <w:rPr>
          <w:bCs/>
        </w:rPr>
        <w:t>Haertel</w:t>
      </w:r>
      <w:proofErr w:type="spellEnd"/>
      <w:r w:rsidRPr="00276CD1">
        <w:rPr>
          <w:bCs/>
        </w:rPr>
        <w:t xml:space="preserve"> Field, and West Side</w:t>
      </w:r>
      <w:r w:rsidR="00B349B7">
        <w:rPr>
          <w:bCs/>
        </w:rPr>
        <w:t xml:space="preserve"> – that all fall within areas with elevated levels of housing need. </w:t>
      </w:r>
      <w:r w:rsidRPr="00276CD1">
        <w:rPr>
          <w:bCs/>
        </w:rPr>
        <w:t xml:space="preserve">These areas are developed around low-to moderate income Census block groups, </w:t>
      </w:r>
      <w:r w:rsidR="00B349B7">
        <w:rPr>
          <w:bCs/>
        </w:rPr>
        <w:t>generally have higher shares of residents who are racial and ethnic minorities, primarily Hispanic,</w:t>
      </w:r>
      <w:r w:rsidRPr="00276CD1">
        <w:rPr>
          <w:bCs/>
        </w:rPr>
        <w:t xml:space="preserve"> and seek to engage community residents and target asset</w:t>
      </w:r>
      <w:r w:rsidR="00B349B7">
        <w:rPr>
          <w:bCs/>
        </w:rPr>
        <w:t>-</w:t>
      </w:r>
      <w:r w:rsidRPr="00276CD1">
        <w:rPr>
          <w:bCs/>
        </w:rPr>
        <w:t>based community development in these regions.</w:t>
      </w:r>
    </w:p>
    <w:p w14:paraId="6CA3A199" w14:textId="77777777" w:rsidR="00B5621C" w:rsidRDefault="00B5621C">
      <w:pPr>
        <w:rPr>
          <w:rFonts w:cs="Arial"/>
        </w:rPr>
      </w:pPr>
    </w:p>
    <w:p w14:paraId="5C7B49AA" w14:textId="77777777" w:rsidR="00B5621C" w:rsidRDefault="006A60B3" w:rsidP="00CE3740">
      <w:pPr>
        <w:pStyle w:val="Heading1"/>
      </w:pPr>
      <w:bookmarkStart w:id="313" w:name="_Toc24439180"/>
      <w:r>
        <w:lastRenderedPageBreak/>
        <w:t>Stra</w:t>
      </w:r>
      <w:r w:rsidRPr="009F123E">
        <w:t>tegi</w:t>
      </w:r>
      <w:r>
        <w:t>c Plan</w:t>
      </w:r>
      <w:bookmarkEnd w:id="313"/>
    </w:p>
    <w:p w14:paraId="00C5EBEF" w14:textId="77777777" w:rsidR="00B5621C" w:rsidRDefault="006A60B3" w:rsidP="00CE3740">
      <w:pPr>
        <w:pStyle w:val="Heading2"/>
      </w:pPr>
      <w:bookmarkStart w:id="314" w:name="_Toc24439181"/>
      <w:r>
        <w:t>SP-05 Ove</w:t>
      </w:r>
      <w:r w:rsidRPr="009F123E">
        <w:t>rvie</w:t>
      </w:r>
      <w:r>
        <w:t>w</w:t>
      </w:r>
      <w:bookmarkEnd w:id="314"/>
    </w:p>
    <w:p w14:paraId="43F8D5E3" w14:textId="05107B8D" w:rsidR="00B5621C" w:rsidRDefault="006A60B3" w:rsidP="00F953D6">
      <w:pPr>
        <w:pStyle w:val="Heading3"/>
      </w:pPr>
      <w:bookmarkStart w:id="315" w:name="_Toc18561936"/>
      <w:bookmarkStart w:id="316" w:name="_Toc24439182"/>
      <w:r>
        <w:t xml:space="preserve">Strategic </w:t>
      </w:r>
      <w:r w:rsidRPr="009F123E">
        <w:t>Plan Overview</w:t>
      </w:r>
      <w:bookmarkEnd w:id="315"/>
      <w:bookmarkEnd w:id="316"/>
    </w:p>
    <w:p w14:paraId="51447097" w14:textId="6EEF3D1D" w:rsidR="00DB387F" w:rsidRDefault="00F953D6" w:rsidP="00F953D6">
      <w:pPr>
        <w:spacing w:line="264" w:lineRule="auto"/>
        <w:jc w:val="both"/>
        <w:rPr>
          <w:lang w:eastAsia="ja-JP"/>
        </w:rPr>
      </w:pPr>
      <w:r>
        <w:rPr>
          <w:lang w:eastAsia="ja-JP"/>
        </w:rPr>
        <w:t>The Strategic Plan</w:t>
      </w:r>
      <w:r w:rsidR="00DB387F">
        <w:rPr>
          <w:lang w:eastAsia="ja-JP"/>
        </w:rPr>
        <w:t xml:space="preserve"> will guide the allocation of Community Development Block Grant and HOME funding during the 2020-2024 planning period. The County and HOME Consortium’s goals for that period focus on </w:t>
      </w:r>
      <w:proofErr w:type="gramStart"/>
      <w:r w:rsidR="00DB387F">
        <w:rPr>
          <w:lang w:eastAsia="ja-JP"/>
        </w:rPr>
        <w:t>a number of</w:t>
      </w:r>
      <w:proofErr w:type="gramEnd"/>
      <w:r w:rsidR="00DB387F">
        <w:rPr>
          <w:lang w:eastAsia="ja-JP"/>
        </w:rPr>
        <w:t xml:space="preserve"> high priority needs identified through data analysis, community member input, consultation with government and public and private sector agencies, and reviews of relevant recently completed plans and studies. </w:t>
      </w:r>
    </w:p>
    <w:p w14:paraId="6B0865B6" w14:textId="439D49B6" w:rsidR="00DB387F" w:rsidRDefault="00DB387F" w:rsidP="00F953D6">
      <w:pPr>
        <w:spacing w:line="264" w:lineRule="auto"/>
        <w:jc w:val="both"/>
        <w:rPr>
          <w:lang w:eastAsia="ja-JP"/>
        </w:rPr>
      </w:pPr>
      <w:r>
        <w:rPr>
          <w:lang w:eastAsia="ja-JP"/>
        </w:rPr>
        <w:t xml:space="preserve">This Plan outlines resources expected to be available to meet community needs, priorities for using these resources, target geographies for the use of funds, and goals for achievement through 2020. It reviews topics such as housing market conditions, homelessness, public housing, lead-based paint, and anti-poverty initiatives to ensure that housing and community development activities are coordinated with and build on other strategies for the County and region. </w:t>
      </w:r>
    </w:p>
    <w:p w14:paraId="72DA01C4" w14:textId="0336EEB3" w:rsidR="00F953D6" w:rsidRDefault="00F953D6" w:rsidP="00F953D6">
      <w:pPr>
        <w:spacing w:line="264" w:lineRule="auto"/>
        <w:jc w:val="both"/>
        <w:rPr>
          <w:lang w:eastAsia="ja-JP"/>
        </w:rPr>
      </w:pPr>
      <w:r>
        <w:rPr>
          <w:lang w:eastAsia="ja-JP"/>
        </w:rPr>
        <w:t xml:space="preserve">The County </w:t>
      </w:r>
      <w:r w:rsidR="00DB387F">
        <w:rPr>
          <w:lang w:eastAsia="ja-JP"/>
        </w:rPr>
        <w:t xml:space="preserve">and HOME Consortium </w:t>
      </w:r>
      <w:r>
        <w:rPr>
          <w:lang w:eastAsia="ja-JP"/>
        </w:rPr>
        <w:t xml:space="preserve">will focus their priorities on projects and programs that meet </w:t>
      </w:r>
      <w:r w:rsidR="00DB387F">
        <w:rPr>
          <w:lang w:eastAsia="ja-JP"/>
        </w:rPr>
        <w:t xml:space="preserve">CDBG and HOME </w:t>
      </w:r>
      <w:r>
        <w:rPr>
          <w:lang w:eastAsia="ja-JP"/>
        </w:rPr>
        <w:t>eligibility requirements, have long term impacts on low- and moderate- income residents, and help address other federal, state, and local priorities, such as fair housing choice and sustainability.</w:t>
      </w:r>
      <w:r w:rsidR="00DB387F">
        <w:rPr>
          <w:lang w:eastAsia="ja-JP"/>
        </w:rPr>
        <w:t xml:space="preserve"> Projects selected for funding during the five-year period will be managed as efficiently as possible in order to address a range of issues in Waukesha County and the region.</w:t>
      </w:r>
    </w:p>
    <w:p w14:paraId="3C3249CC" w14:textId="77777777" w:rsidR="00B5621C" w:rsidRDefault="006A60B3" w:rsidP="00CE3740">
      <w:pPr>
        <w:pStyle w:val="Heading2"/>
      </w:pPr>
      <w:bookmarkStart w:id="317" w:name="_Toc24439183"/>
      <w:r>
        <w:t>SP-10 Geographic Priorities - 91.415, 91.215(a)(1)</w:t>
      </w:r>
      <w:bookmarkEnd w:id="317"/>
    </w:p>
    <w:p w14:paraId="7629D5CC" w14:textId="66A715E7" w:rsidR="00B5621C" w:rsidRDefault="006A60B3" w:rsidP="00173C0F">
      <w:pPr>
        <w:pStyle w:val="Heading3"/>
      </w:pPr>
      <w:bookmarkStart w:id="318" w:name="_Toc18561939"/>
      <w:bookmarkStart w:id="319" w:name="_Toc24439184"/>
      <w:r>
        <w:t>General Allocation Priorities</w:t>
      </w:r>
      <w:bookmarkEnd w:id="318"/>
      <w:bookmarkEnd w:id="319"/>
    </w:p>
    <w:p w14:paraId="3DFBFA5B" w14:textId="12B40F2F" w:rsidR="00B5621C" w:rsidRDefault="006A60B3" w:rsidP="00173C0F">
      <w:pPr>
        <w:pStyle w:val="Heading3"/>
      </w:pPr>
      <w:bookmarkStart w:id="320" w:name="_Toc18561940"/>
      <w:bookmarkStart w:id="321" w:name="_Toc24439185"/>
      <w:r>
        <w:t xml:space="preserve">Describe the basis for allocating investments geographically within the </w:t>
      </w:r>
      <w:r w:rsidR="00173C0F">
        <w:t>jurisdiction.</w:t>
      </w:r>
      <w:bookmarkEnd w:id="320"/>
      <w:bookmarkEnd w:id="321"/>
    </w:p>
    <w:p w14:paraId="3247999D" w14:textId="00815E41" w:rsidR="00A5608C" w:rsidRPr="00A5608C" w:rsidRDefault="00A5608C" w:rsidP="00A5608C">
      <w:pPr>
        <w:spacing w:line="264" w:lineRule="auto"/>
        <w:jc w:val="both"/>
        <w:rPr>
          <w:lang w:eastAsia="ja-JP"/>
        </w:rPr>
      </w:pPr>
      <w:r w:rsidRPr="00A5608C">
        <w:rPr>
          <w:lang w:eastAsia="ja-JP"/>
        </w:rPr>
        <w:t>In allocating CDBG investments throughout Waukesha County, areas with relatively higher concentrations of low-income households will be prioritized for place-based community development strategies.</w:t>
      </w:r>
      <w:r>
        <w:rPr>
          <w:lang w:eastAsia="ja-JP"/>
        </w:rPr>
        <w:t xml:space="preserve"> As an exception grantee, CDBG regulations limit Waukesha County to investments in areas where at least 32.9% of households have incomes less than 80% of the area median, which is determined annually by HUD at the block group level. </w:t>
      </w:r>
    </w:p>
    <w:p w14:paraId="64EC8308" w14:textId="77777777" w:rsidR="00A5608C" w:rsidRDefault="00A5608C" w:rsidP="00A5608C">
      <w:pPr>
        <w:pStyle w:val="Heading3"/>
      </w:pPr>
      <w:bookmarkStart w:id="322" w:name="_Toc24439186"/>
      <w:r>
        <w:t>Neighborhood Revitalization Strategy Areas (NRSAs)</w:t>
      </w:r>
      <w:bookmarkEnd w:id="322"/>
    </w:p>
    <w:p w14:paraId="4C1824F8" w14:textId="0CC9CF61" w:rsidR="00A5608C" w:rsidRDefault="00A5608C" w:rsidP="00A5608C">
      <w:pPr>
        <w:keepNext/>
        <w:widowControl w:val="0"/>
        <w:spacing w:line="264" w:lineRule="auto"/>
        <w:jc w:val="both"/>
        <w:rPr>
          <w:rFonts w:cs="Arial"/>
          <w:szCs w:val="26"/>
        </w:rPr>
      </w:pPr>
      <w:r>
        <w:rPr>
          <w:rFonts w:cs="Arial"/>
        </w:rPr>
        <w:t xml:space="preserve">Waukesha County identified three NRSAs in the City of Waukesha in 1999 – Phoenix Heights, </w:t>
      </w:r>
      <w:proofErr w:type="spellStart"/>
      <w:r>
        <w:rPr>
          <w:rFonts w:cs="Arial"/>
        </w:rPr>
        <w:t>Haertel</w:t>
      </w:r>
      <w:proofErr w:type="spellEnd"/>
      <w:r>
        <w:rPr>
          <w:rFonts w:cs="Arial"/>
        </w:rPr>
        <w:t xml:space="preserve"> Field, and West Side, as shown in the maps that follow. The County will continue to prioritize the three NRSAs for funding and community development efforts during the 2020 program year. Up to 10% of the total CDBG allocation is targeted toward Community Based Development Organizations (CBDOs) who concentrate their services in one of these three areas. Economic development is the highest priority for </w:t>
      </w:r>
      <w:r>
        <w:rPr>
          <w:rFonts w:cs="Arial"/>
        </w:rPr>
        <w:lastRenderedPageBreak/>
        <w:t xml:space="preserve">funding in the NRSAs, including services that assist </w:t>
      </w:r>
      <w:proofErr w:type="gramStart"/>
      <w:r>
        <w:rPr>
          <w:rFonts w:cs="Arial"/>
        </w:rPr>
        <w:t>low and moderate income</w:t>
      </w:r>
      <w:proofErr w:type="gramEnd"/>
      <w:r>
        <w:rPr>
          <w:rFonts w:cs="Arial"/>
        </w:rPr>
        <w:t xml:space="preserve"> families in finding and maintaining jobs.</w:t>
      </w:r>
    </w:p>
    <w:p w14:paraId="554F1C21" w14:textId="77777777" w:rsidR="00A5608C" w:rsidRDefault="00A5608C" w:rsidP="00A5608C">
      <w:pPr>
        <w:keepNext/>
        <w:widowControl w:val="0"/>
        <w:spacing w:after="0" w:line="264" w:lineRule="auto"/>
        <w:jc w:val="both"/>
        <w:rPr>
          <w:rFonts w:cs="Arial"/>
          <w:szCs w:val="26"/>
        </w:rPr>
      </w:pPr>
      <w:r>
        <w:rPr>
          <w:rFonts w:cs="Arial"/>
        </w:rPr>
        <w:t xml:space="preserve">Strategies for </w:t>
      </w:r>
      <w:proofErr w:type="gramStart"/>
      <w:r>
        <w:rPr>
          <w:rFonts w:cs="Arial"/>
        </w:rPr>
        <w:t>all of</w:t>
      </w:r>
      <w:proofErr w:type="gramEnd"/>
      <w:r>
        <w:rPr>
          <w:rFonts w:cs="Arial"/>
        </w:rPr>
        <w:t xml:space="preserve"> the NRSAs include the following economic development and neighborhood revitalization initiatives:</w:t>
      </w:r>
    </w:p>
    <w:p w14:paraId="56F6F641" w14:textId="77777777" w:rsidR="00A5608C" w:rsidRPr="00C654B6" w:rsidRDefault="00A5608C" w:rsidP="00A5608C">
      <w:pPr>
        <w:pStyle w:val="ListParagraph"/>
        <w:keepNext/>
        <w:widowControl w:val="0"/>
        <w:numPr>
          <w:ilvl w:val="0"/>
          <w:numId w:val="29"/>
        </w:numPr>
        <w:spacing w:line="264" w:lineRule="auto"/>
        <w:jc w:val="both"/>
        <w:rPr>
          <w:rFonts w:cs="Arial"/>
          <w:szCs w:val="26"/>
        </w:rPr>
      </w:pPr>
      <w:r w:rsidRPr="00C654B6">
        <w:rPr>
          <w:rFonts w:cs="Arial"/>
        </w:rPr>
        <w:t>Connecting residents to job training and education resources;</w:t>
      </w:r>
    </w:p>
    <w:p w14:paraId="5B51F467" w14:textId="77777777" w:rsidR="00A5608C" w:rsidRPr="00C654B6" w:rsidRDefault="00A5608C" w:rsidP="00A5608C">
      <w:pPr>
        <w:pStyle w:val="ListParagraph"/>
        <w:keepNext/>
        <w:widowControl w:val="0"/>
        <w:numPr>
          <w:ilvl w:val="0"/>
          <w:numId w:val="29"/>
        </w:numPr>
        <w:spacing w:line="264" w:lineRule="auto"/>
        <w:jc w:val="both"/>
        <w:rPr>
          <w:rFonts w:cs="Arial"/>
          <w:szCs w:val="26"/>
        </w:rPr>
      </w:pPr>
      <w:r w:rsidRPr="00C654B6">
        <w:rPr>
          <w:rFonts w:cs="Arial"/>
        </w:rPr>
        <w:t>Linking families to neighborhood resources that support sustained employment;</w:t>
      </w:r>
    </w:p>
    <w:p w14:paraId="7219F69F" w14:textId="77777777" w:rsidR="00A5608C" w:rsidRPr="00C654B6" w:rsidRDefault="00A5608C" w:rsidP="00A5608C">
      <w:pPr>
        <w:pStyle w:val="ListParagraph"/>
        <w:keepNext/>
        <w:widowControl w:val="0"/>
        <w:numPr>
          <w:ilvl w:val="0"/>
          <w:numId w:val="29"/>
        </w:numPr>
        <w:spacing w:line="264" w:lineRule="auto"/>
        <w:jc w:val="both"/>
        <w:rPr>
          <w:rFonts w:cs="Arial"/>
          <w:szCs w:val="26"/>
        </w:rPr>
      </w:pPr>
      <w:r w:rsidRPr="00C654B6">
        <w:rPr>
          <w:rFonts w:cs="Arial"/>
        </w:rPr>
        <w:t>Housing revitalization and homeownership;</w:t>
      </w:r>
    </w:p>
    <w:p w14:paraId="69171E7B" w14:textId="77777777" w:rsidR="00A5608C" w:rsidRPr="00C654B6" w:rsidRDefault="00A5608C" w:rsidP="00A5608C">
      <w:pPr>
        <w:pStyle w:val="ListParagraph"/>
        <w:keepNext/>
        <w:widowControl w:val="0"/>
        <w:numPr>
          <w:ilvl w:val="0"/>
          <w:numId w:val="29"/>
        </w:numPr>
        <w:spacing w:line="264" w:lineRule="auto"/>
        <w:jc w:val="both"/>
        <w:rPr>
          <w:rFonts w:cs="Arial"/>
          <w:szCs w:val="26"/>
        </w:rPr>
      </w:pPr>
      <w:r w:rsidRPr="00C654B6">
        <w:rPr>
          <w:rFonts w:cs="Arial"/>
        </w:rPr>
        <w:t>Crime prevention; and</w:t>
      </w:r>
    </w:p>
    <w:p w14:paraId="36F9441A" w14:textId="012B67AA" w:rsidR="00A5608C" w:rsidRDefault="00A5608C" w:rsidP="00A5608C">
      <w:pPr>
        <w:pStyle w:val="ListParagraph"/>
        <w:keepNext/>
        <w:widowControl w:val="0"/>
        <w:numPr>
          <w:ilvl w:val="0"/>
          <w:numId w:val="29"/>
        </w:numPr>
        <w:spacing w:line="264" w:lineRule="auto"/>
        <w:jc w:val="both"/>
        <w:rPr>
          <w:rFonts w:cs="Arial"/>
        </w:rPr>
      </w:pPr>
      <w:r w:rsidRPr="00C654B6">
        <w:rPr>
          <w:rFonts w:cs="Arial"/>
        </w:rPr>
        <w:t>Resident empowerment.  </w:t>
      </w:r>
    </w:p>
    <w:p w14:paraId="79349C0D" w14:textId="77777777" w:rsidR="00A5608C" w:rsidRDefault="00A5608C">
      <w:pPr>
        <w:spacing w:after="0" w:line="240" w:lineRule="auto"/>
        <w:rPr>
          <w:rFonts w:cs="Arial"/>
        </w:rPr>
      </w:pPr>
      <w:r>
        <w:rPr>
          <w:rFonts w:cs="Arial"/>
        </w:rPr>
        <w:br w:type="page"/>
      </w:r>
    </w:p>
    <w:p w14:paraId="51749956" w14:textId="588311C5" w:rsidR="00A5608C" w:rsidRPr="00C654B6" w:rsidRDefault="006C3924" w:rsidP="006C3924">
      <w:pPr>
        <w:pStyle w:val="Caption"/>
        <w:rPr>
          <w:rFonts w:cs="Arial"/>
          <w:szCs w:val="26"/>
        </w:rPr>
      </w:pPr>
      <w:r>
        <w:rPr>
          <w:noProof/>
        </w:rPr>
        <w:lastRenderedPageBreak/>
        <w:drawing>
          <wp:anchor distT="0" distB="0" distL="114300" distR="114300" simplePos="0" relativeHeight="251685888" behindDoc="1" locked="0" layoutInCell="1" allowOverlap="1" wp14:anchorId="38E24979" wp14:editId="10B6967C">
            <wp:simplePos x="0" y="0"/>
            <wp:positionH relativeFrom="margin">
              <wp:align>left</wp:align>
            </wp:positionH>
            <wp:positionV relativeFrom="paragraph">
              <wp:posOffset>176871</wp:posOffset>
            </wp:positionV>
            <wp:extent cx="5986145" cy="7962900"/>
            <wp:effectExtent l="0" t="0" r="0" b="0"/>
            <wp:wrapTight wrapText="bothSides">
              <wp:wrapPolygon edited="0">
                <wp:start x="0" y="0"/>
                <wp:lineTo x="0" y="21548"/>
                <wp:lineTo x="21515" y="21548"/>
                <wp:lineTo x="21515"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986145" cy="796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0949">
        <w:rPr>
          <w:rStyle w:val="BookTitle"/>
          <w:b/>
          <w:bCs w:val="0"/>
          <w:i w:val="0"/>
          <w:iCs/>
          <w:spacing w:val="0"/>
        </w:rPr>
        <w:t xml:space="preserve">Figure </w:t>
      </w:r>
      <w:r w:rsidRPr="00C00949">
        <w:rPr>
          <w:rStyle w:val="BookTitle"/>
          <w:b/>
          <w:bCs w:val="0"/>
          <w:i w:val="0"/>
          <w:iCs/>
          <w:spacing w:val="0"/>
        </w:rPr>
        <w:fldChar w:fldCharType="begin"/>
      </w:r>
      <w:r w:rsidRPr="00C00949">
        <w:rPr>
          <w:rStyle w:val="BookTitle"/>
          <w:b/>
          <w:bCs w:val="0"/>
          <w:i w:val="0"/>
          <w:iCs/>
          <w:spacing w:val="0"/>
        </w:rPr>
        <w:instrText xml:space="preserve"> SEQ Figure \* ARABIC </w:instrText>
      </w:r>
      <w:r w:rsidRPr="00C00949">
        <w:rPr>
          <w:rStyle w:val="BookTitle"/>
          <w:b/>
          <w:bCs w:val="0"/>
          <w:i w:val="0"/>
          <w:iCs/>
          <w:spacing w:val="0"/>
        </w:rPr>
        <w:fldChar w:fldCharType="separate"/>
      </w:r>
      <w:r w:rsidR="00D57A4C">
        <w:rPr>
          <w:rStyle w:val="BookTitle"/>
          <w:b/>
          <w:bCs w:val="0"/>
          <w:i w:val="0"/>
          <w:iCs/>
          <w:noProof/>
          <w:spacing w:val="0"/>
        </w:rPr>
        <w:t>11</w:t>
      </w:r>
      <w:r w:rsidRPr="00C00949">
        <w:rPr>
          <w:rStyle w:val="BookTitle"/>
          <w:b/>
          <w:bCs w:val="0"/>
          <w:i w:val="0"/>
          <w:iCs/>
          <w:spacing w:val="0"/>
        </w:rPr>
        <w:fldChar w:fldCharType="end"/>
      </w:r>
      <w:r w:rsidRPr="00C00949">
        <w:rPr>
          <w:rStyle w:val="BookTitle"/>
          <w:b/>
          <w:bCs w:val="0"/>
          <w:i w:val="0"/>
          <w:iCs/>
          <w:spacing w:val="0"/>
        </w:rPr>
        <w:t xml:space="preserve"> – </w:t>
      </w:r>
      <w:proofErr w:type="spellStart"/>
      <w:r>
        <w:rPr>
          <w:rStyle w:val="BookTitle"/>
          <w:b/>
          <w:bCs w:val="0"/>
          <w:i w:val="0"/>
          <w:iCs/>
          <w:spacing w:val="0"/>
        </w:rPr>
        <w:t>Haertel</w:t>
      </w:r>
      <w:proofErr w:type="spellEnd"/>
      <w:r>
        <w:rPr>
          <w:rStyle w:val="BookTitle"/>
          <w:b/>
          <w:bCs w:val="0"/>
          <w:i w:val="0"/>
          <w:iCs/>
          <w:spacing w:val="0"/>
        </w:rPr>
        <w:t xml:space="preserve"> Field Neighborhood Revitalization Strategy Area</w:t>
      </w:r>
      <w:r>
        <w:rPr>
          <w:noProof/>
        </w:rPr>
        <w:t xml:space="preserve"> </w:t>
      </w:r>
    </w:p>
    <w:p w14:paraId="06C049A8" w14:textId="5FD1CD22" w:rsidR="00B5621C" w:rsidRDefault="006C3924" w:rsidP="006C3924">
      <w:pPr>
        <w:pStyle w:val="Caption"/>
      </w:pPr>
      <w:r>
        <w:rPr>
          <w:noProof/>
        </w:rPr>
        <w:lastRenderedPageBreak/>
        <w:drawing>
          <wp:anchor distT="0" distB="0" distL="114300" distR="114300" simplePos="0" relativeHeight="251683840" behindDoc="1" locked="0" layoutInCell="1" allowOverlap="1" wp14:anchorId="417B421A" wp14:editId="47B7CD0B">
            <wp:simplePos x="0" y="0"/>
            <wp:positionH relativeFrom="margin">
              <wp:align>right</wp:align>
            </wp:positionH>
            <wp:positionV relativeFrom="paragraph">
              <wp:posOffset>190500</wp:posOffset>
            </wp:positionV>
            <wp:extent cx="5989320" cy="7966871"/>
            <wp:effectExtent l="0" t="0" r="0" b="0"/>
            <wp:wrapTight wrapText="bothSides">
              <wp:wrapPolygon edited="0">
                <wp:start x="0" y="0"/>
                <wp:lineTo x="0" y="21538"/>
                <wp:lineTo x="21504" y="21538"/>
                <wp:lineTo x="21504"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989320" cy="79668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0949">
        <w:rPr>
          <w:rStyle w:val="BookTitle"/>
          <w:b/>
          <w:bCs w:val="0"/>
          <w:i w:val="0"/>
          <w:iCs/>
          <w:spacing w:val="0"/>
        </w:rPr>
        <w:t xml:space="preserve">Figure </w:t>
      </w:r>
      <w:r w:rsidRPr="00C00949">
        <w:rPr>
          <w:rStyle w:val="BookTitle"/>
          <w:b/>
          <w:bCs w:val="0"/>
          <w:i w:val="0"/>
          <w:iCs/>
          <w:spacing w:val="0"/>
        </w:rPr>
        <w:fldChar w:fldCharType="begin"/>
      </w:r>
      <w:r w:rsidRPr="00C00949">
        <w:rPr>
          <w:rStyle w:val="BookTitle"/>
          <w:b/>
          <w:bCs w:val="0"/>
          <w:i w:val="0"/>
          <w:iCs/>
          <w:spacing w:val="0"/>
        </w:rPr>
        <w:instrText xml:space="preserve"> SEQ Figure \* ARABIC </w:instrText>
      </w:r>
      <w:r w:rsidRPr="00C00949">
        <w:rPr>
          <w:rStyle w:val="BookTitle"/>
          <w:b/>
          <w:bCs w:val="0"/>
          <w:i w:val="0"/>
          <w:iCs/>
          <w:spacing w:val="0"/>
        </w:rPr>
        <w:fldChar w:fldCharType="separate"/>
      </w:r>
      <w:r w:rsidR="00D57A4C">
        <w:rPr>
          <w:rStyle w:val="BookTitle"/>
          <w:b/>
          <w:bCs w:val="0"/>
          <w:i w:val="0"/>
          <w:iCs/>
          <w:noProof/>
          <w:spacing w:val="0"/>
        </w:rPr>
        <w:t>12</w:t>
      </w:r>
      <w:r w:rsidRPr="00C00949">
        <w:rPr>
          <w:rStyle w:val="BookTitle"/>
          <w:b/>
          <w:bCs w:val="0"/>
          <w:i w:val="0"/>
          <w:iCs/>
          <w:spacing w:val="0"/>
        </w:rPr>
        <w:fldChar w:fldCharType="end"/>
      </w:r>
      <w:r w:rsidRPr="00C00949">
        <w:rPr>
          <w:rStyle w:val="BookTitle"/>
          <w:b/>
          <w:bCs w:val="0"/>
          <w:i w:val="0"/>
          <w:iCs/>
          <w:spacing w:val="0"/>
        </w:rPr>
        <w:t xml:space="preserve"> – </w:t>
      </w:r>
      <w:r>
        <w:rPr>
          <w:rStyle w:val="BookTitle"/>
          <w:b/>
          <w:bCs w:val="0"/>
          <w:i w:val="0"/>
          <w:iCs/>
          <w:spacing w:val="0"/>
        </w:rPr>
        <w:t>Phoenix Heights Neighborhood Revitalization Strategy Area</w:t>
      </w:r>
      <w:r>
        <w:rPr>
          <w:noProof/>
        </w:rPr>
        <w:t xml:space="preserve"> </w:t>
      </w:r>
    </w:p>
    <w:p w14:paraId="059EDE27" w14:textId="272E5C68" w:rsidR="006C3924" w:rsidRDefault="006C3924" w:rsidP="006C3924">
      <w:pPr>
        <w:pStyle w:val="Caption"/>
      </w:pPr>
      <w:r>
        <w:rPr>
          <w:noProof/>
        </w:rPr>
        <w:lastRenderedPageBreak/>
        <w:drawing>
          <wp:anchor distT="0" distB="0" distL="114300" distR="114300" simplePos="0" relativeHeight="251687936" behindDoc="1" locked="0" layoutInCell="1" allowOverlap="1" wp14:anchorId="70CEA6A0" wp14:editId="7141E919">
            <wp:simplePos x="0" y="0"/>
            <wp:positionH relativeFrom="margin">
              <wp:align>left</wp:align>
            </wp:positionH>
            <wp:positionV relativeFrom="paragraph">
              <wp:posOffset>245024</wp:posOffset>
            </wp:positionV>
            <wp:extent cx="5989320" cy="7974384"/>
            <wp:effectExtent l="0" t="0" r="0" b="7620"/>
            <wp:wrapTight wrapText="bothSides">
              <wp:wrapPolygon edited="0">
                <wp:start x="0" y="0"/>
                <wp:lineTo x="0" y="21569"/>
                <wp:lineTo x="21504" y="21569"/>
                <wp:lineTo x="21504"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r="586"/>
                    <a:stretch/>
                  </pic:blipFill>
                  <pic:spPr bwMode="auto">
                    <a:xfrm>
                      <a:off x="0" y="0"/>
                      <a:ext cx="5989320" cy="79743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0949">
        <w:rPr>
          <w:rStyle w:val="BookTitle"/>
          <w:b/>
          <w:bCs w:val="0"/>
          <w:i w:val="0"/>
          <w:iCs/>
          <w:spacing w:val="0"/>
        </w:rPr>
        <w:t xml:space="preserve">Figure </w:t>
      </w:r>
      <w:r w:rsidRPr="00C00949">
        <w:rPr>
          <w:rStyle w:val="BookTitle"/>
          <w:b/>
          <w:bCs w:val="0"/>
          <w:i w:val="0"/>
          <w:iCs/>
          <w:spacing w:val="0"/>
        </w:rPr>
        <w:fldChar w:fldCharType="begin"/>
      </w:r>
      <w:r w:rsidRPr="00C00949">
        <w:rPr>
          <w:rStyle w:val="BookTitle"/>
          <w:b/>
          <w:bCs w:val="0"/>
          <w:i w:val="0"/>
          <w:iCs/>
          <w:spacing w:val="0"/>
        </w:rPr>
        <w:instrText xml:space="preserve"> SEQ Figure \* ARABIC </w:instrText>
      </w:r>
      <w:r w:rsidRPr="00C00949">
        <w:rPr>
          <w:rStyle w:val="BookTitle"/>
          <w:b/>
          <w:bCs w:val="0"/>
          <w:i w:val="0"/>
          <w:iCs/>
          <w:spacing w:val="0"/>
        </w:rPr>
        <w:fldChar w:fldCharType="separate"/>
      </w:r>
      <w:r w:rsidR="00D57A4C">
        <w:rPr>
          <w:rStyle w:val="BookTitle"/>
          <w:b/>
          <w:bCs w:val="0"/>
          <w:i w:val="0"/>
          <w:iCs/>
          <w:noProof/>
          <w:spacing w:val="0"/>
        </w:rPr>
        <w:t>13</w:t>
      </w:r>
      <w:r w:rsidRPr="00C00949">
        <w:rPr>
          <w:rStyle w:val="BookTitle"/>
          <w:b/>
          <w:bCs w:val="0"/>
          <w:i w:val="0"/>
          <w:iCs/>
          <w:spacing w:val="0"/>
        </w:rPr>
        <w:fldChar w:fldCharType="end"/>
      </w:r>
      <w:r w:rsidRPr="00C00949">
        <w:rPr>
          <w:rStyle w:val="BookTitle"/>
          <w:b/>
          <w:bCs w:val="0"/>
          <w:i w:val="0"/>
          <w:iCs/>
          <w:spacing w:val="0"/>
        </w:rPr>
        <w:t xml:space="preserve"> – </w:t>
      </w:r>
      <w:r>
        <w:rPr>
          <w:rStyle w:val="BookTitle"/>
          <w:b/>
          <w:bCs w:val="0"/>
          <w:i w:val="0"/>
          <w:iCs/>
          <w:spacing w:val="0"/>
        </w:rPr>
        <w:t>West Side Neighborhood Revitalization Strategy Area</w:t>
      </w:r>
      <w:r>
        <w:rPr>
          <w:noProof/>
        </w:rPr>
        <w:t xml:space="preserve"> </w:t>
      </w:r>
    </w:p>
    <w:p w14:paraId="19D66848" w14:textId="23B4319C" w:rsidR="00B5621C" w:rsidRDefault="006A60B3" w:rsidP="00CE3740">
      <w:pPr>
        <w:pStyle w:val="Heading2"/>
      </w:pPr>
      <w:bookmarkStart w:id="323" w:name="_Toc24439187"/>
      <w:r>
        <w:lastRenderedPageBreak/>
        <w:t>SP-25 Priority Needs - 91.415, 91.215(a)(2)</w:t>
      </w:r>
      <w:bookmarkEnd w:id="323"/>
    </w:p>
    <w:p w14:paraId="516B591D" w14:textId="77777777" w:rsidR="00B5621C" w:rsidRDefault="006A60B3" w:rsidP="00E51625">
      <w:pPr>
        <w:pStyle w:val="Heading3"/>
      </w:pPr>
      <w:bookmarkStart w:id="324" w:name="_Toc18561942"/>
      <w:bookmarkStart w:id="325" w:name="_Toc24439188"/>
      <w:r>
        <w:t>Priority Needs</w:t>
      </w:r>
      <w:bookmarkEnd w:id="324"/>
      <w:bookmarkEnd w:id="325"/>
    </w:p>
    <w:p w14:paraId="1E4687E7" w14:textId="1A7B84F9"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50</w:t>
      </w:r>
      <w:r w:rsidR="00030E5B">
        <w:rPr>
          <w:noProof/>
        </w:rPr>
        <w:fldChar w:fldCharType="end"/>
      </w:r>
      <w:r>
        <w:t xml:space="preserve"> – Priority Needs Summary</w:t>
      </w:r>
    </w:p>
    <w:tbl>
      <w:tblPr>
        <w:tblW w:w="0" w:type="auto"/>
        <w:jc w:val="center"/>
        <w:tblBorders>
          <w:top w:val="single" w:sz="12" w:space="0" w:color="726C18"/>
          <w:bottom w:val="single" w:sz="4" w:space="0" w:color="726C18"/>
          <w:insideV w:val="single" w:sz="4" w:space="0" w:color="726C18"/>
        </w:tblBorders>
        <w:tblLook w:val="04A0" w:firstRow="1" w:lastRow="0" w:firstColumn="1" w:lastColumn="0" w:noHBand="0" w:noVBand="1"/>
      </w:tblPr>
      <w:tblGrid>
        <w:gridCol w:w="490"/>
        <w:gridCol w:w="3560"/>
        <w:gridCol w:w="5310"/>
      </w:tblGrid>
      <w:tr w:rsidR="00C46979" w:rsidRPr="00E0047A" w14:paraId="2CAF6547" w14:textId="77777777" w:rsidTr="00AF50A4">
        <w:trPr>
          <w:trHeight w:val="429"/>
          <w:jc w:val="center"/>
        </w:trPr>
        <w:tc>
          <w:tcPr>
            <w:tcW w:w="490" w:type="dxa"/>
            <w:vMerge w:val="restart"/>
            <w:tcBorders>
              <w:top w:val="single" w:sz="12" w:space="0" w:color="726C18"/>
              <w:bottom w:val="nil"/>
            </w:tcBorders>
            <w:shd w:val="clear" w:color="auto" w:fill="471A19"/>
            <w:vAlign w:val="center"/>
            <w:hideMark/>
          </w:tcPr>
          <w:p w14:paraId="47258E7B" w14:textId="77777777" w:rsidR="00C46979" w:rsidRPr="00E0047A" w:rsidRDefault="00C46979" w:rsidP="00BD5C1B">
            <w:pPr>
              <w:spacing w:before="40" w:after="0" w:line="240" w:lineRule="auto"/>
              <w:jc w:val="center"/>
              <w:rPr>
                <w:b/>
                <w:sz w:val="20"/>
                <w:szCs w:val="20"/>
                <w:lang w:eastAsia="ko-KR"/>
              </w:rPr>
            </w:pPr>
            <w:r w:rsidRPr="00E0047A">
              <w:rPr>
                <w:b/>
                <w:color w:val="FFFFFF" w:themeColor="background1"/>
                <w:sz w:val="20"/>
                <w:szCs w:val="20"/>
                <w:lang w:eastAsia="ko-KR"/>
              </w:rPr>
              <w:t>1</w:t>
            </w:r>
          </w:p>
        </w:tc>
        <w:tc>
          <w:tcPr>
            <w:tcW w:w="3560" w:type="dxa"/>
            <w:tcBorders>
              <w:top w:val="single" w:sz="12" w:space="0" w:color="726C18"/>
              <w:bottom w:val="nil"/>
            </w:tcBorders>
            <w:shd w:val="clear" w:color="auto" w:fill="471A19"/>
            <w:vAlign w:val="center"/>
            <w:hideMark/>
          </w:tcPr>
          <w:p w14:paraId="06D7E1D3" w14:textId="77777777" w:rsidR="00C46979" w:rsidRPr="00E0047A" w:rsidRDefault="00C46979" w:rsidP="00BD5C1B">
            <w:pPr>
              <w:spacing w:after="0" w:line="240" w:lineRule="auto"/>
              <w:rPr>
                <w:b/>
                <w:color w:val="FFFFFF" w:themeColor="background1"/>
                <w:sz w:val="20"/>
                <w:szCs w:val="20"/>
                <w:lang w:eastAsia="ko-KR"/>
              </w:rPr>
            </w:pPr>
            <w:r w:rsidRPr="00E0047A">
              <w:rPr>
                <w:b/>
                <w:color w:val="FFFFFF" w:themeColor="background1"/>
                <w:sz w:val="20"/>
                <w:szCs w:val="20"/>
                <w:lang w:eastAsia="ko-KR"/>
              </w:rPr>
              <w:t>Priority need</w:t>
            </w:r>
          </w:p>
        </w:tc>
        <w:tc>
          <w:tcPr>
            <w:tcW w:w="5310" w:type="dxa"/>
            <w:tcBorders>
              <w:top w:val="single" w:sz="12" w:space="0" w:color="726C18"/>
              <w:bottom w:val="nil"/>
            </w:tcBorders>
            <w:shd w:val="clear" w:color="auto" w:fill="471A19"/>
            <w:vAlign w:val="center"/>
          </w:tcPr>
          <w:p w14:paraId="22FF06AA" w14:textId="501A03E1" w:rsidR="00C46979" w:rsidRPr="00E0047A" w:rsidRDefault="00C46979" w:rsidP="00BD5C1B">
            <w:pPr>
              <w:spacing w:after="0" w:line="240" w:lineRule="auto"/>
              <w:rPr>
                <w:b/>
                <w:color w:val="FFFFFF" w:themeColor="background1"/>
                <w:sz w:val="20"/>
                <w:szCs w:val="20"/>
                <w:lang w:eastAsia="ko-KR"/>
              </w:rPr>
            </w:pPr>
            <w:r w:rsidRPr="00E0047A">
              <w:rPr>
                <w:b/>
                <w:color w:val="FFFFFF" w:themeColor="background1"/>
                <w:sz w:val="20"/>
                <w:szCs w:val="20"/>
                <w:lang w:eastAsia="ko-KR"/>
              </w:rPr>
              <w:t>Homeownership Assistance and Housing Rehabilitation</w:t>
            </w:r>
          </w:p>
        </w:tc>
      </w:tr>
      <w:tr w:rsidR="00C46979" w:rsidRPr="00E0047A" w14:paraId="46E3AA21" w14:textId="77777777" w:rsidTr="00AF50A4">
        <w:trPr>
          <w:trHeight w:val="368"/>
          <w:jc w:val="center"/>
        </w:trPr>
        <w:tc>
          <w:tcPr>
            <w:tcW w:w="0" w:type="auto"/>
            <w:vMerge/>
            <w:tcBorders>
              <w:top w:val="nil"/>
              <w:bottom w:val="nil"/>
            </w:tcBorders>
            <w:shd w:val="clear" w:color="auto" w:fill="471A19"/>
            <w:vAlign w:val="center"/>
            <w:hideMark/>
          </w:tcPr>
          <w:p w14:paraId="5FCD0D23" w14:textId="77777777" w:rsidR="00C46979" w:rsidRPr="00E0047A" w:rsidRDefault="00C46979" w:rsidP="00BD5C1B">
            <w:pPr>
              <w:spacing w:after="0"/>
              <w:jc w:val="center"/>
              <w:rPr>
                <w:b/>
                <w:sz w:val="20"/>
                <w:szCs w:val="20"/>
                <w:lang w:eastAsia="ko-KR"/>
              </w:rPr>
            </w:pPr>
          </w:p>
        </w:tc>
        <w:tc>
          <w:tcPr>
            <w:tcW w:w="3560" w:type="dxa"/>
            <w:tcBorders>
              <w:top w:val="nil"/>
              <w:bottom w:val="nil"/>
            </w:tcBorders>
            <w:shd w:val="clear" w:color="auto" w:fill="auto"/>
            <w:vAlign w:val="center"/>
            <w:hideMark/>
          </w:tcPr>
          <w:p w14:paraId="587DE855" w14:textId="77777777" w:rsidR="00C46979" w:rsidRPr="00E0047A" w:rsidRDefault="00C46979" w:rsidP="00BD5C1B">
            <w:pPr>
              <w:spacing w:after="0" w:line="240" w:lineRule="auto"/>
              <w:rPr>
                <w:b/>
                <w:sz w:val="20"/>
                <w:szCs w:val="20"/>
                <w:lang w:eastAsia="ko-KR"/>
              </w:rPr>
            </w:pPr>
            <w:r w:rsidRPr="00E0047A">
              <w:rPr>
                <w:b/>
                <w:sz w:val="20"/>
                <w:szCs w:val="20"/>
                <w:lang w:eastAsia="ko-KR"/>
              </w:rPr>
              <w:t>Priority level</w:t>
            </w:r>
          </w:p>
        </w:tc>
        <w:tc>
          <w:tcPr>
            <w:tcW w:w="5310" w:type="dxa"/>
            <w:tcBorders>
              <w:top w:val="nil"/>
              <w:bottom w:val="nil"/>
            </w:tcBorders>
            <w:shd w:val="clear" w:color="auto" w:fill="auto"/>
            <w:vAlign w:val="center"/>
          </w:tcPr>
          <w:p w14:paraId="7146DEF1" w14:textId="77777777" w:rsidR="00C46979" w:rsidRPr="00E0047A" w:rsidRDefault="00C46979" w:rsidP="00BD5C1B">
            <w:pPr>
              <w:spacing w:after="0" w:line="240" w:lineRule="auto"/>
              <w:rPr>
                <w:sz w:val="20"/>
                <w:szCs w:val="20"/>
                <w:lang w:eastAsia="ko-KR"/>
              </w:rPr>
            </w:pPr>
            <w:r w:rsidRPr="00E0047A">
              <w:rPr>
                <w:sz w:val="20"/>
                <w:szCs w:val="20"/>
                <w:lang w:eastAsia="ko-KR"/>
              </w:rPr>
              <w:t>High</w:t>
            </w:r>
          </w:p>
        </w:tc>
      </w:tr>
      <w:tr w:rsidR="00C46979" w:rsidRPr="00E0047A" w14:paraId="3CDC1246" w14:textId="77777777" w:rsidTr="00AF50A4">
        <w:trPr>
          <w:trHeight w:val="440"/>
          <w:jc w:val="center"/>
        </w:trPr>
        <w:tc>
          <w:tcPr>
            <w:tcW w:w="0" w:type="auto"/>
            <w:vMerge/>
            <w:tcBorders>
              <w:top w:val="nil"/>
              <w:bottom w:val="nil"/>
            </w:tcBorders>
            <w:shd w:val="clear" w:color="auto" w:fill="471A19"/>
            <w:vAlign w:val="center"/>
            <w:hideMark/>
          </w:tcPr>
          <w:p w14:paraId="1B745875" w14:textId="77777777" w:rsidR="00C46979" w:rsidRPr="00E0047A" w:rsidRDefault="00C46979" w:rsidP="00BD5C1B">
            <w:pPr>
              <w:spacing w:after="0"/>
              <w:jc w:val="center"/>
              <w:rPr>
                <w:b/>
                <w:sz w:val="20"/>
                <w:szCs w:val="20"/>
                <w:lang w:eastAsia="ko-KR"/>
              </w:rPr>
            </w:pPr>
          </w:p>
        </w:tc>
        <w:tc>
          <w:tcPr>
            <w:tcW w:w="3560" w:type="dxa"/>
            <w:tcBorders>
              <w:top w:val="nil"/>
              <w:bottom w:val="nil"/>
            </w:tcBorders>
            <w:shd w:val="clear" w:color="auto" w:fill="F2F2F2" w:themeFill="background1" w:themeFillShade="F2"/>
            <w:vAlign w:val="center"/>
            <w:hideMark/>
          </w:tcPr>
          <w:p w14:paraId="59724B0E" w14:textId="77777777" w:rsidR="00C46979" w:rsidRPr="00E0047A" w:rsidRDefault="00C46979" w:rsidP="00BD5C1B">
            <w:pPr>
              <w:spacing w:after="0" w:line="240" w:lineRule="auto"/>
              <w:rPr>
                <w:b/>
                <w:sz w:val="20"/>
                <w:szCs w:val="20"/>
                <w:lang w:eastAsia="ko-KR"/>
              </w:rPr>
            </w:pPr>
            <w:r w:rsidRPr="00E0047A">
              <w:rPr>
                <w:b/>
                <w:sz w:val="20"/>
                <w:szCs w:val="20"/>
                <w:lang w:eastAsia="ko-KR"/>
              </w:rPr>
              <w:t>Geographic area(s) affected</w:t>
            </w:r>
          </w:p>
        </w:tc>
        <w:tc>
          <w:tcPr>
            <w:tcW w:w="5310" w:type="dxa"/>
            <w:tcBorders>
              <w:top w:val="nil"/>
              <w:bottom w:val="nil"/>
            </w:tcBorders>
            <w:shd w:val="clear" w:color="auto" w:fill="F2F2F2" w:themeFill="background1" w:themeFillShade="F2"/>
            <w:vAlign w:val="center"/>
          </w:tcPr>
          <w:p w14:paraId="10B64E07" w14:textId="65B077BD" w:rsidR="00C46979" w:rsidRPr="00E0047A" w:rsidRDefault="00C46979" w:rsidP="00BD5C1B">
            <w:pPr>
              <w:spacing w:after="0" w:line="240" w:lineRule="auto"/>
              <w:rPr>
                <w:sz w:val="20"/>
                <w:szCs w:val="20"/>
                <w:lang w:eastAsia="ko-KR"/>
              </w:rPr>
            </w:pPr>
            <w:r w:rsidRPr="00E0047A">
              <w:rPr>
                <w:sz w:val="20"/>
                <w:szCs w:val="20"/>
                <w:lang w:eastAsia="ko-KR"/>
              </w:rPr>
              <w:t>HOME Consortium Region</w:t>
            </w:r>
          </w:p>
        </w:tc>
      </w:tr>
      <w:tr w:rsidR="00C46979" w:rsidRPr="00E0047A" w14:paraId="6939C0BC" w14:textId="77777777" w:rsidTr="00AF50A4">
        <w:trPr>
          <w:trHeight w:val="440"/>
          <w:jc w:val="center"/>
        </w:trPr>
        <w:tc>
          <w:tcPr>
            <w:tcW w:w="0" w:type="auto"/>
            <w:vMerge/>
            <w:tcBorders>
              <w:top w:val="nil"/>
              <w:bottom w:val="nil"/>
            </w:tcBorders>
            <w:shd w:val="clear" w:color="auto" w:fill="471A19"/>
            <w:vAlign w:val="center"/>
          </w:tcPr>
          <w:p w14:paraId="61B5D5F4" w14:textId="77777777" w:rsidR="00C46979" w:rsidRPr="00E0047A" w:rsidRDefault="00C46979" w:rsidP="00BD5C1B">
            <w:pPr>
              <w:spacing w:after="0"/>
              <w:jc w:val="center"/>
              <w:rPr>
                <w:b/>
                <w:sz w:val="20"/>
                <w:szCs w:val="20"/>
                <w:lang w:eastAsia="ko-KR"/>
              </w:rPr>
            </w:pPr>
          </w:p>
        </w:tc>
        <w:tc>
          <w:tcPr>
            <w:tcW w:w="3560" w:type="dxa"/>
            <w:tcBorders>
              <w:top w:val="nil"/>
              <w:bottom w:val="nil"/>
            </w:tcBorders>
            <w:shd w:val="clear" w:color="auto" w:fill="auto"/>
            <w:vAlign w:val="center"/>
          </w:tcPr>
          <w:p w14:paraId="17DDD945" w14:textId="77777777" w:rsidR="00C46979" w:rsidRPr="00E0047A" w:rsidRDefault="00C46979" w:rsidP="00BD5C1B">
            <w:pPr>
              <w:spacing w:after="0" w:line="240" w:lineRule="auto"/>
              <w:rPr>
                <w:b/>
                <w:sz w:val="20"/>
                <w:szCs w:val="20"/>
                <w:lang w:eastAsia="ko-KR"/>
              </w:rPr>
            </w:pPr>
            <w:r w:rsidRPr="00E0047A">
              <w:rPr>
                <w:b/>
                <w:sz w:val="20"/>
                <w:szCs w:val="20"/>
                <w:lang w:eastAsia="ko-KR"/>
              </w:rPr>
              <w:t>Associated goal(s)</w:t>
            </w:r>
          </w:p>
        </w:tc>
        <w:tc>
          <w:tcPr>
            <w:tcW w:w="5310" w:type="dxa"/>
            <w:tcBorders>
              <w:top w:val="nil"/>
              <w:bottom w:val="nil"/>
            </w:tcBorders>
            <w:shd w:val="clear" w:color="auto" w:fill="auto"/>
            <w:vAlign w:val="center"/>
          </w:tcPr>
          <w:p w14:paraId="51C0B703" w14:textId="0913D67F" w:rsidR="00C46979" w:rsidRPr="00E0047A" w:rsidRDefault="00C46979" w:rsidP="00BD5C1B">
            <w:pPr>
              <w:spacing w:after="0" w:line="240" w:lineRule="auto"/>
              <w:rPr>
                <w:sz w:val="20"/>
                <w:szCs w:val="20"/>
                <w:lang w:eastAsia="ko-KR"/>
              </w:rPr>
            </w:pPr>
            <w:r w:rsidRPr="00E0047A">
              <w:rPr>
                <w:sz w:val="20"/>
                <w:szCs w:val="20"/>
                <w:lang w:eastAsia="ko-KR"/>
              </w:rPr>
              <w:t>Maintain and Expand Housing Affordability</w:t>
            </w:r>
          </w:p>
        </w:tc>
      </w:tr>
      <w:tr w:rsidR="00C46979" w:rsidRPr="00E0047A" w14:paraId="43C6DFA9" w14:textId="77777777" w:rsidTr="00A0052E">
        <w:trPr>
          <w:trHeight w:val="2313"/>
          <w:jc w:val="center"/>
        </w:trPr>
        <w:tc>
          <w:tcPr>
            <w:tcW w:w="0" w:type="auto"/>
            <w:vMerge/>
            <w:tcBorders>
              <w:top w:val="nil"/>
              <w:bottom w:val="single" w:sz="4" w:space="0" w:color="726C18"/>
            </w:tcBorders>
            <w:shd w:val="clear" w:color="auto" w:fill="471A19"/>
            <w:vAlign w:val="center"/>
          </w:tcPr>
          <w:p w14:paraId="67A3D38C" w14:textId="77777777" w:rsidR="00C46979" w:rsidRPr="00E0047A" w:rsidRDefault="00C46979" w:rsidP="00BD5C1B">
            <w:pPr>
              <w:spacing w:after="0"/>
              <w:jc w:val="center"/>
              <w:rPr>
                <w:b/>
                <w:sz w:val="20"/>
                <w:szCs w:val="20"/>
                <w:lang w:eastAsia="ko-KR"/>
              </w:rPr>
            </w:pPr>
          </w:p>
        </w:tc>
        <w:tc>
          <w:tcPr>
            <w:tcW w:w="3560" w:type="dxa"/>
            <w:tcBorders>
              <w:top w:val="nil"/>
              <w:bottom w:val="single" w:sz="4" w:space="0" w:color="726C18"/>
            </w:tcBorders>
            <w:shd w:val="clear" w:color="auto" w:fill="F2F2F2" w:themeFill="background1" w:themeFillShade="F2"/>
            <w:vAlign w:val="center"/>
          </w:tcPr>
          <w:p w14:paraId="12F7873E" w14:textId="77777777" w:rsidR="00C46979" w:rsidRPr="00E0047A" w:rsidRDefault="00C46979" w:rsidP="00BD5C1B">
            <w:pPr>
              <w:spacing w:after="0" w:line="240" w:lineRule="auto"/>
              <w:rPr>
                <w:b/>
                <w:sz w:val="20"/>
                <w:szCs w:val="20"/>
                <w:lang w:eastAsia="ko-KR"/>
              </w:rPr>
            </w:pPr>
            <w:r w:rsidRPr="00E0047A">
              <w:rPr>
                <w:b/>
                <w:sz w:val="20"/>
                <w:szCs w:val="20"/>
                <w:lang w:eastAsia="ko-KR"/>
              </w:rPr>
              <w:t>Description</w:t>
            </w:r>
          </w:p>
        </w:tc>
        <w:tc>
          <w:tcPr>
            <w:tcW w:w="5310" w:type="dxa"/>
            <w:tcBorders>
              <w:top w:val="nil"/>
              <w:bottom w:val="single" w:sz="4" w:space="0" w:color="726C18"/>
            </w:tcBorders>
            <w:shd w:val="clear" w:color="auto" w:fill="F2F2F2" w:themeFill="background1" w:themeFillShade="F2"/>
            <w:vAlign w:val="center"/>
          </w:tcPr>
          <w:p w14:paraId="417A2987" w14:textId="069801D4" w:rsidR="00C46979" w:rsidRPr="00E0047A" w:rsidRDefault="00A0052E" w:rsidP="00C46979">
            <w:pPr>
              <w:pStyle w:val="ListParagraph"/>
              <w:numPr>
                <w:ilvl w:val="0"/>
                <w:numId w:val="27"/>
              </w:numPr>
              <w:spacing w:after="0" w:line="240" w:lineRule="auto"/>
              <w:ind w:left="242" w:hanging="242"/>
              <w:rPr>
                <w:sz w:val="20"/>
                <w:szCs w:val="20"/>
                <w:lang w:eastAsia="ko-KR"/>
              </w:rPr>
            </w:pPr>
            <w:r w:rsidRPr="00E0047A">
              <w:rPr>
                <w:sz w:val="20"/>
                <w:szCs w:val="20"/>
                <w:lang w:eastAsia="ko-KR"/>
              </w:rPr>
              <w:t xml:space="preserve">Extend the useful life of existing homeownership housing units through rehabilitation, repair, weatherization, and accessibility improvements. </w:t>
            </w:r>
          </w:p>
          <w:p w14:paraId="66A5BE21" w14:textId="77777777" w:rsidR="00A0052E" w:rsidRPr="00E0047A" w:rsidRDefault="00A0052E" w:rsidP="00C46979">
            <w:pPr>
              <w:pStyle w:val="ListParagraph"/>
              <w:numPr>
                <w:ilvl w:val="0"/>
                <w:numId w:val="27"/>
              </w:numPr>
              <w:spacing w:after="0" w:line="240" w:lineRule="auto"/>
              <w:ind w:left="242" w:hanging="242"/>
              <w:rPr>
                <w:sz w:val="20"/>
                <w:szCs w:val="20"/>
                <w:lang w:eastAsia="ko-KR"/>
              </w:rPr>
            </w:pPr>
            <w:r w:rsidRPr="00E0047A">
              <w:rPr>
                <w:sz w:val="20"/>
                <w:szCs w:val="20"/>
                <w:lang w:eastAsia="ko-KR"/>
              </w:rPr>
              <w:t>Support the development of affordable for-sale housing, including projects located near job centers that will be affordable to low- and moderate-income households.</w:t>
            </w:r>
          </w:p>
          <w:p w14:paraId="6217BD52" w14:textId="77B67F74" w:rsidR="00A0052E" w:rsidRPr="00E0047A" w:rsidRDefault="00A0052E" w:rsidP="00A0052E">
            <w:pPr>
              <w:pStyle w:val="ListParagraph"/>
              <w:numPr>
                <w:ilvl w:val="0"/>
                <w:numId w:val="27"/>
              </w:numPr>
              <w:spacing w:after="0" w:line="240" w:lineRule="auto"/>
              <w:ind w:left="242" w:hanging="242"/>
              <w:rPr>
                <w:sz w:val="20"/>
                <w:szCs w:val="20"/>
                <w:lang w:eastAsia="ko-KR"/>
              </w:rPr>
            </w:pPr>
            <w:r w:rsidRPr="00E0047A">
              <w:rPr>
                <w:sz w:val="20"/>
                <w:szCs w:val="20"/>
                <w:lang w:eastAsia="ko-KR"/>
              </w:rPr>
              <w:t>Support homeownership opportunities through down payment assistance</w:t>
            </w:r>
            <w:r w:rsidR="00C942AA" w:rsidRPr="00E0047A">
              <w:rPr>
                <w:sz w:val="20"/>
                <w:szCs w:val="20"/>
                <w:lang w:eastAsia="ko-KR"/>
              </w:rPr>
              <w:t xml:space="preserve"> and </w:t>
            </w:r>
            <w:r w:rsidRPr="00E0047A">
              <w:rPr>
                <w:sz w:val="20"/>
                <w:szCs w:val="20"/>
                <w:lang w:eastAsia="ko-KR"/>
              </w:rPr>
              <w:t>purchase rehab, and homebuyer housing counseling.</w:t>
            </w:r>
          </w:p>
        </w:tc>
      </w:tr>
      <w:tr w:rsidR="00AF50A4" w:rsidRPr="00E0047A" w14:paraId="334CF0BF" w14:textId="77777777" w:rsidTr="00AF50A4">
        <w:trPr>
          <w:trHeight w:val="429"/>
          <w:jc w:val="center"/>
        </w:trPr>
        <w:tc>
          <w:tcPr>
            <w:tcW w:w="490" w:type="dxa"/>
            <w:vMerge w:val="restart"/>
            <w:tcBorders>
              <w:top w:val="single" w:sz="4" w:space="0" w:color="726C18"/>
            </w:tcBorders>
            <w:shd w:val="clear" w:color="auto" w:fill="471A19"/>
            <w:vAlign w:val="center"/>
            <w:hideMark/>
          </w:tcPr>
          <w:p w14:paraId="521852C8" w14:textId="751CB927" w:rsidR="00AF50A4" w:rsidRPr="00E0047A" w:rsidRDefault="00AF50A4" w:rsidP="00BD5C1B">
            <w:pPr>
              <w:spacing w:before="40" w:after="0" w:line="240" w:lineRule="auto"/>
              <w:jc w:val="center"/>
              <w:rPr>
                <w:b/>
                <w:sz w:val="20"/>
                <w:szCs w:val="20"/>
                <w:lang w:eastAsia="ko-KR"/>
              </w:rPr>
            </w:pPr>
            <w:r w:rsidRPr="00E0047A">
              <w:rPr>
                <w:b/>
                <w:color w:val="FFFFFF" w:themeColor="background1"/>
                <w:sz w:val="20"/>
                <w:szCs w:val="20"/>
                <w:lang w:eastAsia="ko-KR"/>
              </w:rPr>
              <w:t>2</w:t>
            </w:r>
          </w:p>
        </w:tc>
        <w:tc>
          <w:tcPr>
            <w:tcW w:w="3560" w:type="dxa"/>
            <w:tcBorders>
              <w:top w:val="single" w:sz="4" w:space="0" w:color="726C18"/>
            </w:tcBorders>
            <w:shd w:val="clear" w:color="auto" w:fill="471A19"/>
            <w:vAlign w:val="center"/>
            <w:hideMark/>
          </w:tcPr>
          <w:p w14:paraId="0A2C9E72" w14:textId="77777777" w:rsidR="00AF50A4" w:rsidRPr="00E0047A" w:rsidRDefault="00AF50A4" w:rsidP="00BD5C1B">
            <w:pPr>
              <w:spacing w:after="0" w:line="240" w:lineRule="auto"/>
              <w:rPr>
                <w:b/>
                <w:color w:val="FFFFFF" w:themeColor="background1"/>
                <w:sz w:val="20"/>
                <w:szCs w:val="20"/>
                <w:lang w:eastAsia="ko-KR"/>
              </w:rPr>
            </w:pPr>
            <w:r w:rsidRPr="00E0047A">
              <w:rPr>
                <w:b/>
                <w:color w:val="FFFFFF" w:themeColor="background1"/>
                <w:sz w:val="20"/>
                <w:szCs w:val="20"/>
                <w:lang w:eastAsia="ko-KR"/>
              </w:rPr>
              <w:t>Priority need</w:t>
            </w:r>
          </w:p>
        </w:tc>
        <w:tc>
          <w:tcPr>
            <w:tcW w:w="5310" w:type="dxa"/>
            <w:tcBorders>
              <w:top w:val="single" w:sz="4" w:space="0" w:color="726C18"/>
            </w:tcBorders>
            <w:shd w:val="clear" w:color="auto" w:fill="471A19"/>
            <w:vAlign w:val="center"/>
          </w:tcPr>
          <w:p w14:paraId="6CC74272" w14:textId="179F89C2" w:rsidR="00AF50A4" w:rsidRPr="00E0047A" w:rsidRDefault="00AF50A4" w:rsidP="00BD5C1B">
            <w:pPr>
              <w:spacing w:after="0" w:line="240" w:lineRule="auto"/>
              <w:rPr>
                <w:b/>
                <w:color w:val="FFFFFF" w:themeColor="background1"/>
                <w:sz w:val="20"/>
                <w:szCs w:val="20"/>
                <w:lang w:eastAsia="ko-KR"/>
              </w:rPr>
            </w:pPr>
            <w:r w:rsidRPr="00E0047A">
              <w:rPr>
                <w:b/>
                <w:color w:val="FFFFFF" w:themeColor="background1"/>
                <w:sz w:val="20"/>
                <w:szCs w:val="20"/>
                <w:lang w:eastAsia="ko-KR"/>
              </w:rPr>
              <w:t>Affordable Rental Housing</w:t>
            </w:r>
          </w:p>
        </w:tc>
      </w:tr>
      <w:tr w:rsidR="00AF50A4" w:rsidRPr="00E0047A" w14:paraId="6EB854DD" w14:textId="77777777" w:rsidTr="00BD5C1B">
        <w:trPr>
          <w:trHeight w:val="368"/>
          <w:jc w:val="center"/>
        </w:trPr>
        <w:tc>
          <w:tcPr>
            <w:tcW w:w="0" w:type="auto"/>
            <w:vMerge/>
            <w:shd w:val="clear" w:color="auto" w:fill="471A19"/>
            <w:vAlign w:val="center"/>
            <w:hideMark/>
          </w:tcPr>
          <w:p w14:paraId="29BCA76E" w14:textId="77777777" w:rsidR="00AF50A4" w:rsidRPr="00E0047A" w:rsidRDefault="00AF50A4" w:rsidP="00BD5C1B">
            <w:pPr>
              <w:spacing w:after="0"/>
              <w:jc w:val="center"/>
              <w:rPr>
                <w:b/>
                <w:sz w:val="20"/>
                <w:szCs w:val="20"/>
                <w:lang w:eastAsia="ko-KR"/>
              </w:rPr>
            </w:pPr>
          </w:p>
        </w:tc>
        <w:tc>
          <w:tcPr>
            <w:tcW w:w="3560" w:type="dxa"/>
            <w:shd w:val="clear" w:color="auto" w:fill="auto"/>
            <w:vAlign w:val="center"/>
            <w:hideMark/>
          </w:tcPr>
          <w:p w14:paraId="456FEAD9" w14:textId="77777777" w:rsidR="00AF50A4" w:rsidRPr="00E0047A" w:rsidRDefault="00AF50A4" w:rsidP="00BD5C1B">
            <w:pPr>
              <w:spacing w:after="0" w:line="240" w:lineRule="auto"/>
              <w:rPr>
                <w:b/>
                <w:sz w:val="20"/>
                <w:szCs w:val="20"/>
                <w:lang w:eastAsia="ko-KR"/>
              </w:rPr>
            </w:pPr>
            <w:r w:rsidRPr="00E0047A">
              <w:rPr>
                <w:b/>
                <w:sz w:val="20"/>
                <w:szCs w:val="20"/>
                <w:lang w:eastAsia="ko-KR"/>
              </w:rPr>
              <w:t>Priority level</w:t>
            </w:r>
          </w:p>
        </w:tc>
        <w:tc>
          <w:tcPr>
            <w:tcW w:w="5310" w:type="dxa"/>
            <w:shd w:val="clear" w:color="auto" w:fill="auto"/>
            <w:vAlign w:val="center"/>
          </w:tcPr>
          <w:p w14:paraId="71915009" w14:textId="77777777" w:rsidR="00AF50A4" w:rsidRPr="00E0047A" w:rsidRDefault="00AF50A4" w:rsidP="00BD5C1B">
            <w:pPr>
              <w:spacing w:after="0" w:line="240" w:lineRule="auto"/>
              <w:rPr>
                <w:sz w:val="20"/>
                <w:szCs w:val="20"/>
                <w:lang w:eastAsia="ko-KR"/>
              </w:rPr>
            </w:pPr>
            <w:r w:rsidRPr="00E0047A">
              <w:rPr>
                <w:sz w:val="20"/>
                <w:szCs w:val="20"/>
                <w:lang w:eastAsia="ko-KR"/>
              </w:rPr>
              <w:t>High</w:t>
            </w:r>
          </w:p>
        </w:tc>
      </w:tr>
      <w:tr w:rsidR="00AF50A4" w:rsidRPr="00E0047A" w14:paraId="4A7128E7" w14:textId="77777777" w:rsidTr="00BD5C1B">
        <w:trPr>
          <w:trHeight w:val="440"/>
          <w:jc w:val="center"/>
        </w:trPr>
        <w:tc>
          <w:tcPr>
            <w:tcW w:w="0" w:type="auto"/>
            <w:vMerge/>
            <w:shd w:val="clear" w:color="auto" w:fill="471A19"/>
            <w:vAlign w:val="center"/>
            <w:hideMark/>
          </w:tcPr>
          <w:p w14:paraId="309C9C32" w14:textId="77777777" w:rsidR="00AF50A4" w:rsidRPr="00E0047A" w:rsidRDefault="00AF50A4" w:rsidP="00BD5C1B">
            <w:pPr>
              <w:spacing w:after="0"/>
              <w:jc w:val="center"/>
              <w:rPr>
                <w:b/>
                <w:sz w:val="20"/>
                <w:szCs w:val="20"/>
                <w:lang w:eastAsia="ko-KR"/>
              </w:rPr>
            </w:pPr>
          </w:p>
        </w:tc>
        <w:tc>
          <w:tcPr>
            <w:tcW w:w="3560" w:type="dxa"/>
            <w:shd w:val="clear" w:color="auto" w:fill="F2F2F2" w:themeFill="background1" w:themeFillShade="F2"/>
            <w:vAlign w:val="center"/>
            <w:hideMark/>
          </w:tcPr>
          <w:p w14:paraId="0320F206" w14:textId="77777777" w:rsidR="00AF50A4" w:rsidRPr="00E0047A" w:rsidRDefault="00AF50A4" w:rsidP="00BD5C1B">
            <w:pPr>
              <w:spacing w:after="0" w:line="240" w:lineRule="auto"/>
              <w:rPr>
                <w:b/>
                <w:sz w:val="20"/>
                <w:szCs w:val="20"/>
                <w:lang w:eastAsia="ko-KR"/>
              </w:rPr>
            </w:pPr>
            <w:r w:rsidRPr="00E0047A">
              <w:rPr>
                <w:b/>
                <w:sz w:val="20"/>
                <w:szCs w:val="20"/>
                <w:lang w:eastAsia="ko-KR"/>
              </w:rPr>
              <w:t>Geographic area(s) affected</w:t>
            </w:r>
          </w:p>
        </w:tc>
        <w:tc>
          <w:tcPr>
            <w:tcW w:w="5310" w:type="dxa"/>
            <w:shd w:val="clear" w:color="auto" w:fill="F2F2F2" w:themeFill="background1" w:themeFillShade="F2"/>
            <w:vAlign w:val="center"/>
          </w:tcPr>
          <w:p w14:paraId="21F18B13" w14:textId="77777777" w:rsidR="00AF50A4" w:rsidRPr="00E0047A" w:rsidRDefault="00AF50A4" w:rsidP="00BD5C1B">
            <w:pPr>
              <w:spacing w:after="0" w:line="240" w:lineRule="auto"/>
              <w:rPr>
                <w:sz w:val="20"/>
                <w:szCs w:val="20"/>
                <w:lang w:eastAsia="ko-KR"/>
              </w:rPr>
            </w:pPr>
            <w:r w:rsidRPr="00E0047A">
              <w:rPr>
                <w:sz w:val="20"/>
                <w:szCs w:val="20"/>
                <w:lang w:eastAsia="ko-KR"/>
              </w:rPr>
              <w:t>HOME Consortium Region</w:t>
            </w:r>
          </w:p>
        </w:tc>
      </w:tr>
      <w:tr w:rsidR="00AF50A4" w:rsidRPr="00E0047A" w14:paraId="3EE80544" w14:textId="77777777" w:rsidTr="00BD5C1B">
        <w:trPr>
          <w:trHeight w:val="440"/>
          <w:jc w:val="center"/>
        </w:trPr>
        <w:tc>
          <w:tcPr>
            <w:tcW w:w="0" w:type="auto"/>
            <w:vMerge/>
            <w:shd w:val="clear" w:color="auto" w:fill="471A19"/>
            <w:vAlign w:val="center"/>
          </w:tcPr>
          <w:p w14:paraId="723AFDF5" w14:textId="77777777" w:rsidR="00AF50A4" w:rsidRPr="00E0047A" w:rsidRDefault="00AF50A4" w:rsidP="00BD5C1B">
            <w:pPr>
              <w:spacing w:after="0"/>
              <w:jc w:val="center"/>
              <w:rPr>
                <w:b/>
                <w:sz w:val="20"/>
                <w:szCs w:val="20"/>
                <w:lang w:eastAsia="ko-KR"/>
              </w:rPr>
            </w:pPr>
          </w:p>
        </w:tc>
        <w:tc>
          <w:tcPr>
            <w:tcW w:w="3560" w:type="dxa"/>
            <w:shd w:val="clear" w:color="auto" w:fill="auto"/>
            <w:vAlign w:val="center"/>
          </w:tcPr>
          <w:p w14:paraId="5C2D8A40" w14:textId="77777777" w:rsidR="00AF50A4" w:rsidRPr="00E0047A" w:rsidRDefault="00AF50A4" w:rsidP="00BD5C1B">
            <w:pPr>
              <w:spacing w:after="0" w:line="240" w:lineRule="auto"/>
              <w:rPr>
                <w:b/>
                <w:sz w:val="20"/>
                <w:szCs w:val="20"/>
                <w:lang w:eastAsia="ko-KR"/>
              </w:rPr>
            </w:pPr>
            <w:r w:rsidRPr="00E0047A">
              <w:rPr>
                <w:b/>
                <w:sz w:val="20"/>
                <w:szCs w:val="20"/>
                <w:lang w:eastAsia="ko-KR"/>
              </w:rPr>
              <w:t>Associated goal(s)</w:t>
            </w:r>
          </w:p>
        </w:tc>
        <w:tc>
          <w:tcPr>
            <w:tcW w:w="5310" w:type="dxa"/>
            <w:shd w:val="clear" w:color="auto" w:fill="auto"/>
            <w:vAlign w:val="center"/>
          </w:tcPr>
          <w:p w14:paraId="5A1DA8F8" w14:textId="77777777" w:rsidR="00AF50A4" w:rsidRPr="00E0047A" w:rsidRDefault="00AF50A4" w:rsidP="00BD5C1B">
            <w:pPr>
              <w:spacing w:after="0" w:line="240" w:lineRule="auto"/>
              <w:rPr>
                <w:sz w:val="20"/>
                <w:szCs w:val="20"/>
                <w:lang w:eastAsia="ko-KR"/>
              </w:rPr>
            </w:pPr>
            <w:r w:rsidRPr="00E0047A">
              <w:rPr>
                <w:sz w:val="20"/>
                <w:szCs w:val="20"/>
                <w:lang w:eastAsia="ko-KR"/>
              </w:rPr>
              <w:t>Maintain and Expand Housing Affordability</w:t>
            </w:r>
          </w:p>
        </w:tc>
      </w:tr>
      <w:tr w:rsidR="00AF50A4" w:rsidRPr="00E0047A" w14:paraId="372294D7" w14:textId="77777777" w:rsidTr="00E85BCD">
        <w:trPr>
          <w:trHeight w:val="1827"/>
          <w:jc w:val="center"/>
        </w:trPr>
        <w:tc>
          <w:tcPr>
            <w:tcW w:w="0" w:type="auto"/>
            <w:vMerge/>
            <w:tcBorders>
              <w:bottom w:val="single" w:sz="4" w:space="0" w:color="726C18"/>
            </w:tcBorders>
            <w:shd w:val="clear" w:color="auto" w:fill="471A19"/>
            <w:vAlign w:val="center"/>
          </w:tcPr>
          <w:p w14:paraId="661ECD01" w14:textId="77777777" w:rsidR="00AF50A4" w:rsidRPr="00E0047A" w:rsidRDefault="00AF50A4" w:rsidP="00BD5C1B">
            <w:pPr>
              <w:spacing w:after="0"/>
              <w:jc w:val="center"/>
              <w:rPr>
                <w:b/>
                <w:sz w:val="20"/>
                <w:szCs w:val="20"/>
                <w:lang w:eastAsia="ko-KR"/>
              </w:rPr>
            </w:pPr>
          </w:p>
        </w:tc>
        <w:tc>
          <w:tcPr>
            <w:tcW w:w="3560" w:type="dxa"/>
            <w:tcBorders>
              <w:bottom w:val="single" w:sz="4" w:space="0" w:color="726C18"/>
            </w:tcBorders>
            <w:shd w:val="clear" w:color="auto" w:fill="F2F2F2" w:themeFill="background1" w:themeFillShade="F2"/>
            <w:vAlign w:val="center"/>
          </w:tcPr>
          <w:p w14:paraId="46AB8E42" w14:textId="77777777" w:rsidR="00AF50A4" w:rsidRPr="00E0047A" w:rsidRDefault="00AF50A4" w:rsidP="00BD5C1B">
            <w:pPr>
              <w:spacing w:after="0" w:line="240" w:lineRule="auto"/>
              <w:rPr>
                <w:b/>
                <w:sz w:val="20"/>
                <w:szCs w:val="20"/>
                <w:lang w:eastAsia="ko-KR"/>
              </w:rPr>
            </w:pPr>
            <w:r w:rsidRPr="00E0047A">
              <w:rPr>
                <w:b/>
                <w:sz w:val="20"/>
                <w:szCs w:val="20"/>
                <w:lang w:eastAsia="ko-KR"/>
              </w:rPr>
              <w:t>Description</w:t>
            </w:r>
          </w:p>
        </w:tc>
        <w:tc>
          <w:tcPr>
            <w:tcW w:w="5310" w:type="dxa"/>
            <w:tcBorders>
              <w:bottom w:val="single" w:sz="4" w:space="0" w:color="726C18"/>
            </w:tcBorders>
            <w:shd w:val="clear" w:color="auto" w:fill="F2F2F2" w:themeFill="background1" w:themeFillShade="F2"/>
            <w:vAlign w:val="center"/>
          </w:tcPr>
          <w:p w14:paraId="07977470" w14:textId="77777777" w:rsidR="00AF50A4" w:rsidRPr="00E0047A" w:rsidRDefault="00A0052E" w:rsidP="00A0052E">
            <w:pPr>
              <w:pStyle w:val="ListParagraph"/>
              <w:numPr>
                <w:ilvl w:val="0"/>
                <w:numId w:val="27"/>
              </w:numPr>
              <w:spacing w:after="0" w:line="240" w:lineRule="auto"/>
              <w:ind w:left="242" w:hanging="242"/>
              <w:rPr>
                <w:sz w:val="20"/>
                <w:szCs w:val="20"/>
                <w:lang w:eastAsia="ko-KR"/>
              </w:rPr>
            </w:pPr>
            <w:r w:rsidRPr="00E0047A">
              <w:rPr>
                <w:sz w:val="20"/>
                <w:szCs w:val="20"/>
                <w:lang w:eastAsia="ko-KR"/>
              </w:rPr>
              <w:t>Support the development or rehabilitation of affordable rental housing, including projects located near job centers that will be affordable to low- and moderate-income households.</w:t>
            </w:r>
          </w:p>
          <w:p w14:paraId="22D74298" w14:textId="03BCBB17" w:rsidR="00A0052E" w:rsidRPr="00E0047A" w:rsidRDefault="00C942AA" w:rsidP="00A0052E">
            <w:pPr>
              <w:pStyle w:val="ListParagraph"/>
              <w:numPr>
                <w:ilvl w:val="0"/>
                <w:numId w:val="27"/>
              </w:numPr>
              <w:spacing w:after="0" w:line="240" w:lineRule="auto"/>
              <w:ind w:left="242" w:hanging="242"/>
              <w:rPr>
                <w:sz w:val="20"/>
                <w:szCs w:val="20"/>
                <w:lang w:eastAsia="ko-KR"/>
              </w:rPr>
            </w:pPr>
            <w:r w:rsidRPr="00E0047A">
              <w:rPr>
                <w:sz w:val="20"/>
                <w:szCs w:val="20"/>
                <w:lang w:eastAsia="ko-KR"/>
              </w:rPr>
              <w:t xml:space="preserve">Consider </w:t>
            </w:r>
            <w:r w:rsidR="00E85BCD" w:rsidRPr="00E0047A">
              <w:rPr>
                <w:sz w:val="20"/>
                <w:szCs w:val="20"/>
                <w:lang w:eastAsia="ko-KR"/>
              </w:rPr>
              <w:t xml:space="preserve">opportunities to partner with a local agency to provide </w:t>
            </w:r>
            <w:r w:rsidR="00A0052E" w:rsidRPr="00E0047A">
              <w:rPr>
                <w:sz w:val="20"/>
                <w:szCs w:val="20"/>
                <w:lang w:eastAsia="ko-KR"/>
              </w:rPr>
              <w:t xml:space="preserve">short-term rental assistance to households at risk of homelessness. </w:t>
            </w:r>
          </w:p>
        </w:tc>
      </w:tr>
      <w:tr w:rsidR="00AF50A4" w:rsidRPr="00E0047A" w14:paraId="0D374354" w14:textId="77777777" w:rsidTr="00AF50A4">
        <w:trPr>
          <w:trHeight w:val="429"/>
          <w:jc w:val="center"/>
        </w:trPr>
        <w:tc>
          <w:tcPr>
            <w:tcW w:w="490" w:type="dxa"/>
            <w:vMerge w:val="restart"/>
            <w:tcBorders>
              <w:top w:val="single" w:sz="4" w:space="0" w:color="726C18"/>
              <w:bottom w:val="nil"/>
            </w:tcBorders>
            <w:shd w:val="clear" w:color="auto" w:fill="471A19"/>
            <w:vAlign w:val="center"/>
            <w:hideMark/>
          </w:tcPr>
          <w:p w14:paraId="23907C96" w14:textId="6B317253" w:rsidR="00AF50A4" w:rsidRPr="00E0047A" w:rsidRDefault="00AF50A4" w:rsidP="00BD5C1B">
            <w:pPr>
              <w:spacing w:before="40" w:after="0" w:line="240" w:lineRule="auto"/>
              <w:jc w:val="center"/>
              <w:rPr>
                <w:b/>
                <w:sz w:val="20"/>
                <w:szCs w:val="20"/>
                <w:lang w:eastAsia="ko-KR"/>
              </w:rPr>
            </w:pPr>
            <w:r w:rsidRPr="00E0047A">
              <w:rPr>
                <w:b/>
                <w:sz w:val="20"/>
                <w:szCs w:val="20"/>
                <w:lang w:eastAsia="ko-KR"/>
              </w:rPr>
              <w:t>3</w:t>
            </w:r>
          </w:p>
        </w:tc>
        <w:tc>
          <w:tcPr>
            <w:tcW w:w="3560" w:type="dxa"/>
            <w:tcBorders>
              <w:top w:val="single" w:sz="4" w:space="0" w:color="726C18"/>
              <w:bottom w:val="nil"/>
            </w:tcBorders>
            <w:shd w:val="clear" w:color="auto" w:fill="471A19"/>
            <w:vAlign w:val="center"/>
            <w:hideMark/>
          </w:tcPr>
          <w:p w14:paraId="79085A69" w14:textId="77777777" w:rsidR="00AF50A4" w:rsidRPr="00E0047A" w:rsidRDefault="00AF50A4" w:rsidP="00BD5C1B">
            <w:pPr>
              <w:spacing w:after="0" w:line="240" w:lineRule="auto"/>
              <w:rPr>
                <w:b/>
                <w:color w:val="FFFFFF" w:themeColor="background1"/>
                <w:sz w:val="20"/>
                <w:szCs w:val="20"/>
                <w:lang w:eastAsia="ko-KR"/>
              </w:rPr>
            </w:pPr>
            <w:r w:rsidRPr="00E0047A">
              <w:rPr>
                <w:b/>
                <w:color w:val="FFFFFF" w:themeColor="background1"/>
                <w:sz w:val="20"/>
                <w:szCs w:val="20"/>
                <w:lang w:eastAsia="ko-KR"/>
              </w:rPr>
              <w:t>Priority need</w:t>
            </w:r>
          </w:p>
        </w:tc>
        <w:tc>
          <w:tcPr>
            <w:tcW w:w="5310" w:type="dxa"/>
            <w:tcBorders>
              <w:top w:val="single" w:sz="4" w:space="0" w:color="726C18"/>
              <w:bottom w:val="nil"/>
            </w:tcBorders>
            <w:shd w:val="clear" w:color="auto" w:fill="471A19"/>
            <w:vAlign w:val="center"/>
          </w:tcPr>
          <w:p w14:paraId="508158C4" w14:textId="6DD267E1" w:rsidR="00AF50A4" w:rsidRPr="00E0047A" w:rsidRDefault="00AF50A4" w:rsidP="00BD5C1B">
            <w:pPr>
              <w:spacing w:after="0" w:line="240" w:lineRule="auto"/>
              <w:rPr>
                <w:b/>
                <w:color w:val="FFFFFF" w:themeColor="background1"/>
                <w:sz w:val="20"/>
                <w:szCs w:val="20"/>
                <w:lang w:eastAsia="ko-KR"/>
              </w:rPr>
            </w:pPr>
            <w:r w:rsidRPr="00E0047A">
              <w:rPr>
                <w:b/>
                <w:color w:val="FFFFFF" w:themeColor="background1"/>
                <w:sz w:val="20"/>
                <w:szCs w:val="20"/>
                <w:lang w:eastAsia="ko-KR"/>
              </w:rPr>
              <w:t>Public Services</w:t>
            </w:r>
          </w:p>
        </w:tc>
      </w:tr>
      <w:tr w:rsidR="00AF50A4" w:rsidRPr="00E0047A" w14:paraId="1F4C0BB7" w14:textId="77777777" w:rsidTr="00AF50A4">
        <w:trPr>
          <w:trHeight w:val="368"/>
          <w:jc w:val="center"/>
        </w:trPr>
        <w:tc>
          <w:tcPr>
            <w:tcW w:w="0" w:type="auto"/>
            <w:vMerge/>
            <w:tcBorders>
              <w:top w:val="nil"/>
              <w:bottom w:val="nil"/>
            </w:tcBorders>
            <w:shd w:val="clear" w:color="auto" w:fill="471A19"/>
            <w:vAlign w:val="center"/>
            <w:hideMark/>
          </w:tcPr>
          <w:p w14:paraId="1C1EA51D" w14:textId="77777777" w:rsidR="00AF50A4" w:rsidRPr="00E0047A" w:rsidRDefault="00AF50A4" w:rsidP="00BD5C1B">
            <w:pPr>
              <w:spacing w:after="0"/>
              <w:jc w:val="center"/>
              <w:rPr>
                <w:b/>
                <w:sz w:val="20"/>
                <w:szCs w:val="20"/>
                <w:lang w:eastAsia="ko-KR"/>
              </w:rPr>
            </w:pPr>
          </w:p>
        </w:tc>
        <w:tc>
          <w:tcPr>
            <w:tcW w:w="3560" w:type="dxa"/>
            <w:tcBorders>
              <w:top w:val="nil"/>
              <w:bottom w:val="nil"/>
            </w:tcBorders>
            <w:shd w:val="clear" w:color="auto" w:fill="auto"/>
            <w:vAlign w:val="center"/>
            <w:hideMark/>
          </w:tcPr>
          <w:p w14:paraId="5EB11AD5" w14:textId="77777777" w:rsidR="00AF50A4" w:rsidRPr="00E0047A" w:rsidRDefault="00AF50A4" w:rsidP="00BD5C1B">
            <w:pPr>
              <w:spacing w:after="0" w:line="240" w:lineRule="auto"/>
              <w:rPr>
                <w:b/>
                <w:sz w:val="20"/>
                <w:szCs w:val="20"/>
                <w:lang w:eastAsia="ko-KR"/>
              </w:rPr>
            </w:pPr>
            <w:r w:rsidRPr="00E0047A">
              <w:rPr>
                <w:b/>
                <w:sz w:val="20"/>
                <w:szCs w:val="20"/>
                <w:lang w:eastAsia="ko-KR"/>
              </w:rPr>
              <w:t>Priority level</w:t>
            </w:r>
          </w:p>
        </w:tc>
        <w:tc>
          <w:tcPr>
            <w:tcW w:w="5310" w:type="dxa"/>
            <w:tcBorders>
              <w:top w:val="nil"/>
              <w:bottom w:val="nil"/>
            </w:tcBorders>
            <w:shd w:val="clear" w:color="auto" w:fill="auto"/>
            <w:vAlign w:val="center"/>
          </w:tcPr>
          <w:p w14:paraId="4B5F3A4A" w14:textId="77777777" w:rsidR="00AF50A4" w:rsidRPr="00E0047A" w:rsidRDefault="00AF50A4" w:rsidP="00BD5C1B">
            <w:pPr>
              <w:spacing w:after="0" w:line="240" w:lineRule="auto"/>
              <w:rPr>
                <w:sz w:val="20"/>
                <w:szCs w:val="20"/>
                <w:lang w:eastAsia="ko-KR"/>
              </w:rPr>
            </w:pPr>
            <w:r w:rsidRPr="00E0047A">
              <w:rPr>
                <w:sz w:val="20"/>
                <w:szCs w:val="20"/>
                <w:lang w:eastAsia="ko-KR"/>
              </w:rPr>
              <w:t>High</w:t>
            </w:r>
          </w:p>
        </w:tc>
      </w:tr>
      <w:tr w:rsidR="00AF50A4" w:rsidRPr="00E0047A" w14:paraId="697FEB03" w14:textId="77777777" w:rsidTr="00AF50A4">
        <w:trPr>
          <w:trHeight w:val="440"/>
          <w:jc w:val="center"/>
        </w:trPr>
        <w:tc>
          <w:tcPr>
            <w:tcW w:w="0" w:type="auto"/>
            <w:vMerge/>
            <w:tcBorders>
              <w:top w:val="nil"/>
              <w:bottom w:val="nil"/>
            </w:tcBorders>
            <w:shd w:val="clear" w:color="auto" w:fill="471A19"/>
            <w:vAlign w:val="center"/>
            <w:hideMark/>
          </w:tcPr>
          <w:p w14:paraId="436A355C" w14:textId="77777777" w:rsidR="00AF50A4" w:rsidRPr="00E0047A" w:rsidRDefault="00AF50A4" w:rsidP="00BD5C1B">
            <w:pPr>
              <w:spacing w:after="0"/>
              <w:jc w:val="center"/>
              <w:rPr>
                <w:b/>
                <w:sz w:val="20"/>
                <w:szCs w:val="20"/>
                <w:lang w:eastAsia="ko-KR"/>
              </w:rPr>
            </w:pPr>
          </w:p>
        </w:tc>
        <w:tc>
          <w:tcPr>
            <w:tcW w:w="3560" w:type="dxa"/>
            <w:tcBorders>
              <w:top w:val="nil"/>
              <w:bottom w:val="nil"/>
            </w:tcBorders>
            <w:shd w:val="clear" w:color="auto" w:fill="F2F2F2" w:themeFill="background1" w:themeFillShade="F2"/>
            <w:vAlign w:val="center"/>
            <w:hideMark/>
          </w:tcPr>
          <w:p w14:paraId="5C8DE802" w14:textId="77777777" w:rsidR="00AF50A4" w:rsidRPr="00E0047A" w:rsidRDefault="00AF50A4" w:rsidP="00BD5C1B">
            <w:pPr>
              <w:spacing w:after="0" w:line="240" w:lineRule="auto"/>
              <w:rPr>
                <w:b/>
                <w:sz w:val="20"/>
                <w:szCs w:val="20"/>
                <w:lang w:eastAsia="ko-KR"/>
              </w:rPr>
            </w:pPr>
            <w:r w:rsidRPr="00E0047A">
              <w:rPr>
                <w:b/>
                <w:sz w:val="20"/>
                <w:szCs w:val="20"/>
                <w:lang w:eastAsia="ko-KR"/>
              </w:rPr>
              <w:t>Geographic area(s) affected</w:t>
            </w:r>
          </w:p>
        </w:tc>
        <w:tc>
          <w:tcPr>
            <w:tcW w:w="5310" w:type="dxa"/>
            <w:tcBorders>
              <w:top w:val="nil"/>
              <w:bottom w:val="nil"/>
            </w:tcBorders>
            <w:shd w:val="clear" w:color="auto" w:fill="F2F2F2" w:themeFill="background1" w:themeFillShade="F2"/>
            <w:vAlign w:val="center"/>
          </w:tcPr>
          <w:p w14:paraId="4B0A698C" w14:textId="06BB27CF" w:rsidR="00AF50A4" w:rsidRPr="00E0047A" w:rsidRDefault="00AF50A4" w:rsidP="00BD5C1B">
            <w:pPr>
              <w:spacing w:after="0" w:line="240" w:lineRule="auto"/>
              <w:rPr>
                <w:sz w:val="20"/>
                <w:szCs w:val="20"/>
                <w:lang w:eastAsia="ko-KR"/>
              </w:rPr>
            </w:pPr>
            <w:r w:rsidRPr="00E0047A">
              <w:rPr>
                <w:sz w:val="20"/>
                <w:szCs w:val="20"/>
                <w:lang w:eastAsia="ko-KR"/>
              </w:rPr>
              <w:t>Waukesha County</w:t>
            </w:r>
          </w:p>
        </w:tc>
      </w:tr>
      <w:tr w:rsidR="00AF50A4" w:rsidRPr="00E0047A" w14:paraId="04042A63" w14:textId="77777777" w:rsidTr="00AF50A4">
        <w:trPr>
          <w:trHeight w:val="440"/>
          <w:jc w:val="center"/>
        </w:trPr>
        <w:tc>
          <w:tcPr>
            <w:tcW w:w="0" w:type="auto"/>
            <w:vMerge/>
            <w:tcBorders>
              <w:top w:val="nil"/>
              <w:bottom w:val="nil"/>
            </w:tcBorders>
            <w:shd w:val="clear" w:color="auto" w:fill="471A19"/>
            <w:vAlign w:val="center"/>
          </w:tcPr>
          <w:p w14:paraId="6B67B30B" w14:textId="77777777" w:rsidR="00AF50A4" w:rsidRPr="00E0047A" w:rsidRDefault="00AF50A4" w:rsidP="00BD5C1B">
            <w:pPr>
              <w:spacing w:after="0"/>
              <w:jc w:val="center"/>
              <w:rPr>
                <w:b/>
                <w:sz w:val="20"/>
                <w:szCs w:val="20"/>
                <w:lang w:eastAsia="ko-KR"/>
              </w:rPr>
            </w:pPr>
          </w:p>
        </w:tc>
        <w:tc>
          <w:tcPr>
            <w:tcW w:w="3560" w:type="dxa"/>
            <w:tcBorders>
              <w:top w:val="nil"/>
              <w:bottom w:val="nil"/>
            </w:tcBorders>
            <w:shd w:val="clear" w:color="auto" w:fill="auto"/>
            <w:vAlign w:val="center"/>
          </w:tcPr>
          <w:p w14:paraId="044CAEDA" w14:textId="77777777" w:rsidR="00AF50A4" w:rsidRPr="00E0047A" w:rsidRDefault="00AF50A4" w:rsidP="00BD5C1B">
            <w:pPr>
              <w:spacing w:after="0" w:line="240" w:lineRule="auto"/>
              <w:rPr>
                <w:b/>
                <w:sz w:val="20"/>
                <w:szCs w:val="20"/>
                <w:lang w:eastAsia="ko-KR"/>
              </w:rPr>
            </w:pPr>
            <w:r w:rsidRPr="00E0047A">
              <w:rPr>
                <w:b/>
                <w:sz w:val="20"/>
                <w:szCs w:val="20"/>
                <w:lang w:eastAsia="ko-KR"/>
              </w:rPr>
              <w:t>Associated goal(s)</w:t>
            </w:r>
          </w:p>
        </w:tc>
        <w:tc>
          <w:tcPr>
            <w:tcW w:w="5310" w:type="dxa"/>
            <w:tcBorders>
              <w:top w:val="nil"/>
              <w:bottom w:val="nil"/>
            </w:tcBorders>
            <w:shd w:val="clear" w:color="auto" w:fill="auto"/>
            <w:vAlign w:val="center"/>
          </w:tcPr>
          <w:p w14:paraId="0CDC8C6F" w14:textId="213D1DD0" w:rsidR="00AF50A4" w:rsidRPr="00E0047A" w:rsidRDefault="00AF50A4" w:rsidP="00BD5C1B">
            <w:pPr>
              <w:spacing w:after="0" w:line="240" w:lineRule="auto"/>
              <w:rPr>
                <w:sz w:val="20"/>
                <w:szCs w:val="20"/>
                <w:lang w:eastAsia="ko-KR"/>
              </w:rPr>
            </w:pPr>
            <w:r w:rsidRPr="00E0047A">
              <w:rPr>
                <w:sz w:val="20"/>
                <w:szCs w:val="20"/>
                <w:lang w:eastAsia="ko-KR"/>
              </w:rPr>
              <w:t>Public Services</w:t>
            </w:r>
          </w:p>
        </w:tc>
      </w:tr>
      <w:tr w:rsidR="00AF50A4" w:rsidRPr="00E0047A" w14:paraId="1B2D25FA" w14:textId="77777777" w:rsidTr="00DF3590">
        <w:trPr>
          <w:trHeight w:val="1098"/>
          <w:jc w:val="center"/>
        </w:trPr>
        <w:tc>
          <w:tcPr>
            <w:tcW w:w="0" w:type="auto"/>
            <w:vMerge/>
            <w:tcBorders>
              <w:top w:val="nil"/>
              <w:bottom w:val="single" w:sz="4" w:space="0" w:color="726C18"/>
            </w:tcBorders>
            <w:shd w:val="clear" w:color="auto" w:fill="471A19"/>
            <w:vAlign w:val="center"/>
          </w:tcPr>
          <w:p w14:paraId="2EDAC3F3" w14:textId="77777777" w:rsidR="00AF50A4" w:rsidRPr="00E0047A" w:rsidRDefault="00AF50A4" w:rsidP="00BD5C1B">
            <w:pPr>
              <w:spacing w:after="0"/>
              <w:jc w:val="center"/>
              <w:rPr>
                <w:b/>
                <w:sz w:val="20"/>
                <w:szCs w:val="20"/>
                <w:lang w:eastAsia="ko-KR"/>
              </w:rPr>
            </w:pPr>
          </w:p>
        </w:tc>
        <w:tc>
          <w:tcPr>
            <w:tcW w:w="3560" w:type="dxa"/>
            <w:tcBorders>
              <w:top w:val="nil"/>
              <w:bottom w:val="single" w:sz="4" w:space="0" w:color="726C18"/>
            </w:tcBorders>
            <w:shd w:val="clear" w:color="auto" w:fill="F2F2F2" w:themeFill="background1" w:themeFillShade="F2"/>
            <w:vAlign w:val="center"/>
          </w:tcPr>
          <w:p w14:paraId="199C0CA8" w14:textId="77777777" w:rsidR="00AF50A4" w:rsidRPr="00E0047A" w:rsidRDefault="00AF50A4" w:rsidP="00BD5C1B">
            <w:pPr>
              <w:spacing w:after="0" w:line="240" w:lineRule="auto"/>
              <w:rPr>
                <w:b/>
                <w:sz w:val="20"/>
                <w:szCs w:val="20"/>
                <w:lang w:eastAsia="ko-KR"/>
              </w:rPr>
            </w:pPr>
            <w:r w:rsidRPr="00E0047A">
              <w:rPr>
                <w:b/>
                <w:sz w:val="20"/>
                <w:szCs w:val="20"/>
                <w:lang w:eastAsia="ko-KR"/>
              </w:rPr>
              <w:t>Description</w:t>
            </w:r>
          </w:p>
        </w:tc>
        <w:tc>
          <w:tcPr>
            <w:tcW w:w="5310" w:type="dxa"/>
            <w:tcBorders>
              <w:top w:val="nil"/>
              <w:bottom w:val="single" w:sz="4" w:space="0" w:color="726C18"/>
            </w:tcBorders>
            <w:shd w:val="clear" w:color="auto" w:fill="F2F2F2" w:themeFill="background1" w:themeFillShade="F2"/>
            <w:vAlign w:val="center"/>
          </w:tcPr>
          <w:p w14:paraId="109ABC0E" w14:textId="61731535" w:rsidR="00AF50A4" w:rsidRPr="00E0047A" w:rsidRDefault="00DF3590" w:rsidP="00BD5C1B">
            <w:pPr>
              <w:pStyle w:val="ListParagraph"/>
              <w:numPr>
                <w:ilvl w:val="0"/>
                <w:numId w:val="27"/>
              </w:numPr>
              <w:spacing w:after="0" w:line="240" w:lineRule="auto"/>
              <w:ind w:left="242" w:hanging="242"/>
              <w:rPr>
                <w:b/>
                <w:bCs/>
                <w:sz w:val="20"/>
                <w:szCs w:val="20"/>
                <w:lang w:eastAsia="ko-KR"/>
              </w:rPr>
            </w:pPr>
            <w:r w:rsidRPr="00E0047A">
              <w:rPr>
                <w:sz w:val="20"/>
                <w:szCs w:val="20"/>
                <w:lang w:eastAsia="ko-KR"/>
              </w:rPr>
              <w:t xml:space="preserve">Fund projects that provide supportive services to low- and moderate-income households, specifically including transportation for low-income households and seniors. </w:t>
            </w:r>
          </w:p>
        </w:tc>
      </w:tr>
    </w:tbl>
    <w:p w14:paraId="11949BBE" w14:textId="77777777" w:rsidR="00DF3590" w:rsidRDefault="00DF3590">
      <w:r>
        <w:br w:type="page"/>
      </w:r>
    </w:p>
    <w:tbl>
      <w:tblPr>
        <w:tblW w:w="0" w:type="auto"/>
        <w:jc w:val="center"/>
        <w:tblBorders>
          <w:top w:val="single" w:sz="12" w:space="0" w:color="726C18"/>
          <w:bottom w:val="single" w:sz="4" w:space="0" w:color="726C18"/>
          <w:insideV w:val="single" w:sz="4" w:space="0" w:color="726C18"/>
        </w:tblBorders>
        <w:tblLook w:val="04A0" w:firstRow="1" w:lastRow="0" w:firstColumn="1" w:lastColumn="0" w:noHBand="0" w:noVBand="1"/>
      </w:tblPr>
      <w:tblGrid>
        <w:gridCol w:w="490"/>
        <w:gridCol w:w="3560"/>
        <w:gridCol w:w="5310"/>
      </w:tblGrid>
      <w:tr w:rsidR="00AF50A4" w:rsidRPr="00E0047A" w14:paraId="717DE34F" w14:textId="77777777" w:rsidTr="00AF50A4">
        <w:trPr>
          <w:trHeight w:val="429"/>
          <w:jc w:val="center"/>
        </w:trPr>
        <w:tc>
          <w:tcPr>
            <w:tcW w:w="490" w:type="dxa"/>
            <w:vMerge w:val="restart"/>
            <w:tcBorders>
              <w:top w:val="single" w:sz="4" w:space="0" w:color="726C18"/>
            </w:tcBorders>
            <w:shd w:val="clear" w:color="auto" w:fill="471A19"/>
            <w:vAlign w:val="center"/>
            <w:hideMark/>
          </w:tcPr>
          <w:p w14:paraId="2E16A6D6" w14:textId="55E01BBA" w:rsidR="00AF50A4" w:rsidRPr="00E0047A" w:rsidRDefault="00AF50A4" w:rsidP="00BD5C1B">
            <w:pPr>
              <w:spacing w:before="40" w:after="0" w:line="240" w:lineRule="auto"/>
              <w:jc w:val="center"/>
              <w:rPr>
                <w:b/>
                <w:sz w:val="20"/>
                <w:szCs w:val="20"/>
                <w:lang w:eastAsia="ko-KR"/>
              </w:rPr>
            </w:pPr>
            <w:r w:rsidRPr="00E0047A">
              <w:rPr>
                <w:b/>
                <w:sz w:val="20"/>
                <w:szCs w:val="20"/>
                <w:lang w:eastAsia="ko-KR"/>
              </w:rPr>
              <w:lastRenderedPageBreak/>
              <w:t>4</w:t>
            </w:r>
          </w:p>
        </w:tc>
        <w:tc>
          <w:tcPr>
            <w:tcW w:w="3560" w:type="dxa"/>
            <w:tcBorders>
              <w:top w:val="single" w:sz="4" w:space="0" w:color="726C18"/>
            </w:tcBorders>
            <w:shd w:val="clear" w:color="auto" w:fill="471A19"/>
            <w:vAlign w:val="center"/>
            <w:hideMark/>
          </w:tcPr>
          <w:p w14:paraId="360B305E" w14:textId="77777777" w:rsidR="00AF50A4" w:rsidRPr="00E0047A" w:rsidRDefault="00AF50A4" w:rsidP="00BD5C1B">
            <w:pPr>
              <w:spacing w:after="0" w:line="240" w:lineRule="auto"/>
              <w:rPr>
                <w:b/>
                <w:color w:val="FFFFFF" w:themeColor="background1"/>
                <w:sz w:val="20"/>
                <w:szCs w:val="20"/>
                <w:lang w:eastAsia="ko-KR"/>
              </w:rPr>
            </w:pPr>
            <w:r w:rsidRPr="00E0047A">
              <w:rPr>
                <w:b/>
                <w:color w:val="FFFFFF" w:themeColor="background1"/>
                <w:sz w:val="20"/>
                <w:szCs w:val="20"/>
                <w:lang w:eastAsia="ko-KR"/>
              </w:rPr>
              <w:t>Priority need</w:t>
            </w:r>
          </w:p>
        </w:tc>
        <w:tc>
          <w:tcPr>
            <w:tcW w:w="5310" w:type="dxa"/>
            <w:tcBorders>
              <w:top w:val="single" w:sz="4" w:space="0" w:color="726C18"/>
            </w:tcBorders>
            <w:shd w:val="clear" w:color="auto" w:fill="471A19"/>
            <w:vAlign w:val="center"/>
          </w:tcPr>
          <w:p w14:paraId="664B4AB5" w14:textId="539BCA0B" w:rsidR="00AF50A4" w:rsidRPr="00E0047A" w:rsidRDefault="00AF50A4" w:rsidP="00BD5C1B">
            <w:pPr>
              <w:spacing w:after="0" w:line="240" w:lineRule="auto"/>
              <w:rPr>
                <w:b/>
                <w:color w:val="FFFFFF" w:themeColor="background1"/>
                <w:sz w:val="20"/>
                <w:szCs w:val="20"/>
                <w:lang w:eastAsia="ko-KR"/>
              </w:rPr>
            </w:pPr>
            <w:r w:rsidRPr="00E0047A">
              <w:rPr>
                <w:b/>
                <w:color w:val="FFFFFF" w:themeColor="background1"/>
                <w:sz w:val="20"/>
                <w:szCs w:val="20"/>
                <w:lang w:eastAsia="ko-KR"/>
              </w:rPr>
              <w:t>NRSA Revitalization</w:t>
            </w:r>
          </w:p>
        </w:tc>
      </w:tr>
      <w:tr w:rsidR="00AF50A4" w:rsidRPr="00E0047A" w14:paraId="036BCEB1" w14:textId="77777777" w:rsidTr="00BD5C1B">
        <w:trPr>
          <w:trHeight w:val="368"/>
          <w:jc w:val="center"/>
        </w:trPr>
        <w:tc>
          <w:tcPr>
            <w:tcW w:w="0" w:type="auto"/>
            <w:vMerge/>
            <w:shd w:val="clear" w:color="auto" w:fill="471A19"/>
            <w:vAlign w:val="center"/>
            <w:hideMark/>
          </w:tcPr>
          <w:p w14:paraId="05863A93" w14:textId="77777777" w:rsidR="00AF50A4" w:rsidRPr="00E0047A" w:rsidRDefault="00AF50A4" w:rsidP="00BD5C1B">
            <w:pPr>
              <w:spacing w:after="0"/>
              <w:jc w:val="center"/>
              <w:rPr>
                <w:b/>
                <w:sz w:val="20"/>
                <w:szCs w:val="20"/>
                <w:lang w:eastAsia="ko-KR"/>
              </w:rPr>
            </w:pPr>
          </w:p>
        </w:tc>
        <w:tc>
          <w:tcPr>
            <w:tcW w:w="3560" w:type="dxa"/>
            <w:shd w:val="clear" w:color="auto" w:fill="auto"/>
            <w:vAlign w:val="center"/>
            <w:hideMark/>
          </w:tcPr>
          <w:p w14:paraId="0981CA09" w14:textId="77777777" w:rsidR="00AF50A4" w:rsidRPr="00E0047A" w:rsidRDefault="00AF50A4" w:rsidP="00BD5C1B">
            <w:pPr>
              <w:spacing w:after="0" w:line="240" w:lineRule="auto"/>
              <w:rPr>
                <w:b/>
                <w:sz w:val="20"/>
                <w:szCs w:val="20"/>
                <w:lang w:eastAsia="ko-KR"/>
              </w:rPr>
            </w:pPr>
            <w:r w:rsidRPr="00E0047A">
              <w:rPr>
                <w:b/>
                <w:sz w:val="20"/>
                <w:szCs w:val="20"/>
                <w:lang w:eastAsia="ko-KR"/>
              </w:rPr>
              <w:t>Priority level</w:t>
            </w:r>
          </w:p>
        </w:tc>
        <w:tc>
          <w:tcPr>
            <w:tcW w:w="5310" w:type="dxa"/>
            <w:shd w:val="clear" w:color="auto" w:fill="auto"/>
            <w:vAlign w:val="center"/>
          </w:tcPr>
          <w:p w14:paraId="53306A53" w14:textId="77777777" w:rsidR="00AF50A4" w:rsidRPr="00E0047A" w:rsidRDefault="00AF50A4" w:rsidP="00BD5C1B">
            <w:pPr>
              <w:spacing w:after="0" w:line="240" w:lineRule="auto"/>
              <w:rPr>
                <w:sz w:val="20"/>
                <w:szCs w:val="20"/>
                <w:lang w:eastAsia="ko-KR"/>
              </w:rPr>
            </w:pPr>
            <w:r w:rsidRPr="00E0047A">
              <w:rPr>
                <w:sz w:val="20"/>
                <w:szCs w:val="20"/>
                <w:lang w:eastAsia="ko-KR"/>
              </w:rPr>
              <w:t>High</w:t>
            </w:r>
          </w:p>
        </w:tc>
      </w:tr>
      <w:tr w:rsidR="00AF50A4" w:rsidRPr="00E0047A" w14:paraId="07C7545A" w14:textId="77777777" w:rsidTr="00BD5C1B">
        <w:trPr>
          <w:trHeight w:val="440"/>
          <w:jc w:val="center"/>
        </w:trPr>
        <w:tc>
          <w:tcPr>
            <w:tcW w:w="0" w:type="auto"/>
            <w:vMerge/>
            <w:shd w:val="clear" w:color="auto" w:fill="471A19"/>
            <w:vAlign w:val="center"/>
            <w:hideMark/>
          </w:tcPr>
          <w:p w14:paraId="59E51C4A" w14:textId="77777777" w:rsidR="00AF50A4" w:rsidRPr="00E0047A" w:rsidRDefault="00AF50A4" w:rsidP="00BD5C1B">
            <w:pPr>
              <w:spacing w:after="0"/>
              <w:jc w:val="center"/>
              <w:rPr>
                <w:b/>
                <w:sz w:val="20"/>
                <w:szCs w:val="20"/>
                <w:lang w:eastAsia="ko-KR"/>
              </w:rPr>
            </w:pPr>
          </w:p>
        </w:tc>
        <w:tc>
          <w:tcPr>
            <w:tcW w:w="3560" w:type="dxa"/>
            <w:shd w:val="clear" w:color="auto" w:fill="F2F2F2" w:themeFill="background1" w:themeFillShade="F2"/>
            <w:vAlign w:val="center"/>
            <w:hideMark/>
          </w:tcPr>
          <w:p w14:paraId="457B215E" w14:textId="77777777" w:rsidR="00AF50A4" w:rsidRPr="00E0047A" w:rsidRDefault="00AF50A4" w:rsidP="00BD5C1B">
            <w:pPr>
              <w:spacing w:after="0" w:line="240" w:lineRule="auto"/>
              <w:rPr>
                <w:b/>
                <w:sz w:val="20"/>
                <w:szCs w:val="20"/>
                <w:lang w:eastAsia="ko-KR"/>
              </w:rPr>
            </w:pPr>
            <w:r w:rsidRPr="00E0047A">
              <w:rPr>
                <w:b/>
                <w:sz w:val="20"/>
                <w:szCs w:val="20"/>
                <w:lang w:eastAsia="ko-KR"/>
              </w:rPr>
              <w:t>Geographic area(s) affected</w:t>
            </w:r>
          </w:p>
        </w:tc>
        <w:tc>
          <w:tcPr>
            <w:tcW w:w="5310" w:type="dxa"/>
            <w:shd w:val="clear" w:color="auto" w:fill="F2F2F2" w:themeFill="background1" w:themeFillShade="F2"/>
            <w:vAlign w:val="center"/>
          </w:tcPr>
          <w:p w14:paraId="1FBBEEDD" w14:textId="139E24C3" w:rsidR="00AF50A4" w:rsidRPr="00E0047A" w:rsidRDefault="00AF50A4" w:rsidP="00BD5C1B">
            <w:pPr>
              <w:spacing w:after="0" w:line="240" w:lineRule="auto"/>
              <w:rPr>
                <w:sz w:val="20"/>
                <w:szCs w:val="20"/>
                <w:lang w:eastAsia="ko-KR"/>
              </w:rPr>
            </w:pPr>
            <w:proofErr w:type="spellStart"/>
            <w:r w:rsidRPr="00E0047A">
              <w:rPr>
                <w:sz w:val="20"/>
                <w:szCs w:val="20"/>
                <w:lang w:eastAsia="ko-KR"/>
              </w:rPr>
              <w:t>Haertel</w:t>
            </w:r>
            <w:proofErr w:type="spellEnd"/>
            <w:r w:rsidRPr="00E0047A">
              <w:rPr>
                <w:sz w:val="20"/>
                <w:szCs w:val="20"/>
                <w:lang w:eastAsia="ko-KR"/>
              </w:rPr>
              <w:t xml:space="preserve"> Field; Phoenix Heights; West Side</w:t>
            </w:r>
          </w:p>
        </w:tc>
      </w:tr>
      <w:tr w:rsidR="00AF50A4" w:rsidRPr="00E0047A" w14:paraId="2352AFE4" w14:textId="77777777" w:rsidTr="00BD5C1B">
        <w:trPr>
          <w:trHeight w:val="440"/>
          <w:jc w:val="center"/>
        </w:trPr>
        <w:tc>
          <w:tcPr>
            <w:tcW w:w="0" w:type="auto"/>
            <w:vMerge/>
            <w:shd w:val="clear" w:color="auto" w:fill="471A19"/>
            <w:vAlign w:val="center"/>
          </w:tcPr>
          <w:p w14:paraId="04FBBFCA" w14:textId="77777777" w:rsidR="00AF50A4" w:rsidRPr="00E0047A" w:rsidRDefault="00AF50A4" w:rsidP="00BD5C1B">
            <w:pPr>
              <w:spacing w:after="0"/>
              <w:jc w:val="center"/>
              <w:rPr>
                <w:b/>
                <w:sz w:val="20"/>
                <w:szCs w:val="20"/>
                <w:lang w:eastAsia="ko-KR"/>
              </w:rPr>
            </w:pPr>
          </w:p>
        </w:tc>
        <w:tc>
          <w:tcPr>
            <w:tcW w:w="3560" w:type="dxa"/>
            <w:shd w:val="clear" w:color="auto" w:fill="auto"/>
            <w:vAlign w:val="center"/>
          </w:tcPr>
          <w:p w14:paraId="48F9599C" w14:textId="77777777" w:rsidR="00AF50A4" w:rsidRPr="00E0047A" w:rsidRDefault="00AF50A4" w:rsidP="00BD5C1B">
            <w:pPr>
              <w:spacing w:after="0" w:line="240" w:lineRule="auto"/>
              <w:rPr>
                <w:b/>
                <w:sz w:val="20"/>
                <w:szCs w:val="20"/>
                <w:lang w:eastAsia="ko-KR"/>
              </w:rPr>
            </w:pPr>
            <w:r w:rsidRPr="00E0047A">
              <w:rPr>
                <w:b/>
                <w:sz w:val="20"/>
                <w:szCs w:val="20"/>
                <w:lang w:eastAsia="ko-KR"/>
              </w:rPr>
              <w:t>Associated goal(s)</w:t>
            </w:r>
          </w:p>
        </w:tc>
        <w:tc>
          <w:tcPr>
            <w:tcW w:w="5310" w:type="dxa"/>
            <w:shd w:val="clear" w:color="auto" w:fill="auto"/>
            <w:vAlign w:val="center"/>
          </w:tcPr>
          <w:p w14:paraId="20EF9C7A" w14:textId="594930E0" w:rsidR="00AF50A4" w:rsidRPr="00E0047A" w:rsidRDefault="00AF50A4" w:rsidP="00BD5C1B">
            <w:pPr>
              <w:spacing w:after="0" w:line="240" w:lineRule="auto"/>
              <w:rPr>
                <w:sz w:val="20"/>
                <w:szCs w:val="20"/>
                <w:lang w:eastAsia="ko-KR"/>
              </w:rPr>
            </w:pPr>
            <w:r w:rsidRPr="00E0047A">
              <w:rPr>
                <w:sz w:val="20"/>
                <w:szCs w:val="20"/>
                <w:lang w:eastAsia="ko-KR"/>
              </w:rPr>
              <w:t>Improve and Revitalize NRSAs</w:t>
            </w:r>
          </w:p>
        </w:tc>
      </w:tr>
      <w:tr w:rsidR="00AF50A4" w:rsidRPr="00E0047A" w14:paraId="70F83BD9" w14:textId="77777777" w:rsidTr="00DF3590">
        <w:trPr>
          <w:trHeight w:val="1377"/>
          <w:jc w:val="center"/>
        </w:trPr>
        <w:tc>
          <w:tcPr>
            <w:tcW w:w="0" w:type="auto"/>
            <w:vMerge/>
            <w:tcBorders>
              <w:bottom w:val="single" w:sz="4" w:space="0" w:color="726C18"/>
            </w:tcBorders>
            <w:shd w:val="clear" w:color="auto" w:fill="471A19"/>
            <w:vAlign w:val="center"/>
          </w:tcPr>
          <w:p w14:paraId="363280D1" w14:textId="77777777" w:rsidR="00AF50A4" w:rsidRPr="00E0047A" w:rsidRDefault="00AF50A4" w:rsidP="00BD5C1B">
            <w:pPr>
              <w:spacing w:after="0"/>
              <w:jc w:val="center"/>
              <w:rPr>
                <w:b/>
                <w:sz w:val="20"/>
                <w:szCs w:val="20"/>
                <w:lang w:eastAsia="ko-KR"/>
              </w:rPr>
            </w:pPr>
          </w:p>
        </w:tc>
        <w:tc>
          <w:tcPr>
            <w:tcW w:w="3560" w:type="dxa"/>
            <w:tcBorders>
              <w:bottom w:val="single" w:sz="4" w:space="0" w:color="726C18"/>
            </w:tcBorders>
            <w:shd w:val="clear" w:color="auto" w:fill="F2F2F2" w:themeFill="background1" w:themeFillShade="F2"/>
            <w:vAlign w:val="center"/>
          </w:tcPr>
          <w:p w14:paraId="4A84943D" w14:textId="77777777" w:rsidR="00AF50A4" w:rsidRPr="00E0047A" w:rsidRDefault="00AF50A4" w:rsidP="00BD5C1B">
            <w:pPr>
              <w:spacing w:after="0" w:line="240" w:lineRule="auto"/>
              <w:rPr>
                <w:b/>
                <w:sz w:val="20"/>
                <w:szCs w:val="20"/>
                <w:lang w:eastAsia="ko-KR"/>
              </w:rPr>
            </w:pPr>
            <w:r w:rsidRPr="00E0047A">
              <w:rPr>
                <w:b/>
                <w:sz w:val="20"/>
                <w:szCs w:val="20"/>
                <w:lang w:eastAsia="ko-KR"/>
              </w:rPr>
              <w:t>Description</w:t>
            </w:r>
          </w:p>
        </w:tc>
        <w:tc>
          <w:tcPr>
            <w:tcW w:w="5310" w:type="dxa"/>
            <w:tcBorders>
              <w:bottom w:val="single" w:sz="4" w:space="0" w:color="726C18"/>
            </w:tcBorders>
            <w:shd w:val="clear" w:color="auto" w:fill="F2F2F2" w:themeFill="background1" w:themeFillShade="F2"/>
            <w:vAlign w:val="center"/>
          </w:tcPr>
          <w:p w14:paraId="64F6A52F" w14:textId="77777777" w:rsidR="00AF50A4" w:rsidRPr="00E0047A" w:rsidRDefault="00DF3590" w:rsidP="00BD5C1B">
            <w:pPr>
              <w:pStyle w:val="ListParagraph"/>
              <w:numPr>
                <w:ilvl w:val="0"/>
                <w:numId w:val="27"/>
              </w:numPr>
              <w:spacing w:after="0" w:line="240" w:lineRule="auto"/>
              <w:ind w:left="242" w:hanging="242"/>
              <w:rPr>
                <w:sz w:val="20"/>
                <w:szCs w:val="20"/>
                <w:lang w:eastAsia="ko-KR"/>
              </w:rPr>
            </w:pPr>
            <w:r w:rsidRPr="00E0047A">
              <w:rPr>
                <w:sz w:val="20"/>
                <w:szCs w:val="20"/>
                <w:lang w:eastAsia="ko-KR"/>
              </w:rPr>
              <w:t>Provide focused funding to the three NRSAs within the city of Waukesha.</w:t>
            </w:r>
          </w:p>
          <w:p w14:paraId="27E756C3" w14:textId="2405A807" w:rsidR="00DF3590" w:rsidRPr="00E0047A" w:rsidRDefault="00DF3590" w:rsidP="00BD5C1B">
            <w:pPr>
              <w:pStyle w:val="ListParagraph"/>
              <w:numPr>
                <w:ilvl w:val="0"/>
                <w:numId w:val="27"/>
              </w:numPr>
              <w:spacing w:after="0" w:line="240" w:lineRule="auto"/>
              <w:ind w:left="242" w:hanging="242"/>
              <w:rPr>
                <w:sz w:val="20"/>
                <w:szCs w:val="20"/>
                <w:lang w:eastAsia="ko-KR"/>
              </w:rPr>
            </w:pPr>
            <w:r w:rsidRPr="00E0047A">
              <w:rPr>
                <w:sz w:val="20"/>
                <w:szCs w:val="20"/>
                <w:lang w:eastAsia="ko-KR"/>
              </w:rPr>
              <w:t xml:space="preserve">Encourage revitalization through a mix of strategies including economic development, housing development, public services, and facilities improvements. </w:t>
            </w:r>
          </w:p>
        </w:tc>
      </w:tr>
      <w:tr w:rsidR="00AF50A4" w:rsidRPr="00E0047A" w14:paraId="7CF8C573" w14:textId="77777777" w:rsidTr="00AF50A4">
        <w:trPr>
          <w:trHeight w:val="429"/>
          <w:jc w:val="center"/>
        </w:trPr>
        <w:tc>
          <w:tcPr>
            <w:tcW w:w="490" w:type="dxa"/>
            <w:vMerge w:val="restart"/>
            <w:tcBorders>
              <w:top w:val="single" w:sz="4" w:space="0" w:color="726C18"/>
              <w:bottom w:val="nil"/>
            </w:tcBorders>
            <w:shd w:val="clear" w:color="auto" w:fill="471A19"/>
            <w:vAlign w:val="center"/>
            <w:hideMark/>
          </w:tcPr>
          <w:p w14:paraId="1F822FAB" w14:textId="373E6594" w:rsidR="00AF50A4" w:rsidRPr="00E0047A" w:rsidRDefault="00AF50A4" w:rsidP="00BD5C1B">
            <w:pPr>
              <w:spacing w:before="40" w:after="0" w:line="240" w:lineRule="auto"/>
              <w:jc w:val="center"/>
              <w:rPr>
                <w:b/>
                <w:sz w:val="20"/>
                <w:szCs w:val="20"/>
                <w:lang w:eastAsia="ko-KR"/>
              </w:rPr>
            </w:pPr>
            <w:r w:rsidRPr="00E0047A">
              <w:rPr>
                <w:b/>
                <w:sz w:val="20"/>
                <w:szCs w:val="20"/>
                <w:lang w:eastAsia="ko-KR"/>
              </w:rPr>
              <w:t>5</w:t>
            </w:r>
          </w:p>
        </w:tc>
        <w:tc>
          <w:tcPr>
            <w:tcW w:w="3560" w:type="dxa"/>
            <w:tcBorders>
              <w:top w:val="single" w:sz="4" w:space="0" w:color="726C18"/>
              <w:bottom w:val="nil"/>
            </w:tcBorders>
            <w:shd w:val="clear" w:color="auto" w:fill="471A19"/>
            <w:vAlign w:val="center"/>
            <w:hideMark/>
          </w:tcPr>
          <w:p w14:paraId="606B7E46" w14:textId="77777777" w:rsidR="00AF50A4" w:rsidRPr="00E0047A" w:rsidRDefault="00AF50A4" w:rsidP="00BD5C1B">
            <w:pPr>
              <w:spacing w:after="0" w:line="240" w:lineRule="auto"/>
              <w:rPr>
                <w:b/>
                <w:color w:val="FFFFFF" w:themeColor="background1"/>
                <w:sz w:val="20"/>
                <w:szCs w:val="20"/>
                <w:lang w:eastAsia="ko-KR"/>
              </w:rPr>
            </w:pPr>
            <w:r w:rsidRPr="00E0047A">
              <w:rPr>
                <w:b/>
                <w:color w:val="FFFFFF" w:themeColor="background1"/>
                <w:sz w:val="20"/>
                <w:szCs w:val="20"/>
                <w:lang w:eastAsia="ko-KR"/>
              </w:rPr>
              <w:t>Priority need</w:t>
            </w:r>
          </w:p>
        </w:tc>
        <w:tc>
          <w:tcPr>
            <w:tcW w:w="5310" w:type="dxa"/>
            <w:tcBorders>
              <w:top w:val="single" w:sz="4" w:space="0" w:color="726C18"/>
              <w:bottom w:val="nil"/>
            </w:tcBorders>
            <w:shd w:val="clear" w:color="auto" w:fill="471A19"/>
            <w:vAlign w:val="center"/>
          </w:tcPr>
          <w:p w14:paraId="16D82464" w14:textId="059B7A20" w:rsidR="00AF50A4" w:rsidRPr="00E0047A" w:rsidRDefault="00AF50A4" w:rsidP="00BD5C1B">
            <w:pPr>
              <w:spacing w:after="0" w:line="240" w:lineRule="auto"/>
              <w:rPr>
                <w:b/>
                <w:color w:val="FFFFFF" w:themeColor="background1"/>
                <w:sz w:val="20"/>
                <w:szCs w:val="20"/>
                <w:lang w:eastAsia="ko-KR"/>
              </w:rPr>
            </w:pPr>
            <w:r w:rsidRPr="00E0047A">
              <w:rPr>
                <w:b/>
                <w:color w:val="FFFFFF" w:themeColor="background1"/>
                <w:sz w:val="20"/>
                <w:szCs w:val="20"/>
                <w:lang w:eastAsia="ko-KR"/>
              </w:rPr>
              <w:t>Homeless Housing and Services</w:t>
            </w:r>
          </w:p>
        </w:tc>
      </w:tr>
      <w:tr w:rsidR="00AF50A4" w:rsidRPr="00E0047A" w14:paraId="00C96DDF" w14:textId="77777777" w:rsidTr="00AF50A4">
        <w:trPr>
          <w:trHeight w:val="368"/>
          <w:jc w:val="center"/>
        </w:trPr>
        <w:tc>
          <w:tcPr>
            <w:tcW w:w="0" w:type="auto"/>
            <w:vMerge/>
            <w:tcBorders>
              <w:top w:val="nil"/>
              <w:bottom w:val="nil"/>
            </w:tcBorders>
            <w:shd w:val="clear" w:color="auto" w:fill="471A19"/>
            <w:vAlign w:val="center"/>
            <w:hideMark/>
          </w:tcPr>
          <w:p w14:paraId="6EBBC4A9" w14:textId="77777777" w:rsidR="00AF50A4" w:rsidRPr="00E0047A" w:rsidRDefault="00AF50A4" w:rsidP="00BD5C1B">
            <w:pPr>
              <w:spacing w:after="0"/>
              <w:jc w:val="center"/>
              <w:rPr>
                <w:b/>
                <w:sz w:val="20"/>
                <w:szCs w:val="20"/>
                <w:lang w:eastAsia="ko-KR"/>
              </w:rPr>
            </w:pPr>
          </w:p>
        </w:tc>
        <w:tc>
          <w:tcPr>
            <w:tcW w:w="3560" w:type="dxa"/>
            <w:tcBorders>
              <w:top w:val="nil"/>
              <w:bottom w:val="nil"/>
            </w:tcBorders>
            <w:shd w:val="clear" w:color="auto" w:fill="auto"/>
            <w:vAlign w:val="center"/>
            <w:hideMark/>
          </w:tcPr>
          <w:p w14:paraId="34747936" w14:textId="77777777" w:rsidR="00AF50A4" w:rsidRPr="00E0047A" w:rsidRDefault="00AF50A4" w:rsidP="00BD5C1B">
            <w:pPr>
              <w:spacing w:after="0" w:line="240" w:lineRule="auto"/>
              <w:rPr>
                <w:b/>
                <w:sz w:val="20"/>
                <w:szCs w:val="20"/>
                <w:lang w:eastAsia="ko-KR"/>
              </w:rPr>
            </w:pPr>
            <w:r w:rsidRPr="00E0047A">
              <w:rPr>
                <w:b/>
                <w:sz w:val="20"/>
                <w:szCs w:val="20"/>
                <w:lang w:eastAsia="ko-KR"/>
              </w:rPr>
              <w:t>Priority level</w:t>
            </w:r>
          </w:p>
        </w:tc>
        <w:tc>
          <w:tcPr>
            <w:tcW w:w="5310" w:type="dxa"/>
            <w:tcBorders>
              <w:top w:val="nil"/>
              <w:bottom w:val="nil"/>
            </w:tcBorders>
            <w:shd w:val="clear" w:color="auto" w:fill="auto"/>
            <w:vAlign w:val="center"/>
          </w:tcPr>
          <w:p w14:paraId="735AE328" w14:textId="77777777" w:rsidR="00AF50A4" w:rsidRPr="00E0047A" w:rsidRDefault="00AF50A4" w:rsidP="00BD5C1B">
            <w:pPr>
              <w:spacing w:after="0" w:line="240" w:lineRule="auto"/>
              <w:rPr>
                <w:sz w:val="20"/>
                <w:szCs w:val="20"/>
                <w:lang w:eastAsia="ko-KR"/>
              </w:rPr>
            </w:pPr>
            <w:r w:rsidRPr="00E0047A">
              <w:rPr>
                <w:sz w:val="20"/>
                <w:szCs w:val="20"/>
                <w:lang w:eastAsia="ko-KR"/>
              </w:rPr>
              <w:t>High</w:t>
            </w:r>
          </w:p>
        </w:tc>
      </w:tr>
      <w:tr w:rsidR="00AF50A4" w:rsidRPr="00E0047A" w14:paraId="59042834" w14:textId="77777777" w:rsidTr="00AF50A4">
        <w:trPr>
          <w:trHeight w:val="440"/>
          <w:jc w:val="center"/>
        </w:trPr>
        <w:tc>
          <w:tcPr>
            <w:tcW w:w="0" w:type="auto"/>
            <w:vMerge/>
            <w:tcBorders>
              <w:top w:val="nil"/>
              <w:bottom w:val="nil"/>
            </w:tcBorders>
            <w:shd w:val="clear" w:color="auto" w:fill="471A19"/>
            <w:vAlign w:val="center"/>
            <w:hideMark/>
          </w:tcPr>
          <w:p w14:paraId="4A88ACB3" w14:textId="77777777" w:rsidR="00AF50A4" w:rsidRPr="00E0047A" w:rsidRDefault="00AF50A4" w:rsidP="00AF50A4">
            <w:pPr>
              <w:spacing w:after="0"/>
              <w:jc w:val="center"/>
              <w:rPr>
                <w:b/>
                <w:sz w:val="20"/>
                <w:szCs w:val="20"/>
                <w:lang w:eastAsia="ko-KR"/>
              </w:rPr>
            </w:pPr>
          </w:p>
        </w:tc>
        <w:tc>
          <w:tcPr>
            <w:tcW w:w="3560" w:type="dxa"/>
            <w:tcBorders>
              <w:top w:val="nil"/>
              <w:bottom w:val="nil"/>
            </w:tcBorders>
            <w:shd w:val="clear" w:color="auto" w:fill="F2F2F2" w:themeFill="background1" w:themeFillShade="F2"/>
            <w:vAlign w:val="center"/>
            <w:hideMark/>
          </w:tcPr>
          <w:p w14:paraId="78561AB4" w14:textId="77777777" w:rsidR="00AF50A4" w:rsidRPr="00E0047A" w:rsidRDefault="00AF50A4" w:rsidP="00AF50A4">
            <w:pPr>
              <w:spacing w:after="0" w:line="240" w:lineRule="auto"/>
              <w:rPr>
                <w:b/>
                <w:sz w:val="20"/>
                <w:szCs w:val="20"/>
                <w:lang w:eastAsia="ko-KR"/>
              </w:rPr>
            </w:pPr>
            <w:r w:rsidRPr="00E0047A">
              <w:rPr>
                <w:b/>
                <w:sz w:val="20"/>
                <w:szCs w:val="20"/>
                <w:lang w:eastAsia="ko-KR"/>
              </w:rPr>
              <w:t>Geographic area(s) affected</w:t>
            </w:r>
          </w:p>
        </w:tc>
        <w:tc>
          <w:tcPr>
            <w:tcW w:w="5310" w:type="dxa"/>
            <w:tcBorders>
              <w:top w:val="nil"/>
              <w:bottom w:val="nil"/>
            </w:tcBorders>
            <w:shd w:val="clear" w:color="auto" w:fill="F2F2F2" w:themeFill="background1" w:themeFillShade="F2"/>
            <w:vAlign w:val="center"/>
          </w:tcPr>
          <w:p w14:paraId="1A4B623B" w14:textId="7B34DFEB" w:rsidR="00AF50A4" w:rsidRPr="00E0047A" w:rsidRDefault="00AF50A4" w:rsidP="00AF50A4">
            <w:pPr>
              <w:spacing w:after="0" w:line="240" w:lineRule="auto"/>
              <w:rPr>
                <w:sz w:val="20"/>
                <w:szCs w:val="20"/>
                <w:lang w:eastAsia="ko-KR"/>
              </w:rPr>
            </w:pPr>
            <w:r w:rsidRPr="00E0047A">
              <w:rPr>
                <w:sz w:val="20"/>
                <w:szCs w:val="20"/>
                <w:lang w:eastAsia="ko-KR"/>
              </w:rPr>
              <w:t>Waukesha County</w:t>
            </w:r>
          </w:p>
        </w:tc>
      </w:tr>
      <w:tr w:rsidR="00AF50A4" w:rsidRPr="00E0047A" w14:paraId="04D53429" w14:textId="77777777" w:rsidTr="00AF50A4">
        <w:trPr>
          <w:trHeight w:val="440"/>
          <w:jc w:val="center"/>
        </w:trPr>
        <w:tc>
          <w:tcPr>
            <w:tcW w:w="0" w:type="auto"/>
            <w:vMerge/>
            <w:tcBorders>
              <w:top w:val="nil"/>
              <w:bottom w:val="nil"/>
            </w:tcBorders>
            <w:shd w:val="clear" w:color="auto" w:fill="471A19"/>
            <w:vAlign w:val="center"/>
          </w:tcPr>
          <w:p w14:paraId="0F874AA1" w14:textId="77777777" w:rsidR="00AF50A4" w:rsidRPr="00E0047A" w:rsidRDefault="00AF50A4" w:rsidP="00AF50A4">
            <w:pPr>
              <w:spacing w:after="0"/>
              <w:jc w:val="center"/>
              <w:rPr>
                <w:b/>
                <w:sz w:val="20"/>
                <w:szCs w:val="20"/>
                <w:lang w:eastAsia="ko-KR"/>
              </w:rPr>
            </w:pPr>
          </w:p>
        </w:tc>
        <w:tc>
          <w:tcPr>
            <w:tcW w:w="3560" w:type="dxa"/>
            <w:tcBorders>
              <w:top w:val="nil"/>
              <w:bottom w:val="nil"/>
            </w:tcBorders>
            <w:shd w:val="clear" w:color="auto" w:fill="auto"/>
            <w:vAlign w:val="center"/>
          </w:tcPr>
          <w:p w14:paraId="5446C001" w14:textId="77777777" w:rsidR="00AF50A4" w:rsidRPr="00E0047A" w:rsidRDefault="00AF50A4" w:rsidP="00AF50A4">
            <w:pPr>
              <w:spacing w:after="0" w:line="240" w:lineRule="auto"/>
              <w:rPr>
                <w:b/>
                <w:sz w:val="20"/>
                <w:szCs w:val="20"/>
                <w:lang w:eastAsia="ko-KR"/>
              </w:rPr>
            </w:pPr>
            <w:r w:rsidRPr="00E0047A">
              <w:rPr>
                <w:b/>
                <w:sz w:val="20"/>
                <w:szCs w:val="20"/>
                <w:lang w:eastAsia="ko-KR"/>
              </w:rPr>
              <w:t>Associated goal(s)</w:t>
            </w:r>
          </w:p>
        </w:tc>
        <w:tc>
          <w:tcPr>
            <w:tcW w:w="5310" w:type="dxa"/>
            <w:tcBorders>
              <w:top w:val="nil"/>
              <w:bottom w:val="nil"/>
            </w:tcBorders>
            <w:shd w:val="clear" w:color="auto" w:fill="auto"/>
            <w:vAlign w:val="center"/>
          </w:tcPr>
          <w:p w14:paraId="3940C513" w14:textId="493933AF" w:rsidR="00AF50A4" w:rsidRPr="00E0047A" w:rsidRDefault="00AF50A4" w:rsidP="00AF50A4">
            <w:pPr>
              <w:spacing w:after="0" w:line="240" w:lineRule="auto"/>
              <w:rPr>
                <w:sz w:val="20"/>
                <w:szCs w:val="20"/>
                <w:lang w:eastAsia="ko-KR"/>
              </w:rPr>
            </w:pPr>
            <w:r w:rsidRPr="00E0047A">
              <w:rPr>
                <w:sz w:val="20"/>
                <w:szCs w:val="20"/>
                <w:lang w:eastAsia="ko-KR"/>
              </w:rPr>
              <w:t>Public Services</w:t>
            </w:r>
          </w:p>
        </w:tc>
      </w:tr>
      <w:tr w:rsidR="00AF50A4" w:rsidRPr="00E0047A" w14:paraId="42FBE21B" w14:textId="77777777" w:rsidTr="00DF3590">
        <w:trPr>
          <w:trHeight w:val="1818"/>
          <w:jc w:val="center"/>
        </w:trPr>
        <w:tc>
          <w:tcPr>
            <w:tcW w:w="0" w:type="auto"/>
            <w:vMerge/>
            <w:tcBorders>
              <w:top w:val="nil"/>
              <w:bottom w:val="single" w:sz="4" w:space="0" w:color="726C18"/>
            </w:tcBorders>
            <w:shd w:val="clear" w:color="auto" w:fill="471A19"/>
            <w:vAlign w:val="center"/>
          </w:tcPr>
          <w:p w14:paraId="023EBC99" w14:textId="77777777" w:rsidR="00AF50A4" w:rsidRPr="00E0047A" w:rsidRDefault="00AF50A4" w:rsidP="00BD5C1B">
            <w:pPr>
              <w:spacing w:after="0"/>
              <w:jc w:val="center"/>
              <w:rPr>
                <w:b/>
                <w:sz w:val="20"/>
                <w:szCs w:val="20"/>
                <w:lang w:eastAsia="ko-KR"/>
              </w:rPr>
            </w:pPr>
          </w:p>
        </w:tc>
        <w:tc>
          <w:tcPr>
            <w:tcW w:w="3560" w:type="dxa"/>
            <w:tcBorders>
              <w:top w:val="nil"/>
              <w:bottom w:val="single" w:sz="4" w:space="0" w:color="726C18"/>
            </w:tcBorders>
            <w:shd w:val="clear" w:color="auto" w:fill="F2F2F2" w:themeFill="background1" w:themeFillShade="F2"/>
            <w:vAlign w:val="center"/>
          </w:tcPr>
          <w:p w14:paraId="3BD5F9CC" w14:textId="77777777" w:rsidR="00AF50A4" w:rsidRPr="00E0047A" w:rsidRDefault="00AF50A4" w:rsidP="00BD5C1B">
            <w:pPr>
              <w:spacing w:after="0" w:line="240" w:lineRule="auto"/>
              <w:rPr>
                <w:b/>
                <w:sz w:val="20"/>
                <w:szCs w:val="20"/>
                <w:lang w:eastAsia="ko-KR"/>
              </w:rPr>
            </w:pPr>
            <w:r w:rsidRPr="00E0047A">
              <w:rPr>
                <w:b/>
                <w:sz w:val="20"/>
                <w:szCs w:val="20"/>
                <w:lang w:eastAsia="ko-KR"/>
              </w:rPr>
              <w:t>Description</w:t>
            </w:r>
          </w:p>
        </w:tc>
        <w:tc>
          <w:tcPr>
            <w:tcW w:w="5310" w:type="dxa"/>
            <w:tcBorders>
              <w:top w:val="nil"/>
              <w:bottom w:val="single" w:sz="4" w:space="0" w:color="726C18"/>
            </w:tcBorders>
            <w:shd w:val="clear" w:color="auto" w:fill="F2F2F2" w:themeFill="background1" w:themeFillShade="F2"/>
            <w:vAlign w:val="center"/>
          </w:tcPr>
          <w:p w14:paraId="7059B352" w14:textId="77777777" w:rsidR="00AF50A4" w:rsidRPr="00E0047A" w:rsidRDefault="00DF3590" w:rsidP="00BD5C1B">
            <w:pPr>
              <w:pStyle w:val="ListParagraph"/>
              <w:numPr>
                <w:ilvl w:val="0"/>
                <w:numId w:val="27"/>
              </w:numPr>
              <w:spacing w:after="0" w:line="240" w:lineRule="auto"/>
              <w:ind w:left="242" w:hanging="242"/>
              <w:rPr>
                <w:sz w:val="20"/>
                <w:szCs w:val="20"/>
                <w:lang w:eastAsia="ko-KR"/>
              </w:rPr>
            </w:pPr>
            <w:r w:rsidRPr="00E0047A">
              <w:rPr>
                <w:sz w:val="20"/>
                <w:szCs w:val="20"/>
                <w:lang w:eastAsia="ko-KR"/>
              </w:rPr>
              <w:t xml:space="preserve">Fund projects that provide supportive services and shelter to persons who are homeless or at risk of homelessness. </w:t>
            </w:r>
          </w:p>
          <w:p w14:paraId="6E0B4FA8" w14:textId="23989E3F" w:rsidR="00DF3590" w:rsidRPr="00E0047A" w:rsidRDefault="00DF3590" w:rsidP="00BD5C1B">
            <w:pPr>
              <w:pStyle w:val="ListParagraph"/>
              <w:numPr>
                <w:ilvl w:val="0"/>
                <w:numId w:val="27"/>
              </w:numPr>
              <w:spacing w:after="0" w:line="240" w:lineRule="auto"/>
              <w:ind w:left="242" w:hanging="242"/>
              <w:rPr>
                <w:sz w:val="20"/>
                <w:szCs w:val="20"/>
                <w:lang w:eastAsia="ko-KR"/>
              </w:rPr>
            </w:pPr>
            <w:r w:rsidRPr="00E0047A">
              <w:rPr>
                <w:sz w:val="20"/>
                <w:szCs w:val="20"/>
                <w:lang w:eastAsia="ko-KR"/>
              </w:rPr>
              <w:t>Continue supporting Housing Action Coalition as a collaborative organization to coordinate the work of social service organizations, disseminate news and information, eliminate duplication of effort and advocate for affordable housing and homeless resources in Waukesha County.</w:t>
            </w:r>
          </w:p>
        </w:tc>
      </w:tr>
      <w:tr w:rsidR="00AF50A4" w:rsidRPr="00E0047A" w14:paraId="12638BE9" w14:textId="77777777" w:rsidTr="00AF50A4">
        <w:trPr>
          <w:trHeight w:val="429"/>
          <w:jc w:val="center"/>
        </w:trPr>
        <w:tc>
          <w:tcPr>
            <w:tcW w:w="490" w:type="dxa"/>
            <w:vMerge w:val="restart"/>
            <w:tcBorders>
              <w:top w:val="single" w:sz="4" w:space="0" w:color="726C18"/>
            </w:tcBorders>
            <w:shd w:val="clear" w:color="auto" w:fill="471A19"/>
            <w:vAlign w:val="center"/>
            <w:hideMark/>
          </w:tcPr>
          <w:p w14:paraId="541E0C3C" w14:textId="71AD2F90" w:rsidR="00AF50A4" w:rsidRPr="00E0047A" w:rsidRDefault="00AF50A4" w:rsidP="00BD5C1B">
            <w:pPr>
              <w:spacing w:before="40" w:after="0" w:line="240" w:lineRule="auto"/>
              <w:jc w:val="center"/>
              <w:rPr>
                <w:b/>
                <w:sz w:val="20"/>
                <w:szCs w:val="20"/>
                <w:lang w:eastAsia="ko-KR"/>
              </w:rPr>
            </w:pPr>
            <w:r w:rsidRPr="00E0047A">
              <w:rPr>
                <w:b/>
                <w:sz w:val="20"/>
                <w:szCs w:val="20"/>
                <w:lang w:eastAsia="ko-KR"/>
              </w:rPr>
              <w:t>6</w:t>
            </w:r>
          </w:p>
        </w:tc>
        <w:tc>
          <w:tcPr>
            <w:tcW w:w="3560" w:type="dxa"/>
            <w:tcBorders>
              <w:top w:val="single" w:sz="4" w:space="0" w:color="726C18"/>
            </w:tcBorders>
            <w:shd w:val="clear" w:color="auto" w:fill="471A19"/>
            <w:vAlign w:val="center"/>
            <w:hideMark/>
          </w:tcPr>
          <w:p w14:paraId="1FC83F41" w14:textId="77777777" w:rsidR="00AF50A4" w:rsidRPr="00E0047A" w:rsidRDefault="00AF50A4" w:rsidP="00BD5C1B">
            <w:pPr>
              <w:spacing w:after="0" w:line="240" w:lineRule="auto"/>
              <w:rPr>
                <w:b/>
                <w:color w:val="FFFFFF" w:themeColor="background1"/>
                <w:sz w:val="20"/>
                <w:szCs w:val="20"/>
                <w:lang w:eastAsia="ko-KR"/>
              </w:rPr>
            </w:pPr>
            <w:r w:rsidRPr="00E0047A">
              <w:rPr>
                <w:b/>
                <w:color w:val="FFFFFF" w:themeColor="background1"/>
                <w:sz w:val="20"/>
                <w:szCs w:val="20"/>
                <w:lang w:eastAsia="ko-KR"/>
              </w:rPr>
              <w:t>Priority need</w:t>
            </w:r>
          </w:p>
        </w:tc>
        <w:tc>
          <w:tcPr>
            <w:tcW w:w="5310" w:type="dxa"/>
            <w:tcBorders>
              <w:top w:val="single" w:sz="4" w:space="0" w:color="726C18"/>
            </w:tcBorders>
            <w:shd w:val="clear" w:color="auto" w:fill="471A19"/>
            <w:vAlign w:val="center"/>
          </w:tcPr>
          <w:p w14:paraId="602F51D7" w14:textId="2FF38FAF" w:rsidR="00AF50A4" w:rsidRPr="00E0047A" w:rsidRDefault="00AF50A4" w:rsidP="00BD5C1B">
            <w:pPr>
              <w:spacing w:after="0" w:line="240" w:lineRule="auto"/>
              <w:rPr>
                <w:b/>
                <w:color w:val="FFFFFF" w:themeColor="background1"/>
                <w:sz w:val="20"/>
                <w:szCs w:val="20"/>
                <w:lang w:eastAsia="ko-KR"/>
              </w:rPr>
            </w:pPr>
            <w:r w:rsidRPr="00E0047A">
              <w:rPr>
                <w:b/>
                <w:color w:val="FFFFFF" w:themeColor="background1"/>
                <w:sz w:val="20"/>
                <w:szCs w:val="20"/>
                <w:lang w:eastAsia="ko-KR"/>
              </w:rPr>
              <w:t>Non-Homeless Special Needs Housing and Services</w:t>
            </w:r>
          </w:p>
        </w:tc>
      </w:tr>
      <w:tr w:rsidR="00AF50A4" w:rsidRPr="00E0047A" w14:paraId="2D93DB1B" w14:textId="77777777" w:rsidTr="00BD5C1B">
        <w:trPr>
          <w:trHeight w:val="368"/>
          <w:jc w:val="center"/>
        </w:trPr>
        <w:tc>
          <w:tcPr>
            <w:tcW w:w="0" w:type="auto"/>
            <w:vMerge/>
            <w:shd w:val="clear" w:color="auto" w:fill="471A19"/>
            <w:vAlign w:val="center"/>
            <w:hideMark/>
          </w:tcPr>
          <w:p w14:paraId="0FFB2537" w14:textId="77777777" w:rsidR="00AF50A4" w:rsidRPr="00E0047A" w:rsidRDefault="00AF50A4" w:rsidP="00BD5C1B">
            <w:pPr>
              <w:spacing w:after="0"/>
              <w:jc w:val="center"/>
              <w:rPr>
                <w:b/>
                <w:sz w:val="20"/>
                <w:szCs w:val="20"/>
                <w:lang w:eastAsia="ko-KR"/>
              </w:rPr>
            </w:pPr>
          </w:p>
        </w:tc>
        <w:tc>
          <w:tcPr>
            <w:tcW w:w="3560" w:type="dxa"/>
            <w:shd w:val="clear" w:color="auto" w:fill="auto"/>
            <w:vAlign w:val="center"/>
            <w:hideMark/>
          </w:tcPr>
          <w:p w14:paraId="30CF71F8" w14:textId="77777777" w:rsidR="00AF50A4" w:rsidRPr="00E0047A" w:rsidRDefault="00AF50A4" w:rsidP="00BD5C1B">
            <w:pPr>
              <w:spacing w:after="0" w:line="240" w:lineRule="auto"/>
              <w:rPr>
                <w:b/>
                <w:sz w:val="20"/>
                <w:szCs w:val="20"/>
                <w:lang w:eastAsia="ko-KR"/>
              </w:rPr>
            </w:pPr>
            <w:r w:rsidRPr="00E0047A">
              <w:rPr>
                <w:b/>
                <w:sz w:val="20"/>
                <w:szCs w:val="20"/>
                <w:lang w:eastAsia="ko-KR"/>
              </w:rPr>
              <w:t>Priority level</w:t>
            </w:r>
          </w:p>
        </w:tc>
        <w:tc>
          <w:tcPr>
            <w:tcW w:w="5310" w:type="dxa"/>
            <w:shd w:val="clear" w:color="auto" w:fill="auto"/>
            <w:vAlign w:val="center"/>
          </w:tcPr>
          <w:p w14:paraId="2153F968" w14:textId="77777777" w:rsidR="00AF50A4" w:rsidRPr="00E0047A" w:rsidRDefault="00AF50A4" w:rsidP="00BD5C1B">
            <w:pPr>
              <w:spacing w:after="0" w:line="240" w:lineRule="auto"/>
              <w:rPr>
                <w:sz w:val="20"/>
                <w:szCs w:val="20"/>
                <w:lang w:eastAsia="ko-KR"/>
              </w:rPr>
            </w:pPr>
            <w:r w:rsidRPr="00E0047A">
              <w:rPr>
                <w:sz w:val="20"/>
                <w:szCs w:val="20"/>
                <w:lang w:eastAsia="ko-KR"/>
              </w:rPr>
              <w:t>High</w:t>
            </w:r>
          </w:p>
        </w:tc>
      </w:tr>
      <w:tr w:rsidR="00AF50A4" w:rsidRPr="00E0047A" w14:paraId="58A315A5" w14:textId="77777777" w:rsidTr="00BD5C1B">
        <w:trPr>
          <w:trHeight w:val="440"/>
          <w:jc w:val="center"/>
        </w:trPr>
        <w:tc>
          <w:tcPr>
            <w:tcW w:w="0" w:type="auto"/>
            <w:vMerge/>
            <w:shd w:val="clear" w:color="auto" w:fill="471A19"/>
            <w:vAlign w:val="center"/>
            <w:hideMark/>
          </w:tcPr>
          <w:p w14:paraId="1C4969DC" w14:textId="77777777" w:rsidR="00AF50A4" w:rsidRPr="00E0047A" w:rsidRDefault="00AF50A4" w:rsidP="00AF50A4">
            <w:pPr>
              <w:spacing w:after="0"/>
              <w:jc w:val="center"/>
              <w:rPr>
                <w:b/>
                <w:sz w:val="20"/>
                <w:szCs w:val="20"/>
                <w:lang w:eastAsia="ko-KR"/>
              </w:rPr>
            </w:pPr>
          </w:p>
        </w:tc>
        <w:tc>
          <w:tcPr>
            <w:tcW w:w="3560" w:type="dxa"/>
            <w:shd w:val="clear" w:color="auto" w:fill="F2F2F2" w:themeFill="background1" w:themeFillShade="F2"/>
            <w:vAlign w:val="center"/>
            <w:hideMark/>
          </w:tcPr>
          <w:p w14:paraId="476EE899" w14:textId="77777777" w:rsidR="00AF50A4" w:rsidRPr="00E0047A" w:rsidRDefault="00AF50A4" w:rsidP="00AF50A4">
            <w:pPr>
              <w:spacing w:after="0" w:line="240" w:lineRule="auto"/>
              <w:rPr>
                <w:b/>
                <w:sz w:val="20"/>
                <w:szCs w:val="20"/>
                <w:lang w:eastAsia="ko-KR"/>
              </w:rPr>
            </w:pPr>
            <w:r w:rsidRPr="00E0047A">
              <w:rPr>
                <w:b/>
                <w:sz w:val="20"/>
                <w:szCs w:val="20"/>
                <w:lang w:eastAsia="ko-KR"/>
              </w:rPr>
              <w:t>Geographic area(s) affected</w:t>
            </w:r>
          </w:p>
        </w:tc>
        <w:tc>
          <w:tcPr>
            <w:tcW w:w="5310" w:type="dxa"/>
            <w:shd w:val="clear" w:color="auto" w:fill="F2F2F2" w:themeFill="background1" w:themeFillShade="F2"/>
            <w:vAlign w:val="center"/>
          </w:tcPr>
          <w:p w14:paraId="04DE20F5" w14:textId="1E1B7AB3" w:rsidR="00AF50A4" w:rsidRPr="00E0047A" w:rsidRDefault="00AF50A4" w:rsidP="00AF50A4">
            <w:pPr>
              <w:spacing w:after="0" w:line="240" w:lineRule="auto"/>
              <w:rPr>
                <w:sz w:val="20"/>
                <w:szCs w:val="20"/>
                <w:lang w:eastAsia="ko-KR"/>
              </w:rPr>
            </w:pPr>
            <w:r w:rsidRPr="00E0047A">
              <w:rPr>
                <w:sz w:val="20"/>
                <w:szCs w:val="20"/>
                <w:lang w:eastAsia="ko-KR"/>
              </w:rPr>
              <w:t>Waukesha County</w:t>
            </w:r>
          </w:p>
        </w:tc>
      </w:tr>
      <w:tr w:rsidR="00AF50A4" w:rsidRPr="00E0047A" w14:paraId="0724B41A" w14:textId="77777777" w:rsidTr="00BD5C1B">
        <w:trPr>
          <w:trHeight w:val="440"/>
          <w:jc w:val="center"/>
        </w:trPr>
        <w:tc>
          <w:tcPr>
            <w:tcW w:w="0" w:type="auto"/>
            <w:vMerge/>
            <w:shd w:val="clear" w:color="auto" w:fill="471A19"/>
            <w:vAlign w:val="center"/>
          </w:tcPr>
          <w:p w14:paraId="03822F17" w14:textId="77777777" w:rsidR="00AF50A4" w:rsidRPr="00E0047A" w:rsidRDefault="00AF50A4" w:rsidP="00AF50A4">
            <w:pPr>
              <w:spacing w:after="0"/>
              <w:jc w:val="center"/>
              <w:rPr>
                <w:b/>
                <w:sz w:val="20"/>
                <w:szCs w:val="20"/>
                <w:lang w:eastAsia="ko-KR"/>
              </w:rPr>
            </w:pPr>
          </w:p>
        </w:tc>
        <w:tc>
          <w:tcPr>
            <w:tcW w:w="3560" w:type="dxa"/>
            <w:shd w:val="clear" w:color="auto" w:fill="auto"/>
            <w:vAlign w:val="center"/>
          </w:tcPr>
          <w:p w14:paraId="34553828" w14:textId="77777777" w:rsidR="00AF50A4" w:rsidRPr="00E0047A" w:rsidRDefault="00AF50A4" w:rsidP="00AF50A4">
            <w:pPr>
              <w:spacing w:after="0" w:line="240" w:lineRule="auto"/>
              <w:rPr>
                <w:b/>
                <w:sz w:val="20"/>
                <w:szCs w:val="20"/>
                <w:lang w:eastAsia="ko-KR"/>
              </w:rPr>
            </w:pPr>
            <w:r w:rsidRPr="00E0047A">
              <w:rPr>
                <w:b/>
                <w:sz w:val="20"/>
                <w:szCs w:val="20"/>
                <w:lang w:eastAsia="ko-KR"/>
              </w:rPr>
              <w:t>Associated goal(s)</w:t>
            </w:r>
          </w:p>
        </w:tc>
        <w:tc>
          <w:tcPr>
            <w:tcW w:w="5310" w:type="dxa"/>
            <w:shd w:val="clear" w:color="auto" w:fill="auto"/>
            <w:vAlign w:val="center"/>
          </w:tcPr>
          <w:p w14:paraId="44583637" w14:textId="4C23BA95" w:rsidR="00AF50A4" w:rsidRPr="00E0047A" w:rsidRDefault="00AF50A4" w:rsidP="00AF50A4">
            <w:pPr>
              <w:spacing w:after="0" w:line="240" w:lineRule="auto"/>
              <w:rPr>
                <w:sz w:val="20"/>
                <w:szCs w:val="20"/>
                <w:lang w:eastAsia="ko-KR"/>
              </w:rPr>
            </w:pPr>
            <w:r w:rsidRPr="00E0047A">
              <w:rPr>
                <w:sz w:val="20"/>
                <w:szCs w:val="20"/>
                <w:lang w:eastAsia="ko-KR"/>
              </w:rPr>
              <w:t>Public Services</w:t>
            </w:r>
          </w:p>
        </w:tc>
      </w:tr>
      <w:tr w:rsidR="00AF50A4" w:rsidRPr="00E0047A" w14:paraId="71602646" w14:textId="77777777" w:rsidTr="000B7218">
        <w:trPr>
          <w:trHeight w:val="1197"/>
          <w:jc w:val="center"/>
        </w:trPr>
        <w:tc>
          <w:tcPr>
            <w:tcW w:w="0" w:type="auto"/>
            <w:vMerge/>
            <w:tcBorders>
              <w:bottom w:val="single" w:sz="4" w:space="0" w:color="726C18"/>
            </w:tcBorders>
            <w:shd w:val="clear" w:color="auto" w:fill="471A19"/>
            <w:vAlign w:val="center"/>
          </w:tcPr>
          <w:p w14:paraId="261DEDF0" w14:textId="77777777" w:rsidR="00AF50A4" w:rsidRPr="00E0047A" w:rsidRDefault="00AF50A4" w:rsidP="00BD5C1B">
            <w:pPr>
              <w:spacing w:after="0"/>
              <w:jc w:val="center"/>
              <w:rPr>
                <w:b/>
                <w:sz w:val="20"/>
                <w:szCs w:val="20"/>
                <w:lang w:eastAsia="ko-KR"/>
              </w:rPr>
            </w:pPr>
          </w:p>
        </w:tc>
        <w:tc>
          <w:tcPr>
            <w:tcW w:w="3560" w:type="dxa"/>
            <w:tcBorders>
              <w:bottom w:val="single" w:sz="4" w:space="0" w:color="726C18"/>
            </w:tcBorders>
            <w:shd w:val="clear" w:color="auto" w:fill="F2F2F2" w:themeFill="background1" w:themeFillShade="F2"/>
            <w:vAlign w:val="center"/>
          </w:tcPr>
          <w:p w14:paraId="653DD545" w14:textId="77777777" w:rsidR="00AF50A4" w:rsidRPr="00E0047A" w:rsidRDefault="00AF50A4" w:rsidP="00BD5C1B">
            <w:pPr>
              <w:spacing w:after="0" w:line="240" w:lineRule="auto"/>
              <w:rPr>
                <w:b/>
                <w:sz w:val="20"/>
                <w:szCs w:val="20"/>
                <w:lang w:eastAsia="ko-KR"/>
              </w:rPr>
            </w:pPr>
            <w:r w:rsidRPr="00E0047A">
              <w:rPr>
                <w:b/>
                <w:sz w:val="20"/>
                <w:szCs w:val="20"/>
                <w:lang w:eastAsia="ko-KR"/>
              </w:rPr>
              <w:t>Description</w:t>
            </w:r>
          </w:p>
        </w:tc>
        <w:tc>
          <w:tcPr>
            <w:tcW w:w="5310" w:type="dxa"/>
            <w:tcBorders>
              <w:bottom w:val="single" w:sz="4" w:space="0" w:color="726C18"/>
            </w:tcBorders>
            <w:shd w:val="clear" w:color="auto" w:fill="F2F2F2" w:themeFill="background1" w:themeFillShade="F2"/>
            <w:vAlign w:val="center"/>
          </w:tcPr>
          <w:p w14:paraId="556A7D92" w14:textId="186947EB" w:rsidR="00AF50A4" w:rsidRPr="00E0047A" w:rsidRDefault="00DF3590" w:rsidP="00BD5C1B">
            <w:pPr>
              <w:pStyle w:val="ListParagraph"/>
              <w:numPr>
                <w:ilvl w:val="0"/>
                <w:numId w:val="27"/>
              </w:numPr>
              <w:spacing w:after="0" w:line="240" w:lineRule="auto"/>
              <w:ind w:left="242" w:hanging="242"/>
              <w:rPr>
                <w:sz w:val="20"/>
                <w:szCs w:val="20"/>
                <w:lang w:eastAsia="ko-KR"/>
              </w:rPr>
            </w:pPr>
            <w:r w:rsidRPr="00E0047A">
              <w:rPr>
                <w:sz w:val="20"/>
                <w:szCs w:val="20"/>
                <w:lang w:eastAsia="ko-KR"/>
              </w:rPr>
              <w:t>Fund projects that will provide supportive services</w:t>
            </w:r>
            <w:r w:rsidR="000B7218" w:rsidRPr="00E0047A">
              <w:rPr>
                <w:sz w:val="20"/>
                <w:szCs w:val="20"/>
                <w:lang w:eastAsia="ko-KR"/>
              </w:rPr>
              <w:t xml:space="preserve"> and shelter to persons with special needs, including but not limited to seniors, victims of domestic violence, and people with disabilities.  </w:t>
            </w:r>
          </w:p>
        </w:tc>
      </w:tr>
      <w:tr w:rsidR="00AF50A4" w:rsidRPr="00E0047A" w14:paraId="1388DFFB" w14:textId="77777777" w:rsidTr="00AF50A4">
        <w:trPr>
          <w:trHeight w:val="429"/>
          <w:jc w:val="center"/>
        </w:trPr>
        <w:tc>
          <w:tcPr>
            <w:tcW w:w="490" w:type="dxa"/>
            <w:vMerge w:val="restart"/>
            <w:tcBorders>
              <w:top w:val="single" w:sz="4" w:space="0" w:color="726C18"/>
              <w:bottom w:val="nil"/>
            </w:tcBorders>
            <w:shd w:val="clear" w:color="auto" w:fill="471A19"/>
            <w:vAlign w:val="center"/>
            <w:hideMark/>
          </w:tcPr>
          <w:p w14:paraId="10A93C46" w14:textId="7DEC9F9B" w:rsidR="00AF50A4" w:rsidRPr="00E0047A" w:rsidRDefault="00AF50A4" w:rsidP="00BD5C1B">
            <w:pPr>
              <w:spacing w:before="40" w:after="0" w:line="240" w:lineRule="auto"/>
              <w:jc w:val="center"/>
              <w:rPr>
                <w:b/>
                <w:sz w:val="20"/>
                <w:szCs w:val="20"/>
                <w:lang w:eastAsia="ko-KR"/>
              </w:rPr>
            </w:pPr>
            <w:r w:rsidRPr="00E0047A">
              <w:rPr>
                <w:b/>
                <w:sz w:val="20"/>
                <w:szCs w:val="20"/>
                <w:lang w:eastAsia="ko-KR"/>
              </w:rPr>
              <w:t>7</w:t>
            </w:r>
          </w:p>
        </w:tc>
        <w:tc>
          <w:tcPr>
            <w:tcW w:w="3560" w:type="dxa"/>
            <w:tcBorders>
              <w:top w:val="single" w:sz="4" w:space="0" w:color="726C18"/>
              <w:bottom w:val="nil"/>
            </w:tcBorders>
            <w:shd w:val="clear" w:color="auto" w:fill="471A19"/>
            <w:vAlign w:val="center"/>
            <w:hideMark/>
          </w:tcPr>
          <w:p w14:paraId="477A122F" w14:textId="77777777" w:rsidR="00AF50A4" w:rsidRPr="00E0047A" w:rsidRDefault="00AF50A4" w:rsidP="00BD5C1B">
            <w:pPr>
              <w:spacing w:after="0" w:line="240" w:lineRule="auto"/>
              <w:rPr>
                <w:b/>
                <w:color w:val="FFFFFF" w:themeColor="background1"/>
                <w:sz w:val="20"/>
                <w:szCs w:val="20"/>
                <w:lang w:eastAsia="ko-KR"/>
              </w:rPr>
            </w:pPr>
            <w:r w:rsidRPr="00E0047A">
              <w:rPr>
                <w:b/>
                <w:color w:val="FFFFFF" w:themeColor="background1"/>
                <w:sz w:val="20"/>
                <w:szCs w:val="20"/>
                <w:lang w:eastAsia="ko-KR"/>
              </w:rPr>
              <w:t>Priority need</w:t>
            </w:r>
          </w:p>
        </w:tc>
        <w:tc>
          <w:tcPr>
            <w:tcW w:w="5310" w:type="dxa"/>
            <w:tcBorders>
              <w:top w:val="single" w:sz="4" w:space="0" w:color="726C18"/>
              <w:bottom w:val="nil"/>
            </w:tcBorders>
            <w:shd w:val="clear" w:color="auto" w:fill="471A19"/>
            <w:vAlign w:val="center"/>
          </w:tcPr>
          <w:p w14:paraId="31187D3A" w14:textId="1DF9848F" w:rsidR="00AF50A4" w:rsidRPr="00E0047A" w:rsidRDefault="00AF50A4" w:rsidP="00BD5C1B">
            <w:pPr>
              <w:spacing w:after="0" w:line="240" w:lineRule="auto"/>
              <w:rPr>
                <w:b/>
                <w:color w:val="FFFFFF" w:themeColor="background1"/>
                <w:sz w:val="20"/>
                <w:szCs w:val="20"/>
                <w:lang w:eastAsia="ko-KR"/>
              </w:rPr>
            </w:pPr>
            <w:r w:rsidRPr="00E0047A">
              <w:rPr>
                <w:b/>
                <w:color w:val="FFFFFF" w:themeColor="background1"/>
                <w:sz w:val="20"/>
                <w:szCs w:val="20"/>
                <w:lang w:eastAsia="ko-KR"/>
              </w:rPr>
              <w:t>Facility and Infrastructure Improvements</w:t>
            </w:r>
          </w:p>
        </w:tc>
      </w:tr>
      <w:tr w:rsidR="00AF50A4" w:rsidRPr="00E0047A" w14:paraId="13C666C5" w14:textId="77777777" w:rsidTr="00AF50A4">
        <w:trPr>
          <w:trHeight w:val="368"/>
          <w:jc w:val="center"/>
        </w:trPr>
        <w:tc>
          <w:tcPr>
            <w:tcW w:w="0" w:type="auto"/>
            <w:vMerge/>
            <w:tcBorders>
              <w:top w:val="nil"/>
              <w:bottom w:val="nil"/>
            </w:tcBorders>
            <w:shd w:val="clear" w:color="auto" w:fill="471A19"/>
            <w:vAlign w:val="center"/>
            <w:hideMark/>
          </w:tcPr>
          <w:p w14:paraId="050565B9" w14:textId="77777777" w:rsidR="00AF50A4" w:rsidRPr="00E0047A" w:rsidRDefault="00AF50A4" w:rsidP="00BD5C1B">
            <w:pPr>
              <w:spacing w:after="0"/>
              <w:jc w:val="center"/>
              <w:rPr>
                <w:b/>
                <w:sz w:val="20"/>
                <w:szCs w:val="20"/>
                <w:lang w:eastAsia="ko-KR"/>
              </w:rPr>
            </w:pPr>
          </w:p>
        </w:tc>
        <w:tc>
          <w:tcPr>
            <w:tcW w:w="3560" w:type="dxa"/>
            <w:tcBorders>
              <w:top w:val="nil"/>
              <w:bottom w:val="nil"/>
            </w:tcBorders>
            <w:shd w:val="clear" w:color="auto" w:fill="auto"/>
            <w:vAlign w:val="center"/>
            <w:hideMark/>
          </w:tcPr>
          <w:p w14:paraId="3B1C0CE6" w14:textId="77777777" w:rsidR="00AF50A4" w:rsidRPr="00E0047A" w:rsidRDefault="00AF50A4" w:rsidP="00BD5C1B">
            <w:pPr>
              <w:spacing w:after="0" w:line="240" w:lineRule="auto"/>
              <w:rPr>
                <w:b/>
                <w:sz w:val="20"/>
                <w:szCs w:val="20"/>
                <w:lang w:eastAsia="ko-KR"/>
              </w:rPr>
            </w:pPr>
            <w:r w:rsidRPr="00E0047A">
              <w:rPr>
                <w:b/>
                <w:sz w:val="20"/>
                <w:szCs w:val="20"/>
                <w:lang w:eastAsia="ko-KR"/>
              </w:rPr>
              <w:t>Priority level</w:t>
            </w:r>
          </w:p>
        </w:tc>
        <w:tc>
          <w:tcPr>
            <w:tcW w:w="5310" w:type="dxa"/>
            <w:tcBorders>
              <w:top w:val="nil"/>
              <w:bottom w:val="nil"/>
            </w:tcBorders>
            <w:shd w:val="clear" w:color="auto" w:fill="auto"/>
            <w:vAlign w:val="center"/>
          </w:tcPr>
          <w:p w14:paraId="3E27B137" w14:textId="77777777" w:rsidR="00AF50A4" w:rsidRPr="00E0047A" w:rsidRDefault="00AF50A4" w:rsidP="00BD5C1B">
            <w:pPr>
              <w:spacing w:after="0" w:line="240" w:lineRule="auto"/>
              <w:rPr>
                <w:sz w:val="20"/>
                <w:szCs w:val="20"/>
                <w:lang w:eastAsia="ko-KR"/>
              </w:rPr>
            </w:pPr>
            <w:r w:rsidRPr="00E0047A">
              <w:rPr>
                <w:sz w:val="20"/>
                <w:szCs w:val="20"/>
                <w:lang w:eastAsia="ko-KR"/>
              </w:rPr>
              <w:t>High</w:t>
            </w:r>
          </w:p>
        </w:tc>
      </w:tr>
      <w:tr w:rsidR="00AF50A4" w:rsidRPr="00E0047A" w14:paraId="7772FBBC" w14:textId="77777777" w:rsidTr="00AF50A4">
        <w:trPr>
          <w:trHeight w:val="440"/>
          <w:jc w:val="center"/>
        </w:trPr>
        <w:tc>
          <w:tcPr>
            <w:tcW w:w="0" w:type="auto"/>
            <w:vMerge/>
            <w:tcBorders>
              <w:top w:val="nil"/>
              <w:bottom w:val="nil"/>
            </w:tcBorders>
            <w:shd w:val="clear" w:color="auto" w:fill="471A19"/>
            <w:vAlign w:val="center"/>
            <w:hideMark/>
          </w:tcPr>
          <w:p w14:paraId="3D615A99" w14:textId="77777777" w:rsidR="00AF50A4" w:rsidRPr="00E0047A" w:rsidRDefault="00AF50A4" w:rsidP="00BD5C1B">
            <w:pPr>
              <w:spacing w:after="0"/>
              <w:jc w:val="center"/>
              <w:rPr>
                <w:b/>
                <w:sz w:val="20"/>
                <w:szCs w:val="20"/>
                <w:lang w:eastAsia="ko-KR"/>
              </w:rPr>
            </w:pPr>
          </w:p>
        </w:tc>
        <w:tc>
          <w:tcPr>
            <w:tcW w:w="3560" w:type="dxa"/>
            <w:tcBorders>
              <w:top w:val="nil"/>
              <w:bottom w:val="nil"/>
            </w:tcBorders>
            <w:shd w:val="clear" w:color="auto" w:fill="F2F2F2" w:themeFill="background1" w:themeFillShade="F2"/>
            <w:vAlign w:val="center"/>
            <w:hideMark/>
          </w:tcPr>
          <w:p w14:paraId="5ADD80EA" w14:textId="77777777" w:rsidR="00AF50A4" w:rsidRPr="00E0047A" w:rsidRDefault="00AF50A4" w:rsidP="00BD5C1B">
            <w:pPr>
              <w:spacing w:after="0" w:line="240" w:lineRule="auto"/>
              <w:rPr>
                <w:b/>
                <w:sz w:val="20"/>
                <w:szCs w:val="20"/>
                <w:lang w:eastAsia="ko-KR"/>
              </w:rPr>
            </w:pPr>
            <w:r w:rsidRPr="00E0047A">
              <w:rPr>
                <w:b/>
                <w:sz w:val="20"/>
                <w:szCs w:val="20"/>
                <w:lang w:eastAsia="ko-KR"/>
              </w:rPr>
              <w:t>Geographic area(s) affected</w:t>
            </w:r>
          </w:p>
        </w:tc>
        <w:tc>
          <w:tcPr>
            <w:tcW w:w="5310" w:type="dxa"/>
            <w:tcBorders>
              <w:top w:val="nil"/>
              <w:bottom w:val="nil"/>
            </w:tcBorders>
            <w:shd w:val="clear" w:color="auto" w:fill="F2F2F2" w:themeFill="background1" w:themeFillShade="F2"/>
            <w:vAlign w:val="center"/>
          </w:tcPr>
          <w:p w14:paraId="7EA768F8" w14:textId="0357A461" w:rsidR="00AF50A4" w:rsidRPr="00E0047A" w:rsidRDefault="00AF50A4" w:rsidP="00BD5C1B">
            <w:pPr>
              <w:spacing w:after="0" w:line="240" w:lineRule="auto"/>
              <w:rPr>
                <w:sz w:val="20"/>
                <w:szCs w:val="20"/>
                <w:lang w:eastAsia="ko-KR"/>
              </w:rPr>
            </w:pPr>
            <w:r w:rsidRPr="00E0047A">
              <w:rPr>
                <w:sz w:val="20"/>
                <w:szCs w:val="20"/>
                <w:lang w:eastAsia="ko-KR"/>
              </w:rPr>
              <w:t>Waukesha County</w:t>
            </w:r>
          </w:p>
        </w:tc>
      </w:tr>
      <w:tr w:rsidR="00AF50A4" w:rsidRPr="00E0047A" w14:paraId="28E56D55" w14:textId="77777777" w:rsidTr="000B7218">
        <w:trPr>
          <w:trHeight w:val="440"/>
          <w:jc w:val="center"/>
        </w:trPr>
        <w:tc>
          <w:tcPr>
            <w:tcW w:w="0" w:type="auto"/>
            <w:vMerge/>
            <w:tcBorders>
              <w:top w:val="nil"/>
              <w:bottom w:val="single" w:sz="4" w:space="0" w:color="726C18"/>
            </w:tcBorders>
            <w:shd w:val="clear" w:color="auto" w:fill="471A19"/>
            <w:vAlign w:val="center"/>
          </w:tcPr>
          <w:p w14:paraId="11304F10" w14:textId="77777777" w:rsidR="00AF50A4" w:rsidRPr="00E0047A" w:rsidRDefault="00AF50A4" w:rsidP="00BD5C1B">
            <w:pPr>
              <w:spacing w:after="0"/>
              <w:jc w:val="center"/>
              <w:rPr>
                <w:b/>
                <w:sz w:val="20"/>
                <w:szCs w:val="20"/>
                <w:lang w:eastAsia="ko-KR"/>
              </w:rPr>
            </w:pPr>
          </w:p>
        </w:tc>
        <w:tc>
          <w:tcPr>
            <w:tcW w:w="3560" w:type="dxa"/>
            <w:tcBorders>
              <w:top w:val="nil"/>
              <w:bottom w:val="single" w:sz="4" w:space="0" w:color="726C18"/>
            </w:tcBorders>
            <w:shd w:val="clear" w:color="auto" w:fill="auto"/>
            <w:vAlign w:val="center"/>
          </w:tcPr>
          <w:p w14:paraId="0555E4B8" w14:textId="77777777" w:rsidR="00AF50A4" w:rsidRPr="00E0047A" w:rsidRDefault="00AF50A4" w:rsidP="00BD5C1B">
            <w:pPr>
              <w:spacing w:after="0" w:line="240" w:lineRule="auto"/>
              <w:rPr>
                <w:b/>
                <w:sz w:val="20"/>
                <w:szCs w:val="20"/>
                <w:lang w:eastAsia="ko-KR"/>
              </w:rPr>
            </w:pPr>
            <w:r w:rsidRPr="00E0047A">
              <w:rPr>
                <w:b/>
                <w:sz w:val="20"/>
                <w:szCs w:val="20"/>
                <w:lang w:eastAsia="ko-KR"/>
              </w:rPr>
              <w:t>Associated goal(s)</w:t>
            </w:r>
          </w:p>
        </w:tc>
        <w:tc>
          <w:tcPr>
            <w:tcW w:w="5310" w:type="dxa"/>
            <w:tcBorders>
              <w:top w:val="nil"/>
              <w:bottom w:val="single" w:sz="4" w:space="0" w:color="726C18"/>
            </w:tcBorders>
            <w:shd w:val="clear" w:color="auto" w:fill="auto"/>
            <w:vAlign w:val="center"/>
          </w:tcPr>
          <w:p w14:paraId="4B341A65" w14:textId="15BF7F6C" w:rsidR="00AF50A4" w:rsidRPr="00E0047A" w:rsidRDefault="00AF50A4" w:rsidP="00BD5C1B">
            <w:pPr>
              <w:spacing w:after="0" w:line="240" w:lineRule="auto"/>
              <w:rPr>
                <w:sz w:val="20"/>
                <w:szCs w:val="20"/>
                <w:lang w:eastAsia="ko-KR"/>
              </w:rPr>
            </w:pPr>
            <w:r w:rsidRPr="00E0047A">
              <w:rPr>
                <w:sz w:val="20"/>
                <w:szCs w:val="20"/>
                <w:lang w:eastAsia="ko-KR"/>
              </w:rPr>
              <w:t>Improve Public Facilities and Infrastructure</w:t>
            </w:r>
          </w:p>
        </w:tc>
      </w:tr>
      <w:tr w:rsidR="00AF50A4" w:rsidRPr="00E0047A" w14:paraId="2F65510F" w14:textId="77777777" w:rsidTr="000B7218">
        <w:trPr>
          <w:trHeight w:val="3357"/>
          <w:jc w:val="center"/>
        </w:trPr>
        <w:tc>
          <w:tcPr>
            <w:tcW w:w="0" w:type="auto"/>
            <w:vMerge/>
            <w:tcBorders>
              <w:top w:val="single" w:sz="4" w:space="0" w:color="726C18"/>
              <w:bottom w:val="single" w:sz="4" w:space="0" w:color="726C18"/>
            </w:tcBorders>
            <w:shd w:val="clear" w:color="auto" w:fill="471A19"/>
            <w:vAlign w:val="center"/>
          </w:tcPr>
          <w:p w14:paraId="04A02B27" w14:textId="77777777" w:rsidR="00AF50A4" w:rsidRPr="00E0047A" w:rsidRDefault="00AF50A4" w:rsidP="00BD5C1B">
            <w:pPr>
              <w:spacing w:after="0"/>
              <w:jc w:val="center"/>
              <w:rPr>
                <w:b/>
                <w:sz w:val="20"/>
                <w:szCs w:val="20"/>
                <w:lang w:eastAsia="ko-KR"/>
              </w:rPr>
            </w:pPr>
          </w:p>
        </w:tc>
        <w:tc>
          <w:tcPr>
            <w:tcW w:w="3560" w:type="dxa"/>
            <w:tcBorders>
              <w:top w:val="single" w:sz="4" w:space="0" w:color="726C18"/>
              <w:bottom w:val="single" w:sz="4" w:space="0" w:color="726C18"/>
            </w:tcBorders>
            <w:shd w:val="clear" w:color="auto" w:fill="F2F2F2" w:themeFill="background1" w:themeFillShade="F2"/>
            <w:vAlign w:val="center"/>
          </w:tcPr>
          <w:p w14:paraId="0FA41F68" w14:textId="77777777" w:rsidR="00AF50A4" w:rsidRPr="00E0047A" w:rsidRDefault="00AF50A4" w:rsidP="00BD5C1B">
            <w:pPr>
              <w:spacing w:after="0" w:line="240" w:lineRule="auto"/>
              <w:rPr>
                <w:b/>
                <w:sz w:val="20"/>
                <w:szCs w:val="20"/>
                <w:lang w:eastAsia="ko-KR"/>
              </w:rPr>
            </w:pPr>
            <w:r w:rsidRPr="00E0047A">
              <w:rPr>
                <w:b/>
                <w:sz w:val="20"/>
                <w:szCs w:val="20"/>
                <w:lang w:eastAsia="ko-KR"/>
              </w:rPr>
              <w:t>Description</w:t>
            </w:r>
          </w:p>
        </w:tc>
        <w:tc>
          <w:tcPr>
            <w:tcW w:w="5310" w:type="dxa"/>
            <w:tcBorders>
              <w:top w:val="single" w:sz="4" w:space="0" w:color="726C18"/>
              <w:bottom w:val="single" w:sz="4" w:space="0" w:color="726C18"/>
            </w:tcBorders>
            <w:shd w:val="clear" w:color="auto" w:fill="F2F2F2" w:themeFill="background1" w:themeFillShade="F2"/>
            <w:vAlign w:val="center"/>
          </w:tcPr>
          <w:p w14:paraId="72197470" w14:textId="77777777" w:rsidR="00AF50A4" w:rsidRPr="00E0047A" w:rsidRDefault="000B7218" w:rsidP="00BD5C1B">
            <w:pPr>
              <w:pStyle w:val="ListParagraph"/>
              <w:numPr>
                <w:ilvl w:val="0"/>
                <w:numId w:val="27"/>
              </w:numPr>
              <w:spacing w:after="0" w:line="240" w:lineRule="auto"/>
              <w:ind w:left="242" w:hanging="242"/>
              <w:rPr>
                <w:sz w:val="20"/>
                <w:szCs w:val="20"/>
                <w:lang w:eastAsia="ko-KR"/>
              </w:rPr>
            </w:pPr>
            <w:r w:rsidRPr="00E0047A">
              <w:rPr>
                <w:sz w:val="20"/>
                <w:szCs w:val="20"/>
                <w:lang w:eastAsia="ko-KR"/>
              </w:rPr>
              <w:t xml:space="preserve">Fund public facility improvements that benefit low- and moderate-income households or persons, homeless individuals and families, or other special needs populations. </w:t>
            </w:r>
          </w:p>
          <w:p w14:paraId="6D269AAE" w14:textId="77777777" w:rsidR="000B7218" w:rsidRPr="00E0047A" w:rsidRDefault="000B7218" w:rsidP="00BD5C1B">
            <w:pPr>
              <w:pStyle w:val="ListParagraph"/>
              <w:numPr>
                <w:ilvl w:val="0"/>
                <w:numId w:val="27"/>
              </w:numPr>
              <w:spacing w:after="0" w:line="240" w:lineRule="auto"/>
              <w:ind w:left="242" w:hanging="242"/>
              <w:rPr>
                <w:sz w:val="20"/>
                <w:szCs w:val="20"/>
                <w:lang w:eastAsia="ko-KR"/>
              </w:rPr>
            </w:pPr>
            <w:r w:rsidRPr="00E0047A">
              <w:rPr>
                <w:sz w:val="20"/>
                <w:szCs w:val="20"/>
                <w:lang w:eastAsia="ko-KR"/>
              </w:rPr>
              <w:t xml:space="preserve">Public facility improvements may include but are not limited to senior centers, neighborhood centers, parks and recreation facilities, childcare centers, youth centers, health facilities, homeless facilities, facilities for abused and neglected children, or ADA accessibility improvements. </w:t>
            </w:r>
          </w:p>
          <w:p w14:paraId="58FAFA68" w14:textId="66495C63" w:rsidR="000B7218" w:rsidRPr="00E0047A" w:rsidRDefault="000B7218" w:rsidP="00BD5C1B">
            <w:pPr>
              <w:pStyle w:val="ListParagraph"/>
              <w:numPr>
                <w:ilvl w:val="0"/>
                <w:numId w:val="27"/>
              </w:numPr>
              <w:spacing w:after="0" w:line="240" w:lineRule="auto"/>
              <w:ind w:left="242" w:hanging="242"/>
              <w:rPr>
                <w:sz w:val="20"/>
                <w:szCs w:val="20"/>
                <w:lang w:eastAsia="ko-KR"/>
              </w:rPr>
            </w:pPr>
            <w:r w:rsidRPr="00E0047A">
              <w:rPr>
                <w:sz w:val="20"/>
                <w:szCs w:val="20"/>
                <w:lang w:eastAsia="ko-KR"/>
              </w:rPr>
              <w:t xml:space="preserve">Consider funding for infrastructure improvements that eliminate a threat to public </w:t>
            </w:r>
            <w:proofErr w:type="spellStart"/>
            <w:r w:rsidRPr="00E0047A">
              <w:rPr>
                <w:sz w:val="20"/>
                <w:szCs w:val="20"/>
                <w:lang w:eastAsia="ko-KR"/>
              </w:rPr>
              <w:t>heath</w:t>
            </w:r>
            <w:proofErr w:type="spellEnd"/>
            <w:r w:rsidRPr="00E0047A">
              <w:rPr>
                <w:sz w:val="20"/>
                <w:szCs w:val="20"/>
                <w:lang w:eastAsia="ko-KR"/>
              </w:rPr>
              <w:t xml:space="preserve"> and safety, including but not limited to, water/sewer, sidewalks, streets and streetscaping, lighting, and beautification projects. </w:t>
            </w:r>
          </w:p>
        </w:tc>
      </w:tr>
      <w:tr w:rsidR="00AF50A4" w:rsidRPr="00E0047A" w14:paraId="50332885" w14:textId="77777777" w:rsidTr="00AF50A4">
        <w:trPr>
          <w:trHeight w:val="429"/>
          <w:jc w:val="center"/>
        </w:trPr>
        <w:tc>
          <w:tcPr>
            <w:tcW w:w="490" w:type="dxa"/>
            <w:vMerge w:val="restart"/>
            <w:tcBorders>
              <w:top w:val="single" w:sz="4" w:space="0" w:color="726C18"/>
            </w:tcBorders>
            <w:shd w:val="clear" w:color="auto" w:fill="471A19"/>
            <w:vAlign w:val="center"/>
            <w:hideMark/>
          </w:tcPr>
          <w:p w14:paraId="5CE367CA" w14:textId="6FD6571F" w:rsidR="00AF50A4" w:rsidRPr="00E0047A" w:rsidRDefault="00AF50A4" w:rsidP="00BD5C1B">
            <w:pPr>
              <w:spacing w:before="40" w:after="0" w:line="240" w:lineRule="auto"/>
              <w:jc w:val="center"/>
              <w:rPr>
                <w:b/>
                <w:sz w:val="20"/>
                <w:szCs w:val="20"/>
                <w:lang w:eastAsia="ko-KR"/>
              </w:rPr>
            </w:pPr>
            <w:r w:rsidRPr="00E0047A">
              <w:rPr>
                <w:b/>
                <w:sz w:val="20"/>
                <w:szCs w:val="20"/>
                <w:lang w:eastAsia="ko-KR"/>
              </w:rPr>
              <w:t>8</w:t>
            </w:r>
          </w:p>
        </w:tc>
        <w:tc>
          <w:tcPr>
            <w:tcW w:w="3560" w:type="dxa"/>
            <w:tcBorders>
              <w:top w:val="single" w:sz="4" w:space="0" w:color="726C18"/>
            </w:tcBorders>
            <w:shd w:val="clear" w:color="auto" w:fill="471A19"/>
            <w:vAlign w:val="center"/>
            <w:hideMark/>
          </w:tcPr>
          <w:p w14:paraId="1B11AB31" w14:textId="77777777" w:rsidR="00AF50A4" w:rsidRPr="00E0047A" w:rsidRDefault="00AF50A4" w:rsidP="00BD5C1B">
            <w:pPr>
              <w:spacing w:after="0" w:line="240" w:lineRule="auto"/>
              <w:rPr>
                <w:b/>
                <w:color w:val="FFFFFF" w:themeColor="background1"/>
                <w:sz w:val="20"/>
                <w:szCs w:val="20"/>
                <w:lang w:eastAsia="ko-KR"/>
              </w:rPr>
            </w:pPr>
            <w:r w:rsidRPr="00E0047A">
              <w:rPr>
                <w:b/>
                <w:color w:val="FFFFFF" w:themeColor="background1"/>
                <w:sz w:val="20"/>
                <w:szCs w:val="20"/>
                <w:lang w:eastAsia="ko-KR"/>
              </w:rPr>
              <w:t>Priority need</w:t>
            </w:r>
          </w:p>
        </w:tc>
        <w:tc>
          <w:tcPr>
            <w:tcW w:w="5310" w:type="dxa"/>
            <w:tcBorders>
              <w:top w:val="single" w:sz="4" w:space="0" w:color="726C18"/>
            </w:tcBorders>
            <w:shd w:val="clear" w:color="auto" w:fill="471A19"/>
            <w:vAlign w:val="center"/>
          </w:tcPr>
          <w:p w14:paraId="0FE1457B" w14:textId="7A03B40F" w:rsidR="00AF50A4" w:rsidRPr="00E0047A" w:rsidRDefault="00AF50A4" w:rsidP="00BD5C1B">
            <w:pPr>
              <w:spacing w:after="0" w:line="240" w:lineRule="auto"/>
              <w:rPr>
                <w:b/>
                <w:color w:val="FFFFFF" w:themeColor="background1"/>
                <w:sz w:val="20"/>
                <w:szCs w:val="20"/>
                <w:lang w:eastAsia="ko-KR"/>
              </w:rPr>
            </w:pPr>
            <w:r w:rsidRPr="00E0047A">
              <w:rPr>
                <w:b/>
                <w:color w:val="FFFFFF" w:themeColor="background1"/>
                <w:sz w:val="20"/>
                <w:szCs w:val="20"/>
                <w:lang w:eastAsia="ko-KR"/>
              </w:rPr>
              <w:t>Economic Development</w:t>
            </w:r>
          </w:p>
        </w:tc>
      </w:tr>
      <w:tr w:rsidR="00AF50A4" w:rsidRPr="00E0047A" w14:paraId="581F1BC6" w14:textId="77777777" w:rsidTr="00BD5C1B">
        <w:trPr>
          <w:trHeight w:val="368"/>
          <w:jc w:val="center"/>
        </w:trPr>
        <w:tc>
          <w:tcPr>
            <w:tcW w:w="0" w:type="auto"/>
            <w:vMerge/>
            <w:shd w:val="clear" w:color="auto" w:fill="471A19"/>
            <w:vAlign w:val="center"/>
            <w:hideMark/>
          </w:tcPr>
          <w:p w14:paraId="55A64FEE" w14:textId="77777777" w:rsidR="00AF50A4" w:rsidRPr="00E0047A" w:rsidRDefault="00AF50A4" w:rsidP="00BD5C1B">
            <w:pPr>
              <w:spacing w:after="0"/>
              <w:jc w:val="center"/>
              <w:rPr>
                <w:b/>
                <w:sz w:val="20"/>
                <w:szCs w:val="20"/>
                <w:lang w:eastAsia="ko-KR"/>
              </w:rPr>
            </w:pPr>
          </w:p>
        </w:tc>
        <w:tc>
          <w:tcPr>
            <w:tcW w:w="3560" w:type="dxa"/>
            <w:shd w:val="clear" w:color="auto" w:fill="auto"/>
            <w:vAlign w:val="center"/>
            <w:hideMark/>
          </w:tcPr>
          <w:p w14:paraId="68554097" w14:textId="77777777" w:rsidR="00AF50A4" w:rsidRPr="00E0047A" w:rsidRDefault="00AF50A4" w:rsidP="00BD5C1B">
            <w:pPr>
              <w:spacing w:after="0" w:line="240" w:lineRule="auto"/>
              <w:rPr>
                <w:b/>
                <w:sz w:val="20"/>
                <w:szCs w:val="20"/>
                <w:lang w:eastAsia="ko-KR"/>
              </w:rPr>
            </w:pPr>
            <w:r w:rsidRPr="00E0047A">
              <w:rPr>
                <w:b/>
                <w:sz w:val="20"/>
                <w:szCs w:val="20"/>
                <w:lang w:eastAsia="ko-KR"/>
              </w:rPr>
              <w:t>Priority level</w:t>
            </w:r>
          </w:p>
        </w:tc>
        <w:tc>
          <w:tcPr>
            <w:tcW w:w="5310" w:type="dxa"/>
            <w:shd w:val="clear" w:color="auto" w:fill="auto"/>
            <w:vAlign w:val="center"/>
          </w:tcPr>
          <w:p w14:paraId="299BC69C" w14:textId="39B705FF" w:rsidR="00AF50A4" w:rsidRPr="00E0047A" w:rsidRDefault="00A0052E" w:rsidP="00BD5C1B">
            <w:pPr>
              <w:spacing w:after="0" w:line="240" w:lineRule="auto"/>
              <w:rPr>
                <w:sz w:val="20"/>
                <w:szCs w:val="20"/>
                <w:lang w:eastAsia="ko-KR"/>
              </w:rPr>
            </w:pPr>
            <w:r w:rsidRPr="00E0047A">
              <w:rPr>
                <w:sz w:val="20"/>
                <w:szCs w:val="20"/>
                <w:lang w:eastAsia="ko-KR"/>
              </w:rPr>
              <w:t>High</w:t>
            </w:r>
          </w:p>
        </w:tc>
      </w:tr>
      <w:tr w:rsidR="00AF50A4" w:rsidRPr="00E0047A" w14:paraId="4E2211EB" w14:textId="77777777" w:rsidTr="00BD5C1B">
        <w:trPr>
          <w:trHeight w:val="440"/>
          <w:jc w:val="center"/>
        </w:trPr>
        <w:tc>
          <w:tcPr>
            <w:tcW w:w="0" w:type="auto"/>
            <w:vMerge/>
            <w:shd w:val="clear" w:color="auto" w:fill="471A19"/>
            <w:vAlign w:val="center"/>
            <w:hideMark/>
          </w:tcPr>
          <w:p w14:paraId="3C79513F" w14:textId="77777777" w:rsidR="00AF50A4" w:rsidRPr="00E0047A" w:rsidRDefault="00AF50A4" w:rsidP="00BD5C1B">
            <w:pPr>
              <w:spacing w:after="0"/>
              <w:jc w:val="center"/>
              <w:rPr>
                <w:b/>
                <w:sz w:val="20"/>
                <w:szCs w:val="20"/>
                <w:lang w:eastAsia="ko-KR"/>
              </w:rPr>
            </w:pPr>
          </w:p>
        </w:tc>
        <w:tc>
          <w:tcPr>
            <w:tcW w:w="3560" w:type="dxa"/>
            <w:shd w:val="clear" w:color="auto" w:fill="F2F2F2" w:themeFill="background1" w:themeFillShade="F2"/>
            <w:vAlign w:val="center"/>
            <w:hideMark/>
          </w:tcPr>
          <w:p w14:paraId="152EC152" w14:textId="77777777" w:rsidR="00AF50A4" w:rsidRPr="00E0047A" w:rsidRDefault="00AF50A4" w:rsidP="00BD5C1B">
            <w:pPr>
              <w:spacing w:after="0" w:line="240" w:lineRule="auto"/>
              <w:rPr>
                <w:b/>
                <w:sz w:val="20"/>
                <w:szCs w:val="20"/>
                <w:lang w:eastAsia="ko-KR"/>
              </w:rPr>
            </w:pPr>
            <w:r w:rsidRPr="00E0047A">
              <w:rPr>
                <w:b/>
                <w:sz w:val="20"/>
                <w:szCs w:val="20"/>
                <w:lang w:eastAsia="ko-KR"/>
              </w:rPr>
              <w:t>Geographic area(s) affected</w:t>
            </w:r>
          </w:p>
        </w:tc>
        <w:tc>
          <w:tcPr>
            <w:tcW w:w="5310" w:type="dxa"/>
            <w:shd w:val="clear" w:color="auto" w:fill="F2F2F2" w:themeFill="background1" w:themeFillShade="F2"/>
            <w:vAlign w:val="center"/>
          </w:tcPr>
          <w:p w14:paraId="3DBB1BB0" w14:textId="43396372" w:rsidR="00AF50A4" w:rsidRPr="00E0047A" w:rsidRDefault="00AF50A4" w:rsidP="00BD5C1B">
            <w:pPr>
              <w:spacing w:after="0" w:line="240" w:lineRule="auto"/>
              <w:rPr>
                <w:sz w:val="20"/>
                <w:szCs w:val="20"/>
                <w:lang w:eastAsia="ko-KR"/>
              </w:rPr>
            </w:pPr>
            <w:r w:rsidRPr="00E0047A">
              <w:rPr>
                <w:sz w:val="20"/>
                <w:szCs w:val="20"/>
                <w:lang w:eastAsia="ko-KR"/>
              </w:rPr>
              <w:t>Waukesha County</w:t>
            </w:r>
          </w:p>
        </w:tc>
      </w:tr>
      <w:tr w:rsidR="00AF50A4" w:rsidRPr="00E0047A" w14:paraId="68AC2D2E" w14:textId="77777777" w:rsidTr="00BD5C1B">
        <w:trPr>
          <w:trHeight w:val="440"/>
          <w:jc w:val="center"/>
        </w:trPr>
        <w:tc>
          <w:tcPr>
            <w:tcW w:w="0" w:type="auto"/>
            <w:vMerge/>
            <w:shd w:val="clear" w:color="auto" w:fill="471A19"/>
            <w:vAlign w:val="center"/>
          </w:tcPr>
          <w:p w14:paraId="0C163C31" w14:textId="77777777" w:rsidR="00AF50A4" w:rsidRPr="00E0047A" w:rsidRDefault="00AF50A4" w:rsidP="00BD5C1B">
            <w:pPr>
              <w:spacing w:after="0"/>
              <w:jc w:val="center"/>
              <w:rPr>
                <w:b/>
                <w:sz w:val="20"/>
                <w:szCs w:val="20"/>
                <w:lang w:eastAsia="ko-KR"/>
              </w:rPr>
            </w:pPr>
          </w:p>
        </w:tc>
        <w:tc>
          <w:tcPr>
            <w:tcW w:w="3560" w:type="dxa"/>
            <w:shd w:val="clear" w:color="auto" w:fill="auto"/>
            <w:vAlign w:val="center"/>
          </w:tcPr>
          <w:p w14:paraId="4C0FD2C8" w14:textId="77777777" w:rsidR="00AF50A4" w:rsidRPr="00E0047A" w:rsidRDefault="00AF50A4" w:rsidP="00BD5C1B">
            <w:pPr>
              <w:spacing w:after="0" w:line="240" w:lineRule="auto"/>
              <w:rPr>
                <w:b/>
                <w:sz w:val="20"/>
                <w:szCs w:val="20"/>
                <w:lang w:eastAsia="ko-KR"/>
              </w:rPr>
            </w:pPr>
            <w:r w:rsidRPr="00E0047A">
              <w:rPr>
                <w:b/>
                <w:sz w:val="20"/>
                <w:szCs w:val="20"/>
                <w:lang w:eastAsia="ko-KR"/>
              </w:rPr>
              <w:t>Associated goal(s)</w:t>
            </w:r>
          </w:p>
        </w:tc>
        <w:tc>
          <w:tcPr>
            <w:tcW w:w="5310" w:type="dxa"/>
            <w:shd w:val="clear" w:color="auto" w:fill="auto"/>
            <w:vAlign w:val="center"/>
          </w:tcPr>
          <w:p w14:paraId="1616183A" w14:textId="78B3DCDE" w:rsidR="00AF50A4" w:rsidRPr="00E0047A" w:rsidRDefault="00AF50A4" w:rsidP="00BD5C1B">
            <w:pPr>
              <w:spacing w:after="0" w:line="240" w:lineRule="auto"/>
              <w:rPr>
                <w:sz w:val="20"/>
                <w:szCs w:val="20"/>
                <w:lang w:eastAsia="ko-KR"/>
              </w:rPr>
            </w:pPr>
            <w:r w:rsidRPr="00E0047A">
              <w:rPr>
                <w:sz w:val="20"/>
                <w:szCs w:val="20"/>
                <w:lang w:eastAsia="ko-KR"/>
              </w:rPr>
              <w:t>Economic Development</w:t>
            </w:r>
          </w:p>
        </w:tc>
      </w:tr>
      <w:tr w:rsidR="00AF50A4" w:rsidRPr="00E0047A" w14:paraId="5C8E3435" w14:textId="77777777" w:rsidTr="000B7218">
        <w:trPr>
          <w:trHeight w:val="1575"/>
          <w:jc w:val="center"/>
        </w:trPr>
        <w:tc>
          <w:tcPr>
            <w:tcW w:w="0" w:type="auto"/>
            <w:vMerge/>
            <w:tcBorders>
              <w:bottom w:val="single" w:sz="4" w:space="0" w:color="726C18"/>
            </w:tcBorders>
            <w:shd w:val="clear" w:color="auto" w:fill="471A19"/>
            <w:vAlign w:val="center"/>
          </w:tcPr>
          <w:p w14:paraId="304E1BD2" w14:textId="77777777" w:rsidR="00AF50A4" w:rsidRPr="00E0047A" w:rsidRDefault="00AF50A4" w:rsidP="00BD5C1B">
            <w:pPr>
              <w:spacing w:after="0"/>
              <w:jc w:val="center"/>
              <w:rPr>
                <w:b/>
                <w:sz w:val="20"/>
                <w:szCs w:val="20"/>
                <w:lang w:eastAsia="ko-KR"/>
              </w:rPr>
            </w:pPr>
          </w:p>
        </w:tc>
        <w:tc>
          <w:tcPr>
            <w:tcW w:w="3560" w:type="dxa"/>
            <w:tcBorders>
              <w:bottom w:val="single" w:sz="4" w:space="0" w:color="726C18"/>
            </w:tcBorders>
            <w:shd w:val="clear" w:color="auto" w:fill="F2F2F2" w:themeFill="background1" w:themeFillShade="F2"/>
            <w:vAlign w:val="center"/>
          </w:tcPr>
          <w:p w14:paraId="3F8E2686" w14:textId="77777777" w:rsidR="00AF50A4" w:rsidRPr="00E0047A" w:rsidRDefault="00AF50A4" w:rsidP="00BD5C1B">
            <w:pPr>
              <w:spacing w:after="0" w:line="240" w:lineRule="auto"/>
              <w:rPr>
                <w:b/>
                <w:sz w:val="20"/>
                <w:szCs w:val="20"/>
                <w:lang w:eastAsia="ko-KR"/>
              </w:rPr>
            </w:pPr>
            <w:r w:rsidRPr="00E0047A">
              <w:rPr>
                <w:b/>
                <w:sz w:val="20"/>
                <w:szCs w:val="20"/>
                <w:lang w:eastAsia="ko-KR"/>
              </w:rPr>
              <w:t>Description</w:t>
            </w:r>
          </w:p>
        </w:tc>
        <w:tc>
          <w:tcPr>
            <w:tcW w:w="5310" w:type="dxa"/>
            <w:tcBorders>
              <w:bottom w:val="single" w:sz="4" w:space="0" w:color="726C18"/>
            </w:tcBorders>
            <w:shd w:val="clear" w:color="auto" w:fill="F2F2F2" w:themeFill="background1" w:themeFillShade="F2"/>
            <w:vAlign w:val="center"/>
          </w:tcPr>
          <w:p w14:paraId="7B9A9D30" w14:textId="74290AE7" w:rsidR="00AF50A4" w:rsidRPr="00E0047A" w:rsidRDefault="000B7218" w:rsidP="00BD5C1B">
            <w:pPr>
              <w:pStyle w:val="ListParagraph"/>
              <w:numPr>
                <w:ilvl w:val="0"/>
                <w:numId w:val="27"/>
              </w:numPr>
              <w:spacing w:after="0" w:line="240" w:lineRule="auto"/>
              <w:ind w:left="242" w:hanging="242"/>
              <w:rPr>
                <w:sz w:val="20"/>
                <w:szCs w:val="20"/>
                <w:lang w:eastAsia="ko-KR"/>
              </w:rPr>
            </w:pPr>
            <w:proofErr w:type="gramStart"/>
            <w:r w:rsidRPr="00E0047A">
              <w:rPr>
                <w:sz w:val="20"/>
                <w:szCs w:val="20"/>
                <w:lang w:eastAsia="ko-KR"/>
              </w:rPr>
              <w:t>Provide assistance to</w:t>
            </w:r>
            <w:proofErr w:type="gramEnd"/>
            <w:r w:rsidRPr="00E0047A">
              <w:rPr>
                <w:sz w:val="20"/>
                <w:szCs w:val="20"/>
                <w:lang w:eastAsia="ko-KR"/>
              </w:rPr>
              <w:t xml:space="preserve"> businesses to create and/or retain jobs for low- and moderate-income persons. </w:t>
            </w:r>
          </w:p>
          <w:p w14:paraId="65942D50" w14:textId="7F0E4567" w:rsidR="000B7218" w:rsidRPr="00E0047A" w:rsidRDefault="000B7218" w:rsidP="00BD5C1B">
            <w:pPr>
              <w:pStyle w:val="ListParagraph"/>
              <w:numPr>
                <w:ilvl w:val="0"/>
                <w:numId w:val="27"/>
              </w:numPr>
              <w:spacing w:after="0" w:line="240" w:lineRule="auto"/>
              <w:ind w:left="242" w:hanging="242"/>
              <w:rPr>
                <w:sz w:val="20"/>
                <w:szCs w:val="20"/>
                <w:lang w:eastAsia="ko-KR"/>
              </w:rPr>
            </w:pPr>
            <w:r w:rsidRPr="00E0047A">
              <w:rPr>
                <w:sz w:val="20"/>
                <w:szCs w:val="20"/>
                <w:lang w:eastAsia="ko-KR"/>
              </w:rPr>
              <w:t xml:space="preserve">Provide workforce development programs and job search assistance to low- and moderate-income persons. </w:t>
            </w:r>
          </w:p>
          <w:p w14:paraId="657F37D8" w14:textId="4003FDB6" w:rsidR="000B7218" w:rsidRPr="00E0047A" w:rsidRDefault="000B7218" w:rsidP="00BD5C1B">
            <w:pPr>
              <w:pStyle w:val="ListParagraph"/>
              <w:numPr>
                <w:ilvl w:val="0"/>
                <w:numId w:val="27"/>
              </w:numPr>
              <w:spacing w:after="0" w:line="240" w:lineRule="auto"/>
              <w:ind w:left="242" w:hanging="242"/>
              <w:rPr>
                <w:sz w:val="20"/>
                <w:szCs w:val="20"/>
                <w:lang w:eastAsia="ko-KR"/>
              </w:rPr>
            </w:pPr>
            <w:r w:rsidRPr="00E0047A">
              <w:rPr>
                <w:sz w:val="20"/>
                <w:szCs w:val="20"/>
                <w:lang w:eastAsia="ko-KR"/>
              </w:rPr>
              <w:t xml:space="preserve">Support business development in mixed-use environments with access to affordable and/or accessible housing. </w:t>
            </w:r>
          </w:p>
        </w:tc>
      </w:tr>
      <w:tr w:rsidR="00AF50A4" w:rsidRPr="00E0047A" w14:paraId="28FC3B32" w14:textId="77777777" w:rsidTr="00AF50A4">
        <w:trPr>
          <w:trHeight w:val="429"/>
          <w:jc w:val="center"/>
        </w:trPr>
        <w:tc>
          <w:tcPr>
            <w:tcW w:w="490" w:type="dxa"/>
            <w:vMerge w:val="restart"/>
            <w:tcBorders>
              <w:top w:val="single" w:sz="4" w:space="0" w:color="726C18"/>
              <w:bottom w:val="nil"/>
            </w:tcBorders>
            <w:shd w:val="clear" w:color="auto" w:fill="471A19"/>
            <w:vAlign w:val="center"/>
            <w:hideMark/>
          </w:tcPr>
          <w:p w14:paraId="3E6A34AE" w14:textId="03857E43" w:rsidR="00AF50A4" w:rsidRPr="00E0047A" w:rsidRDefault="00AF50A4" w:rsidP="00BD5C1B">
            <w:pPr>
              <w:spacing w:before="40" w:after="0" w:line="240" w:lineRule="auto"/>
              <w:jc w:val="center"/>
              <w:rPr>
                <w:b/>
                <w:sz w:val="20"/>
                <w:szCs w:val="20"/>
                <w:lang w:eastAsia="ko-KR"/>
              </w:rPr>
            </w:pPr>
            <w:r w:rsidRPr="00E0047A">
              <w:rPr>
                <w:b/>
                <w:sz w:val="20"/>
                <w:szCs w:val="20"/>
                <w:lang w:eastAsia="ko-KR"/>
              </w:rPr>
              <w:t>9</w:t>
            </w:r>
          </w:p>
        </w:tc>
        <w:tc>
          <w:tcPr>
            <w:tcW w:w="3560" w:type="dxa"/>
            <w:tcBorders>
              <w:top w:val="single" w:sz="4" w:space="0" w:color="726C18"/>
              <w:bottom w:val="nil"/>
            </w:tcBorders>
            <w:shd w:val="clear" w:color="auto" w:fill="471A19"/>
            <w:vAlign w:val="center"/>
            <w:hideMark/>
          </w:tcPr>
          <w:p w14:paraId="0B73B9AD" w14:textId="77777777" w:rsidR="00AF50A4" w:rsidRPr="00E0047A" w:rsidRDefault="00AF50A4" w:rsidP="00BD5C1B">
            <w:pPr>
              <w:spacing w:after="0" w:line="240" w:lineRule="auto"/>
              <w:rPr>
                <w:b/>
                <w:color w:val="FFFFFF" w:themeColor="background1"/>
                <w:sz w:val="20"/>
                <w:szCs w:val="20"/>
                <w:lang w:eastAsia="ko-KR"/>
              </w:rPr>
            </w:pPr>
            <w:r w:rsidRPr="00E0047A">
              <w:rPr>
                <w:b/>
                <w:color w:val="FFFFFF" w:themeColor="background1"/>
                <w:sz w:val="20"/>
                <w:szCs w:val="20"/>
                <w:lang w:eastAsia="ko-KR"/>
              </w:rPr>
              <w:t>Priority need</w:t>
            </w:r>
          </w:p>
        </w:tc>
        <w:tc>
          <w:tcPr>
            <w:tcW w:w="5310" w:type="dxa"/>
            <w:tcBorders>
              <w:top w:val="single" w:sz="4" w:space="0" w:color="726C18"/>
              <w:bottom w:val="nil"/>
            </w:tcBorders>
            <w:shd w:val="clear" w:color="auto" w:fill="471A19"/>
            <w:vAlign w:val="center"/>
          </w:tcPr>
          <w:p w14:paraId="71A6D9BE" w14:textId="228A5826" w:rsidR="00AF50A4" w:rsidRPr="00E0047A" w:rsidRDefault="00AF50A4" w:rsidP="00BD5C1B">
            <w:pPr>
              <w:spacing w:after="0" w:line="240" w:lineRule="auto"/>
              <w:rPr>
                <w:b/>
                <w:color w:val="FFFFFF" w:themeColor="background1"/>
                <w:sz w:val="20"/>
                <w:szCs w:val="20"/>
                <w:lang w:eastAsia="ko-KR"/>
              </w:rPr>
            </w:pPr>
            <w:r w:rsidRPr="00E0047A">
              <w:rPr>
                <w:b/>
                <w:color w:val="FFFFFF" w:themeColor="background1"/>
                <w:sz w:val="20"/>
                <w:szCs w:val="20"/>
                <w:lang w:eastAsia="ko-KR"/>
              </w:rPr>
              <w:t>Fair Housing</w:t>
            </w:r>
          </w:p>
        </w:tc>
      </w:tr>
      <w:tr w:rsidR="00AF50A4" w:rsidRPr="00E0047A" w14:paraId="5DC02287" w14:textId="77777777" w:rsidTr="00AF50A4">
        <w:trPr>
          <w:trHeight w:val="368"/>
          <w:jc w:val="center"/>
        </w:trPr>
        <w:tc>
          <w:tcPr>
            <w:tcW w:w="0" w:type="auto"/>
            <w:vMerge/>
            <w:tcBorders>
              <w:top w:val="nil"/>
              <w:bottom w:val="nil"/>
            </w:tcBorders>
            <w:shd w:val="clear" w:color="auto" w:fill="471A19"/>
            <w:vAlign w:val="center"/>
            <w:hideMark/>
          </w:tcPr>
          <w:p w14:paraId="6F77B9AA" w14:textId="77777777" w:rsidR="00AF50A4" w:rsidRPr="00E0047A" w:rsidRDefault="00AF50A4" w:rsidP="00BD5C1B">
            <w:pPr>
              <w:spacing w:after="0"/>
              <w:jc w:val="center"/>
              <w:rPr>
                <w:b/>
                <w:sz w:val="20"/>
                <w:szCs w:val="20"/>
                <w:lang w:eastAsia="ko-KR"/>
              </w:rPr>
            </w:pPr>
          </w:p>
        </w:tc>
        <w:tc>
          <w:tcPr>
            <w:tcW w:w="3560" w:type="dxa"/>
            <w:tcBorders>
              <w:top w:val="nil"/>
              <w:bottom w:val="nil"/>
            </w:tcBorders>
            <w:shd w:val="clear" w:color="auto" w:fill="auto"/>
            <w:vAlign w:val="center"/>
            <w:hideMark/>
          </w:tcPr>
          <w:p w14:paraId="5F1A9A0E" w14:textId="77777777" w:rsidR="00AF50A4" w:rsidRPr="00E0047A" w:rsidRDefault="00AF50A4" w:rsidP="00BD5C1B">
            <w:pPr>
              <w:spacing w:after="0" w:line="240" w:lineRule="auto"/>
              <w:rPr>
                <w:b/>
                <w:sz w:val="20"/>
                <w:szCs w:val="20"/>
                <w:lang w:eastAsia="ko-KR"/>
              </w:rPr>
            </w:pPr>
            <w:r w:rsidRPr="00E0047A">
              <w:rPr>
                <w:b/>
                <w:sz w:val="20"/>
                <w:szCs w:val="20"/>
                <w:lang w:eastAsia="ko-KR"/>
              </w:rPr>
              <w:t>Priority level</w:t>
            </w:r>
          </w:p>
        </w:tc>
        <w:tc>
          <w:tcPr>
            <w:tcW w:w="5310" w:type="dxa"/>
            <w:tcBorders>
              <w:top w:val="nil"/>
              <w:bottom w:val="nil"/>
            </w:tcBorders>
            <w:shd w:val="clear" w:color="auto" w:fill="auto"/>
            <w:vAlign w:val="center"/>
          </w:tcPr>
          <w:p w14:paraId="1A94E920" w14:textId="77777777" w:rsidR="00AF50A4" w:rsidRPr="00E0047A" w:rsidRDefault="00AF50A4" w:rsidP="00BD5C1B">
            <w:pPr>
              <w:spacing w:after="0" w:line="240" w:lineRule="auto"/>
              <w:rPr>
                <w:sz w:val="20"/>
                <w:szCs w:val="20"/>
                <w:lang w:eastAsia="ko-KR"/>
              </w:rPr>
            </w:pPr>
            <w:r w:rsidRPr="00E0047A">
              <w:rPr>
                <w:sz w:val="20"/>
                <w:szCs w:val="20"/>
                <w:lang w:eastAsia="ko-KR"/>
              </w:rPr>
              <w:t>High</w:t>
            </w:r>
          </w:p>
        </w:tc>
      </w:tr>
      <w:tr w:rsidR="00AF50A4" w:rsidRPr="00E0047A" w14:paraId="6DC6932C" w14:textId="77777777" w:rsidTr="00622E55">
        <w:trPr>
          <w:trHeight w:val="657"/>
          <w:jc w:val="center"/>
        </w:trPr>
        <w:tc>
          <w:tcPr>
            <w:tcW w:w="0" w:type="auto"/>
            <w:vMerge/>
            <w:tcBorders>
              <w:top w:val="nil"/>
              <w:bottom w:val="nil"/>
            </w:tcBorders>
            <w:shd w:val="clear" w:color="auto" w:fill="471A19"/>
            <w:vAlign w:val="center"/>
            <w:hideMark/>
          </w:tcPr>
          <w:p w14:paraId="2EF96DD6" w14:textId="77777777" w:rsidR="00AF50A4" w:rsidRPr="00E0047A" w:rsidRDefault="00AF50A4" w:rsidP="00BD5C1B">
            <w:pPr>
              <w:spacing w:after="0"/>
              <w:jc w:val="center"/>
              <w:rPr>
                <w:b/>
                <w:sz w:val="20"/>
                <w:szCs w:val="20"/>
                <w:lang w:eastAsia="ko-KR"/>
              </w:rPr>
            </w:pPr>
          </w:p>
        </w:tc>
        <w:tc>
          <w:tcPr>
            <w:tcW w:w="3560" w:type="dxa"/>
            <w:tcBorders>
              <w:top w:val="nil"/>
              <w:bottom w:val="nil"/>
            </w:tcBorders>
            <w:shd w:val="clear" w:color="auto" w:fill="F2F2F2" w:themeFill="background1" w:themeFillShade="F2"/>
            <w:vAlign w:val="center"/>
            <w:hideMark/>
          </w:tcPr>
          <w:p w14:paraId="31F76796" w14:textId="77777777" w:rsidR="00AF50A4" w:rsidRPr="00E0047A" w:rsidRDefault="00AF50A4" w:rsidP="00BD5C1B">
            <w:pPr>
              <w:spacing w:after="0" w:line="240" w:lineRule="auto"/>
              <w:rPr>
                <w:b/>
                <w:sz w:val="20"/>
                <w:szCs w:val="20"/>
                <w:lang w:eastAsia="ko-KR"/>
              </w:rPr>
            </w:pPr>
            <w:r w:rsidRPr="00E0047A">
              <w:rPr>
                <w:b/>
                <w:sz w:val="20"/>
                <w:szCs w:val="20"/>
                <w:lang w:eastAsia="ko-KR"/>
              </w:rPr>
              <w:t>Geographic area(s) affected</w:t>
            </w:r>
          </w:p>
        </w:tc>
        <w:tc>
          <w:tcPr>
            <w:tcW w:w="5310" w:type="dxa"/>
            <w:tcBorders>
              <w:top w:val="nil"/>
              <w:bottom w:val="nil"/>
            </w:tcBorders>
            <w:shd w:val="clear" w:color="auto" w:fill="F2F2F2" w:themeFill="background1" w:themeFillShade="F2"/>
            <w:vAlign w:val="center"/>
          </w:tcPr>
          <w:p w14:paraId="383D3118" w14:textId="77777777" w:rsidR="00622E55" w:rsidRPr="00E0047A" w:rsidRDefault="00622E55" w:rsidP="00622E55">
            <w:pPr>
              <w:spacing w:after="0" w:line="240" w:lineRule="auto"/>
              <w:rPr>
                <w:sz w:val="20"/>
                <w:szCs w:val="20"/>
                <w:lang w:eastAsia="ko-KR"/>
              </w:rPr>
            </w:pPr>
            <w:r w:rsidRPr="00E0047A">
              <w:rPr>
                <w:sz w:val="20"/>
                <w:szCs w:val="20"/>
                <w:lang w:eastAsia="ko-KR"/>
              </w:rPr>
              <w:t>Waukesha County</w:t>
            </w:r>
          </w:p>
          <w:p w14:paraId="7B4DABD9" w14:textId="1E91415C" w:rsidR="00AF50A4" w:rsidRPr="00E0047A" w:rsidRDefault="00622E55" w:rsidP="00622E55">
            <w:pPr>
              <w:spacing w:after="0" w:line="240" w:lineRule="auto"/>
              <w:rPr>
                <w:sz w:val="20"/>
                <w:szCs w:val="20"/>
                <w:lang w:eastAsia="ko-KR"/>
              </w:rPr>
            </w:pPr>
            <w:r w:rsidRPr="00E0047A">
              <w:rPr>
                <w:sz w:val="20"/>
                <w:szCs w:val="20"/>
                <w:lang w:eastAsia="ko-KR"/>
              </w:rPr>
              <w:t>HOME Consortium Region</w:t>
            </w:r>
          </w:p>
        </w:tc>
      </w:tr>
      <w:tr w:rsidR="00AF50A4" w:rsidRPr="00E0047A" w14:paraId="2AA47931" w14:textId="77777777" w:rsidTr="00AF50A4">
        <w:trPr>
          <w:trHeight w:val="440"/>
          <w:jc w:val="center"/>
        </w:trPr>
        <w:tc>
          <w:tcPr>
            <w:tcW w:w="0" w:type="auto"/>
            <w:vMerge/>
            <w:tcBorders>
              <w:top w:val="nil"/>
              <w:bottom w:val="nil"/>
            </w:tcBorders>
            <w:shd w:val="clear" w:color="auto" w:fill="471A19"/>
            <w:vAlign w:val="center"/>
          </w:tcPr>
          <w:p w14:paraId="7608FC30" w14:textId="77777777" w:rsidR="00AF50A4" w:rsidRPr="00E0047A" w:rsidRDefault="00AF50A4" w:rsidP="00BD5C1B">
            <w:pPr>
              <w:spacing w:after="0"/>
              <w:jc w:val="center"/>
              <w:rPr>
                <w:b/>
                <w:sz w:val="20"/>
                <w:szCs w:val="20"/>
                <w:lang w:eastAsia="ko-KR"/>
              </w:rPr>
            </w:pPr>
          </w:p>
        </w:tc>
        <w:tc>
          <w:tcPr>
            <w:tcW w:w="3560" w:type="dxa"/>
            <w:tcBorders>
              <w:top w:val="nil"/>
              <w:bottom w:val="nil"/>
            </w:tcBorders>
            <w:shd w:val="clear" w:color="auto" w:fill="auto"/>
            <w:vAlign w:val="center"/>
          </w:tcPr>
          <w:p w14:paraId="51BFAB5B" w14:textId="77777777" w:rsidR="00AF50A4" w:rsidRPr="00E0047A" w:rsidRDefault="00AF50A4" w:rsidP="00BD5C1B">
            <w:pPr>
              <w:spacing w:after="0" w:line="240" w:lineRule="auto"/>
              <w:rPr>
                <w:b/>
                <w:sz w:val="20"/>
                <w:szCs w:val="20"/>
                <w:lang w:eastAsia="ko-KR"/>
              </w:rPr>
            </w:pPr>
            <w:r w:rsidRPr="00E0047A">
              <w:rPr>
                <w:b/>
                <w:sz w:val="20"/>
                <w:szCs w:val="20"/>
                <w:lang w:eastAsia="ko-KR"/>
              </w:rPr>
              <w:t>Associated goal(s)</w:t>
            </w:r>
          </w:p>
        </w:tc>
        <w:tc>
          <w:tcPr>
            <w:tcW w:w="5310" w:type="dxa"/>
            <w:tcBorders>
              <w:top w:val="nil"/>
              <w:bottom w:val="nil"/>
            </w:tcBorders>
            <w:shd w:val="clear" w:color="auto" w:fill="auto"/>
            <w:vAlign w:val="center"/>
          </w:tcPr>
          <w:p w14:paraId="411DADE1" w14:textId="4AFA7C92" w:rsidR="00AF50A4" w:rsidRPr="00E0047A" w:rsidRDefault="00AF50A4" w:rsidP="00BD5C1B">
            <w:pPr>
              <w:spacing w:after="0" w:line="240" w:lineRule="auto"/>
              <w:rPr>
                <w:sz w:val="20"/>
                <w:szCs w:val="20"/>
                <w:lang w:eastAsia="ko-KR"/>
              </w:rPr>
            </w:pPr>
            <w:r w:rsidRPr="00E0047A">
              <w:rPr>
                <w:sz w:val="20"/>
                <w:szCs w:val="20"/>
                <w:lang w:eastAsia="ko-KR"/>
              </w:rPr>
              <w:t>Administration and Planning</w:t>
            </w:r>
          </w:p>
        </w:tc>
      </w:tr>
      <w:tr w:rsidR="00AF50A4" w:rsidRPr="00E0047A" w14:paraId="3A9D0B41" w14:textId="77777777" w:rsidTr="000B7218">
        <w:trPr>
          <w:trHeight w:val="630"/>
          <w:jc w:val="center"/>
        </w:trPr>
        <w:tc>
          <w:tcPr>
            <w:tcW w:w="0" w:type="auto"/>
            <w:vMerge/>
            <w:tcBorders>
              <w:top w:val="nil"/>
              <w:bottom w:val="single" w:sz="4" w:space="0" w:color="726C18"/>
            </w:tcBorders>
            <w:shd w:val="clear" w:color="auto" w:fill="471A19"/>
            <w:vAlign w:val="center"/>
          </w:tcPr>
          <w:p w14:paraId="02CA0839" w14:textId="77777777" w:rsidR="00AF50A4" w:rsidRPr="00E0047A" w:rsidRDefault="00AF50A4" w:rsidP="00BD5C1B">
            <w:pPr>
              <w:spacing w:after="0"/>
              <w:jc w:val="center"/>
              <w:rPr>
                <w:b/>
                <w:sz w:val="20"/>
                <w:szCs w:val="20"/>
                <w:lang w:eastAsia="ko-KR"/>
              </w:rPr>
            </w:pPr>
          </w:p>
        </w:tc>
        <w:tc>
          <w:tcPr>
            <w:tcW w:w="3560" w:type="dxa"/>
            <w:tcBorders>
              <w:top w:val="nil"/>
              <w:bottom w:val="single" w:sz="4" w:space="0" w:color="726C18"/>
            </w:tcBorders>
            <w:shd w:val="clear" w:color="auto" w:fill="F2F2F2" w:themeFill="background1" w:themeFillShade="F2"/>
            <w:vAlign w:val="center"/>
          </w:tcPr>
          <w:p w14:paraId="1BAA27C2" w14:textId="77777777" w:rsidR="00AF50A4" w:rsidRPr="00E0047A" w:rsidRDefault="00AF50A4" w:rsidP="00BD5C1B">
            <w:pPr>
              <w:spacing w:after="0" w:line="240" w:lineRule="auto"/>
              <w:rPr>
                <w:b/>
                <w:sz w:val="20"/>
                <w:szCs w:val="20"/>
                <w:lang w:eastAsia="ko-KR"/>
              </w:rPr>
            </w:pPr>
            <w:r w:rsidRPr="00E0047A">
              <w:rPr>
                <w:b/>
                <w:sz w:val="20"/>
                <w:szCs w:val="20"/>
                <w:lang w:eastAsia="ko-KR"/>
              </w:rPr>
              <w:t>Description</w:t>
            </w:r>
          </w:p>
        </w:tc>
        <w:tc>
          <w:tcPr>
            <w:tcW w:w="5310" w:type="dxa"/>
            <w:tcBorders>
              <w:top w:val="nil"/>
              <w:bottom w:val="single" w:sz="4" w:space="0" w:color="726C18"/>
            </w:tcBorders>
            <w:shd w:val="clear" w:color="auto" w:fill="F2F2F2" w:themeFill="background1" w:themeFillShade="F2"/>
            <w:vAlign w:val="center"/>
          </w:tcPr>
          <w:p w14:paraId="43C6BF13" w14:textId="00106D41" w:rsidR="00AF50A4" w:rsidRPr="00E0047A" w:rsidRDefault="000B7218" w:rsidP="00BD5C1B">
            <w:pPr>
              <w:pStyle w:val="ListParagraph"/>
              <w:numPr>
                <w:ilvl w:val="0"/>
                <w:numId w:val="27"/>
              </w:numPr>
              <w:spacing w:after="0" w:line="240" w:lineRule="auto"/>
              <w:ind w:left="242" w:hanging="242"/>
              <w:rPr>
                <w:sz w:val="20"/>
                <w:szCs w:val="20"/>
                <w:lang w:eastAsia="ko-KR"/>
              </w:rPr>
            </w:pPr>
            <w:r w:rsidRPr="00E0047A">
              <w:rPr>
                <w:sz w:val="20"/>
                <w:szCs w:val="20"/>
                <w:lang w:eastAsia="ko-KR"/>
              </w:rPr>
              <w:t xml:space="preserve">Provide fair housing education and enforcement activities to residents, housing providers, and local agencies. </w:t>
            </w:r>
          </w:p>
        </w:tc>
      </w:tr>
      <w:tr w:rsidR="00AF50A4" w:rsidRPr="00E0047A" w14:paraId="195FF07E" w14:textId="77777777" w:rsidTr="00AF50A4">
        <w:trPr>
          <w:trHeight w:val="429"/>
          <w:jc w:val="center"/>
        </w:trPr>
        <w:tc>
          <w:tcPr>
            <w:tcW w:w="490" w:type="dxa"/>
            <w:vMerge w:val="restart"/>
            <w:tcBorders>
              <w:top w:val="single" w:sz="4" w:space="0" w:color="726C18"/>
            </w:tcBorders>
            <w:shd w:val="clear" w:color="auto" w:fill="471A19"/>
            <w:vAlign w:val="center"/>
            <w:hideMark/>
          </w:tcPr>
          <w:p w14:paraId="28F5279F" w14:textId="7477FC5C" w:rsidR="00AF50A4" w:rsidRPr="00E0047A" w:rsidRDefault="00AF50A4" w:rsidP="00BD5C1B">
            <w:pPr>
              <w:spacing w:before="40" w:after="0" w:line="240" w:lineRule="auto"/>
              <w:jc w:val="center"/>
              <w:rPr>
                <w:b/>
                <w:sz w:val="20"/>
                <w:szCs w:val="20"/>
                <w:lang w:eastAsia="ko-KR"/>
              </w:rPr>
            </w:pPr>
            <w:r w:rsidRPr="00E0047A">
              <w:rPr>
                <w:b/>
                <w:color w:val="FFFFFF" w:themeColor="background1"/>
                <w:sz w:val="20"/>
                <w:szCs w:val="20"/>
                <w:lang w:eastAsia="ko-KR"/>
              </w:rPr>
              <w:t>10</w:t>
            </w:r>
          </w:p>
        </w:tc>
        <w:tc>
          <w:tcPr>
            <w:tcW w:w="3560" w:type="dxa"/>
            <w:tcBorders>
              <w:top w:val="single" w:sz="4" w:space="0" w:color="726C18"/>
            </w:tcBorders>
            <w:shd w:val="clear" w:color="auto" w:fill="471A19"/>
            <w:vAlign w:val="center"/>
            <w:hideMark/>
          </w:tcPr>
          <w:p w14:paraId="5FFDB47C" w14:textId="77777777" w:rsidR="00AF50A4" w:rsidRPr="00E0047A" w:rsidRDefault="00AF50A4" w:rsidP="00BD5C1B">
            <w:pPr>
              <w:spacing w:after="0" w:line="240" w:lineRule="auto"/>
              <w:rPr>
                <w:b/>
                <w:color w:val="FFFFFF" w:themeColor="background1"/>
                <w:sz w:val="20"/>
                <w:szCs w:val="20"/>
                <w:lang w:eastAsia="ko-KR"/>
              </w:rPr>
            </w:pPr>
            <w:r w:rsidRPr="00E0047A">
              <w:rPr>
                <w:b/>
                <w:color w:val="FFFFFF" w:themeColor="background1"/>
                <w:sz w:val="20"/>
                <w:szCs w:val="20"/>
                <w:lang w:eastAsia="ko-KR"/>
              </w:rPr>
              <w:t>Priority need</w:t>
            </w:r>
          </w:p>
        </w:tc>
        <w:tc>
          <w:tcPr>
            <w:tcW w:w="5310" w:type="dxa"/>
            <w:tcBorders>
              <w:top w:val="single" w:sz="4" w:space="0" w:color="726C18"/>
            </w:tcBorders>
            <w:shd w:val="clear" w:color="auto" w:fill="471A19"/>
            <w:vAlign w:val="center"/>
          </w:tcPr>
          <w:p w14:paraId="2301DBF4" w14:textId="5AA20CB8" w:rsidR="00AF50A4" w:rsidRPr="00E0047A" w:rsidRDefault="00AC575F" w:rsidP="00BD5C1B">
            <w:pPr>
              <w:spacing w:after="0" w:line="240" w:lineRule="auto"/>
              <w:rPr>
                <w:b/>
                <w:color w:val="FFFFFF" w:themeColor="background1"/>
                <w:sz w:val="20"/>
                <w:szCs w:val="20"/>
                <w:lang w:eastAsia="ko-KR"/>
              </w:rPr>
            </w:pPr>
            <w:r w:rsidRPr="00E0047A">
              <w:rPr>
                <w:b/>
                <w:color w:val="FFFFFF" w:themeColor="background1"/>
                <w:sz w:val="20"/>
                <w:szCs w:val="20"/>
                <w:lang w:eastAsia="ko-KR"/>
              </w:rPr>
              <w:t>Administration and Planning</w:t>
            </w:r>
          </w:p>
        </w:tc>
      </w:tr>
      <w:tr w:rsidR="00AC575F" w:rsidRPr="00E0047A" w14:paraId="4E8A84D6" w14:textId="77777777" w:rsidTr="00BD5C1B">
        <w:trPr>
          <w:trHeight w:val="368"/>
          <w:jc w:val="center"/>
        </w:trPr>
        <w:tc>
          <w:tcPr>
            <w:tcW w:w="0" w:type="auto"/>
            <w:vMerge/>
            <w:shd w:val="clear" w:color="auto" w:fill="471A19"/>
            <w:vAlign w:val="center"/>
            <w:hideMark/>
          </w:tcPr>
          <w:p w14:paraId="1099C4E1" w14:textId="77777777" w:rsidR="00AC575F" w:rsidRPr="00E0047A" w:rsidRDefault="00AC575F" w:rsidP="00AC575F">
            <w:pPr>
              <w:spacing w:after="0"/>
              <w:jc w:val="center"/>
              <w:rPr>
                <w:b/>
                <w:sz w:val="20"/>
                <w:szCs w:val="20"/>
                <w:lang w:eastAsia="ko-KR"/>
              </w:rPr>
            </w:pPr>
          </w:p>
        </w:tc>
        <w:tc>
          <w:tcPr>
            <w:tcW w:w="3560" w:type="dxa"/>
            <w:shd w:val="clear" w:color="auto" w:fill="auto"/>
            <w:vAlign w:val="center"/>
            <w:hideMark/>
          </w:tcPr>
          <w:p w14:paraId="76229A91" w14:textId="77777777" w:rsidR="00AC575F" w:rsidRPr="00E0047A" w:rsidRDefault="00AC575F" w:rsidP="00AC575F">
            <w:pPr>
              <w:spacing w:after="0" w:line="240" w:lineRule="auto"/>
              <w:rPr>
                <w:b/>
                <w:sz w:val="20"/>
                <w:szCs w:val="20"/>
                <w:lang w:eastAsia="ko-KR"/>
              </w:rPr>
            </w:pPr>
            <w:r w:rsidRPr="00E0047A">
              <w:rPr>
                <w:b/>
                <w:sz w:val="20"/>
                <w:szCs w:val="20"/>
                <w:lang w:eastAsia="ko-KR"/>
              </w:rPr>
              <w:t>Priority level</w:t>
            </w:r>
          </w:p>
        </w:tc>
        <w:tc>
          <w:tcPr>
            <w:tcW w:w="5310" w:type="dxa"/>
            <w:shd w:val="clear" w:color="auto" w:fill="auto"/>
            <w:vAlign w:val="center"/>
          </w:tcPr>
          <w:p w14:paraId="28909AAC" w14:textId="2928E3D1" w:rsidR="00AC575F" w:rsidRPr="00E0047A" w:rsidRDefault="00AC575F" w:rsidP="00AC575F">
            <w:pPr>
              <w:spacing w:after="0" w:line="240" w:lineRule="auto"/>
              <w:rPr>
                <w:sz w:val="20"/>
                <w:szCs w:val="20"/>
                <w:lang w:eastAsia="ko-KR"/>
              </w:rPr>
            </w:pPr>
            <w:r w:rsidRPr="00E0047A">
              <w:rPr>
                <w:sz w:val="20"/>
                <w:szCs w:val="20"/>
                <w:lang w:eastAsia="ko-KR"/>
              </w:rPr>
              <w:t>High</w:t>
            </w:r>
          </w:p>
        </w:tc>
      </w:tr>
      <w:tr w:rsidR="00AC575F" w:rsidRPr="00E0047A" w14:paraId="131DBB0B" w14:textId="77777777" w:rsidTr="00622E55">
        <w:trPr>
          <w:trHeight w:val="648"/>
          <w:jc w:val="center"/>
        </w:trPr>
        <w:tc>
          <w:tcPr>
            <w:tcW w:w="0" w:type="auto"/>
            <w:vMerge/>
            <w:shd w:val="clear" w:color="auto" w:fill="471A19"/>
            <w:vAlign w:val="center"/>
            <w:hideMark/>
          </w:tcPr>
          <w:p w14:paraId="3316E31B" w14:textId="77777777" w:rsidR="00AC575F" w:rsidRPr="00E0047A" w:rsidRDefault="00AC575F" w:rsidP="00AC575F">
            <w:pPr>
              <w:spacing w:after="0"/>
              <w:jc w:val="center"/>
              <w:rPr>
                <w:b/>
                <w:sz w:val="20"/>
                <w:szCs w:val="20"/>
                <w:lang w:eastAsia="ko-KR"/>
              </w:rPr>
            </w:pPr>
          </w:p>
        </w:tc>
        <w:tc>
          <w:tcPr>
            <w:tcW w:w="3560" w:type="dxa"/>
            <w:shd w:val="clear" w:color="auto" w:fill="F2F2F2" w:themeFill="background1" w:themeFillShade="F2"/>
            <w:vAlign w:val="center"/>
            <w:hideMark/>
          </w:tcPr>
          <w:p w14:paraId="101342BA" w14:textId="77777777" w:rsidR="00AC575F" w:rsidRPr="00E0047A" w:rsidRDefault="00AC575F" w:rsidP="00AC575F">
            <w:pPr>
              <w:spacing w:after="0" w:line="240" w:lineRule="auto"/>
              <w:rPr>
                <w:b/>
                <w:sz w:val="20"/>
                <w:szCs w:val="20"/>
                <w:lang w:eastAsia="ko-KR"/>
              </w:rPr>
            </w:pPr>
            <w:r w:rsidRPr="00E0047A">
              <w:rPr>
                <w:b/>
                <w:sz w:val="20"/>
                <w:szCs w:val="20"/>
                <w:lang w:eastAsia="ko-KR"/>
              </w:rPr>
              <w:t>Geographic area(s) affected</w:t>
            </w:r>
          </w:p>
        </w:tc>
        <w:tc>
          <w:tcPr>
            <w:tcW w:w="5310" w:type="dxa"/>
            <w:shd w:val="clear" w:color="auto" w:fill="F2F2F2" w:themeFill="background1" w:themeFillShade="F2"/>
            <w:vAlign w:val="center"/>
          </w:tcPr>
          <w:p w14:paraId="33A1F74A" w14:textId="584E887F" w:rsidR="00622E55" w:rsidRPr="00E0047A" w:rsidRDefault="00622E55" w:rsidP="00AC575F">
            <w:pPr>
              <w:spacing w:after="0" w:line="240" w:lineRule="auto"/>
              <w:rPr>
                <w:sz w:val="20"/>
                <w:szCs w:val="20"/>
                <w:lang w:eastAsia="ko-KR"/>
              </w:rPr>
            </w:pPr>
            <w:r w:rsidRPr="00E0047A">
              <w:rPr>
                <w:sz w:val="20"/>
                <w:szCs w:val="20"/>
                <w:lang w:eastAsia="ko-KR"/>
              </w:rPr>
              <w:t>Waukesha County</w:t>
            </w:r>
          </w:p>
          <w:p w14:paraId="4DF38AB9" w14:textId="422C2C08" w:rsidR="00AC575F" w:rsidRPr="00E0047A" w:rsidRDefault="00AC575F" w:rsidP="00AC575F">
            <w:pPr>
              <w:spacing w:after="0" w:line="240" w:lineRule="auto"/>
              <w:rPr>
                <w:sz w:val="20"/>
                <w:szCs w:val="20"/>
                <w:lang w:eastAsia="ko-KR"/>
              </w:rPr>
            </w:pPr>
            <w:r w:rsidRPr="00E0047A">
              <w:rPr>
                <w:sz w:val="20"/>
                <w:szCs w:val="20"/>
                <w:lang w:eastAsia="ko-KR"/>
              </w:rPr>
              <w:t>HOME Consortium Region</w:t>
            </w:r>
          </w:p>
        </w:tc>
      </w:tr>
      <w:tr w:rsidR="00AC575F" w:rsidRPr="00E0047A" w14:paraId="09331EE4" w14:textId="77777777" w:rsidTr="00BD5C1B">
        <w:trPr>
          <w:trHeight w:val="440"/>
          <w:jc w:val="center"/>
        </w:trPr>
        <w:tc>
          <w:tcPr>
            <w:tcW w:w="0" w:type="auto"/>
            <w:vMerge/>
            <w:shd w:val="clear" w:color="auto" w:fill="471A19"/>
            <w:vAlign w:val="center"/>
          </w:tcPr>
          <w:p w14:paraId="769D54AF" w14:textId="77777777" w:rsidR="00AC575F" w:rsidRPr="00E0047A" w:rsidRDefault="00AC575F" w:rsidP="00AC575F">
            <w:pPr>
              <w:spacing w:after="0"/>
              <w:jc w:val="center"/>
              <w:rPr>
                <w:b/>
                <w:sz w:val="20"/>
                <w:szCs w:val="20"/>
                <w:lang w:eastAsia="ko-KR"/>
              </w:rPr>
            </w:pPr>
          </w:p>
        </w:tc>
        <w:tc>
          <w:tcPr>
            <w:tcW w:w="3560" w:type="dxa"/>
            <w:shd w:val="clear" w:color="auto" w:fill="auto"/>
            <w:vAlign w:val="center"/>
          </w:tcPr>
          <w:p w14:paraId="0CC6A68D" w14:textId="77777777" w:rsidR="00AC575F" w:rsidRPr="00E0047A" w:rsidRDefault="00AC575F" w:rsidP="00AC575F">
            <w:pPr>
              <w:spacing w:after="0" w:line="240" w:lineRule="auto"/>
              <w:rPr>
                <w:b/>
                <w:sz w:val="20"/>
                <w:szCs w:val="20"/>
                <w:lang w:eastAsia="ko-KR"/>
              </w:rPr>
            </w:pPr>
            <w:r w:rsidRPr="00E0047A">
              <w:rPr>
                <w:b/>
                <w:sz w:val="20"/>
                <w:szCs w:val="20"/>
                <w:lang w:eastAsia="ko-KR"/>
              </w:rPr>
              <w:t>Associated goal(s)</w:t>
            </w:r>
          </w:p>
        </w:tc>
        <w:tc>
          <w:tcPr>
            <w:tcW w:w="5310" w:type="dxa"/>
            <w:shd w:val="clear" w:color="auto" w:fill="auto"/>
            <w:vAlign w:val="center"/>
          </w:tcPr>
          <w:p w14:paraId="3BF03522" w14:textId="61672819" w:rsidR="00AC575F" w:rsidRPr="00E0047A" w:rsidRDefault="00AC575F" w:rsidP="00AC575F">
            <w:pPr>
              <w:spacing w:after="0" w:line="240" w:lineRule="auto"/>
              <w:rPr>
                <w:sz w:val="20"/>
                <w:szCs w:val="20"/>
                <w:lang w:eastAsia="ko-KR"/>
              </w:rPr>
            </w:pPr>
            <w:r w:rsidRPr="00E0047A">
              <w:rPr>
                <w:sz w:val="20"/>
                <w:szCs w:val="20"/>
                <w:lang w:eastAsia="ko-KR"/>
              </w:rPr>
              <w:t>Administration and Planning</w:t>
            </w:r>
          </w:p>
        </w:tc>
      </w:tr>
      <w:tr w:rsidR="00AF50A4" w:rsidRPr="00E0047A" w14:paraId="04E86E2D" w14:textId="77777777" w:rsidTr="000B7218">
        <w:trPr>
          <w:trHeight w:val="792"/>
          <w:jc w:val="center"/>
        </w:trPr>
        <w:tc>
          <w:tcPr>
            <w:tcW w:w="0" w:type="auto"/>
            <w:vMerge/>
            <w:shd w:val="clear" w:color="auto" w:fill="471A19"/>
            <w:vAlign w:val="center"/>
          </w:tcPr>
          <w:p w14:paraId="0934B386" w14:textId="77777777" w:rsidR="00AF50A4" w:rsidRPr="00E0047A" w:rsidRDefault="00AF50A4" w:rsidP="00BD5C1B">
            <w:pPr>
              <w:spacing w:after="0"/>
              <w:jc w:val="center"/>
              <w:rPr>
                <w:b/>
                <w:sz w:val="20"/>
                <w:szCs w:val="20"/>
                <w:lang w:eastAsia="ko-KR"/>
              </w:rPr>
            </w:pPr>
          </w:p>
        </w:tc>
        <w:tc>
          <w:tcPr>
            <w:tcW w:w="3560" w:type="dxa"/>
            <w:shd w:val="clear" w:color="auto" w:fill="F2F2F2" w:themeFill="background1" w:themeFillShade="F2"/>
            <w:vAlign w:val="center"/>
          </w:tcPr>
          <w:p w14:paraId="45D7D2FA" w14:textId="77777777" w:rsidR="00AF50A4" w:rsidRPr="00E0047A" w:rsidRDefault="00AF50A4" w:rsidP="00BD5C1B">
            <w:pPr>
              <w:spacing w:after="0" w:line="240" w:lineRule="auto"/>
              <w:rPr>
                <w:b/>
                <w:sz w:val="20"/>
                <w:szCs w:val="20"/>
                <w:lang w:eastAsia="ko-KR"/>
              </w:rPr>
            </w:pPr>
            <w:r w:rsidRPr="00E0047A">
              <w:rPr>
                <w:b/>
                <w:sz w:val="20"/>
                <w:szCs w:val="20"/>
                <w:lang w:eastAsia="ko-KR"/>
              </w:rPr>
              <w:t>Description</w:t>
            </w:r>
          </w:p>
        </w:tc>
        <w:tc>
          <w:tcPr>
            <w:tcW w:w="5310" w:type="dxa"/>
            <w:shd w:val="clear" w:color="auto" w:fill="F2F2F2" w:themeFill="background1" w:themeFillShade="F2"/>
            <w:vAlign w:val="center"/>
          </w:tcPr>
          <w:p w14:paraId="136781BA" w14:textId="5F4CC2B0" w:rsidR="00AF50A4" w:rsidRPr="00E0047A" w:rsidRDefault="000B7218" w:rsidP="00BD5C1B">
            <w:pPr>
              <w:pStyle w:val="ListParagraph"/>
              <w:numPr>
                <w:ilvl w:val="0"/>
                <w:numId w:val="27"/>
              </w:numPr>
              <w:spacing w:after="0" w:line="240" w:lineRule="auto"/>
              <w:ind w:left="242" w:hanging="242"/>
              <w:rPr>
                <w:sz w:val="20"/>
                <w:szCs w:val="20"/>
                <w:lang w:eastAsia="ko-KR"/>
              </w:rPr>
            </w:pPr>
            <w:r w:rsidRPr="00E0047A">
              <w:rPr>
                <w:sz w:val="20"/>
                <w:szCs w:val="20"/>
                <w:lang w:eastAsia="ko-KR"/>
              </w:rPr>
              <w:t xml:space="preserve">Funding for administration, implementation, and planning requirements of the CDBG and HOME programs. </w:t>
            </w:r>
          </w:p>
        </w:tc>
      </w:tr>
    </w:tbl>
    <w:p w14:paraId="328711E5" w14:textId="4FDDFFE1" w:rsidR="00B5621C" w:rsidRDefault="006A60B3" w:rsidP="00CE3740">
      <w:pPr>
        <w:pStyle w:val="Heading2"/>
      </w:pPr>
      <w:bookmarkStart w:id="326" w:name="_Toc24439189"/>
      <w:r>
        <w:lastRenderedPageBreak/>
        <w:t>SP-30 Influence of Market Conditions - 91.415, 91.215(b)</w:t>
      </w:r>
      <w:bookmarkEnd w:id="326"/>
    </w:p>
    <w:p w14:paraId="02C657A9" w14:textId="77777777" w:rsidR="00B5621C" w:rsidRDefault="006A60B3" w:rsidP="00CE68DD">
      <w:pPr>
        <w:pStyle w:val="Heading3"/>
      </w:pPr>
      <w:bookmarkStart w:id="327" w:name="_Toc18561944"/>
      <w:bookmarkStart w:id="328" w:name="_Toc24439190"/>
      <w:r>
        <w:t>Influence of Market Conditions</w:t>
      </w:r>
      <w:bookmarkEnd w:id="327"/>
      <w:bookmarkEnd w:id="328"/>
    </w:p>
    <w:p w14:paraId="2E922B00" w14:textId="1886D9D5"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51</w:t>
      </w:r>
      <w:r w:rsidR="00030E5B">
        <w:rPr>
          <w:noProof/>
        </w:rPr>
        <w:fldChar w:fldCharType="end"/>
      </w:r>
      <w:r>
        <w:t xml:space="preserve"> – Influence of Market Conditions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98"/>
        <w:gridCol w:w="6862"/>
      </w:tblGrid>
      <w:tr w:rsidR="00CE68DD" w:rsidRPr="00FD77F6" w14:paraId="1BDD5EF4" w14:textId="77777777" w:rsidTr="00E51625">
        <w:trPr>
          <w:cantSplit/>
          <w:trHeight w:val="483"/>
          <w:tblHeader/>
        </w:trPr>
        <w:tc>
          <w:tcPr>
            <w:tcW w:w="2499" w:type="dxa"/>
            <w:tcBorders>
              <w:top w:val="single" w:sz="12" w:space="0" w:color="726C18"/>
              <w:left w:val="nil"/>
              <w:bottom w:val="single" w:sz="12" w:space="0" w:color="726C18"/>
              <w:right w:val="single" w:sz="4" w:space="0" w:color="726C18"/>
            </w:tcBorders>
            <w:shd w:val="clear" w:color="auto" w:fill="471A19"/>
            <w:vAlign w:val="center"/>
          </w:tcPr>
          <w:p w14:paraId="28258F25" w14:textId="77777777" w:rsidR="00CE68DD" w:rsidRPr="00E3645D" w:rsidRDefault="00CE68DD" w:rsidP="00990950">
            <w:pPr>
              <w:keepNext/>
              <w:widowControl w:val="0"/>
              <w:spacing w:after="0" w:line="240" w:lineRule="auto"/>
              <w:jc w:val="center"/>
              <w:rPr>
                <w:b/>
                <w:color w:val="FFFFFF" w:themeColor="background1"/>
                <w:sz w:val="20"/>
                <w:szCs w:val="20"/>
              </w:rPr>
            </w:pPr>
            <w:r w:rsidRPr="00E3645D">
              <w:rPr>
                <w:b/>
                <w:color w:val="FFFFFF" w:themeColor="background1"/>
                <w:sz w:val="20"/>
                <w:szCs w:val="20"/>
              </w:rPr>
              <w:t>Affordable Housing</w:t>
            </w:r>
            <w:r>
              <w:rPr>
                <w:b/>
                <w:color w:val="FFFFFF" w:themeColor="background1"/>
                <w:sz w:val="20"/>
                <w:szCs w:val="20"/>
              </w:rPr>
              <w:t xml:space="preserve"> </w:t>
            </w:r>
            <w:r w:rsidRPr="00E3645D">
              <w:rPr>
                <w:b/>
                <w:color w:val="FFFFFF" w:themeColor="background1"/>
                <w:sz w:val="20"/>
                <w:szCs w:val="20"/>
              </w:rPr>
              <w:t>Type</w:t>
            </w:r>
          </w:p>
        </w:tc>
        <w:tc>
          <w:tcPr>
            <w:tcW w:w="6864" w:type="dxa"/>
            <w:tcBorders>
              <w:top w:val="single" w:sz="12" w:space="0" w:color="726C18"/>
              <w:left w:val="single" w:sz="4" w:space="0" w:color="726C18"/>
              <w:bottom w:val="single" w:sz="12" w:space="0" w:color="726C18"/>
              <w:right w:val="nil"/>
            </w:tcBorders>
            <w:shd w:val="clear" w:color="auto" w:fill="471A19"/>
            <w:vAlign w:val="center"/>
          </w:tcPr>
          <w:p w14:paraId="43F151D6" w14:textId="77777777" w:rsidR="00CE68DD" w:rsidRPr="00E3645D" w:rsidRDefault="00CE68DD" w:rsidP="00990950">
            <w:pPr>
              <w:keepNext/>
              <w:widowControl w:val="0"/>
              <w:spacing w:after="0" w:line="240" w:lineRule="auto"/>
              <w:jc w:val="center"/>
              <w:rPr>
                <w:b/>
                <w:color w:val="FFFFFF" w:themeColor="background1"/>
                <w:sz w:val="20"/>
                <w:szCs w:val="20"/>
              </w:rPr>
            </w:pPr>
            <w:r w:rsidRPr="00E3645D">
              <w:rPr>
                <w:b/>
                <w:color w:val="FFFFFF" w:themeColor="background1"/>
                <w:sz w:val="20"/>
                <w:szCs w:val="20"/>
              </w:rPr>
              <w:t>Market Characteristics that Will Influence Use of Funds Available</w:t>
            </w:r>
          </w:p>
        </w:tc>
      </w:tr>
      <w:tr w:rsidR="00CE68DD" w:rsidRPr="00FD77F6" w14:paraId="65D9FFBE" w14:textId="77777777" w:rsidTr="00E0047A">
        <w:trPr>
          <w:cantSplit/>
          <w:trHeight w:val="2040"/>
        </w:trPr>
        <w:tc>
          <w:tcPr>
            <w:tcW w:w="2499" w:type="dxa"/>
            <w:tcBorders>
              <w:top w:val="single" w:sz="12" w:space="0" w:color="726C18"/>
              <w:left w:val="nil"/>
              <w:bottom w:val="nil"/>
              <w:right w:val="single" w:sz="4" w:space="0" w:color="726C18"/>
            </w:tcBorders>
            <w:vAlign w:val="center"/>
          </w:tcPr>
          <w:p w14:paraId="169072D0" w14:textId="77777777" w:rsidR="00CE68DD" w:rsidRPr="00E3645D" w:rsidRDefault="00CE68DD" w:rsidP="00990950">
            <w:pPr>
              <w:keepNext/>
              <w:widowControl w:val="0"/>
              <w:spacing w:after="0" w:line="240" w:lineRule="auto"/>
              <w:rPr>
                <w:b/>
                <w:sz w:val="20"/>
                <w:szCs w:val="20"/>
              </w:rPr>
            </w:pPr>
            <w:r w:rsidRPr="00E3645D">
              <w:rPr>
                <w:b/>
                <w:sz w:val="20"/>
                <w:szCs w:val="20"/>
              </w:rPr>
              <w:t>Tenant Based Rental Assistance (TBRA)</w:t>
            </w:r>
          </w:p>
        </w:tc>
        <w:tc>
          <w:tcPr>
            <w:tcW w:w="6864" w:type="dxa"/>
            <w:tcBorders>
              <w:top w:val="single" w:sz="12" w:space="0" w:color="726C18"/>
              <w:left w:val="single" w:sz="4" w:space="0" w:color="726C18"/>
              <w:bottom w:val="nil"/>
              <w:right w:val="nil"/>
            </w:tcBorders>
            <w:vAlign w:val="center"/>
          </w:tcPr>
          <w:p w14:paraId="3E914392" w14:textId="2D28BE28" w:rsidR="00CE68DD" w:rsidRPr="005411DD" w:rsidRDefault="00CE68DD" w:rsidP="00990950">
            <w:pPr>
              <w:spacing w:after="0" w:line="240" w:lineRule="auto"/>
              <w:rPr>
                <w:sz w:val="20"/>
                <w:szCs w:val="20"/>
              </w:rPr>
            </w:pPr>
            <w:r>
              <w:rPr>
                <w:sz w:val="20"/>
                <w:szCs w:val="20"/>
              </w:rPr>
              <w:t xml:space="preserve">High level of cost burdens among low-income households; waiting lists for assisted housing units; and need for short-term rental assistance for homeless individuals and families transitioning to permanent housing. Currently, TBRA is provided through </w:t>
            </w:r>
            <w:r w:rsidR="005D4BB9">
              <w:rPr>
                <w:sz w:val="20"/>
                <w:szCs w:val="20"/>
              </w:rPr>
              <w:t xml:space="preserve">HUD’s Section 8 Housing Choice Voucher program administered through local housing authorities, with about 2,000 vouchers in use within the HOME Consortium region. </w:t>
            </w:r>
            <w:r w:rsidR="00E0047A">
              <w:rPr>
                <w:sz w:val="20"/>
                <w:szCs w:val="20"/>
              </w:rPr>
              <w:t>The HOME Consortium may consider using HUD grant funds for TBRA over the next five years, particularly to provide rental assistance for rapid rehousing or homelessness prevention</w:t>
            </w:r>
            <w:r w:rsidR="00894BF5">
              <w:rPr>
                <w:sz w:val="20"/>
                <w:szCs w:val="20"/>
              </w:rPr>
              <w:t>.</w:t>
            </w:r>
          </w:p>
        </w:tc>
      </w:tr>
      <w:tr w:rsidR="00CE68DD" w:rsidRPr="00FD77F6" w14:paraId="5BB68C00" w14:textId="77777777" w:rsidTr="00E51625">
        <w:trPr>
          <w:cantSplit/>
          <w:trHeight w:val="1350"/>
        </w:trPr>
        <w:tc>
          <w:tcPr>
            <w:tcW w:w="2499" w:type="dxa"/>
            <w:tcBorders>
              <w:top w:val="nil"/>
              <w:left w:val="nil"/>
              <w:bottom w:val="nil"/>
              <w:right w:val="single" w:sz="4" w:space="0" w:color="726C18"/>
            </w:tcBorders>
            <w:shd w:val="clear" w:color="auto" w:fill="F2F2F2" w:themeFill="background1" w:themeFillShade="F2"/>
            <w:vAlign w:val="center"/>
          </w:tcPr>
          <w:p w14:paraId="773515B4" w14:textId="77777777" w:rsidR="00CE68DD" w:rsidRPr="00E3645D" w:rsidRDefault="00CE68DD" w:rsidP="00990950">
            <w:pPr>
              <w:keepNext/>
              <w:widowControl w:val="0"/>
              <w:spacing w:after="0" w:line="240" w:lineRule="auto"/>
              <w:rPr>
                <w:b/>
                <w:sz w:val="20"/>
                <w:szCs w:val="20"/>
              </w:rPr>
            </w:pPr>
            <w:r w:rsidRPr="00E3645D">
              <w:rPr>
                <w:b/>
                <w:sz w:val="20"/>
                <w:szCs w:val="20"/>
              </w:rPr>
              <w:t>TBRA for Non-Homeless Special Needs</w:t>
            </w:r>
          </w:p>
        </w:tc>
        <w:tc>
          <w:tcPr>
            <w:tcW w:w="6864" w:type="dxa"/>
            <w:tcBorders>
              <w:top w:val="nil"/>
              <w:left w:val="single" w:sz="4" w:space="0" w:color="726C18"/>
              <w:bottom w:val="nil"/>
              <w:right w:val="nil"/>
            </w:tcBorders>
            <w:shd w:val="clear" w:color="auto" w:fill="F2F2F2" w:themeFill="background1" w:themeFillShade="F2"/>
            <w:vAlign w:val="center"/>
          </w:tcPr>
          <w:p w14:paraId="4A8E99FE" w14:textId="48E7BEA6" w:rsidR="00CE68DD" w:rsidRPr="005411DD" w:rsidRDefault="00CE68DD" w:rsidP="00990950">
            <w:pPr>
              <w:spacing w:after="0" w:line="240" w:lineRule="auto"/>
              <w:rPr>
                <w:sz w:val="20"/>
                <w:szCs w:val="20"/>
              </w:rPr>
            </w:pPr>
            <w:r>
              <w:rPr>
                <w:sz w:val="20"/>
                <w:szCs w:val="20"/>
              </w:rPr>
              <w:t xml:space="preserve">High level of cost burdens among low-income households, including non-homeless special needs populations; waiting lists for assisted housing units for seniors and people with disabilities. </w:t>
            </w:r>
            <w:r w:rsidR="00E85BCD">
              <w:rPr>
                <w:sz w:val="20"/>
                <w:szCs w:val="20"/>
              </w:rPr>
              <w:t>T</w:t>
            </w:r>
            <w:r w:rsidR="005D4BB9">
              <w:rPr>
                <w:sz w:val="20"/>
                <w:szCs w:val="20"/>
              </w:rPr>
              <w:t xml:space="preserve">he HOME Consortium </w:t>
            </w:r>
            <w:r w:rsidR="00E85BCD">
              <w:rPr>
                <w:sz w:val="20"/>
                <w:szCs w:val="20"/>
              </w:rPr>
              <w:t>may consider using</w:t>
            </w:r>
            <w:r w:rsidR="005D4BB9">
              <w:rPr>
                <w:sz w:val="20"/>
                <w:szCs w:val="20"/>
              </w:rPr>
              <w:t xml:space="preserve"> HUD grant funds for TBRA over the next five years</w:t>
            </w:r>
            <w:r w:rsidR="00E85BCD">
              <w:rPr>
                <w:sz w:val="20"/>
                <w:szCs w:val="20"/>
              </w:rPr>
              <w:t>, particularly to provide rental assistance for rapid rehousing or homelessness prevention.</w:t>
            </w:r>
          </w:p>
        </w:tc>
      </w:tr>
      <w:tr w:rsidR="00CE68DD" w:rsidRPr="00FD77F6" w14:paraId="0C39420C" w14:textId="77777777" w:rsidTr="00E51625">
        <w:trPr>
          <w:cantSplit/>
          <w:trHeight w:val="1350"/>
        </w:trPr>
        <w:tc>
          <w:tcPr>
            <w:tcW w:w="2499" w:type="dxa"/>
            <w:tcBorders>
              <w:top w:val="nil"/>
              <w:left w:val="nil"/>
              <w:bottom w:val="nil"/>
              <w:right w:val="single" w:sz="4" w:space="0" w:color="726C18"/>
            </w:tcBorders>
            <w:vAlign w:val="center"/>
          </w:tcPr>
          <w:p w14:paraId="0525B6F8" w14:textId="77777777" w:rsidR="00CE68DD" w:rsidRPr="00E3645D" w:rsidRDefault="00CE68DD" w:rsidP="00990950">
            <w:pPr>
              <w:keepNext/>
              <w:widowControl w:val="0"/>
              <w:spacing w:after="0" w:line="240" w:lineRule="auto"/>
              <w:rPr>
                <w:b/>
                <w:sz w:val="20"/>
                <w:szCs w:val="20"/>
              </w:rPr>
            </w:pPr>
            <w:r w:rsidRPr="00E3645D">
              <w:rPr>
                <w:b/>
                <w:sz w:val="20"/>
                <w:szCs w:val="20"/>
              </w:rPr>
              <w:t>New Unit Production</w:t>
            </w:r>
          </w:p>
        </w:tc>
        <w:tc>
          <w:tcPr>
            <w:tcW w:w="6864" w:type="dxa"/>
            <w:tcBorders>
              <w:top w:val="nil"/>
              <w:left w:val="single" w:sz="4" w:space="0" w:color="726C18"/>
              <w:bottom w:val="nil"/>
              <w:right w:val="nil"/>
            </w:tcBorders>
            <w:vAlign w:val="center"/>
          </w:tcPr>
          <w:p w14:paraId="12E8E8D7" w14:textId="7E34C05F" w:rsidR="00CE68DD" w:rsidRPr="005411DD" w:rsidRDefault="00CE68DD" w:rsidP="00990950">
            <w:pPr>
              <w:spacing w:after="0" w:line="240" w:lineRule="auto"/>
              <w:rPr>
                <w:sz w:val="20"/>
                <w:szCs w:val="20"/>
              </w:rPr>
            </w:pPr>
            <w:r>
              <w:rPr>
                <w:sz w:val="20"/>
                <w:szCs w:val="20"/>
              </w:rPr>
              <w:t xml:space="preserve">Age and condition of housing; waiting lists at existing assisted housing developments; high occupancy rates and rental rates; sales prices unaffordable to low/moderate income households. </w:t>
            </w:r>
            <w:r w:rsidR="005D4BB9">
              <w:rPr>
                <w:sz w:val="20"/>
                <w:szCs w:val="20"/>
              </w:rPr>
              <w:t>Waukesha County and the HOME Consortium</w:t>
            </w:r>
            <w:r>
              <w:rPr>
                <w:sz w:val="20"/>
                <w:szCs w:val="20"/>
              </w:rPr>
              <w:t xml:space="preserve"> intend to use </w:t>
            </w:r>
            <w:r w:rsidR="005D4BB9">
              <w:rPr>
                <w:sz w:val="20"/>
                <w:szCs w:val="20"/>
              </w:rPr>
              <w:t>HUD grant</w:t>
            </w:r>
            <w:r>
              <w:rPr>
                <w:sz w:val="20"/>
                <w:szCs w:val="20"/>
              </w:rPr>
              <w:t xml:space="preserve"> funding to </w:t>
            </w:r>
            <w:r w:rsidR="005D4BB9">
              <w:rPr>
                <w:sz w:val="20"/>
                <w:szCs w:val="20"/>
              </w:rPr>
              <w:t>support</w:t>
            </w:r>
            <w:r>
              <w:rPr>
                <w:sz w:val="20"/>
                <w:szCs w:val="20"/>
              </w:rPr>
              <w:t xml:space="preserve"> new affordable housing development over the next five years. </w:t>
            </w:r>
          </w:p>
        </w:tc>
      </w:tr>
      <w:tr w:rsidR="00CE68DD" w:rsidRPr="00FD77F6" w14:paraId="3FEF1CA5" w14:textId="77777777" w:rsidTr="00E51625">
        <w:trPr>
          <w:cantSplit/>
          <w:trHeight w:val="1350"/>
        </w:trPr>
        <w:tc>
          <w:tcPr>
            <w:tcW w:w="2499" w:type="dxa"/>
            <w:tcBorders>
              <w:top w:val="nil"/>
              <w:left w:val="nil"/>
              <w:bottom w:val="nil"/>
              <w:right w:val="single" w:sz="4" w:space="0" w:color="726C18"/>
            </w:tcBorders>
            <w:shd w:val="clear" w:color="auto" w:fill="F2F2F2" w:themeFill="background1" w:themeFillShade="F2"/>
            <w:vAlign w:val="center"/>
          </w:tcPr>
          <w:p w14:paraId="0BA773D8" w14:textId="77777777" w:rsidR="00CE68DD" w:rsidRPr="00E3645D" w:rsidRDefault="00CE68DD" w:rsidP="00990950">
            <w:pPr>
              <w:keepNext/>
              <w:widowControl w:val="0"/>
              <w:spacing w:after="0" w:line="240" w:lineRule="auto"/>
              <w:rPr>
                <w:b/>
                <w:sz w:val="20"/>
                <w:szCs w:val="20"/>
              </w:rPr>
            </w:pPr>
            <w:r w:rsidRPr="00E3645D">
              <w:rPr>
                <w:b/>
                <w:sz w:val="20"/>
                <w:szCs w:val="20"/>
              </w:rPr>
              <w:t>Rehabilitation</w:t>
            </w:r>
          </w:p>
        </w:tc>
        <w:tc>
          <w:tcPr>
            <w:tcW w:w="6864" w:type="dxa"/>
            <w:tcBorders>
              <w:top w:val="nil"/>
              <w:left w:val="single" w:sz="4" w:space="0" w:color="726C18"/>
              <w:bottom w:val="nil"/>
              <w:right w:val="nil"/>
            </w:tcBorders>
            <w:shd w:val="clear" w:color="auto" w:fill="F2F2F2" w:themeFill="background1" w:themeFillShade="F2"/>
            <w:vAlign w:val="center"/>
          </w:tcPr>
          <w:p w14:paraId="3213E2C3" w14:textId="4EDDF22D" w:rsidR="00CE68DD" w:rsidRPr="005411DD" w:rsidRDefault="00CE68DD" w:rsidP="00990950">
            <w:pPr>
              <w:spacing w:after="0" w:line="240" w:lineRule="auto"/>
              <w:rPr>
                <w:sz w:val="20"/>
                <w:szCs w:val="20"/>
              </w:rPr>
            </w:pPr>
            <w:r>
              <w:rPr>
                <w:sz w:val="20"/>
                <w:szCs w:val="20"/>
              </w:rPr>
              <w:t xml:space="preserve">Age and condition of housing; issues related to substandard housing, especially for low-income renters; need for home repairs for seniors and other homeowners, including lead-based paint remediation. </w:t>
            </w:r>
            <w:r w:rsidR="005D4BB9">
              <w:rPr>
                <w:sz w:val="20"/>
                <w:szCs w:val="20"/>
              </w:rPr>
              <w:t>Waukesha County and the HOME Consortium intend to use HUD grant funding to support rehabilitation of affordable homeowner and rental housing over the next five years.</w:t>
            </w:r>
          </w:p>
        </w:tc>
      </w:tr>
      <w:tr w:rsidR="00CE68DD" w:rsidRPr="00FD77F6" w14:paraId="2A5FFF9C" w14:textId="77777777" w:rsidTr="00E51625">
        <w:trPr>
          <w:cantSplit/>
          <w:trHeight w:val="1620"/>
        </w:trPr>
        <w:tc>
          <w:tcPr>
            <w:tcW w:w="2499" w:type="dxa"/>
            <w:tcBorders>
              <w:top w:val="nil"/>
              <w:left w:val="nil"/>
              <w:bottom w:val="single" w:sz="12" w:space="0" w:color="726C18"/>
              <w:right w:val="single" w:sz="4" w:space="0" w:color="726C18"/>
            </w:tcBorders>
            <w:shd w:val="clear" w:color="auto" w:fill="auto"/>
            <w:vAlign w:val="center"/>
          </w:tcPr>
          <w:p w14:paraId="532ABC8F" w14:textId="77777777" w:rsidR="00CE68DD" w:rsidRPr="00E3645D" w:rsidRDefault="00CE68DD" w:rsidP="00990950">
            <w:pPr>
              <w:keepNext/>
              <w:widowControl w:val="0"/>
              <w:spacing w:after="0" w:line="240" w:lineRule="auto"/>
              <w:rPr>
                <w:b/>
                <w:sz w:val="20"/>
                <w:szCs w:val="20"/>
              </w:rPr>
            </w:pPr>
            <w:r w:rsidRPr="00E3645D">
              <w:rPr>
                <w:b/>
                <w:sz w:val="20"/>
                <w:szCs w:val="20"/>
              </w:rPr>
              <w:t>Acquisition, including preservation</w:t>
            </w:r>
          </w:p>
        </w:tc>
        <w:tc>
          <w:tcPr>
            <w:tcW w:w="6864" w:type="dxa"/>
            <w:tcBorders>
              <w:top w:val="nil"/>
              <w:left w:val="single" w:sz="4" w:space="0" w:color="726C18"/>
              <w:bottom w:val="single" w:sz="12" w:space="0" w:color="726C18"/>
              <w:right w:val="nil"/>
            </w:tcBorders>
            <w:shd w:val="clear" w:color="auto" w:fill="auto"/>
            <w:vAlign w:val="center"/>
          </w:tcPr>
          <w:p w14:paraId="299092E4" w14:textId="5AE22CDC" w:rsidR="00CE68DD" w:rsidRPr="005411DD" w:rsidRDefault="00CE68DD" w:rsidP="00990950">
            <w:pPr>
              <w:spacing w:after="0" w:line="240" w:lineRule="auto"/>
              <w:rPr>
                <w:sz w:val="20"/>
                <w:szCs w:val="20"/>
              </w:rPr>
            </w:pPr>
            <w:r>
              <w:rPr>
                <w:sz w:val="20"/>
                <w:szCs w:val="20"/>
              </w:rPr>
              <w:t xml:space="preserve">Subsidized housing developments anticipated to age out of their affordability period; age, condition, and availability of multifamily properties suitable for acquisition/rehabilitation; vacant/hazardous buildings identified through code enforcement. </w:t>
            </w:r>
            <w:r w:rsidR="005D4BB9">
              <w:rPr>
                <w:sz w:val="20"/>
                <w:szCs w:val="20"/>
              </w:rPr>
              <w:t xml:space="preserve">Waukesha County and the HOME Consortium may </w:t>
            </w:r>
            <w:r>
              <w:rPr>
                <w:sz w:val="20"/>
                <w:szCs w:val="20"/>
              </w:rPr>
              <w:t xml:space="preserve">use </w:t>
            </w:r>
            <w:r w:rsidR="005D4BB9">
              <w:rPr>
                <w:sz w:val="20"/>
                <w:szCs w:val="20"/>
              </w:rPr>
              <w:t>HUD grant</w:t>
            </w:r>
            <w:r>
              <w:rPr>
                <w:sz w:val="20"/>
                <w:szCs w:val="20"/>
              </w:rPr>
              <w:t xml:space="preserve"> funds for acquisition and/or </w:t>
            </w:r>
            <w:r w:rsidR="005D4BB9">
              <w:rPr>
                <w:sz w:val="20"/>
                <w:szCs w:val="20"/>
              </w:rPr>
              <w:t>preservation of affordable housing over the next five years</w:t>
            </w:r>
            <w:r>
              <w:rPr>
                <w:sz w:val="20"/>
                <w:szCs w:val="20"/>
              </w:rPr>
              <w:t xml:space="preserve">.  </w:t>
            </w:r>
          </w:p>
        </w:tc>
      </w:tr>
    </w:tbl>
    <w:p w14:paraId="297C7F1F" w14:textId="77777777" w:rsidR="00CE68DD" w:rsidRPr="00CE68DD" w:rsidRDefault="00CE68DD" w:rsidP="00CE68DD">
      <w:pPr>
        <w:rPr>
          <w:lang w:eastAsia="ja-JP"/>
        </w:rPr>
      </w:pPr>
    </w:p>
    <w:p w14:paraId="38887984" w14:textId="77777777" w:rsidR="00B5621C" w:rsidRDefault="00B5621C"/>
    <w:p w14:paraId="66AA809D" w14:textId="77777777" w:rsidR="00B5621C" w:rsidRDefault="00B5621C">
      <w:pPr>
        <w:spacing w:after="0" w:line="240" w:lineRule="auto"/>
        <w:rPr>
          <w:b/>
        </w:rPr>
      </w:pPr>
    </w:p>
    <w:p w14:paraId="3614E1B3" w14:textId="77777777" w:rsidR="00B5621C" w:rsidRDefault="00B5621C"/>
    <w:p w14:paraId="5A23619F" w14:textId="77777777" w:rsidR="00B5621C" w:rsidRDefault="00B5621C">
      <w:pPr>
        <w:rPr>
          <w:b/>
          <w:i/>
          <w:sz w:val="26"/>
          <w:szCs w:val="26"/>
        </w:rPr>
        <w:sectPr w:rsidR="00B5621C">
          <w:pgSz w:w="12240" w:h="15840"/>
          <w:pgMar w:top="1440" w:right="1440" w:bottom="1440" w:left="1440" w:header="720" w:footer="720" w:gutter="0"/>
          <w:cols w:space="720"/>
          <w:docGrid w:linePitch="360"/>
        </w:sectPr>
      </w:pPr>
    </w:p>
    <w:p w14:paraId="1A65098C" w14:textId="77777777" w:rsidR="00B5621C" w:rsidRDefault="006A60B3" w:rsidP="00CF5C4F">
      <w:pPr>
        <w:pStyle w:val="Heading2"/>
      </w:pPr>
      <w:bookmarkStart w:id="329" w:name="_Toc24439191"/>
      <w:r>
        <w:lastRenderedPageBreak/>
        <w:t>SP-35 Anticipated Resources - 91.420(b), 91.215(a)(4), 91.220(c</w:t>
      </w:r>
      <w:proofErr w:type="gramStart"/>
      <w:r>
        <w:t>)(</w:t>
      </w:r>
      <w:proofErr w:type="gramEnd"/>
      <w:r>
        <w:t>1,2)</w:t>
      </w:r>
      <w:bookmarkEnd w:id="329"/>
    </w:p>
    <w:p w14:paraId="312C1235" w14:textId="17877C5E" w:rsidR="00B5621C" w:rsidRDefault="006A60B3" w:rsidP="00CF5C4F">
      <w:pPr>
        <w:pStyle w:val="Heading3"/>
      </w:pPr>
      <w:bookmarkStart w:id="330" w:name="_Toc18561946"/>
      <w:bookmarkStart w:id="331" w:name="_Toc24439192"/>
      <w:r>
        <w:t>Introduction</w:t>
      </w:r>
      <w:bookmarkEnd w:id="330"/>
      <w:bookmarkEnd w:id="331"/>
      <w:r>
        <w:t xml:space="preserve"> </w:t>
      </w:r>
    </w:p>
    <w:p w14:paraId="1A28817C" w14:textId="602F0319" w:rsidR="00CF5C4F" w:rsidRDefault="00CF5C4F" w:rsidP="00CF5C4F">
      <w:pPr>
        <w:spacing w:line="264" w:lineRule="auto"/>
        <w:jc w:val="both"/>
        <w:rPr>
          <w:lang w:eastAsia="ja-JP"/>
        </w:rPr>
      </w:pPr>
      <w:r>
        <w:rPr>
          <w:lang w:eastAsia="ja-JP"/>
        </w:rPr>
        <w:t>Waukesha County receives a direct Community Development Block Grant (CDBG) allocation from HUD and is the lead agency for the HOME Consortium, through which Waukesha, Jefferson, Ozaukee, and Washington Counties collaborate to receive a direct HOME Investment Partnerships (HOME) allocation from HUD. The table below shows estimated allocations for the 2020 program year (based on 2019 funding levels), along with anticipated grant funding for the remaining four years covered by this Consolidated Plan. These estimates assume that funding over those four years will average to be about as same as the 2020 allocation.</w:t>
      </w:r>
      <w:r w:rsidR="001D2D35">
        <w:rPr>
          <w:lang w:eastAsia="ja-JP"/>
        </w:rPr>
        <w:t xml:space="preserve"> Specific goals for Waukesha County’s use of HUD grant funds through 2024 are provided in the next section, however, an overarching goal for CDBG funding is to support programs that promote economic mobility for </w:t>
      </w:r>
      <w:proofErr w:type="gramStart"/>
      <w:r w:rsidR="001D2D35">
        <w:rPr>
          <w:lang w:eastAsia="ja-JP"/>
        </w:rPr>
        <w:t>low and moderate income</w:t>
      </w:r>
      <w:proofErr w:type="gramEnd"/>
      <w:r w:rsidR="001D2D35">
        <w:rPr>
          <w:lang w:eastAsia="ja-JP"/>
        </w:rPr>
        <w:t xml:space="preserve"> individuals and families. </w:t>
      </w:r>
    </w:p>
    <w:p w14:paraId="43BAD2ED" w14:textId="0323C658" w:rsidR="00CF5C4F" w:rsidRDefault="00CF5C4F" w:rsidP="00CF5C4F">
      <w:pPr>
        <w:spacing w:line="264" w:lineRule="auto"/>
        <w:jc w:val="both"/>
        <w:rPr>
          <w:lang w:eastAsia="ja-JP"/>
        </w:rPr>
      </w:pPr>
      <w:r>
        <w:rPr>
          <w:lang w:eastAsia="ja-JP"/>
        </w:rPr>
        <w:t xml:space="preserve">Residents of Waukesha County and the HOME Consortium are also eligible for housing assistance through HUD’s Section 8 Housing Choice Voucher </w:t>
      </w:r>
      <w:r w:rsidR="007865F0">
        <w:rPr>
          <w:lang w:eastAsia="ja-JP"/>
        </w:rPr>
        <w:t xml:space="preserve">and </w:t>
      </w:r>
      <w:r>
        <w:rPr>
          <w:lang w:eastAsia="ja-JP"/>
        </w:rPr>
        <w:t xml:space="preserve">Public Housing programs </w:t>
      </w:r>
      <w:r w:rsidR="007865F0">
        <w:rPr>
          <w:lang w:eastAsia="ja-JP"/>
        </w:rPr>
        <w:t xml:space="preserve">administered by local housing authorities and Continuum of Care programs operated by local agencies and funded through the Wisconsin’s Balance of State Continuum of Care. </w:t>
      </w:r>
    </w:p>
    <w:p w14:paraId="02C346A3" w14:textId="77777777" w:rsidR="00B5621C" w:rsidRDefault="006A60B3" w:rsidP="007865F0">
      <w:pPr>
        <w:pStyle w:val="Heading3"/>
      </w:pPr>
      <w:bookmarkStart w:id="332" w:name="_Toc18561947"/>
      <w:bookmarkStart w:id="333" w:name="_Toc24439193"/>
      <w:r>
        <w:t>Anticipated Resources</w:t>
      </w:r>
      <w:bookmarkEnd w:id="332"/>
      <w:bookmarkEnd w:id="333"/>
    </w:p>
    <w:p w14:paraId="3F014846" w14:textId="5523CE07"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52</w:t>
      </w:r>
      <w:r w:rsidR="00030E5B">
        <w:rPr>
          <w:noProof/>
        </w:rPr>
        <w:fldChar w:fldCharType="end"/>
      </w:r>
      <w:r>
        <w:t xml:space="preserve"> - Anticipated Resources</w:t>
      </w:r>
    </w:p>
    <w:tbl>
      <w:tblPr>
        <w:tblW w:w="5055" w:type="pct"/>
        <w:tblBorders>
          <w:top w:val="single" w:sz="12" w:space="0" w:color="956A29"/>
          <w:bottom w:val="single" w:sz="12" w:space="0" w:color="956A29"/>
          <w:insideV w:val="single" w:sz="4" w:space="0" w:color="956A29"/>
        </w:tblBorders>
        <w:tblLook w:val="01E0" w:firstRow="1" w:lastRow="1" w:firstColumn="1" w:lastColumn="1" w:noHBand="0" w:noVBand="0"/>
      </w:tblPr>
      <w:tblGrid>
        <w:gridCol w:w="1035"/>
        <w:gridCol w:w="1005"/>
        <w:gridCol w:w="2273"/>
        <w:gridCol w:w="1132"/>
        <w:gridCol w:w="1223"/>
        <w:gridCol w:w="1208"/>
        <w:gridCol w:w="1127"/>
        <w:gridCol w:w="1261"/>
        <w:gridCol w:w="2839"/>
      </w:tblGrid>
      <w:tr w:rsidR="007865F0" w:rsidRPr="009B0145" w14:paraId="2968A0B2" w14:textId="77777777" w:rsidTr="00737138">
        <w:trPr>
          <w:cantSplit/>
          <w:trHeight w:val="474"/>
          <w:tblHeader/>
        </w:trPr>
        <w:tc>
          <w:tcPr>
            <w:tcW w:w="1035" w:type="dxa"/>
            <w:vMerge w:val="restart"/>
            <w:tcBorders>
              <w:top w:val="single" w:sz="12" w:space="0" w:color="726C18"/>
              <w:bottom w:val="single" w:sz="12" w:space="0" w:color="726C18"/>
              <w:right w:val="single" w:sz="4" w:space="0" w:color="726C18"/>
            </w:tcBorders>
            <w:shd w:val="clear" w:color="auto" w:fill="471A19"/>
            <w:vAlign w:val="center"/>
          </w:tcPr>
          <w:p w14:paraId="064E9DF0" w14:textId="77777777" w:rsidR="00CF5C4F" w:rsidRPr="009B0145" w:rsidRDefault="00CF5C4F" w:rsidP="00990950">
            <w:pPr>
              <w:keepNext/>
              <w:widowControl w:val="0"/>
              <w:spacing w:after="0" w:line="240" w:lineRule="auto"/>
              <w:jc w:val="center"/>
              <w:rPr>
                <w:b/>
                <w:color w:val="FFFFFF" w:themeColor="background1"/>
                <w:sz w:val="24"/>
                <w:szCs w:val="24"/>
              </w:rPr>
            </w:pPr>
            <w:r w:rsidRPr="009B0145">
              <w:rPr>
                <w:b/>
                <w:color w:val="FFFFFF" w:themeColor="background1"/>
                <w:sz w:val="20"/>
                <w:szCs w:val="20"/>
              </w:rPr>
              <w:t>Program</w:t>
            </w:r>
          </w:p>
        </w:tc>
        <w:tc>
          <w:tcPr>
            <w:tcW w:w="1005" w:type="dxa"/>
            <w:vMerge w:val="restart"/>
            <w:tcBorders>
              <w:top w:val="single" w:sz="12" w:space="0" w:color="726C18"/>
              <w:left w:val="single" w:sz="4" w:space="0" w:color="726C18"/>
              <w:bottom w:val="single" w:sz="12" w:space="0" w:color="726C18"/>
              <w:right w:val="single" w:sz="4" w:space="0" w:color="726C18"/>
            </w:tcBorders>
            <w:shd w:val="clear" w:color="auto" w:fill="471A19"/>
            <w:vAlign w:val="center"/>
          </w:tcPr>
          <w:p w14:paraId="110DAA60" w14:textId="77777777" w:rsidR="00CF5C4F" w:rsidRPr="009B0145" w:rsidRDefault="00CF5C4F" w:rsidP="00990950">
            <w:pPr>
              <w:keepNext/>
              <w:widowControl w:val="0"/>
              <w:spacing w:after="0" w:line="240" w:lineRule="auto"/>
              <w:jc w:val="center"/>
              <w:rPr>
                <w:b/>
                <w:color w:val="FFFFFF" w:themeColor="background1"/>
                <w:sz w:val="24"/>
                <w:szCs w:val="24"/>
              </w:rPr>
            </w:pPr>
            <w:r w:rsidRPr="009B0145">
              <w:rPr>
                <w:b/>
                <w:color w:val="FFFFFF" w:themeColor="background1"/>
                <w:sz w:val="20"/>
                <w:szCs w:val="20"/>
              </w:rPr>
              <w:t>Source of Funds</w:t>
            </w:r>
          </w:p>
        </w:tc>
        <w:tc>
          <w:tcPr>
            <w:tcW w:w="2273" w:type="dxa"/>
            <w:vMerge w:val="restart"/>
            <w:tcBorders>
              <w:top w:val="single" w:sz="12" w:space="0" w:color="726C18"/>
              <w:left w:val="single" w:sz="4" w:space="0" w:color="726C18"/>
              <w:bottom w:val="single" w:sz="12" w:space="0" w:color="726C18"/>
              <w:right w:val="single" w:sz="4" w:space="0" w:color="726C18"/>
            </w:tcBorders>
            <w:shd w:val="clear" w:color="auto" w:fill="471A19"/>
            <w:vAlign w:val="center"/>
          </w:tcPr>
          <w:p w14:paraId="544DE277" w14:textId="77777777" w:rsidR="00CF5C4F" w:rsidRPr="009B0145" w:rsidRDefault="00CF5C4F" w:rsidP="00990950">
            <w:pPr>
              <w:keepNext/>
              <w:widowControl w:val="0"/>
              <w:spacing w:after="0" w:line="240" w:lineRule="auto"/>
              <w:jc w:val="center"/>
              <w:rPr>
                <w:b/>
                <w:color w:val="FFFFFF" w:themeColor="background1"/>
                <w:sz w:val="24"/>
                <w:szCs w:val="24"/>
              </w:rPr>
            </w:pPr>
            <w:r w:rsidRPr="009B0145">
              <w:rPr>
                <w:b/>
                <w:color w:val="FFFFFF" w:themeColor="background1"/>
                <w:sz w:val="20"/>
                <w:szCs w:val="20"/>
              </w:rPr>
              <w:t>Uses of Funds</w:t>
            </w:r>
          </w:p>
        </w:tc>
        <w:tc>
          <w:tcPr>
            <w:tcW w:w="4690" w:type="dxa"/>
            <w:gridSpan w:val="4"/>
            <w:tcBorders>
              <w:top w:val="single" w:sz="12" w:space="0" w:color="726C18"/>
              <w:left w:val="single" w:sz="4" w:space="0" w:color="726C18"/>
              <w:bottom w:val="single" w:sz="4" w:space="0" w:color="726C18"/>
              <w:right w:val="single" w:sz="4" w:space="0" w:color="726C18"/>
            </w:tcBorders>
            <w:shd w:val="clear" w:color="auto" w:fill="471A19"/>
            <w:vAlign w:val="center"/>
          </w:tcPr>
          <w:p w14:paraId="4AF5D4E8" w14:textId="77777777" w:rsidR="00CF5C4F" w:rsidRPr="009B0145" w:rsidRDefault="00CF5C4F" w:rsidP="00990950">
            <w:pPr>
              <w:keepNext/>
              <w:widowControl w:val="0"/>
              <w:spacing w:after="0" w:line="240" w:lineRule="auto"/>
              <w:jc w:val="center"/>
              <w:rPr>
                <w:b/>
                <w:color w:val="FFFFFF" w:themeColor="background1"/>
                <w:sz w:val="24"/>
                <w:szCs w:val="24"/>
              </w:rPr>
            </w:pPr>
            <w:r w:rsidRPr="009B0145">
              <w:rPr>
                <w:b/>
                <w:bCs/>
                <w:color w:val="FFFFFF" w:themeColor="background1"/>
                <w:sz w:val="20"/>
                <w:szCs w:val="20"/>
              </w:rPr>
              <w:t>Expected Amount Available Year 1</w:t>
            </w:r>
          </w:p>
        </w:tc>
        <w:tc>
          <w:tcPr>
            <w:tcW w:w="1261" w:type="dxa"/>
            <w:vMerge w:val="restart"/>
            <w:tcBorders>
              <w:top w:val="single" w:sz="12" w:space="0" w:color="726C18"/>
              <w:left w:val="single" w:sz="4" w:space="0" w:color="726C18"/>
              <w:bottom w:val="single" w:sz="12" w:space="0" w:color="726C18"/>
              <w:right w:val="single" w:sz="4" w:space="0" w:color="726C18"/>
            </w:tcBorders>
            <w:shd w:val="clear" w:color="auto" w:fill="471A19"/>
            <w:vAlign w:val="center"/>
          </w:tcPr>
          <w:p w14:paraId="142510BC" w14:textId="7A782B3F" w:rsidR="00CF5C4F" w:rsidRPr="00737138" w:rsidRDefault="00CF5C4F" w:rsidP="00737138">
            <w:pPr>
              <w:keepNext/>
              <w:widowControl w:val="0"/>
              <w:spacing w:after="0" w:line="240" w:lineRule="auto"/>
              <w:jc w:val="center"/>
              <w:rPr>
                <w:b/>
                <w:color w:val="FFFFFF" w:themeColor="background1"/>
                <w:sz w:val="20"/>
                <w:szCs w:val="20"/>
              </w:rPr>
            </w:pPr>
            <w:r w:rsidRPr="009B0145">
              <w:rPr>
                <w:b/>
                <w:color w:val="FFFFFF" w:themeColor="background1"/>
                <w:sz w:val="20"/>
                <w:szCs w:val="20"/>
              </w:rPr>
              <w:t xml:space="preserve">Expected Amount Available Remainder of </w:t>
            </w:r>
            <w:proofErr w:type="spellStart"/>
            <w:r w:rsidRPr="009B0145">
              <w:rPr>
                <w:b/>
                <w:color w:val="FFFFFF" w:themeColor="background1"/>
                <w:sz w:val="20"/>
                <w:szCs w:val="20"/>
              </w:rPr>
              <w:t>ConPlan</w:t>
            </w:r>
            <w:proofErr w:type="spellEnd"/>
          </w:p>
        </w:tc>
        <w:tc>
          <w:tcPr>
            <w:tcW w:w="2839" w:type="dxa"/>
            <w:vMerge w:val="restart"/>
            <w:tcBorders>
              <w:top w:val="single" w:sz="12" w:space="0" w:color="726C18"/>
              <w:left w:val="single" w:sz="4" w:space="0" w:color="726C18"/>
              <w:bottom w:val="single" w:sz="12" w:space="0" w:color="726C18"/>
            </w:tcBorders>
            <w:shd w:val="clear" w:color="auto" w:fill="471A19"/>
            <w:vAlign w:val="center"/>
          </w:tcPr>
          <w:p w14:paraId="6CFFB8FD" w14:textId="77777777" w:rsidR="00CF5C4F" w:rsidRPr="009B0145" w:rsidRDefault="00CF5C4F" w:rsidP="00990950">
            <w:pPr>
              <w:keepNext/>
              <w:widowControl w:val="0"/>
              <w:spacing w:after="0" w:line="240" w:lineRule="auto"/>
              <w:jc w:val="center"/>
              <w:rPr>
                <w:b/>
                <w:color w:val="FFFFFF" w:themeColor="background1"/>
                <w:sz w:val="24"/>
                <w:szCs w:val="24"/>
              </w:rPr>
            </w:pPr>
            <w:r w:rsidRPr="009B0145">
              <w:rPr>
                <w:b/>
                <w:color w:val="FFFFFF" w:themeColor="background1"/>
                <w:sz w:val="20"/>
                <w:szCs w:val="20"/>
              </w:rPr>
              <w:t>Narrative Description</w:t>
            </w:r>
          </w:p>
        </w:tc>
      </w:tr>
      <w:tr w:rsidR="007865F0" w14:paraId="5953F1CD" w14:textId="77777777" w:rsidTr="00737138">
        <w:trPr>
          <w:cantSplit/>
          <w:trHeight w:val="933"/>
          <w:tblHeader/>
        </w:trPr>
        <w:tc>
          <w:tcPr>
            <w:tcW w:w="1035" w:type="dxa"/>
            <w:vMerge/>
            <w:tcBorders>
              <w:top w:val="single" w:sz="4" w:space="0" w:color="726C18"/>
              <w:bottom w:val="single" w:sz="12" w:space="0" w:color="726C18"/>
              <w:right w:val="single" w:sz="4" w:space="0" w:color="726C18"/>
            </w:tcBorders>
          </w:tcPr>
          <w:p w14:paraId="2DE99DF6" w14:textId="77777777" w:rsidR="00CF5C4F" w:rsidRDefault="00CF5C4F" w:rsidP="00990950">
            <w:pPr>
              <w:keepNext/>
              <w:widowControl w:val="0"/>
              <w:spacing w:after="0" w:line="240" w:lineRule="auto"/>
              <w:jc w:val="center"/>
              <w:rPr>
                <w:b/>
                <w:sz w:val="24"/>
                <w:szCs w:val="24"/>
              </w:rPr>
            </w:pPr>
          </w:p>
        </w:tc>
        <w:tc>
          <w:tcPr>
            <w:tcW w:w="1005" w:type="dxa"/>
            <w:vMerge/>
            <w:tcBorders>
              <w:top w:val="single" w:sz="4" w:space="0" w:color="726C18"/>
              <w:left w:val="single" w:sz="4" w:space="0" w:color="726C18"/>
              <w:bottom w:val="single" w:sz="12" w:space="0" w:color="726C18"/>
              <w:right w:val="single" w:sz="4" w:space="0" w:color="726C18"/>
            </w:tcBorders>
          </w:tcPr>
          <w:p w14:paraId="765DC346" w14:textId="77777777" w:rsidR="00CF5C4F" w:rsidRDefault="00CF5C4F" w:rsidP="00990950">
            <w:pPr>
              <w:keepNext/>
              <w:widowControl w:val="0"/>
              <w:spacing w:after="0" w:line="240" w:lineRule="auto"/>
              <w:jc w:val="center"/>
              <w:rPr>
                <w:b/>
                <w:sz w:val="24"/>
                <w:szCs w:val="24"/>
              </w:rPr>
            </w:pPr>
          </w:p>
        </w:tc>
        <w:tc>
          <w:tcPr>
            <w:tcW w:w="2273" w:type="dxa"/>
            <w:vMerge/>
            <w:tcBorders>
              <w:top w:val="single" w:sz="4" w:space="0" w:color="726C18"/>
              <w:left w:val="single" w:sz="4" w:space="0" w:color="726C18"/>
              <w:bottom w:val="single" w:sz="12" w:space="0" w:color="726C18"/>
              <w:right w:val="single" w:sz="4" w:space="0" w:color="726C18"/>
            </w:tcBorders>
          </w:tcPr>
          <w:p w14:paraId="06195DA1" w14:textId="77777777" w:rsidR="00CF5C4F" w:rsidRDefault="00CF5C4F" w:rsidP="00990950">
            <w:pPr>
              <w:keepNext/>
              <w:widowControl w:val="0"/>
              <w:spacing w:after="0" w:line="240" w:lineRule="auto"/>
              <w:jc w:val="center"/>
              <w:rPr>
                <w:b/>
                <w:sz w:val="24"/>
                <w:szCs w:val="24"/>
              </w:rPr>
            </w:pPr>
          </w:p>
        </w:tc>
        <w:tc>
          <w:tcPr>
            <w:tcW w:w="1132" w:type="dxa"/>
            <w:tcBorders>
              <w:top w:val="single" w:sz="4" w:space="0" w:color="726C18"/>
              <w:left w:val="single" w:sz="4" w:space="0" w:color="726C18"/>
              <w:bottom w:val="single" w:sz="12" w:space="0" w:color="726C18"/>
              <w:right w:val="nil"/>
            </w:tcBorders>
            <w:shd w:val="clear" w:color="auto" w:fill="471A19"/>
            <w:vAlign w:val="center"/>
          </w:tcPr>
          <w:p w14:paraId="16298D15" w14:textId="631E9A99" w:rsidR="00CF5C4F" w:rsidRPr="00211D28" w:rsidRDefault="00CF5C4F" w:rsidP="00990950">
            <w:pPr>
              <w:keepNext/>
              <w:widowControl w:val="0"/>
              <w:spacing w:after="0" w:line="240" w:lineRule="auto"/>
              <w:jc w:val="center"/>
              <w:rPr>
                <w:b/>
                <w:color w:val="FFFFFF" w:themeColor="background1"/>
                <w:sz w:val="24"/>
                <w:szCs w:val="24"/>
              </w:rPr>
            </w:pPr>
            <w:r w:rsidRPr="00211D28">
              <w:rPr>
                <w:b/>
                <w:color w:val="FFFFFF" w:themeColor="background1"/>
                <w:sz w:val="20"/>
                <w:szCs w:val="20"/>
              </w:rPr>
              <w:t>Annual Allocation</w:t>
            </w:r>
          </w:p>
        </w:tc>
        <w:tc>
          <w:tcPr>
            <w:tcW w:w="1223" w:type="dxa"/>
            <w:tcBorders>
              <w:top w:val="single" w:sz="4" w:space="0" w:color="726C18"/>
              <w:left w:val="nil"/>
              <w:bottom w:val="single" w:sz="12" w:space="0" w:color="726C18"/>
              <w:right w:val="nil"/>
            </w:tcBorders>
            <w:shd w:val="clear" w:color="auto" w:fill="471A19"/>
            <w:vAlign w:val="center"/>
          </w:tcPr>
          <w:p w14:paraId="125C74FD" w14:textId="671D1E41" w:rsidR="00CF5C4F" w:rsidRPr="00737138" w:rsidRDefault="00CF5C4F" w:rsidP="00737138">
            <w:pPr>
              <w:keepNext/>
              <w:widowControl w:val="0"/>
              <w:spacing w:after="0" w:line="240" w:lineRule="auto"/>
              <w:jc w:val="center"/>
              <w:rPr>
                <w:b/>
                <w:color w:val="FFFFFF" w:themeColor="background1"/>
                <w:sz w:val="20"/>
                <w:szCs w:val="20"/>
              </w:rPr>
            </w:pPr>
            <w:r w:rsidRPr="00211D28">
              <w:rPr>
                <w:b/>
                <w:color w:val="FFFFFF" w:themeColor="background1"/>
                <w:sz w:val="20"/>
                <w:szCs w:val="20"/>
              </w:rPr>
              <w:t>Program Income</w:t>
            </w:r>
          </w:p>
        </w:tc>
        <w:tc>
          <w:tcPr>
            <w:tcW w:w="1208" w:type="dxa"/>
            <w:tcBorders>
              <w:top w:val="single" w:sz="4" w:space="0" w:color="726C18"/>
              <w:left w:val="nil"/>
              <w:bottom w:val="single" w:sz="12" w:space="0" w:color="726C18"/>
              <w:right w:val="nil"/>
            </w:tcBorders>
            <w:shd w:val="clear" w:color="auto" w:fill="471A19"/>
            <w:vAlign w:val="center"/>
          </w:tcPr>
          <w:p w14:paraId="3BA27B20" w14:textId="2B99A8F1" w:rsidR="00CF5C4F" w:rsidRPr="00737138" w:rsidRDefault="00CF5C4F" w:rsidP="00737138">
            <w:pPr>
              <w:keepNext/>
              <w:widowControl w:val="0"/>
              <w:spacing w:after="0" w:line="240" w:lineRule="auto"/>
              <w:jc w:val="center"/>
              <w:rPr>
                <w:b/>
                <w:color w:val="FFFFFF" w:themeColor="background1"/>
                <w:sz w:val="20"/>
                <w:szCs w:val="20"/>
              </w:rPr>
            </w:pPr>
            <w:r w:rsidRPr="00211D28">
              <w:rPr>
                <w:b/>
                <w:color w:val="FFFFFF" w:themeColor="background1"/>
                <w:sz w:val="20"/>
                <w:szCs w:val="20"/>
              </w:rPr>
              <w:t>Prior Year Resources</w:t>
            </w:r>
          </w:p>
        </w:tc>
        <w:tc>
          <w:tcPr>
            <w:tcW w:w="1127" w:type="dxa"/>
            <w:tcBorders>
              <w:top w:val="single" w:sz="4" w:space="0" w:color="726C18"/>
              <w:left w:val="nil"/>
              <w:bottom w:val="single" w:sz="12" w:space="0" w:color="726C18"/>
              <w:right w:val="single" w:sz="4" w:space="0" w:color="726C18"/>
            </w:tcBorders>
            <w:shd w:val="clear" w:color="auto" w:fill="471A19"/>
            <w:vAlign w:val="center"/>
          </w:tcPr>
          <w:p w14:paraId="188FF969" w14:textId="40F90702" w:rsidR="00CF5C4F" w:rsidRPr="00737138" w:rsidRDefault="00CF5C4F" w:rsidP="00737138">
            <w:pPr>
              <w:keepNext/>
              <w:widowControl w:val="0"/>
              <w:spacing w:after="0" w:line="240" w:lineRule="auto"/>
              <w:jc w:val="center"/>
              <w:rPr>
                <w:b/>
                <w:color w:val="FFFFFF" w:themeColor="background1"/>
                <w:sz w:val="20"/>
                <w:szCs w:val="20"/>
              </w:rPr>
            </w:pPr>
            <w:r w:rsidRPr="00211D28">
              <w:rPr>
                <w:b/>
                <w:color w:val="FFFFFF" w:themeColor="background1"/>
                <w:sz w:val="20"/>
                <w:szCs w:val="20"/>
              </w:rPr>
              <w:t>Total</w:t>
            </w:r>
          </w:p>
        </w:tc>
        <w:tc>
          <w:tcPr>
            <w:tcW w:w="1261" w:type="dxa"/>
            <w:vMerge/>
            <w:tcBorders>
              <w:top w:val="single" w:sz="12" w:space="0" w:color="726C18"/>
              <w:left w:val="single" w:sz="4" w:space="0" w:color="726C18"/>
              <w:bottom w:val="single" w:sz="12" w:space="0" w:color="726C18"/>
              <w:right w:val="single" w:sz="4" w:space="0" w:color="726C18"/>
            </w:tcBorders>
          </w:tcPr>
          <w:p w14:paraId="665FFB2C" w14:textId="77777777" w:rsidR="00CF5C4F" w:rsidRDefault="00CF5C4F" w:rsidP="00990950">
            <w:pPr>
              <w:keepNext/>
              <w:widowControl w:val="0"/>
              <w:spacing w:after="0" w:line="240" w:lineRule="auto"/>
              <w:jc w:val="center"/>
              <w:rPr>
                <w:b/>
                <w:sz w:val="24"/>
                <w:szCs w:val="24"/>
              </w:rPr>
            </w:pPr>
          </w:p>
        </w:tc>
        <w:tc>
          <w:tcPr>
            <w:tcW w:w="2839" w:type="dxa"/>
            <w:vMerge/>
            <w:tcBorders>
              <w:top w:val="single" w:sz="12" w:space="0" w:color="726C18"/>
              <w:left w:val="single" w:sz="4" w:space="0" w:color="726C18"/>
              <w:bottom w:val="single" w:sz="12" w:space="0" w:color="726C18"/>
            </w:tcBorders>
          </w:tcPr>
          <w:p w14:paraId="0B33B283" w14:textId="77777777" w:rsidR="00CF5C4F" w:rsidRDefault="00CF5C4F" w:rsidP="00990950">
            <w:pPr>
              <w:keepNext/>
              <w:widowControl w:val="0"/>
              <w:spacing w:after="0" w:line="240" w:lineRule="auto"/>
              <w:jc w:val="center"/>
              <w:rPr>
                <w:b/>
                <w:sz w:val="24"/>
                <w:szCs w:val="24"/>
              </w:rPr>
            </w:pPr>
          </w:p>
        </w:tc>
      </w:tr>
      <w:tr w:rsidR="007865F0" w14:paraId="47AF4A8C" w14:textId="77777777" w:rsidTr="00B96EDC">
        <w:trPr>
          <w:cantSplit/>
          <w:trHeight w:val="1617"/>
          <w:tblHeader/>
        </w:trPr>
        <w:tc>
          <w:tcPr>
            <w:tcW w:w="1035" w:type="dxa"/>
            <w:tcBorders>
              <w:top w:val="single" w:sz="12" w:space="0" w:color="726C18"/>
              <w:bottom w:val="single" w:sz="12" w:space="0" w:color="726C18"/>
              <w:right w:val="single" w:sz="4" w:space="0" w:color="726C18"/>
            </w:tcBorders>
            <w:vAlign w:val="center"/>
          </w:tcPr>
          <w:p w14:paraId="047037BE" w14:textId="77777777" w:rsidR="00CF5C4F" w:rsidRPr="00067602" w:rsidRDefault="00CF5C4F" w:rsidP="00990950">
            <w:pPr>
              <w:keepNext/>
              <w:widowControl w:val="0"/>
              <w:spacing w:after="0" w:line="240" w:lineRule="auto"/>
              <w:rPr>
                <w:sz w:val="20"/>
                <w:szCs w:val="20"/>
              </w:rPr>
            </w:pPr>
            <w:r>
              <w:rPr>
                <w:sz w:val="20"/>
                <w:szCs w:val="20"/>
              </w:rPr>
              <w:t>CDBG</w:t>
            </w:r>
          </w:p>
        </w:tc>
        <w:tc>
          <w:tcPr>
            <w:tcW w:w="1005" w:type="dxa"/>
            <w:tcBorders>
              <w:top w:val="single" w:sz="12" w:space="0" w:color="726C18"/>
              <w:left w:val="single" w:sz="4" w:space="0" w:color="726C18"/>
              <w:bottom w:val="single" w:sz="12" w:space="0" w:color="726C18"/>
              <w:right w:val="single" w:sz="4" w:space="0" w:color="726C18"/>
            </w:tcBorders>
            <w:vAlign w:val="center"/>
          </w:tcPr>
          <w:p w14:paraId="60172793" w14:textId="77777777" w:rsidR="00CF5C4F" w:rsidRPr="00067602" w:rsidRDefault="00CF5C4F" w:rsidP="00990950">
            <w:pPr>
              <w:keepNext/>
              <w:widowControl w:val="0"/>
              <w:spacing w:after="0" w:line="240" w:lineRule="auto"/>
              <w:rPr>
                <w:sz w:val="20"/>
                <w:szCs w:val="20"/>
              </w:rPr>
            </w:pPr>
            <w:r w:rsidRPr="00067602">
              <w:rPr>
                <w:sz w:val="20"/>
                <w:szCs w:val="20"/>
              </w:rPr>
              <w:t>Federal</w:t>
            </w:r>
          </w:p>
        </w:tc>
        <w:tc>
          <w:tcPr>
            <w:tcW w:w="2273" w:type="dxa"/>
            <w:tcBorders>
              <w:top w:val="single" w:sz="12" w:space="0" w:color="726C18"/>
              <w:left w:val="single" w:sz="4" w:space="0" w:color="726C18"/>
              <w:bottom w:val="single" w:sz="12" w:space="0" w:color="726C18"/>
              <w:right w:val="single" w:sz="4" w:space="0" w:color="726C18"/>
            </w:tcBorders>
            <w:vAlign w:val="center"/>
          </w:tcPr>
          <w:p w14:paraId="73560B0A" w14:textId="77777777" w:rsidR="00CF5C4F" w:rsidRDefault="00CF5C4F" w:rsidP="00990950">
            <w:pPr>
              <w:keepNext/>
              <w:widowControl w:val="0"/>
              <w:spacing w:after="0" w:line="240" w:lineRule="auto"/>
              <w:rPr>
                <w:sz w:val="20"/>
                <w:szCs w:val="20"/>
              </w:rPr>
            </w:pPr>
            <w:r>
              <w:rPr>
                <w:sz w:val="20"/>
                <w:szCs w:val="20"/>
              </w:rPr>
              <w:t>Acquisition</w:t>
            </w:r>
          </w:p>
          <w:p w14:paraId="46F27A44" w14:textId="613D5716" w:rsidR="00CF5C4F" w:rsidRDefault="00CF5C4F" w:rsidP="00990950">
            <w:pPr>
              <w:keepNext/>
              <w:widowControl w:val="0"/>
              <w:spacing w:after="0" w:line="240" w:lineRule="auto"/>
              <w:rPr>
                <w:sz w:val="20"/>
                <w:szCs w:val="20"/>
              </w:rPr>
            </w:pPr>
            <w:r>
              <w:rPr>
                <w:sz w:val="20"/>
                <w:szCs w:val="20"/>
              </w:rPr>
              <w:t xml:space="preserve">Admin and </w:t>
            </w:r>
            <w:r w:rsidR="007865F0">
              <w:rPr>
                <w:sz w:val="20"/>
                <w:szCs w:val="20"/>
              </w:rPr>
              <w:t>p</w:t>
            </w:r>
            <w:r>
              <w:rPr>
                <w:sz w:val="20"/>
                <w:szCs w:val="20"/>
              </w:rPr>
              <w:t>lanning</w:t>
            </w:r>
          </w:p>
          <w:p w14:paraId="5F495174" w14:textId="66256C75" w:rsidR="00CF5C4F" w:rsidRDefault="00CF5C4F" w:rsidP="00990950">
            <w:pPr>
              <w:keepNext/>
              <w:widowControl w:val="0"/>
              <w:spacing w:after="0" w:line="240" w:lineRule="auto"/>
              <w:rPr>
                <w:sz w:val="20"/>
                <w:szCs w:val="20"/>
              </w:rPr>
            </w:pPr>
            <w:r>
              <w:rPr>
                <w:sz w:val="20"/>
                <w:szCs w:val="20"/>
              </w:rPr>
              <w:t xml:space="preserve">Economic </w:t>
            </w:r>
            <w:r w:rsidR="007865F0">
              <w:rPr>
                <w:sz w:val="20"/>
                <w:szCs w:val="20"/>
              </w:rPr>
              <w:t>d</w:t>
            </w:r>
            <w:r>
              <w:rPr>
                <w:sz w:val="20"/>
                <w:szCs w:val="20"/>
              </w:rPr>
              <w:t>evelopment</w:t>
            </w:r>
          </w:p>
          <w:p w14:paraId="1AC6A550" w14:textId="77777777" w:rsidR="00CF5C4F" w:rsidRDefault="00CF5C4F" w:rsidP="00990950">
            <w:pPr>
              <w:keepNext/>
              <w:widowControl w:val="0"/>
              <w:spacing w:after="0" w:line="240" w:lineRule="auto"/>
              <w:rPr>
                <w:sz w:val="20"/>
                <w:szCs w:val="20"/>
              </w:rPr>
            </w:pPr>
            <w:r>
              <w:rPr>
                <w:sz w:val="20"/>
                <w:szCs w:val="20"/>
              </w:rPr>
              <w:t>Housing</w:t>
            </w:r>
          </w:p>
          <w:p w14:paraId="51C09D31" w14:textId="624B2D45" w:rsidR="00CF5C4F" w:rsidRDefault="00CF5C4F" w:rsidP="00990950">
            <w:pPr>
              <w:keepNext/>
              <w:widowControl w:val="0"/>
              <w:spacing w:after="0" w:line="240" w:lineRule="auto"/>
              <w:rPr>
                <w:sz w:val="20"/>
                <w:szCs w:val="20"/>
              </w:rPr>
            </w:pPr>
            <w:r>
              <w:rPr>
                <w:sz w:val="20"/>
                <w:szCs w:val="20"/>
              </w:rPr>
              <w:t xml:space="preserve">Public </w:t>
            </w:r>
            <w:r w:rsidR="007865F0">
              <w:rPr>
                <w:sz w:val="20"/>
                <w:szCs w:val="20"/>
              </w:rPr>
              <w:t>i</w:t>
            </w:r>
            <w:r>
              <w:rPr>
                <w:sz w:val="20"/>
                <w:szCs w:val="20"/>
              </w:rPr>
              <w:t>mprovements</w:t>
            </w:r>
          </w:p>
          <w:p w14:paraId="655B444E" w14:textId="290EA080" w:rsidR="00CF5C4F" w:rsidRPr="00674CE7" w:rsidRDefault="00CF5C4F" w:rsidP="00990950">
            <w:pPr>
              <w:keepNext/>
              <w:widowControl w:val="0"/>
              <w:spacing w:after="0" w:line="240" w:lineRule="auto"/>
              <w:rPr>
                <w:sz w:val="20"/>
                <w:szCs w:val="20"/>
              </w:rPr>
            </w:pPr>
            <w:r>
              <w:rPr>
                <w:sz w:val="20"/>
                <w:szCs w:val="20"/>
              </w:rPr>
              <w:t xml:space="preserve">Public </w:t>
            </w:r>
            <w:r w:rsidR="007865F0">
              <w:rPr>
                <w:sz w:val="20"/>
                <w:szCs w:val="20"/>
              </w:rPr>
              <w:t>s</w:t>
            </w:r>
            <w:r>
              <w:rPr>
                <w:sz w:val="20"/>
                <w:szCs w:val="20"/>
              </w:rPr>
              <w:t>ervices</w:t>
            </w:r>
          </w:p>
        </w:tc>
        <w:tc>
          <w:tcPr>
            <w:tcW w:w="1132" w:type="dxa"/>
            <w:tcBorders>
              <w:top w:val="single" w:sz="12" w:space="0" w:color="726C18"/>
              <w:left w:val="single" w:sz="4" w:space="0" w:color="726C18"/>
              <w:bottom w:val="single" w:sz="12" w:space="0" w:color="726C18"/>
              <w:right w:val="nil"/>
            </w:tcBorders>
            <w:vAlign w:val="center"/>
          </w:tcPr>
          <w:p w14:paraId="79584690" w14:textId="7ADCD740" w:rsidR="00CF5C4F" w:rsidRPr="00EF6C21" w:rsidRDefault="006254AF" w:rsidP="00990950">
            <w:pPr>
              <w:keepNext/>
              <w:widowControl w:val="0"/>
              <w:spacing w:after="0" w:line="240" w:lineRule="auto"/>
              <w:jc w:val="right"/>
              <w:rPr>
                <w:sz w:val="20"/>
                <w:szCs w:val="20"/>
              </w:rPr>
            </w:pPr>
            <w:r>
              <w:rPr>
                <w:sz w:val="20"/>
                <w:szCs w:val="20"/>
              </w:rPr>
              <w:t>$1,405,009</w:t>
            </w:r>
          </w:p>
        </w:tc>
        <w:tc>
          <w:tcPr>
            <w:tcW w:w="1223" w:type="dxa"/>
            <w:tcBorders>
              <w:top w:val="single" w:sz="12" w:space="0" w:color="726C18"/>
              <w:left w:val="nil"/>
              <w:bottom w:val="single" w:sz="12" w:space="0" w:color="726C18"/>
              <w:right w:val="nil"/>
            </w:tcBorders>
            <w:shd w:val="clear" w:color="auto" w:fill="auto"/>
            <w:vAlign w:val="center"/>
          </w:tcPr>
          <w:p w14:paraId="4A980789" w14:textId="5F3FBF71" w:rsidR="00CF5C4F" w:rsidRPr="00491F21" w:rsidRDefault="006254AF" w:rsidP="00990950">
            <w:pPr>
              <w:keepNext/>
              <w:widowControl w:val="0"/>
              <w:spacing w:after="0" w:line="240" w:lineRule="auto"/>
              <w:jc w:val="right"/>
              <w:rPr>
                <w:sz w:val="20"/>
                <w:szCs w:val="20"/>
              </w:rPr>
            </w:pPr>
            <w:r>
              <w:rPr>
                <w:sz w:val="20"/>
                <w:szCs w:val="20"/>
              </w:rPr>
              <w:t>$355,000</w:t>
            </w:r>
          </w:p>
        </w:tc>
        <w:tc>
          <w:tcPr>
            <w:tcW w:w="1208" w:type="dxa"/>
            <w:tcBorders>
              <w:top w:val="single" w:sz="12" w:space="0" w:color="726C18"/>
              <w:left w:val="nil"/>
              <w:bottom w:val="single" w:sz="12" w:space="0" w:color="726C18"/>
              <w:right w:val="nil"/>
            </w:tcBorders>
            <w:shd w:val="clear" w:color="auto" w:fill="auto"/>
            <w:vAlign w:val="center"/>
          </w:tcPr>
          <w:p w14:paraId="4565EB1C" w14:textId="5B1CC9E6" w:rsidR="00CF5C4F" w:rsidRPr="00EC3021" w:rsidRDefault="006254AF" w:rsidP="00990950">
            <w:pPr>
              <w:keepNext/>
              <w:widowControl w:val="0"/>
              <w:spacing w:after="0" w:line="240" w:lineRule="auto"/>
              <w:jc w:val="right"/>
              <w:rPr>
                <w:sz w:val="20"/>
                <w:szCs w:val="20"/>
              </w:rPr>
            </w:pPr>
            <w:r>
              <w:rPr>
                <w:sz w:val="20"/>
                <w:szCs w:val="20"/>
              </w:rPr>
              <w:t>$0</w:t>
            </w:r>
          </w:p>
        </w:tc>
        <w:tc>
          <w:tcPr>
            <w:tcW w:w="1127" w:type="dxa"/>
            <w:tcBorders>
              <w:top w:val="single" w:sz="12" w:space="0" w:color="726C18"/>
              <w:left w:val="nil"/>
              <w:bottom w:val="single" w:sz="12" w:space="0" w:color="726C18"/>
              <w:right w:val="single" w:sz="4" w:space="0" w:color="726C18"/>
            </w:tcBorders>
            <w:shd w:val="clear" w:color="auto" w:fill="auto"/>
            <w:vAlign w:val="center"/>
          </w:tcPr>
          <w:p w14:paraId="71F970ED" w14:textId="2EF59C37" w:rsidR="00CF5C4F" w:rsidRPr="00EC3021" w:rsidRDefault="006254AF" w:rsidP="00990950">
            <w:pPr>
              <w:keepNext/>
              <w:widowControl w:val="0"/>
              <w:spacing w:after="0" w:line="240" w:lineRule="auto"/>
              <w:jc w:val="right"/>
              <w:rPr>
                <w:sz w:val="20"/>
                <w:szCs w:val="20"/>
              </w:rPr>
            </w:pPr>
            <w:r>
              <w:rPr>
                <w:sz w:val="20"/>
                <w:szCs w:val="20"/>
              </w:rPr>
              <w:t>$1,760,009</w:t>
            </w:r>
          </w:p>
        </w:tc>
        <w:tc>
          <w:tcPr>
            <w:tcW w:w="1261" w:type="dxa"/>
            <w:tcBorders>
              <w:top w:val="single" w:sz="12" w:space="0" w:color="726C18"/>
              <w:left w:val="single" w:sz="4" w:space="0" w:color="726C18"/>
              <w:bottom w:val="single" w:sz="12" w:space="0" w:color="726C18"/>
              <w:right w:val="single" w:sz="4" w:space="0" w:color="726C18"/>
            </w:tcBorders>
            <w:vAlign w:val="center"/>
          </w:tcPr>
          <w:p w14:paraId="096E398C" w14:textId="2BE1BBE5" w:rsidR="00CF5C4F" w:rsidRPr="00674CE7" w:rsidRDefault="006254AF" w:rsidP="00990950">
            <w:pPr>
              <w:keepNext/>
              <w:widowControl w:val="0"/>
              <w:spacing w:after="0" w:line="240" w:lineRule="auto"/>
              <w:jc w:val="right"/>
              <w:rPr>
                <w:sz w:val="20"/>
                <w:szCs w:val="20"/>
              </w:rPr>
            </w:pPr>
            <w:r>
              <w:rPr>
                <w:sz w:val="20"/>
                <w:szCs w:val="20"/>
              </w:rPr>
              <w:t>$5,620,036</w:t>
            </w:r>
          </w:p>
        </w:tc>
        <w:tc>
          <w:tcPr>
            <w:tcW w:w="2839" w:type="dxa"/>
            <w:tcBorders>
              <w:top w:val="single" w:sz="12" w:space="0" w:color="726C18"/>
              <w:left w:val="single" w:sz="4" w:space="0" w:color="726C18"/>
              <w:bottom w:val="single" w:sz="12" w:space="0" w:color="726C18"/>
            </w:tcBorders>
            <w:vAlign w:val="center"/>
          </w:tcPr>
          <w:p w14:paraId="64A276AA" w14:textId="19258C00" w:rsidR="00CF5C4F" w:rsidRPr="000B3044" w:rsidRDefault="00B96EDC" w:rsidP="00990950">
            <w:pPr>
              <w:keepNext/>
              <w:widowControl w:val="0"/>
              <w:spacing w:after="0" w:line="240" w:lineRule="auto"/>
              <w:rPr>
                <w:sz w:val="20"/>
                <w:szCs w:val="20"/>
              </w:rPr>
            </w:pPr>
            <w:r>
              <w:rPr>
                <w:sz w:val="20"/>
                <w:szCs w:val="20"/>
              </w:rPr>
              <w:t>The estimated 2020 CDBG allocation is based on the actual 2019 allocation, which reflected a 2% decrease ($21,906) from 2018 funding levels.</w:t>
            </w:r>
          </w:p>
        </w:tc>
      </w:tr>
    </w:tbl>
    <w:p w14:paraId="52079A91" w14:textId="77777777" w:rsidR="00B96EDC" w:rsidRDefault="00B96EDC">
      <w:r>
        <w:br w:type="page"/>
      </w:r>
    </w:p>
    <w:tbl>
      <w:tblPr>
        <w:tblpPr w:leftFromText="180" w:rightFromText="180" w:vertAnchor="page" w:tblpY="1786"/>
        <w:tblW w:w="5055" w:type="pct"/>
        <w:tblBorders>
          <w:top w:val="single" w:sz="12" w:space="0" w:color="956A29"/>
          <w:bottom w:val="single" w:sz="12" w:space="0" w:color="956A29"/>
          <w:insideV w:val="single" w:sz="4" w:space="0" w:color="956A29"/>
        </w:tblBorders>
        <w:tblLook w:val="01E0" w:firstRow="1" w:lastRow="1" w:firstColumn="1" w:lastColumn="1" w:noHBand="0" w:noVBand="0"/>
      </w:tblPr>
      <w:tblGrid>
        <w:gridCol w:w="1035"/>
        <w:gridCol w:w="1005"/>
        <w:gridCol w:w="2273"/>
        <w:gridCol w:w="1132"/>
        <w:gridCol w:w="1223"/>
        <w:gridCol w:w="1208"/>
        <w:gridCol w:w="1127"/>
        <w:gridCol w:w="1261"/>
        <w:gridCol w:w="2839"/>
      </w:tblGrid>
      <w:tr w:rsidR="00B96EDC" w:rsidRPr="009B0145" w14:paraId="12EF5183" w14:textId="77777777" w:rsidTr="00737138">
        <w:trPr>
          <w:cantSplit/>
          <w:trHeight w:val="474"/>
          <w:tblHeader/>
        </w:trPr>
        <w:tc>
          <w:tcPr>
            <w:tcW w:w="1035" w:type="dxa"/>
            <w:vMerge w:val="restart"/>
            <w:tcBorders>
              <w:top w:val="single" w:sz="12" w:space="0" w:color="726C18"/>
              <w:bottom w:val="single" w:sz="12" w:space="0" w:color="726C18"/>
              <w:right w:val="single" w:sz="4" w:space="0" w:color="726C18"/>
            </w:tcBorders>
            <w:shd w:val="clear" w:color="auto" w:fill="471A19"/>
            <w:vAlign w:val="center"/>
          </w:tcPr>
          <w:p w14:paraId="1F00327F" w14:textId="77777777" w:rsidR="00B96EDC" w:rsidRPr="009B0145" w:rsidRDefault="00B96EDC" w:rsidP="00B96EDC">
            <w:pPr>
              <w:keepNext/>
              <w:widowControl w:val="0"/>
              <w:spacing w:after="0" w:line="240" w:lineRule="auto"/>
              <w:jc w:val="center"/>
              <w:rPr>
                <w:b/>
                <w:color w:val="FFFFFF" w:themeColor="background1"/>
                <w:sz w:val="24"/>
                <w:szCs w:val="24"/>
              </w:rPr>
            </w:pPr>
            <w:r w:rsidRPr="009B0145">
              <w:rPr>
                <w:b/>
                <w:color w:val="FFFFFF" w:themeColor="background1"/>
                <w:sz w:val="20"/>
                <w:szCs w:val="20"/>
              </w:rPr>
              <w:lastRenderedPageBreak/>
              <w:t>Program</w:t>
            </w:r>
          </w:p>
        </w:tc>
        <w:tc>
          <w:tcPr>
            <w:tcW w:w="1005" w:type="dxa"/>
            <w:vMerge w:val="restart"/>
            <w:tcBorders>
              <w:top w:val="single" w:sz="12" w:space="0" w:color="726C18"/>
              <w:left w:val="single" w:sz="4" w:space="0" w:color="726C18"/>
              <w:bottom w:val="single" w:sz="12" w:space="0" w:color="726C18"/>
              <w:right w:val="single" w:sz="4" w:space="0" w:color="726C18"/>
            </w:tcBorders>
            <w:shd w:val="clear" w:color="auto" w:fill="471A19"/>
            <w:vAlign w:val="center"/>
          </w:tcPr>
          <w:p w14:paraId="659DF1AD" w14:textId="77777777" w:rsidR="00B96EDC" w:rsidRPr="009B0145" w:rsidRDefault="00B96EDC" w:rsidP="00B96EDC">
            <w:pPr>
              <w:keepNext/>
              <w:widowControl w:val="0"/>
              <w:spacing w:after="0" w:line="240" w:lineRule="auto"/>
              <w:jc w:val="center"/>
              <w:rPr>
                <w:b/>
                <w:color w:val="FFFFFF" w:themeColor="background1"/>
                <w:sz w:val="24"/>
                <w:szCs w:val="24"/>
              </w:rPr>
            </w:pPr>
            <w:r w:rsidRPr="009B0145">
              <w:rPr>
                <w:b/>
                <w:color w:val="FFFFFF" w:themeColor="background1"/>
                <w:sz w:val="20"/>
                <w:szCs w:val="20"/>
              </w:rPr>
              <w:t>Source of Funds</w:t>
            </w:r>
          </w:p>
        </w:tc>
        <w:tc>
          <w:tcPr>
            <w:tcW w:w="2273" w:type="dxa"/>
            <w:vMerge w:val="restart"/>
            <w:tcBorders>
              <w:top w:val="single" w:sz="12" w:space="0" w:color="726C18"/>
              <w:left w:val="single" w:sz="4" w:space="0" w:color="726C18"/>
              <w:bottom w:val="single" w:sz="12" w:space="0" w:color="726C18"/>
              <w:right w:val="single" w:sz="4" w:space="0" w:color="726C18"/>
            </w:tcBorders>
            <w:shd w:val="clear" w:color="auto" w:fill="471A19"/>
            <w:vAlign w:val="center"/>
          </w:tcPr>
          <w:p w14:paraId="774D6062" w14:textId="77777777" w:rsidR="00B96EDC" w:rsidRPr="009B0145" w:rsidRDefault="00B96EDC" w:rsidP="00B96EDC">
            <w:pPr>
              <w:keepNext/>
              <w:widowControl w:val="0"/>
              <w:spacing w:after="0" w:line="240" w:lineRule="auto"/>
              <w:jc w:val="center"/>
              <w:rPr>
                <w:b/>
                <w:color w:val="FFFFFF" w:themeColor="background1"/>
                <w:sz w:val="24"/>
                <w:szCs w:val="24"/>
              </w:rPr>
            </w:pPr>
            <w:r w:rsidRPr="009B0145">
              <w:rPr>
                <w:b/>
                <w:color w:val="FFFFFF" w:themeColor="background1"/>
                <w:sz w:val="20"/>
                <w:szCs w:val="20"/>
              </w:rPr>
              <w:t>Uses of Funds</w:t>
            </w:r>
          </w:p>
        </w:tc>
        <w:tc>
          <w:tcPr>
            <w:tcW w:w="4690" w:type="dxa"/>
            <w:gridSpan w:val="4"/>
            <w:tcBorders>
              <w:top w:val="single" w:sz="12" w:space="0" w:color="726C18"/>
              <w:left w:val="single" w:sz="4" w:space="0" w:color="726C18"/>
              <w:bottom w:val="single" w:sz="4" w:space="0" w:color="726C18"/>
              <w:right w:val="single" w:sz="4" w:space="0" w:color="726C18"/>
            </w:tcBorders>
            <w:shd w:val="clear" w:color="auto" w:fill="471A19"/>
            <w:vAlign w:val="center"/>
          </w:tcPr>
          <w:p w14:paraId="6E7792B9" w14:textId="77777777" w:rsidR="00B96EDC" w:rsidRPr="009B0145" w:rsidRDefault="00B96EDC" w:rsidP="00B96EDC">
            <w:pPr>
              <w:keepNext/>
              <w:widowControl w:val="0"/>
              <w:spacing w:after="0" w:line="240" w:lineRule="auto"/>
              <w:jc w:val="center"/>
              <w:rPr>
                <w:b/>
                <w:color w:val="FFFFFF" w:themeColor="background1"/>
                <w:sz w:val="24"/>
                <w:szCs w:val="24"/>
              </w:rPr>
            </w:pPr>
            <w:r w:rsidRPr="009B0145">
              <w:rPr>
                <w:b/>
                <w:bCs/>
                <w:color w:val="FFFFFF" w:themeColor="background1"/>
                <w:sz w:val="20"/>
                <w:szCs w:val="20"/>
              </w:rPr>
              <w:t>Expected Amount Available Year 1</w:t>
            </w:r>
          </w:p>
        </w:tc>
        <w:tc>
          <w:tcPr>
            <w:tcW w:w="1261" w:type="dxa"/>
            <w:vMerge w:val="restart"/>
            <w:tcBorders>
              <w:top w:val="single" w:sz="12" w:space="0" w:color="726C18"/>
              <w:left w:val="single" w:sz="4" w:space="0" w:color="726C18"/>
              <w:bottom w:val="single" w:sz="12" w:space="0" w:color="726C18"/>
              <w:right w:val="single" w:sz="4" w:space="0" w:color="726C18"/>
            </w:tcBorders>
            <w:shd w:val="clear" w:color="auto" w:fill="471A19"/>
            <w:vAlign w:val="center"/>
          </w:tcPr>
          <w:p w14:paraId="74516D2A" w14:textId="214B3248" w:rsidR="00B96EDC" w:rsidRPr="00737138" w:rsidRDefault="00B96EDC" w:rsidP="00737138">
            <w:pPr>
              <w:keepNext/>
              <w:widowControl w:val="0"/>
              <w:spacing w:after="0" w:line="240" w:lineRule="auto"/>
              <w:jc w:val="center"/>
              <w:rPr>
                <w:b/>
                <w:color w:val="FFFFFF" w:themeColor="background1"/>
                <w:sz w:val="20"/>
                <w:szCs w:val="20"/>
              </w:rPr>
            </w:pPr>
            <w:r w:rsidRPr="009B0145">
              <w:rPr>
                <w:b/>
                <w:color w:val="FFFFFF" w:themeColor="background1"/>
                <w:sz w:val="20"/>
                <w:szCs w:val="20"/>
              </w:rPr>
              <w:t xml:space="preserve">Expected Amount Available Remainder of </w:t>
            </w:r>
            <w:proofErr w:type="spellStart"/>
            <w:r w:rsidRPr="009B0145">
              <w:rPr>
                <w:b/>
                <w:color w:val="FFFFFF" w:themeColor="background1"/>
                <w:sz w:val="20"/>
                <w:szCs w:val="20"/>
              </w:rPr>
              <w:t>ConPlan</w:t>
            </w:r>
            <w:proofErr w:type="spellEnd"/>
          </w:p>
        </w:tc>
        <w:tc>
          <w:tcPr>
            <w:tcW w:w="2839" w:type="dxa"/>
            <w:vMerge w:val="restart"/>
            <w:tcBorders>
              <w:top w:val="single" w:sz="12" w:space="0" w:color="726C18"/>
              <w:left w:val="single" w:sz="4" w:space="0" w:color="726C18"/>
              <w:bottom w:val="single" w:sz="12" w:space="0" w:color="726C18"/>
            </w:tcBorders>
            <w:shd w:val="clear" w:color="auto" w:fill="471A19"/>
            <w:vAlign w:val="center"/>
          </w:tcPr>
          <w:p w14:paraId="72D5E641" w14:textId="77777777" w:rsidR="00B96EDC" w:rsidRPr="009B0145" w:rsidRDefault="00B96EDC" w:rsidP="00B96EDC">
            <w:pPr>
              <w:keepNext/>
              <w:widowControl w:val="0"/>
              <w:spacing w:after="0" w:line="240" w:lineRule="auto"/>
              <w:jc w:val="center"/>
              <w:rPr>
                <w:b/>
                <w:color w:val="FFFFFF" w:themeColor="background1"/>
                <w:sz w:val="24"/>
                <w:szCs w:val="24"/>
              </w:rPr>
            </w:pPr>
            <w:r w:rsidRPr="009B0145">
              <w:rPr>
                <w:b/>
                <w:color w:val="FFFFFF" w:themeColor="background1"/>
                <w:sz w:val="20"/>
                <w:szCs w:val="20"/>
              </w:rPr>
              <w:t>Narrative Description</w:t>
            </w:r>
          </w:p>
        </w:tc>
      </w:tr>
      <w:tr w:rsidR="00B96EDC" w14:paraId="3D8F25AC" w14:textId="77777777" w:rsidTr="00737138">
        <w:trPr>
          <w:cantSplit/>
          <w:trHeight w:val="807"/>
          <w:tblHeader/>
        </w:trPr>
        <w:tc>
          <w:tcPr>
            <w:tcW w:w="1035" w:type="dxa"/>
            <w:vMerge/>
            <w:tcBorders>
              <w:top w:val="single" w:sz="4" w:space="0" w:color="726C18"/>
              <w:bottom w:val="single" w:sz="12" w:space="0" w:color="726C18"/>
              <w:right w:val="single" w:sz="4" w:space="0" w:color="726C18"/>
            </w:tcBorders>
          </w:tcPr>
          <w:p w14:paraId="0216D8D9" w14:textId="77777777" w:rsidR="00B96EDC" w:rsidRDefault="00B96EDC" w:rsidP="00B96EDC">
            <w:pPr>
              <w:keepNext/>
              <w:widowControl w:val="0"/>
              <w:spacing w:after="0" w:line="240" w:lineRule="auto"/>
              <w:jc w:val="center"/>
              <w:rPr>
                <w:b/>
                <w:sz w:val="24"/>
                <w:szCs w:val="24"/>
              </w:rPr>
            </w:pPr>
          </w:p>
        </w:tc>
        <w:tc>
          <w:tcPr>
            <w:tcW w:w="1005" w:type="dxa"/>
            <w:vMerge/>
            <w:tcBorders>
              <w:top w:val="single" w:sz="4" w:space="0" w:color="726C18"/>
              <w:left w:val="single" w:sz="4" w:space="0" w:color="726C18"/>
              <w:bottom w:val="single" w:sz="12" w:space="0" w:color="726C18"/>
              <w:right w:val="single" w:sz="4" w:space="0" w:color="726C18"/>
            </w:tcBorders>
          </w:tcPr>
          <w:p w14:paraId="4189B088" w14:textId="77777777" w:rsidR="00B96EDC" w:rsidRDefault="00B96EDC" w:rsidP="00B96EDC">
            <w:pPr>
              <w:keepNext/>
              <w:widowControl w:val="0"/>
              <w:spacing w:after="0" w:line="240" w:lineRule="auto"/>
              <w:jc w:val="center"/>
              <w:rPr>
                <w:b/>
                <w:sz w:val="24"/>
                <w:szCs w:val="24"/>
              </w:rPr>
            </w:pPr>
          </w:p>
        </w:tc>
        <w:tc>
          <w:tcPr>
            <w:tcW w:w="2273" w:type="dxa"/>
            <w:vMerge/>
            <w:tcBorders>
              <w:top w:val="single" w:sz="4" w:space="0" w:color="726C18"/>
              <w:left w:val="single" w:sz="4" w:space="0" w:color="726C18"/>
              <w:bottom w:val="single" w:sz="12" w:space="0" w:color="726C18"/>
              <w:right w:val="single" w:sz="4" w:space="0" w:color="726C18"/>
            </w:tcBorders>
          </w:tcPr>
          <w:p w14:paraId="5A4637FC" w14:textId="77777777" w:rsidR="00B96EDC" w:rsidRDefault="00B96EDC" w:rsidP="00B96EDC">
            <w:pPr>
              <w:keepNext/>
              <w:widowControl w:val="0"/>
              <w:spacing w:after="0" w:line="240" w:lineRule="auto"/>
              <w:jc w:val="center"/>
              <w:rPr>
                <w:b/>
                <w:sz w:val="24"/>
                <w:szCs w:val="24"/>
              </w:rPr>
            </w:pPr>
          </w:p>
        </w:tc>
        <w:tc>
          <w:tcPr>
            <w:tcW w:w="1132" w:type="dxa"/>
            <w:tcBorders>
              <w:top w:val="single" w:sz="4" w:space="0" w:color="726C18"/>
              <w:left w:val="single" w:sz="4" w:space="0" w:color="726C18"/>
              <w:bottom w:val="single" w:sz="12" w:space="0" w:color="726C18"/>
              <w:right w:val="nil"/>
            </w:tcBorders>
            <w:shd w:val="clear" w:color="auto" w:fill="471A19"/>
            <w:vAlign w:val="center"/>
          </w:tcPr>
          <w:p w14:paraId="52DEA293" w14:textId="247AEFE6" w:rsidR="00B96EDC" w:rsidRPr="00211D28" w:rsidRDefault="00B96EDC" w:rsidP="00B96EDC">
            <w:pPr>
              <w:keepNext/>
              <w:widowControl w:val="0"/>
              <w:spacing w:after="0" w:line="240" w:lineRule="auto"/>
              <w:jc w:val="center"/>
              <w:rPr>
                <w:b/>
                <w:color w:val="FFFFFF" w:themeColor="background1"/>
                <w:sz w:val="24"/>
                <w:szCs w:val="24"/>
              </w:rPr>
            </w:pPr>
            <w:r w:rsidRPr="00211D28">
              <w:rPr>
                <w:b/>
                <w:color w:val="FFFFFF" w:themeColor="background1"/>
                <w:sz w:val="20"/>
                <w:szCs w:val="20"/>
              </w:rPr>
              <w:t>Annual Allocation</w:t>
            </w:r>
          </w:p>
        </w:tc>
        <w:tc>
          <w:tcPr>
            <w:tcW w:w="1223" w:type="dxa"/>
            <w:tcBorders>
              <w:top w:val="single" w:sz="4" w:space="0" w:color="726C18"/>
              <w:left w:val="nil"/>
              <w:bottom w:val="single" w:sz="12" w:space="0" w:color="726C18"/>
              <w:right w:val="nil"/>
            </w:tcBorders>
            <w:shd w:val="clear" w:color="auto" w:fill="471A19"/>
            <w:vAlign w:val="center"/>
          </w:tcPr>
          <w:p w14:paraId="73608ABB" w14:textId="644FE40F" w:rsidR="00B96EDC" w:rsidRPr="00737138" w:rsidRDefault="00B96EDC" w:rsidP="00737138">
            <w:pPr>
              <w:keepNext/>
              <w:widowControl w:val="0"/>
              <w:spacing w:after="0" w:line="240" w:lineRule="auto"/>
              <w:jc w:val="center"/>
              <w:rPr>
                <w:b/>
                <w:color w:val="FFFFFF" w:themeColor="background1"/>
                <w:sz w:val="20"/>
                <w:szCs w:val="20"/>
              </w:rPr>
            </w:pPr>
            <w:r w:rsidRPr="00211D28">
              <w:rPr>
                <w:b/>
                <w:color w:val="FFFFFF" w:themeColor="background1"/>
                <w:sz w:val="20"/>
                <w:szCs w:val="20"/>
              </w:rPr>
              <w:t>Program Income</w:t>
            </w:r>
          </w:p>
        </w:tc>
        <w:tc>
          <w:tcPr>
            <w:tcW w:w="1208" w:type="dxa"/>
            <w:tcBorders>
              <w:top w:val="single" w:sz="4" w:space="0" w:color="726C18"/>
              <w:left w:val="nil"/>
              <w:bottom w:val="single" w:sz="12" w:space="0" w:color="726C18"/>
              <w:right w:val="nil"/>
            </w:tcBorders>
            <w:shd w:val="clear" w:color="auto" w:fill="471A19"/>
            <w:vAlign w:val="center"/>
          </w:tcPr>
          <w:p w14:paraId="62B0F6B4" w14:textId="12145DEC" w:rsidR="00B96EDC" w:rsidRPr="00737138" w:rsidRDefault="00B96EDC" w:rsidP="00737138">
            <w:pPr>
              <w:keepNext/>
              <w:widowControl w:val="0"/>
              <w:spacing w:after="0" w:line="240" w:lineRule="auto"/>
              <w:jc w:val="center"/>
              <w:rPr>
                <w:b/>
                <w:color w:val="FFFFFF" w:themeColor="background1"/>
                <w:sz w:val="20"/>
                <w:szCs w:val="20"/>
              </w:rPr>
            </w:pPr>
            <w:r w:rsidRPr="00211D28">
              <w:rPr>
                <w:b/>
                <w:color w:val="FFFFFF" w:themeColor="background1"/>
                <w:sz w:val="20"/>
                <w:szCs w:val="20"/>
              </w:rPr>
              <w:t>Prior Year Resources</w:t>
            </w:r>
          </w:p>
        </w:tc>
        <w:tc>
          <w:tcPr>
            <w:tcW w:w="1127" w:type="dxa"/>
            <w:tcBorders>
              <w:top w:val="single" w:sz="4" w:space="0" w:color="726C18"/>
              <w:left w:val="nil"/>
              <w:bottom w:val="single" w:sz="12" w:space="0" w:color="726C18"/>
              <w:right w:val="single" w:sz="4" w:space="0" w:color="726C18"/>
            </w:tcBorders>
            <w:shd w:val="clear" w:color="auto" w:fill="471A19"/>
            <w:vAlign w:val="center"/>
          </w:tcPr>
          <w:p w14:paraId="11D56EEC" w14:textId="04BCC521" w:rsidR="00B96EDC" w:rsidRPr="00737138" w:rsidRDefault="00B96EDC" w:rsidP="00737138">
            <w:pPr>
              <w:keepNext/>
              <w:widowControl w:val="0"/>
              <w:spacing w:after="0" w:line="240" w:lineRule="auto"/>
              <w:jc w:val="center"/>
              <w:rPr>
                <w:b/>
                <w:color w:val="FFFFFF" w:themeColor="background1"/>
                <w:sz w:val="20"/>
                <w:szCs w:val="20"/>
              </w:rPr>
            </w:pPr>
            <w:r w:rsidRPr="00211D28">
              <w:rPr>
                <w:b/>
                <w:color w:val="FFFFFF" w:themeColor="background1"/>
                <w:sz w:val="20"/>
                <w:szCs w:val="20"/>
              </w:rPr>
              <w:t>Total</w:t>
            </w:r>
          </w:p>
        </w:tc>
        <w:tc>
          <w:tcPr>
            <w:tcW w:w="1261" w:type="dxa"/>
            <w:vMerge/>
            <w:tcBorders>
              <w:top w:val="single" w:sz="12" w:space="0" w:color="726C18"/>
              <w:left w:val="single" w:sz="4" w:space="0" w:color="726C18"/>
              <w:bottom w:val="single" w:sz="12" w:space="0" w:color="726C18"/>
              <w:right w:val="single" w:sz="4" w:space="0" w:color="726C18"/>
            </w:tcBorders>
          </w:tcPr>
          <w:p w14:paraId="440D1812" w14:textId="77777777" w:rsidR="00B96EDC" w:rsidRDefault="00B96EDC" w:rsidP="00B96EDC">
            <w:pPr>
              <w:keepNext/>
              <w:widowControl w:val="0"/>
              <w:spacing w:after="0" w:line="240" w:lineRule="auto"/>
              <w:jc w:val="center"/>
              <w:rPr>
                <w:b/>
                <w:sz w:val="24"/>
                <w:szCs w:val="24"/>
              </w:rPr>
            </w:pPr>
          </w:p>
        </w:tc>
        <w:tc>
          <w:tcPr>
            <w:tcW w:w="2839" w:type="dxa"/>
            <w:vMerge/>
            <w:tcBorders>
              <w:top w:val="single" w:sz="12" w:space="0" w:color="726C18"/>
              <w:left w:val="single" w:sz="4" w:space="0" w:color="726C18"/>
              <w:bottom w:val="single" w:sz="12" w:space="0" w:color="726C18"/>
            </w:tcBorders>
          </w:tcPr>
          <w:p w14:paraId="45613731" w14:textId="77777777" w:rsidR="00B96EDC" w:rsidRDefault="00B96EDC" w:rsidP="00B96EDC">
            <w:pPr>
              <w:keepNext/>
              <w:widowControl w:val="0"/>
              <w:spacing w:after="0" w:line="240" w:lineRule="auto"/>
              <w:jc w:val="center"/>
              <w:rPr>
                <w:b/>
                <w:sz w:val="24"/>
                <w:szCs w:val="24"/>
              </w:rPr>
            </w:pPr>
          </w:p>
        </w:tc>
      </w:tr>
      <w:tr w:rsidR="00B96EDC" w14:paraId="591FADA2" w14:textId="77777777" w:rsidTr="00B96EDC">
        <w:trPr>
          <w:cantSplit/>
          <w:trHeight w:val="1797"/>
          <w:tblHeader/>
        </w:trPr>
        <w:tc>
          <w:tcPr>
            <w:tcW w:w="1035" w:type="dxa"/>
            <w:tcBorders>
              <w:top w:val="nil"/>
              <w:bottom w:val="single" w:sz="12" w:space="0" w:color="726C18"/>
              <w:right w:val="single" w:sz="4" w:space="0" w:color="726C18"/>
            </w:tcBorders>
            <w:shd w:val="clear" w:color="auto" w:fill="F2F2F2" w:themeFill="background1" w:themeFillShade="F2"/>
            <w:vAlign w:val="center"/>
          </w:tcPr>
          <w:p w14:paraId="37A50D47" w14:textId="77777777" w:rsidR="00B96EDC" w:rsidRDefault="00B96EDC" w:rsidP="00B96EDC">
            <w:pPr>
              <w:keepNext/>
              <w:widowControl w:val="0"/>
              <w:spacing w:after="0" w:line="240" w:lineRule="auto"/>
              <w:rPr>
                <w:sz w:val="20"/>
                <w:szCs w:val="20"/>
              </w:rPr>
            </w:pPr>
            <w:r>
              <w:rPr>
                <w:sz w:val="20"/>
                <w:szCs w:val="20"/>
              </w:rPr>
              <w:t>HOME</w:t>
            </w:r>
          </w:p>
        </w:tc>
        <w:tc>
          <w:tcPr>
            <w:tcW w:w="1005"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51FB35CF" w14:textId="77777777" w:rsidR="00B96EDC" w:rsidRPr="00067602" w:rsidRDefault="00B96EDC" w:rsidP="00B96EDC">
            <w:pPr>
              <w:keepNext/>
              <w:widowControl w:val="0"/>
              <w:spacing w:after="0" w:line="240" w:lineRule="auto"/>
              <w:rPr>
                <w:sz w:val="20"/>
                <w:szCs w:val="20"/>
              </w:rPr>
            </w:pPr>
            <w:r>
              <w:rPr>
                <w:sz w:val="20"/>
                <w:szCs w:val="20"/>
              </w:rPr>
              <w:t>Federal</w:t>
            </w:r>
          </w:p>
        </w:tc>
        <w:tc>
          <w:tcPr>
            <w:tcW w:w="2273"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2D4C17F3" w14:textId="77777777" w:rsidR="00B96EDC" w:rsidRDefault="00B96EDC" w:rsidP="00B96EDC">
            <w:pPr>
              <w:keepNext/>
              <w:widowControl w:val="0"/>
              <w:spacing w:after="0" w:line="240" w:lineRule="auto"/>
              <w:rPr>
                <w:sz w:val="20"/>
                <w:szCs w:val="20"/>
              </w:rPr>
            </w:pPr>
            <w:r>
              <w:rPr>
                <w:sz w:val="20"/>
                <w:szCs w:val="20"/>
              </w:rPr>
              <w:t>Acquisition</w:t>
            </w:r>
          </w:p>
          <w:p w14:paraId="5B3F7F45" w14:textId="77777777" w:rsidR="00B96EDC" w:rsidRDefault="00B96EDC" w:rsidP="00B96EDC">
            <w:pPr>
              <w:keepNext/>
              <w:widowControl w:val="0"/>
              <w:spacing w:after="0" w:line="240" w:lineRule="auto"/>
              <w:rPr>
                <w:sz w:val="20"/>
                <w:szCs w:val="20"/>
              </w:rPr>
            </w:pPr>
            <w:r>
              <w:rPr>
                <w:sz w:val="20"/>
                <w:szCs w:val="20"/>
              </w:rPr>
              <w:t>Homebuyer assistance</w:t>
            </w:r>
          </w:p>
          <w:p w14:paraId="2E026A89" w14:textId="77777777" w:rsidR="00B96EDC" w:rsidRDefault="00B96EDC" w:rsidP="00B96EDC">
            <w:pPr>
              <w:keepNext/>
              <w:widowControl w:val="0"/>
              <w:spacing w:after="0" w:line="240" w:lineRule="auto"/>
              <w:rPr>
                <w:sz w:val="20"/>
                <w:szCs w:val="20"/>
              </w:rPr>
            </w:pPr>
            <w:r>
              <w:rPr>
                <w:sz w:val="20"/>
                <w:szCs w:val="20"/>
              </w:rPr>
              <w:t>Homeowner rehab</w:t>
            </w:r>
          </w:p>
          <w:p w14:paraId="2DBDD5E6" w14:textId="77777777" w:rsidR="00B96EDC" w:rsidRDefault="00B96EDC" w:rsidP="00B96EDC">
            <w:pPr>
              <w:keepNext/>
              <w:widowControl w:val="0"/>
              <w:spacing w:after="0" w:line="240" w:lineRule="auto"/>
              <w:rPr>
                <w:sz w:val="20"/>
                <w:szCs w:val="20"/>
              </w:rPr>
            </w:pPr>
            <w:r>
              <w:rPr>
                <w:sz w:val="20"/>
                <w:szCs w:val="20"/>
              </w:rPr>
              <w:t>Multifamily rental new construction</w:t>
            </w:r>
          </w:p>
          <w:p w14:paraId="66C3A102" w14:textId="77777777" w:rsidR="00B96EDC" w:rsidRDefault="00B96EDC" w:rsidP="00B96EDC">
            <w:pPr>
              <w:keepNext/>
              <w:widowControl w:val="0"/>
              <w:spacing w:after="0" w:line="240" w:lineRule="auto"/>
              <w:rPr>
                <w:sz w:val="20"/>
                <w:szCs w:val="20"/>
              </w:rPr>
            </w:pPr>
            <w:r>
              <w:rPr>
                <w:sz w:val="20"/>
                <w:szCs w:val="20"/>
              </w:rPr>
              <w:t>Multifamily rental rehab</w:t>
            </w:r>
          </w:p>
          <w:p w14:paraId="7A04BC5D" w14:textId="77777777" w:rsidR="00B96EDC" w:rsidRDefault="00B96EDC" w:rsidP="00B96EDC">
            <w:pPr>
              <w:keepNext/>
              <w:widowControl w:val="0"/>
              <w:spacing w:after="0" w:line="240" w:lineRule="auto"/>
              <w:rPr>
                <w:sz w:val="20"/>
                <w:szCs w:val="20"/>
              </w:rPr>
            </w:pPr>
            <w:r>
              <w:rPr>
                <w:sz w:val="20"/>
                <w:szCs w:val="20"/>
              </w:rPr>
              <w:t xml:space="preserve">New construction for homeownership </w:t>
            </w:r>
          </w:p>
          <w:p w14:paraId="22BB388B" w14:textId="77777777" w:rsidR="00B96EDC" w:rsidRDefault="00B96EDC" w:rsidP="00B96EDC">
            <w:pPr>
              <w:keepNext/>
              <w:widowControl w:val="0"/>
              <w:spacing w:after="0" w:line="240" w:lineRule="auto"/>
              <w:rPr>
                <w:sz w:val="20"/>
                <w:szCs w:val="20"/>
              </w:rPr>
            </w:pPr>
            <w:r>
              <w:rPr>
                <w:sz w:val="20"/>
                <w:szCs w:val="20"/>
              </w:rPr>
              <w:t>TBRA</w:t>
            </w:r>
          </w:p>
        </w:tc>
        <w:tc>
          <w:tcPr>
            <w:tcW w:w="1132" w:type="dxa"/>
            <w:tcBorders>
              <w:top w:val="nil"/>
              <w:left w:val="single" w:sz="4" w:space="0" w:color="726C18"/>
              <w:bottom w:val="single" w:sz="12" w:space="0" w:color="726C18"/>
              <w:right w:val="nil"/>
            </w:tcBorders>
            <w:shd w:val="clear" w:color="auto" w:fill="F2F2F2" w:themeFill="background1" w:themeFillShade="F2"/>
            <w:vAlign w:val="center"/>
          </w:tcPr>
          <w:p w14:paraId="0374F09C" w14:textId="77777777" w:rsidR="00B96EDC" w:rsidRPr="00EF6C21" w:rsidRDefault="00B96EDC" w:rsidP="00B96EDC">
            <w:pPr>
              <w:keepNext/>
              <w:widowControl w:val="0"/>
              <w:spacing w:after="0" w:line="240" w:lineRule="auto"/>
              <w:jc w:val="right"/>
              <w:rPr>
                <w:sz w:val="20"/>
                <w:szCs w:val="20"/>
              </w:rPr>
            </w:pPr>
            <w:r>
              <w:rPr>
                <w:sz w:val="20"/>
                <w:szCs w:val="20"/>
              </w:rPr>
              <w:t>$1,295,030</w:t>
            </w:r>
          </w:p>
        </w:tc>
        <w:tc>
          <w:tcPr>
            <w:tcW w:w="1223" w:type="dxa"/>
            <w:tcBorders>
              <w:top w:val="nil"/>
              <w:left w:val="nil"/>
              <w:bottom w:val="single" w:sz="12" w:space="0" w:color="726C18"/>
              <w:right w:val="nil"/>
            </w:tcBorders>
            <w:shd w:val="clear" w:color="auto" w:fill="F2F2F2" w:themeFill="background1" w:themeFillShade="F2"/>
            <w:vAlign w:val="center"/>
          </w:tcPr>
          <w:p w14:paraId="383F486B" w14:textId="77777777" w:rsidR="00B96EDC" w:rsidRPr="00491F21" w:rsidRDefault="00B96EDC" w:rsidP="00B96EDC">
            <w:pPr>
              <w:keepNext/>
              <w:widowControl w:val="0"/>
              <w:spacing w:after="0" w:line="240" w:lineRule="auto"/>
              <w:jc w:val="right"/>
              <w:rPr>
                <w:sz w:val="20"/>
                <w:szCs w:val="20"/>
              </w:rPr>
            </w:pPr>
            <w:r>
              <w:rPr>
                <w:sz w:val="20"/>
                <w:szCs w:val="20"/>
              </w:rPr>
              <w:t>$200,000</w:t>
            </w:r>
          </w:p>
        </w:tc>
        <w:tc>
          <w:tcPr>
            <w:tcW w:w="1208" w:type="dxa"/>
            <w:tcBorders>
              <w:top w:val="nil"/>
              <w:left w:val="nil"/>
              <w:bottom w:val="single" w:sz="12" w:space="0" w:color="726C18"/>
              <w:right w:val="nil"/>
            </w:tcBorders>
            <w:shd w:val="clear" w:color="auto" w:fill="F2F2F2" w:themeFill="background1" w:themeFillShade="F2"/>
            <w:vAlign w:val="center"/>
          </w:tcPr>
          <w:p w14:paraId="6ECA101A" w14:textId="77777777" w:rsidR="00B96EDC" w:rsidRPr="00EC3021" w:rsidRDefault="00B96EDC" w:rsidP="00B96EDC">
            <w:pPr>
              <w:keepNext/>
              <w:widowControl w:val="0"/>
              <w:spacing w:after="0" w:line="240" w:lineRule="auto"/>
              <w:jc w:val="right"/>
              <w:rPr>
                <w:sz w:val="20"/>
                <w:szCs w:val="20"/>
              </w:rPr>
            </w:pPr>
            <w:r>
              <w:rPr>
                <w:sz w:val="20"/>
                <w:szCs w:val="20"/>
              </w:rPr>
              <w:t>$0</w:t>
            </w:r>
          </w:p>
        </w:tc>
        <w:tc>
          <w:tcPr>
            <w:tcW w:w="1127" w:type="dxa"/>
            <w:tcBorders>
              <w:top w:val="nil"/>
              <w:left w:val="nil"/>
              <w:bottom w:val="single" w:sz="12" w:space="0" w:color="726C18"/>
              <w:right w:val="single" w:sz="4" w:space="0" w:color="726C18"/>
            </w:tcBorders>
            <w:shd w:val="clear" w:color="auto" w:fill="F2F2F2" w:themeFill="background1" w:themeFillShade="F2"/>
            <w:vAlign w:val="center"/>
          </w:tcPr>
          <w:p w14:paraId="58D8B07A" w14:textId="77777777" w:rsidR="00B96EDC" w:rsidRPr="00EC3021" w:rsidRDefault="00B96EDC" w:rsidP="00B96EDC">
            <w:pPr>
              <w:keepNext/>
              <w:widowControl w:val="0"/>
              <w:spacing w:after="0" w:line="240" w:lineRule="auto"/>
              <w:jc w:val="right"/>
              <w:rPr>
                <w:sz w:val="20"/>
                <w:szCs w:val="20"/>
              </w:rPr>
            </w:pPr>
            <w:r>
              <w:rPr>
                <w:sz w:val="20"/>
                <w:szCs w:val="20"/>
              </w:rPr>
              <w:t>$1,495,030</w:t>
            </w:r>
          </w:p>
        </w:tc>
        <w:tc>
          <w:tcPr>
            <w:tcW w:w="1261"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0BF71C0E" w14:textId="77777777" w:rsidR="00B96EDC" w:rsidRPr="00674CE7" w:rsidRDefault="00B96EDC" w:rsidP="00B96EDC">
            <w:pPr>
              <w:keepNext/>
              <w:widowControl w:val="0"/>
              <w:spacing w:after="0" w:line="240" w:lineRule="auto"/>
              <w:jc w:val="right"/>
              <w:rPr>
                <w:sz w:val="20"/>
                <w:szCs w:val="20"/>
              </w:rPr>
            </w:pPr>
            <w:r>
              <w:rPr>
                <w:sz w:val="20"/>
                <w:szCs w:val="20"/>
              </w:rPr>
              <w:t>$5,180,120</w:t>
            </w:r>
          </w:p>
        </w:tc>
        <w:tc>
          <w:tcPr>
            <w:tcW w:w="2839" w:type="dxa"/>
            <w:tcBorders>
              <w:top w:val="nil"/>
              <w:left w:val="single" w:sz="4" w:space="0" w:color="726C18"/>
              <w:bottom w:val="single" w:sz="12" w:space="0" w:color="726C18"/>
            </w:tcBorders>
            <w:shd w:val="clear" w:color="auto" w:fill="F2F2F2" w:themeFill="background1" w:themeFillShade="F2"/>
            <w:vAlign w:val="center"/>
          </w:tcPr>
          <w:p w14:paraId="21FBEF7F" w14:textId="2BF3A42A" w:rsidR="00B96EDC" w:rsidRDefault="00B96EDC" w:rsidP="00B96EDC">
            <w:pPr>
              <w:keepNext/>
              <w:widowControl w:val="0"/>
              <w:spacing w:after="0" w:line="240" w:lineRule="auto"/>
              <w:rPr>
                <w:sz w:val="20"/>
                <w:szCs w:val="20"/>
              </w:rPr>
            </w:pPr>
            <w:r>
              <w:rPr>
                <w:sz w:val="20"/>
                <w:szCs w:val="20"/>
              </w:rPr>
              <w:t xml:space="preserve">The estimated 2020 HOME allocation is based on the actual 2019 allocation, which reflected </w:t>
            </w:r>
            <w:proofErr w:type="gramStart"/>
            <w:r>
              <w:rPr>
                <w:sz w:val="20"/>
                <w:szCs w:val="20"/>
              </w:rPr>
              <w:t>a</w:t>
            </w:r>
            <w:proofErr w:type="gramEnd"/>
            <w:r>
              <w:rPr>
                <w:sz w:val="20"/>
                <w:szCs w:val="20"/>
              </w:rPr>
              <w:t xml:space="preserve"> 8% decrease ($115,301) from 2018 funding levels.</w:t>
            </w:r>
          </w:p>
        </w:tc>
      </w:tr>
    </w:tbl>
    <w:p w14:paraId="01C2B99B" w14:textId="7D8FF1BC" w:rsidR="00B96EDC" w:rsidRDefault="00B96EDC" w:rsidP="00B96EDC">
      <w:pPr>
        <w:pStyle w:val="Caption"/>
      </w:pPr>
      <w:r>
        <w:t>Table 5</w:t>
      </w:r>
      <w:r w:rsidR="00C46979">
        <w:t>2</w:t>
      </w:r>
      <w:r>
        <w:t xml:space="preserve"> - Anticipated Resources (continued)</w:t>
      </w:r>
    </w:p>
    <w:p w14:paraId="69E7ADE0" w14:textId="77777777" w:rsidR="00B96EDC" w:rsidRDefault="00B96EDC" w:rsidP="00B96EDC">
      <w:pPr>
        <w:spacing w:after="0" w:line="264" w:lineRule="auto"/>
      </w:pPr>
    </w:p>
    <w:p w14:paraId="0977A4D5" w14:textId="3CEDA278" w:rsidR="00B5621C" w:rsidRDefault="006A60B3" w:rsidP="006254AF">
      <w:pPr>
        <w:pStyle w:val="Heading3"/>
      </w:pPr>
      <w:bookmarkStart w:id="334" w:name="_Toc18561948"/>
      <w:bookmarkStart w:id="335" w:name="_Toc24439194"/>
      <w:r>
        <w:t>Explain how federal funds will leverage those additional resources (private, state and local funds), including a description of how matching requirements will be satisfied</w:t>
      </w:r>
      <w:r w:rsidR="006254AF">
        <w:t>.</w:t>
      </w:r>
      <w:bookmarkEnd w:id="334"/>
      <w:bookmarkEnd w:id="335"/>
    </w:p>
    <w:p w14:paraId="037EACD0" w14:textId="31759ACA" w:rsidR="00B96EDC" w:rsidRPr="00B96EDC" w:rsidRDefault="00B96EDC" w:rsidP="00B96EDC">
      <w:pPr>
        <w:rPr>
          <w:lang w:eastAsia="ja-JP"/>
        </w:rPr>
      </w:pPr>
      <w:r>
        <w:rPr>
          <w:lang w:eastAsia="ja-JP"/>
        </w:rPr>
        <w:t xml:space="preserve">While CDBG funds do not require a match, Waukesha County anticipates leveraging other public and private investment for a higher return on investment. The County rarely fully funds any program or project, instead requiring leverage ranging from 1:1 in public service dollars, 3:1 in economic development loans, to 10:1 or larger for housing development. CDBG and HOME program income funds generated during this Action Plan will be leveraged to increase services to </w:t>
      </w:r>
      <w:proofErr w:type="gramStart"/>
      <w:r>
        <w:rPr>
          <w:lang w:eastAsia="ja-JP"/>
        </w:rPr>
        <w:t>low and moderate income</w:t>
      </w:r>
      <w:proofErr w:type="gramEnd"/>
      <w:r>
        <w:rPr>
          <w:lang w:eastAsia="ja-JP"/>
        </w:rPr>
        <w:t xml:space="preserve"> residents within Waukesha County and the HOME Consortium region.</w:t>
      </w:r>
    </w:p>
    <w:p w14:paraId="4DFB2C43" w14:textId="712AD92F" w:rsidR="00B5621C" w:rsidRDefault="006A60B3" w:rsidP="006254AF">
      <w:pPr>
        <w:pStyle w:val="Heading3"/>
      </w:pPr>
      <w:bookmarkStart w:id="336" w:name="_Toc18561949"/>
      <w:bookmarkStart w:id="337" w:name="_Toc24439195"/>
      <w:r>
        <w:t>If appropriate, describe publicly owned land or property located within the jurisdiction that may be used to address the needs identified in the plan</w:t>
      </w:r>
      <w:r w:rsidR="006254AF">
        <w:t>.</w:t>
      </w:r>
      <w:bookmarkEnd w:id="336"/>
      <w:bookmarkEnd w:id="337"/>
    </w:p>
    <w:p w14:paraId="3EA3C711" w14:textId="3FDFF1FC" w:rsidR="006254AF" w:rsidRPr="006254AF" w:rsidRDefault="006254AF" w:rsidP="00B96EDC">
      <w:pPr>
        <w:spacing w:line="264" w:lineRule="auto"/>
        <w:rPr>
          <w:lang w:eastAsia="ja-JP"/>
        </w:rPr>
      </w:pPr>
      <w:r>
        <w:rPr>
          <w:lang w:eastAsia="ja-JP"/>
        </w:rPr>
        <w:t xml:space="preserve">Waukesha </w:t>
      </w:r>
      <w:r w:rsidR="00B96EDC">
        <w:rPr>
          <w:lang w:eastAsia="ja-JP"/>
        </w:rPr>
        <w:t xml:space="preserve">County and the HOME Consortium do not intend to use publicly owned land or property to address the needs identified in this Plan. </w:t>
      </w:r>
    </w:p>
    <w:p w14:paraId="54CBC372" w14:textId="77777777" w:rsidR="00B5621C" w:rsidRDefault="00B5621C">
      <w:pPr>
        <w:rPr>
          <w:b/>
          <w:i/>
          <w:sz w:val="26"/>
          <w:szCs w:val="26"/>
        </w:rPr>
        <w:sectPr w:rsidR="00B5621C">
          <w:pgSz w:w="15840" w:h="12240" w:orient="landscape"/>
          <w:pgMar w:top="1440" w:right="1440" w:bottom="1440" w:left="1440" w:header="720" w:footer="720" w:gutter="0"/>
          <w:cols w:space="720"/>
          <w:docGrid w:linePitch="360"/>
        </w:sectPr>
      </w:pPr>
    </w:p>
    <w:p w14:paraId="614F139E" w14:textId="77777777" w:rsidR="00B5621C" w:rsidRDefault="006A60B3" w:rsidP="00BE47EA">
      <w:pPr>
        <w:pStyle w:val="Heading2"/>
      </w:pPr>
      <w:bookmarkStart w:id="338" w:name="_Toc24439196"/>
      <w:r>
        <w:lastRenderedPageBreak/>
        <w:t>SP-45 Goals - 91.415, 91.215(a)(4)</w:t>
      </w:r>
      <w:bookmarkEnd w:id="338"/>
    </w:p>
    <w:p w14:paraId="31B08085" w14:textId="77777777" w:rsidR="00B5621C" w:rsidRDefault="006A60B3" w:rsidP="00280B49">
      <w:pPr>
        <w:pStyle w:val="Heading3"/>
      </w:pPr>
      <w:bookmarkStart w:id="339" w:name="_Toc18561958"/>
      <w:bookmarkStart w:id="340" w:name="_Toc24439197"/>
      <w:r>
        <w:t>Goals Summary Information</w:t>
      </w:r>
      <w:bookmarkEnd w:id="339"/>
      <w:bookmarkEnd w:id="340"/>
      <w:r>
        <w:t xml:space="preserve"> </w:t>
      </w:r>
    </w:p>
    <w:p w14:paraId="795E5562" w14:textId="3FACFE88" w:rsidR="00B5621C" w:rsidRDefault="006A60B3" w:rsidP="003F5499">
      <w:pPr>
        <w:pStyle w:val="Caption"/>
        <w:ind w:left="-90"/>
      </w:pPr>
      <w:r>
        <w:t xml:space="preserve">Table </w:t>
      </w:r>
      <w:r w:rsidR="00030E5B">
        <w:fldChar w:fldCharType="begin"/>
      </w:r>
      <w:r w:rsidR="00030E5B">
        <w:instrText xml:space="preserve"> SEQ Table \* ARABIC </w:instrText>
      </w:r>
      <w:r w:rsidR="00030E5B">
        <w:fldChar w:fldCharType="separate"/>
      </w:r>
      <w:r w:rsidR="00D57A4C">
        <w:rPr>
          <w:noProof/>
        </w:rPr>
        <w:t>53</w:t>
      </w:r>
      <w:r w:rsidR="00030E5B">
        <w:rPr>
          <w:noProof/>
        </w:rPr>
        <w:fldChar w:fldCharType="end"/>
      </w:r>
      <w:r>
        <w:t xml:space="preserve"> – Goals Summary</w:t>
      </w:r>
    </w:p>
    <w:tbl>
      <w:tblPr>
        <w:tblW w:w="5069" w:type="pct"/>
        <w:jc w:val="center"/>
        <w:tblBorders>
          <w:top w:val="single" w:sz="12" w:space="0" w:color="956A29"/>
          <w:bottom w:val="single" w:sz="12" w:space="0" w:color="956A29"/>
          <w:insideV w:val="single" w:sz="4" w:space="0" w:color="956A29"/>
        </w:tblBorders>
        <w:tblLook w:val="01E0" w:firstRow="1" w:lastRow="1" w:firstColumn="1" w:lastColumn="1" w:noHBand="0" w:noVBand="0"/>
      </w:tblPr>
      <w:tblGrid>
        <w:gridCol w:w="718"/>
        <w:gridCol w:w="2071"/>
        <w:gridCol w:w="643"/>
        <w:gridCol w:w="636"/>
        <w:gridCol w:w="2160"/>
        <w:gridCol w:w="1479"/>
        <w:gridCol w:w="2181"/>
        <w:gridCol w:w="1106"/>
        <w:gridCol w:w="2145"/>
      </w:tblGrid>
      <w:tr w:rsidR="00280B49" w14:paraId="460B6C54" w14:textId="77777777" w:rsidTr="006B5298">
        <w:trPr>
          <w:cantSplit/>
          <w:trHeight w:val="591"/>
          <w:tblHeader/>
          <w:jc w:val="center"/>
        </w:trPr>
        <w:tc>
          <w:tcPr>
            <w:tcW w:w="718" w:type="dxa"/>
            <w:tcBorders>
              <w:top w:val="single" w:sz="12" w:space="0" w:color="726C18"/>
              <w:bottom w:val="single" w:sz="12" w:space="0" w:color="726C18"/>
              <w:right w:val="single" w:sz="4" w:space="0" w:color="726C18"/>
            </w:tcBorders>
            <w:shd w:val="clear" w:color="auto" w:fill="471A19"/>
            <w:vAlign w:val="center"/>
            <w:hideMark/>
          </w:tcPr>
          <w:p w14:paraId="548355F5" w14:textId="77777777" w:rsidR="00280B49" w:rsidRPr="00303BD3" w:rsidRDefault="00280B49" w:rsidP="00AA2E87">
            <w:pPr>
              <w:keepNext/>
              <w:widowControl w:val="0"/>
              <w:spacing w:after="0" w:line="240" w:lineRule="auto"/>
              <w:jc w:val="center"/>
              <w:rPr>
                <w:b/>
                <w:color w:val="FFFFFF" w:themeColor="background1"/>
                <w:sz w:val="20"/>
                <w:szCs w:val="20"/>
              </w:rPr>
            </w:pPr>
            <w:bookmarkStart w:id="341" w:name="_Hlk24386999"/>
            <w:bookmarkStart w:id="342" w:name="_Hlk511939061"/>
            <w:r w:rsidRPr="00303BD3">
              <w:rPr>
                <w:b/>
                <w:color w:val="FFFFFF" w:themeColor="background1"/>
                <w:sz w:val="20"/>
                <w:szCs w:val="20"/>
              </w:rPr>
              <w:t>Sort Order</w:t>
            </w:r>
          </w:p>
        </w:tc>
        <w:tc>
          <w:tcPr>
            <w:tcW w:w="2071"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4D85822E" w14:textId="77777777" w:rsidR="00280B49" w:rsidRPr="00303BD3" w:rsidRDefault="00280B49" w:rsidP="00AA2E87">
            <w:pPr>
              <w:keepNext/>
              <w:widowControl w:val="0"/>
              <w:spacing w:after="0" w:line="240" w:lineRule="auto"/>
              <w:jc w:val="center"/>
              <w:rPr>
                <w:b/>
                <w:color w:val="FFFFFF" w:themeColor="background1"/>
                <w:sz w:val="20"/>
                <w:szCs w:val="20"/>
              </w:rPr>
            </w:pPr>
            <w:r w:rsidRPr="00303BD3">
              <w:rPr>
                <w:b/>
                <w:color w:val="FFFFFF" w:themeColor="background1"/>
                <w:sz w:val="20"/>
                <w:szCs w:val="20"/>
              </w:rPr>
              <w:t>Goal Name</w:t>
            </w:r>
          </w:p>
        </w:tc>
        <w:tc>
          <w:tcPr>
            <w:tcW w:w="643"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15DFF7F4" w14:textId="77777777" w:rsidR="00280B49" w:rsidRPr="00303BD3" w:rsidRDefault="00280B49" w:rsidP="00AA2E87">
            <w:pPr>
              <w:keepNext/>
              <w:widowControl w:val="0"/>
              <w:spacing w:after="0" w:line="240" w:lineRule="auto"/>
              <w:jc w:val="center"/>
              <w:rPr>
                <w:b/>
                <w:color w:val="FFFFFF" w:themeColor="background1"/>
                <w:sz w:val="20"/>
                <w:szCs w:val="20"/>
              </w:rPr>
            </w:pPr>
            <w:r w:rsidRPr="00303BD3">
              <w:rPr>
                <w:b/>
                <w:color w:val="FFFFFF" w:themeColor="background1"/>
                <w:sz w:val="20"/>
                <w:szCs w:val="20"/>
              </w:rPr>
              <w:t>Start Year</w:t>
            </w:r>
          </w:p>
        </w:tc>
        <w:tc>
          <w:tcPr>
            <w:tcW w:w="636"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4C380BEE" w14:textId="77777777" w:rsidR="00280B49" w:rsidRPr="00303BD3" w:rsidRDefault="00280B49" w:rsidP="00AA2E87">
            <w:pPr>
              <w:keepNext/>
              <w:widowControl w:val="0"/>
              <w:spacing w:after="0" w:line="240" w:lineRule="auto"/>
              <w:jc w:val="center"/>
              <w:rPr>
                <w:b/>
                <w:color w:val="FFFFFF" w:themeColor="background1"/>
                <w:sz w:val="20"/>
                <w:szCs w:val="20"/>
              </w:rPr>
            </w:pPr>
            <w:r w:rsidRPr="00303BD3">
              <w:rPr>
                <w:b/>
                <w:color w:val="FFFFFF" w:themeColor="background1"/>
                <w:sz w:val="20"/>
                <w:szCs w:val="20"/>
              </w:rPr>
              <w:t>End Year</w:t>
            </w:r>
          </w:p>
        </w:tc>
        <w:tc>
          <w:tcPr>
            <w:tcW w:w="2160"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1D2E7D75" w14:textId="77777777" w:rsidR="00280B49" w:rsidRPr="00303BD3" w:rsidRDefault="00280B49" w:rsidP="00AA2E87">
            <w:pPr>
              <w:keepNext/>
              <w:widowControl w:val="0"/>
              <w:spacing w:after="0" w:line="240" w:lineRule="auto"/>
              <w:jc w:val="center"/>
              <w:rPr>
                <w:b/>
                <w:color w:val="FFFFFF" w:themeColor="background1"/>
                <w:sz w:val="20"/>
                <w:szCs w:val="20"/>
              </w:rPr>
            </w:pPr>
            <w:r w:rsidRPr="00303BD3">
              <w:rPr>
                <w:b/>
                <w:color w:val="FFFFFF" w:themeColor="background1"/>
                <w:sz w:val="20"/>
                <w:szCs w:val="20"/>
              </w:rPr>
              <w:t>Category</w:t>
            </w:r>
          </w:p>
        </w:tc>
        <w:tc>
          <w:tcPr>
            <w:tcW w:w="1479"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1B8FBCBC" w14:textId="77777777" w:rsidR="00280B49" w:rsidRPr="00303BD3" w:rsidRDefault="00280B49" w:rsidP="00AA2E87">
            <w:pPr>
              <w:keepNext/>
              <w:widowControl w:val="0"/>
              <w:spacing w:after="0" w:line="240" w:lineRule="auto"/>
              <w:jc w:val="center"/>
              <w:rPr>
                <w:b/>
                <w:color w:val="FFFFFF" w:themeColor="background1"/>
                <w:sz w:val="20"/>
                <w:szCs w:val="20"/>
              </w:rPr>
            </w:pPr>
            <w:r w:rsidRPr="00303BD3">
              <w:rPr>
                <w:b/>
                <w:color w:val="FFFFFF" w:themeColor="background1"/>
                <w:sz w:val="20"/>
                <w:szCs w:val="20"/>
              </w:rPr>
              <w:t>Geographic Area</w:t>
            </w:r>
          </w:p>
        </w:tc>
        <w:tc>
          <w:tcPr>
            <w:tcW w:w="2181"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744839DB" w14:textId="77777777" w:rsidR="00280B49" w:rsidRPr="00303BD3" w:rsidRDefault="00280B49" w:rsidP="00AA2E87">
            <w:pPr>
              <w:keepNext/>
              <w:widowControl w:val="0"/>
              <w:spacing w:after="0" w:line="240" w:lineRule="auto"/>
              <w:jc w:val="center"/>
              <w:rPr>
                <w:b/>
                <w:color w:val="FFFFFF" w:themeColor="background1"/>
                <w:sz w:val="20"/>
                <w:szCs w:val="20"/>
              </w:rPr>
            </w:pPr>
            <w:r w:rsidRPr="00303BD3">
              <w:rPr>
                <w:b/>
                <w:color w:val="FFFFFF" w:themeColor="background1"/>
                <w:sz w:val="20"/>
                <w:szCs w:val="20"/>
              </w:rPr>
              <w:t>Needs Addressed</w:t>
            </w:r>
          </w:p>
        </w:tc>
        <w:tc>
          <w:tcPr>
            <w:tcW w:w="1106"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11E0844B" w14:textId="77777777" w:rsidR="00280B49" w:rsidRPr="00303BD3" w:rsidRDefault="00280B49" w:rsidP="00AA2E87">
            <w:pPr>
              <w:keepNext/>
              <w:widowControl w:val="0"/>
              <w:spacing w:after="0" w:line="240" w:lineRule="auto"/>
              <w:jc w:val="center"/>
              <w:rPr>
                <w:b/>
                <w:color w:val="FFFFFF" w:themeColor="background1"/>
                <w:sz w:val="20"/>
                <w:szCs w:val="20"/>
              </w:rPr>
            </w:pPr>
            <w:r w:rsidRPr="00303BD3">
              <w:rPr>
                <w:b/>
                <w:color w:val="FFFFFF" w:themeColor="background1"/>
                <w:sz w:val="20"/>
                <w:szCs w:val="20"/>
              </w:rPr>
              <w:t>Funding</w:t>
            </w:r>
          </w:p>
        </w:tc>
        <w:tc>
          <w:tcPr>
            <w:tcW w:w="2145" w:type="dxa"/>
            <w:tcBorders>
              <w:top w:val="single" w:sz="12" w:space="0" w:color="726C18"/>
              <w:left w:val="single" w:sz="4" w:space="0" w:color="726C18"/>
              <w:bottom w:val="single" w:sz="12" w:space="0" w:color="726C18"/>
            </w:tcBorders>
            <w:shd w:val="clear" w:color="auto" w:fill="471A19"/>
            <w:vAlign w:val="center"/>
            <w:hideMark/>
          </w:tcPr>
          <w:p w14:paraId="6D3FDCED" w14:textId="77777777" w:rsidR="00280B49" w:rsidRPr="00303BD3" w:rsidRDefault="00280B49" w:rsidP="00AA2E87">
            <w:pPr>
              <w:keepNext/>
              <w:widowControl w:val="0"/>
              <w:spacing w:after="0" w:line="240" w:lineRule="auto"/>
              <w:jc w:val="center"/>
              <w:rPr>
                <w:b/>
                <w:color w:val="FFFFFF" w:themeColor="background1"/>
                <w:sz w:val="20"/>
                <w:szCs w:val="20"/>
              </w:rPr>
            </w:pPr>
            <w:r w:rsidRPr="00303BD3">
              <w:rPr>
                <w:b/>
                <w:color w:val="FFFFFF" w:themeColor="background1"/>
                <w:sz w:val="20"/>
                <w:szCs w:val="20"/>
              </w:rPr>
              <w:t>Goal Outcome Indicator</w:t>
            </w:r>
          </w:p>
        </w:tc>
      </w:tr>
      <w:bookmarkEnd w:id="341"/>
      <w:tr w:rsidR="00280B49" w14:paraId="1055316E" w14:textId="77777777" w:rsidTr="006B5298">
        <w:trPr>
          <w:cantSplit/>
          <w:trHeight w:val="1248"/>
          <w:tblHeader/>
          <w:jc w:val="center"/>
        </w:trPr>
        <w:tc>
          <w:tcPr>
            <w:tcW w:w="718" w:type="dxa"/>
            <w:tcBorders>
              <w:top w:val="single" w:sz="12" w:space="0" w:color="726C18"/>
              <w:bottom w:val="nil"/>
              <w:right w:val="single" w:sz="4" w:space="0" w:color="726C18"/>
            </w:tcBorders>
          </w:tcPr>
          <w:p w14:paraId="3F47B2A6" w14:textId="77777777" w:rsidR="00280B49" w:rsidRPr="00303BD3" w:rsidRDefault="00280B49" w:rsidP="00AA2E87">
            <w:pPr>
              <w:keepNext/>
              <w:widowControl w:val="0"/>
              <w:spacing w:after="0" w:line="240" w:lineRule="auto"/>
              <w:jc w:val="center"/>
              <w:rPr>
                <w:sz w:val="18"/>
                <w:szCs w:val="18"/>
              </w:rPr>
            </w:pPr>
            <w:r w:rsidRPr="00303BD3">
              <w:rPr>
                <w:sz w:val="18"/>
                <w:szCs w:val="18"/>
              </w:rPr>
              <w:t>1</w:t>
            </w:r>
          </w:p>
        </w:tc>
        <w:tc>
          <w:tcPr>
            <w:tcW w:w="2071" w:type="dxa"/>
            <w:tcBorders>
              <w:top w:val="single" w:sz="12" w:space="0" w:color="726C18"/>
              <w:left w:val="single" w:sz="4" w:space="0" w:color="726C18"/>
              <w:bottom w:val="nil"/>
              <w:right w:val="single" w:sz="4" w:space="0" w:color="726C18"/>
            </w:tcBorders>
          </w:tcPr>
          <w:p w14:paraId="3C9D65DE" w14:textId="65FF5572" w:rsidR="00280B49" w:rsidRPr="00303BD3" w:rsidRDefault="00872138" w:rsidP="00AA2E87">
            <w:pPr>
              <w:keepNext/>
              <w:widowControl w:val="0"/>
              <w:spacing w:after="0" w:line="240" w:lineRule="auto"/>
              <w:rPr>
                <w:sz w:val="18"/>
                <w:szCs w:val="18"/>
              </w:rPr>
            </w:pPr>
            <w:r>
              <w:rPr>
                <w:sz w:val="18"/>
                <w:szCs w:val="18"/>
              </w:rPr>
              <w:t>Administration and Planning</w:t>
            </w:r>
          </w:p>
        </w:tc>
        <w:tc>
          <w:tcPr>
            <w:tcW w:w="643" w:type="dxa"/>
            <w:tcBorders>
              <w:top w:val="single" w:sz="12" w:space="0" w:color="726C18"/>
              <w:left w:val="single" w:sz="4" w:space="0" w:color="726C18"/>
              <w:bottom w:val="nil"/>
              <w:right w:val="single" w:sz="4" w:space="0" w:color="726C18"/>
            </w:tcBorders>
          </w:tcPr>
          <w:p w14:paraId="7D59CE23" w14:textId="755072CC" w:rsidR="00280B49" w:rsidRPr="00303BD3" w:rsidRDefault="00280B49" w:rsidP="00AA2E87">
            <w:pPr>
              <w:keepNext/>
              <w:widowControl w:val="0"/>
              <w:spacing w:after="0" w:line="240" w:lineRule="auto"/>
              <w:jc w:val="center"/>
              <w:rPr>
                <w:sz w:val="18"/>
                <w:szCs w:val="18"/>
              </w:rPr>
            </w:pPr>
            <w:r>
              <w:rPr>
                <w:sz w:val="18"/>
                <w:szCs w:val="18"/>
              </w:rPr>
              <w:t>2020</w:t>
            </w:r>
          </w:p>
        </w:tc>
        <w:tc>
          <w:tcPr>
            <w:tcW w:w="636" w:type="dxa"/>
            <w:tcBorders>
              <w:top w:val="single" w:sz="12" w:space="0" w:color="726C18"/>
              <w:left w:val="single" w:sz="4" w:space="0" w:color="726C18"/>
              <w:bottom w:val="nil"/>
              <w:right w:val="single" w:sz="4" w:space="0" w:color="726C18"/>
            </w:tcBorders>
          </w:tcPr>
          <w:p w14:paraId="79460268" w14:textId="36A785A3" w:rsidR="00280B49" w:rsidRPr="00303BD3" w:rsidRDefault="00280B49" w:rsidP="00AA2E87">
            <w:pPr>
              <w:keepNext/>
              <w:widowControl w:val="0"/>
              <w:spacing w:after="0" w:line="240" w:lineRule="auto"/>
              <w:jc w:val="center"/>
              <w:rPr>
                <w:sz w:val="18"/>
                <w:szCs w:val="18"/>
              </w:rPr>
            </w:pPr>
            <w:r>
              <w:rPr>
                <w:sz w:val="18"/>
                <w:szCs w:val="18"/>
              </w:rPr>
              <w:t>2024</w:t>
            </w:r>
          </w:p>
        </w:tc>
        <w:tc>
          <w:tcPr>
            <w:tcW w:w="2160" w:type="dxa"/>
            <w:tcBorders>
              <w:top w:val="single" w:sz="12" w:space="0" w:color="726C18"/>
              <w:left w:val="single" w:sz="4" w:space="0" w:color="726C18"/>
              <w:bottom w:val="nil"/>
              <w:right w:val="single" w:sz="4" w:space="0" w:color="726C18"/>
            </w:tcBorders>
          </w:tcPr>
          <w:p w14:paraId="07F5B9FB" w14:textId="37D51383" w:rsidR="00280B49" w:rsidRPr="00303BD3" w:rsidRDefault="00872138" w:rsidP="00AA2E87">
            <w:pPr>
              <w:keepNext/>
              <w:widowControl w:val="0"/>
              <w:spacing w:after="0" w:line="240" w:lineRule="auto"/>
              <w:rPr>
                <w:sz w:val="18"/>
                <w:szCs w:val="18"/>
              </w:rPr>
            </w:pPr>
            <w:r>
              <w:rPr>
                <w:sz w:val="18"/>
                <w:szCs w:val="18"/>
              </w:rPr>
              <w:t>Administration and Planning</w:t>
            </w:r>
          </w:p>
        </w:tc>
        <w:tc>
          <w:tcPr>
            <w:tcW w:w="1479" w:type="dxa"/>
            <w:tcBorders>
              <w:top w:val="single" w:sz="12" w:space="0" w:color="726C18"/>
              <w:left w:val="single" w:sz="4" w:space="0" w:color="726C18"/>
              <w:bottom w:val="nil"/>
              <w:right w:val="single" w:sz="4" w:space="0" w:color="726C18"/>
            </w:tcBorders>
          </w:tcPr>
          <w:p w14:paraId="7585418C" w14:textId="77777777" w:rsidR="00280B49" w:rsidRDefault="00872138" w:rsidP="00AA2E87">
            <w:pPr>
              <w:keepNext/>
              <w:widowControl w:val="0"/>
              <w:spacing w:after="0" w:line="240" w:lineRule="auto"/>
              <w:rPr>
                <w:sz w:val="18"/>
                <w:szCs w:val="18"/>
              </w:rPr>
            </w:pPr>
            <w:r>
              <w:rPr>
                <w:sz w:val="18"/>
                <w:szCs w:val="18"/>
              </w:rPr>
              <w:t>Countywide</w:t>
            </w:r>
          </w:p>
          <w:p w14:paraId="78EC8D4D" w14:textId="34D7CC71" w:rsidR="00872138" w:rsidRPr="00303BD3" w:rsidRDefault="00872138" w:rsidP="00AA2E87">
            <w:pPr>
              <w:keepNext/>
              <w:widowControl w:val="0"/>
              <w:spacing w:after="0" w:line="240" w:lineRule="auto"/>
              <w:rPr>
                <w:sz w:val="18"/>
                <w:szCs w:val="18"/>
              </w:rPr>
            </w:pPr>
            <w:r>
              <w:rPr>
                <w:sz w:val="18"/>
                <w:szCs w:val="18"/>
              </w:rPr>
              <w:t xml:space="preserve">HOME Consortium </w:t>
            </w:r>
          </w:p>
        </w:tc>
        <w:tc>
          <w:tcPr>
            <w:tcW w:w="2181" w:type="dxa"/>
            <w:tcBorders>
              <w:top w:val="single" w:sz="12" w:space="0" w:color="726C18"/>
              <w:left w:val="single" w:sz="4" w:space="0" w:color="726C18"/>
              <w:bottom w:val="nil"/>
              <w:right w:val="single" w:sz="4" w:space="0" w:color="726C18"/>
            </w:tcBorders>
          </w:tcPr>
          <w:p w14:paraId="67584C97" w14:textId="77777777" w:rsidR="00280B49" w:rsidRDefault="00872138" w:rsidP="00AA2E87">
            <w:pPr>
              <w:keepNext/>
              <w:widowControl w:val="0"/>
              <w:spacing w:after="0" w:line="240" w:lineRule="auto"/>
              <w:rPr>
                <w:sz w:val="18"/>
                <w:szCs w:val="18"/>
              </w:rPr>
            </w:pPr>
            <w:r>
              <w:rPr>
                <w:sz w:val="18"/>
                <w:szCs w:val="18"/>
              </w:rPr>
              <w:t>Administration and Planning</w:t>
            </w:r>
          </w:p>
          <w:p w14:paraId="5C5C7469" w14:textId="19E29E47" w:rsidR="003F5499" w:rsidRPr="00303BD3" w:rsidRDefault="003F5499" w:rsidP="00AA2E87">
            <w:pPr>
              <w:keepNext/>
              <w:widowControl w:val="0"/>
              <w:spacing w:after="0" w:line="240" w:lineRule="auto"/>
              <w:rPr>
                <w:sz w:val="18"/>
                <w:szCs w:val="18"/>
              </w:rPr>
            </w:pPr>
            <w:r>
              <w:rPr>
                <w:sz w:val="18"/>
                <w:szCs w:val="18"/>
              </w:rPr>
              <w:t>Fair Housing</w:t>
            </w:r>
          </w:p>
        </w:tc>
        <w:tc>
          <w:tcPr>
            <w:tcW w:w="1106" w:type="dxa"/>
            <w:tcBorders>
              <w:top w:val="single" w:sz="12" w:space="0" w:color="726C18"/>
              <w:left w:val="single" w:sz="4" w:space="0" w:color="726C18"/>
              <w:bottom w:val="nil"/>
              <w:right w:val="single" w:sz="4" w:space="0" w:color="726C18"/>
            </w:tcBorders>
          </w:tcPr>
          <w:p w14:paraId="1C9ED7E5" w14:textId="1CAFACD4" w:rsidR="00280B49" w:rsidRDefault="00872138" w:rsidP="00AA2E87">
            <w:pPr>
              <w:keepNext/>
              <w:widowControl w:val="0"/>
              <w:spacing w:after="0" w:line="240" w:lineRule="auto"/>
              <w:rPr>
                <w:sz w:val="18"/>
                <w:szCs w:val="18"/>
              </w:rPr>
            </w:pPr>
            <w:r>
              <w:rPr>
                <w:sz w:val="18"/>
                <w:szCs w:val="18"/>
              </w:rPr>
              <w:t xml:space="preserve">CDBG: </w:t>
            </w:r>
          </w:p>
          <w:p w14:paraId="1A85FF6F" w14:textId="7CC0EF69" w:rsidR="005D2EE0" w:rsidRDefault="005D2EE0" w:rsidP="00AA2E87">
            <w:pPr>
              <w:keepNext/>
              <w:widowControl w:val="0"/>
              <w:spacing w:after="0" w:line="240" w:lineRule="auto"/>
              <w:rPr>
                <w:sz w:val="18"/>
                <w:szCs w:val="18"/>
              </w:rPr>
            </w:pPr>
            <w:r>
              <w:rPr>
                <w:sz w:val="18"/>
                <w:szCs w:val="18"/>
              </w:rPr>
              <w:t>$1,476,009</w:t>
            </w:r>
          </w:p>
          <w:p w14:paraId="22310243" w14:textId="77777777" w:rsidR="009042CD" w:rsidRDefault="009042CD" w:rsidP="00AA2E87">
            <w:pPr>
              <w:keepNext/>
              <w:widowControl w:val="0"/>
              <w:spacing w:after="0" w:line="240" w:lineRule="auto"/>
              <w:rPr>
                <w:sz w:val="18"/>
                <w:szCs w:val="18"/>
              </w:rPr>
            </w:pPr>
          </w:p>
          <w:p w14:paraId="6BA94EF0" w14:textId="78990A67" w:rsidR="00872138" w:rsidRDefault="00872138" w:rsidP="00AA2E87">
            <w:pPr>
              <w:keepNext/>
              <w:widowControl w:val="0"/>
              <w:spacing w:after="0" w:line="240" w:lineRule="auto"/>
              <w:rPr>
                <w:sz w:val="18"/>
                <w:szCs w:val="18"/>
              </w:rPr>
            </w:pPr>
            <w:r>
              <w:rPr>
                <w:sz w:val="18"/>
                <w:szCs w:val="18"/>
              </w:rPr>
              <w:t>HOME:</w:t>
            </w:r>
          </w:p>
          <w:p w14:paraId="08EA3C50" w14:textId="7EE1C4D1" w:rsidR="005D2EE0" w:rsidRPr="00EC3021" w:rsidRDefault="005D2EE0" w:rsidP="00AA2E87">
            <w:pPr>
              <w:keepNext/>
              <w:widowControl w:val="0"/>
              <w:spacing w:after="0" w:line="240" w:lineRule="auto"/>
              <w:rPr>
                <w:sz w:val="18"/>
                <w:szCs w:val="18"/>
              </w:rPr>
            </w:pPr>
            <w:r>
              <w:rPr>
                <w:sz w:val="18"/>
                <w:szCs w:val="18"/>
              </w:rPr>
              <w:t>$667,515</w:t>
            </w:r>
          </w:p>
        </w:tc>
        <w:tc>
          <w:tcPr>
            <w:tcW w:w="2145" w:type="dxa"/>
            <w:tcBorders>
              <w:top w:val="single" w:sz="12" w:space="0" w:color="726C18"/>
              <w:left w:val="single" w:sz="4" w:space="0" w:color="726C18"/>
              <w:bottom w:val="nil"/>
            </w:tcBorders>
          </w:tcPr>
          <w:p w14:paraId="4E96F581" w14:textId="134850B0" w:rsidR="00280B49" w:rsidRPr="00EC3021" w:rsidRDefault="001D2D35" w:rsidP="00AA2E87">
            <w:pPr>
              <w:keepNext/>
              <w:widowControl w:val="0"/>
              <w:spacing w:after="0" w:line="240" w:lineRule="auto"/>
              <w:rPr>
                <w:sz w:val="18"/>
                <w:szCs w:val="18"/>
              </w:rPr>
            </w:pPr>
            <w:r>
              <w:rPr>
                <w:sz w:val="18"/>
                <w:szCs w:val="18"/>
              </w:rPr>
              <w:t xml:space="preserve">Public service activity </w:t>
            </w:r>
            <w:r w:rsidR="005D2EE0">
              <w:rPr>
                <w:sz w:val="18"/>
                <w:szCs w:val="18"/>
              </w:rPr>
              <w:t>other than low/moderate income housing benefit: 300 persons assisted</w:t>
            </w:r>
          </w:p>
        </w:tc>
      </w:tr>
      <w:tr w:rsidR="00280B49" w14:paraId="772967E6" w14:textId="77777777" w:rsidTr="006B5298">
        <w:trPr>
          <w:cantSplit/>
          <w:trHeight w:val="3618"/>
          <w:tblHeader/>
          <w:jc w:val="center"/>
        </w:trPr>
        <w:tc>
          <w:tcPr>
            <w:tcW w:w="718" w:type="dxa"/>
            <w:tcBorders>
              <w:top w:val="nil"/>
              <w:bottom w:val="nil"/>
              <w:right w:val="single" w:sz="4" w:space="0" w:color="726C18"/>
            </w:tcBorders>
            <w:shd w:val="clear" w:color="auto" w:fill="F2F2F2" w:themeFill="background1" w:themeFillShade="F2"/>
          </w:tcPr>
          <w:p w14:paraId="2F55FB17" w14:textId="77777777" w:rsidR="00280B49" w:rsidRPr="00303BD3" w:rsidRDefault="00280B49" w:rsidP="00280B49">
            <w:pPr>
              <w:keepNext/>
              <w:widowControl w:val="0"/>
              <w:spacing w:after="0" w:line="240" w:lineRule="auto"/>
              <w:jc w:val="center"/>
              <w:rPr>
                <w:sz w:val="18"/>
                <w:szCs w:val="18"/>
              </w:rPr>
            </w:pPr>
            <w:r w:rsidRPr="00303BD3">
              <w:rPr>
                <w:sz w:val="18"/>
                <w:szCs w:val="18"/>
              </w:rPr>
              <w:t>2</w:t>
            </w:r>
          </w:p>
        </w:tc>
        <w:tc>
          <w:tcPr>
            <w:tcW w:w="2071" w:type="dxa"/>
            <w:tcBorders>
              <w:top w:val="nil"/>
              <w:left w:val="single" w:sz="4" w:space="0" w:color="726C18"/>
              <w:bottom w:val="nil"/>
              <w:right w:val="single" w:sz="4" w:space="0" w:color="726C18"/>
            </w:tcBorders>
            <w:shd w:val="clear" w:color="auto" w:fill="F2F2F2" w:themeFill="background1" w:themeFillShade="F2"/>
          </w:tcPr>
          <w:p w14:paraId="108E68B1" w14:textId="1F8F8437" w:rsidR="00280B49" w:rsidRPr="00303BD3" w:rsidRDefault="00872138" w:rsidP="00280B49">
            <w:pPr>
              <w:keepNext/>
              <w:widowControl w:val="0"/>
              <w:spacing w:after="0" w:line="240" w:lineRule="auto"/>
              <w:rPr>
                <w:sz w:val="18"/>
                <w:szCs w:val="18"/>
              </w:rPr>
            </w:pPr>
            <w:r>
              <w:rPr>
                <w:sz w:val="18"/>
                <w:szCs w:val="18"/>
              </w:rPr>
              <w:t xml:space="preserve">Maintain and Expand Housing Affordability </w:t>
            </w:r>
          </w:p>
        </w:tc>
        <w:tc>
          <w:tcPr>
            <w:tcW w:w="643" w:type="dxa"/>
            <w:tcBorders>
              <w:top w:val="nil"/>
              <w:left w:val="single" w:sz="4" w:space="0" w:color="726C18"/>
              <w:bottom w:val="nil"/>
              <w:right w:val="single" w:sz="4" w:space="0" w:color="726C18"/>
            </w:tcBorders>
            <w:shd w:val="clear" w:color="auto" w:fill="F2F2F2" w:themeFill="background1" w:themeFillShade="F2"/>
          </w:tcPr>
          <w:p w14:paraId="4252FEC8" w14:textId="6D0320C7" w:rsidR="00280B49" w:rsidRPr="00303BD3" w:rsidRDefault="00280B49" w:rsidP="00280B49">
            <w:pPr>
              <w:keepNext/>
              <w:widowControl w:val="0"/>
              <w:spacing w:after="0" w:line="240" w:lineRule="auto"/>
              <w:jc w:val="center"/>
              <w:rPr>
                <w:sz w:val="18"/>
                <w:szCs w:val="18"/>
              </w:rPr>
            </w:pPr>
            <w:r>
              <w:rPr>
                <w:sz w:val="18"/>
                <w:szCs w:val="18"/>
              </w:rPr>
              <w:t>2020</w:t>
            </w:r>
          </w:p>
        </w:tc>
        <w:tc>
          <w:tcPr>
            <w:tcW w:w="636" w:type="dxa"/>
            <w:tcBorders>
              <w:top w:val="nil"/>
              <w:left w:val="single" w:sz="4" w:space="0" w:color="726C18"/>
              <w:bottom w:val="nil"/>
              <w:right w:val="single" w:sz="4" w:space="0" w:color="726C18"/>
            </w:tcBorders>
            <w:shd w:val="clear" w:color="auto" w:fill="F2F2F2" w:themeFill="background1" w:themeFillShade="F2"/>
          </w:tcPr>
          <w:p w14:paraId="05050624" w14:textId="181CC446" w:rsidR="00280B49" w:rsidRPr="00303BD3" w:rsidRDefault="00280B49" w:rsidP="00280B49">
            <w:pPr>
              <w:keepNext/>
              <w:widowControl w:val="0"/>
              <w:spacing w:after="0" w:line="240" w:lineRule="auto"/>
              <w:jc w:val="center"/>
              <w:rPr>
                <w:sz w:val="18"/>
                <w:szCs w:val="18"/>
              </w:rPr>
            </w:pPr>
            <w:r>
              <w:rPr>
                <w:sz w:val="18"/>
                <w:szCs w:val="18"/>
              </w:rPr>
              <w:t>2024</w:t>
            </w:r>
          </w:p>
        </w:tc>
        <w:tc>
          <w:tcPr>
            <w:tcW w:w="2160" w:type="dxa"/>
            <w:tcBorders>
              <w:top w:val="nil"/>
              <w:left w:val="single" w:sz="4" w:space="0" w:color="726C18"/>
              <w:bottom w:val="nil"/>
              <w:right w:val="single" w:sz="4" w:space="0" w:color="726C18"/>
            </w:tcBorders>
            <w:shd w:val="clear" w:color="auto" w:fill="F2F2F2" w:themeFill="background1" w:themeFillShade="F2"/>
          </w:tcPr>
          <w:p w14:paraId="42483460" w14:textId="564C462D" w:rsidR="00280B49" w:rsidRPr="00303BD3" w:rsidRDefault="00872138" w:rsidP="00280B49">
            <w:pPr>
              <w:keepNext/>
              <w:widowControl w:val="0"/>
              <w:spacing w:after="0" w:line="240" w:lineRule="auto"/>
              <w:rPr>
                <w:sz w:val="18"/>
                <w:szCs w:val="18"/>
              </w:rPr>
            </w:pPr>
            <w:r>
              <w:rPr>
                <w:sz w:val="18"/>
                <w:szCs w:val="18"/>
              </w:rPr>
              <w:t>Affordable Housing</w:t>
            </w:r>
          </w:p>
        </w:tc>
        <w:tc>
          <w:tcPr>
            <w:tcW w:w="1479" w:type="dxa"/>
            <w:tcBorders>
              <w:top w:val="nil"/>
              <w:left w:val="single" w:sz="4" w:space="0" w:color="726C18"/>
              <w:bottom w:val="nil"/>
              <w:right w:val="single" w:sz="4" w:space="0" w:color="726C18"/>
            </w:tcBorders>
            <w:shd w:val="clear" w:color="auto" w:fill="F2F2F2" w:themeFill="background1" w:themeFillShade="F2"/>
          </w:tcPr>
          <w:p w14:paraId="0B74659B" w14:textId="77777777" w:rsidR="003F5499" w:rsidRDefault="003F5499" w:rsidP="003F5499">
            <w:pPr>
              <w:keepNext/>
              <w:widowControl w:val="0"/>
              <w:spacing w:after="0" w:line="240" w:lineRule="auto"/>
              <w:rPr>
                <w:sz w:val="18"/>
                <w:szCs w:val="18"/>
              </w:rPr>
            </w:pPr>
            <w:r>
              <w:rPr>
                <w:sz w:val="18"/>
                <w:szCs w:val="18"/>
              </w:rPr>
              <w:t>Countywide</w:t>
            </w:r>
          </w:p>
          <w:p w14:paraId="670E2C67" w14:textId="0B6AA41C" w:rsidR="00280B49" w:rsidRPr="00303BD3" w:rsidRDefault="003F5499" w:rsidP="003F5499">
            <w:pPr>
              <w:keepNext/>
              <w:widowControl w:val="0"/>
              <w:spacing w:after="0" w:line="240" w:lineRule="auto"/>
              <w:rPr>
                <w:sz w:val="18"/>
                <w:szCs w:val="18"/>
              </w:rPr>
            </w:pPr>
            <w:r>
              <w:rPr>
                <w:sz w:val="18"/>
                <w:szCs w:val="18"/>
              </w:rPr>
              <w:t>HOME Consortium</w:t>
            </w:r>
          </w:p>
        </w:tc>
        <w:tc>
          <w:tcPr>
            <w:tcW w:w="2181" w:type="dxa"/>
            <w:tcBorders>
              <w:top w:val="nil"/>
              <w:left w:val="single" w:sz="4" w:space="0" w:color="726C18"/>
              <w:bottom w:val="nil"/>
              <w:right w:val="single" w:sz="4" w:space="0" w:color="726C18"/>
            </w:tcBorders>
            <w:shd w:val="clear" w:color="auto" w:fill="F2F2F2" w:themeFill="background1" w:themeFillShade="F2"/>
          </w:tcPr>
          <w:p w14:paraId="25CA49FB" w14:textId="651BF086" w:rsidR="00280B49" w:rsidRPr="00303BD3" w:rsidRDefault="003F5499" w:rsidP="00280B49">
            <w:pPr>
              <w:keepNext/>
              <w:widowControl w:val="0"/>
              <w:spacing w:after="0" w:line="240" w:lineRule="auto"/>
              <w:rPr>
                <w:sz w:val="18"/>
                <w:szCs w:val="18"/>
              </w:rPr>
            </w:pPr>
            <w:r>
              <w:rPr>
                <w:sz w:val="18"/>
                <w:szCs w:val="18"/>
              </w:rPr>
              <w:t>Homeownership Assistance and Housing Rehabilitation; Affordable Rental Housing</w:t>
            </w:r>
          </w:p>
        </w:tc>
        <w:tc>
          <w:tcPr>
            <w:tcW w:w="1106" w:type="dxa"/>
            <w:tcBorders>
              <w:top w:val="nil"/>
              <w:left w:val="single" w:sz="4" w:space="0" w:color="726C18"/>
              <w:bottom w:val="nil"/>
              <w:right w:val="single" w:sz="4" w:space="0" w:color="726C18"/>
            </w:tcBorders>
            <w:shd w:val="clear" w:color="auto" w:fill="F2F2F2" w:themeFill="background1" w:themeFillShade="F2"/>
          </w:tcPr>
          <w:p w14:paraId="67AC14B9" w14:textId="77777777" w:rsidR="00280B49" w:rsidRDefault="003F5499" w:rsidP="00280B49">
            <w:pPr>
              <w:keepNext/>
              <w:widowControl w:val="0"/>
              <w:spacing w:after="0" w:line="240" w:lineRule="auto"/>
              <w:rPr>
                <w:sz w:val="18"/>
                <w:szCs w:val="18"/>
              </w:rPr>
            </w:pPr>
            <w:r>
              <w:rPr>
                <w:sz w:val="18"/>
                <w:szCs w:val="18"/>
              </w:rPr>
              <w:t xml:space="preserve">CDBG: </w:t>
            </w:r>
          </w:p>
          <w:p w14:paraId="3DB896FF" w14:textId="420A7385" w:rsidR="009042CD" w:rsidRDefault="006B5298" w:rsidP="00280B49">
            <w:pPr>
              <w:keepNext/>
              <w:widowControl w:val="0"/>
              <w:spacing w:after="0" w:line="240" w:lineRule="auto"/>
              <w:rPr>
                <w:sz w:val="18"/>
                <w:szCs w:val="18"/>
              </w:rPr>
            </w:pPr>
            <w:r>
              <w:rPr>
                <w:sz w:val="18"/>
                <w:szCs w:val="18"/>
              </w:rPr>
              <w:t>$1,328,408</w:t>
            </w:r>
          </w:p>
          <w:p w14:paraId="3910A079" w14:textId="77777777" w:rsidR="009042CD" w:rsidRDefault="009042CD" w:rsidP="00280B49">
            <w:pPr>
              <w:keepNext/>
              <w:widowControl w:val="0"/>
              <w:spacing w:after="0" w:line="240" w:lineRule="auto"/>
              <w:rPr>
                <w:sz w:val="18"/>
                <w:szCs w:val="18"/>
              </w:rPr>
            </w:pPr>
          </w:p>
          <w:p w14:paraId="15406954" w14:textId="6D859777" w:rsidR="003F5499" w:rsidRDefault="003F5499" w:rsidP="00280B49">
            <w:pPr>
              <w:keepNext/>
              <w:widowControl w:val="0"/>
              <w:spacing w:after="0" w:line="240" w:lineRule="auto"/>
              <w:rPr>
                <w:sz w:val="18"/>
                <w:szCs w:val="18"/>
              </w:rPr>
            </w:pPr>
            <w:r>
              <w:rPr>
                <w:sz w:val="18"/>
                <w:szCs w:val="18"/>
              </w:rPr>
              <w:t>HOME:</w:t>
            </w:r>
          </w:p>
          <w:p w14:paraId="7058B6CE" w14:textId="381A97EE" w:rsidR="005D2EE0" w:rsidRPr="00EC3021" w:rsidRDefault="005D2EE0" w:rsidP="00280B49">
            <w:pPr>
              <w:keepNext/>
              <w:widowControl w:val="0"/>
              <w:spacing w:after="0" w:line="240" w:lineRule="auto"/>
              <w:rPr>
                <w:sz w:val="18"/>
                <w:szCs w:val="18"/>
              </w:rPr>
            </w:pPr>
            <w:r>
              <w:rPr>
                <w:sz w:val="18"/>
                <w:szCs w:val="18"/>
              </w:rPr>
              <w:t>$6,007,635</w:t>
            </w:r>
          </w:p>
        </w:tc>
        <w:tc>
          <w:tcPr>
            <w:tcW w:w="2145" w:type="dxa"/>
            <w:tcBorders>
              <w:top w:val="nil"/>
              <w:left w:val="single" w:sz="4" w:space="0" w:color="726C18"/>
              <w:bottom w:val="nil"/>
            </w:tcBorders>
            <w:shd w:val="clear" w:color="auto" w:fill="F2F2F2" w:themeFill="background1" w:themeFillShade="F2"/>
          </w:tcPr>
          <w:p w14:paraId="7AC4201A" w14:textId="7E8703B6" w:rsidR="00280B49" w:rsidRDefault="005D2EE0" w:rsidP="00280B49">
            <w:pPr>
              <w:keepNext/>
              <w:widowControl w:val="0"/>
              <w:spacing w:after="0" w:line="240" w:lineRule="auto"/>
              <w:rPr>
                <w:sz w:val="18"/>
                <w:szCs w:val="18"/>
              </w:rPr>
            </w:pPr>
            <w:r>
              <w:rPr>
                <w:sz w:val="18"/>
                <w:szCs w:val="18"/>
              </w:rPr>
              <w:t>Direct financial assistance to homebuyers: 450 households assisted</w:t>
            </w:r>
          </w:p>
          <w:p w14:paraId="0350A1AE" w14:textId="77777777" w:rsidR="009042CD" w:rsidRDefault="009042CD" w:rsidP="00280B49">
            <w:pPr>
              <w:keepNext/>
              <w:widowControl w:val="0"/>
              <w:spacing w:after="0" w:line="240" w:lineRule="auto"/>
              <w:rPr>
                <w:sz w:val="18"/>
                <w:szCs w:val="18"/>
              </w:rPr>
            </w:pPr>
          </w:p>
          <w:p w14:paraId="1CA65A1A" w14:textId="5D919FCB" w:rsidR="009042CD" w:rsidRDefault="009042CD" w:rsidP="00280B49">
            <w:pPr>
              <w:keepNext/>
              <w:widowControl w:val="0"/>
              <w:spacing w:after="0" w:line="240" w:lineRule="auto"/>
              <w:rPr>
                <w:sz w:val="18"/>
                <w:szCs w:val="18"/>
              </w:rPr>
            </w:pPr>
            <w:r>
              <w:rPr>
                <w:sz w:val="18"/>
                <w:szCs w:val="18"/>
              </w:rPr>
              <w:t>Homeowner housing units rehabilitated: 275 housing units</w:t>
            </w:r>
          </w:p>
          <w:p w14:paraId="36AC0F2E" w14:textId="77777777" w:rsidR="009042CD" w:rsidRDefault="009042CD" w:rsidP="00280B49">
            <w:pPr>
              <w:keepNext/>
              <w:widowControl w:val="0"/>
              <w:spacing w:after="0" w:line="240" w:lineRule="auto"/>
              <w:rPr>
                <w:sz w:val="18"/>
                <w:szCs w:val="18"/>
              </w:rPr>
            </w:pPr>
          </w:p>
          <w:p w14:paraId="795F7549" w14:textId="2F319D27" w:rsidR="009042CD" w:rsidRDefault="009042CD" w:rsidP="00280B49">
            <w:pPr>
              <w:keepNext/>
              <w:widowControl w:val="0"/>
              <w:spacing w:after="0" w:line="240" w:lineRule="auto"/>
              <w:rPr>
                <w:sz w:val="18"/>
                <w:szCs w:val="18"/>
              </w:rPr>
            </w:pPr>
            <w:r>
              <w:rPr>
                <w:sz w:val="18"/>
                <w:szCs w:val="18"/>
              </w:rPr>
              <w:t>Rental units constructed: 175 units</w:t>
            </w:r>
          </w:p>
          <w:p w14:paraId="1D66B192" w14:textId="77777777" w:rsidR="009042CD" w:rsidRDefault="009042CD" w:rsidP="00280B49">
            <w:pPr>
              <w:keepNext/>
              <w:widowControl w:val="0"/>
              <w:spacing w:after="0" w:line="240" w:lineRule="auto"/>
              <w:rPr>
                <w:sz w:val="18"/>
                <w:szCs w:val="18"/>
              </w:rPr>
            </w:pPr>
          </w:p>
          <w:p w14:paraId="1ABB960A" w14:textId="709C4731" w:rsidR="009042CD" w:rsidRDefault="009042CD" w:rsidP="00280B49">
            <w:pPr>
              <w:keepNext/>
              <w:widowControl w:val="0"/>
              <w:spacing w:after="0" w:line="240" w:lineRule="auto"/>
              <w:rPr>
                <w:sz w:val="18"/>
                <w:szCs w:val="18"/>
              </w:rPr>
            </w:pPr>
            <w:r>
              <w:rPr>
                <w:sz w:val="18"/>
                <w:szCs w:val="18"/>
              </w:rPr>
              <w:t>Rental units rehabilitated: 50 housing units</w:t>
            </w:r>
          </w:p>
          <w:p w14:paraId="366410DF" w14:textId="77777777" w:rsidR="009042CD" w:rsidRDefault="009042CD" w:rsidP="00280B49">
            <w:pPr>
              <w:keepNext/>
              <w:widowControl w:val="0"/>
              <w:spacing w:after="0" w:line="240" w:lineRule="auto"/>
              <w:rPr>
                <w:sz w:val="18"/>
                <w:szCs w:val="18"/>
              </w:rPr>
            </w:pPr>
          </w:p>
          <w:p w14:paraId="1669E2AB" w14:textId="17C80511" w:rsidR="005D2EE0" w:rsidRPr="00EC3021" w:rsidRDefault="009042CD" w:rsidP="00280B49">
            <w:pPr>
              <w:keepNext/>
              <w:widowControl w:val="0"/>
              <w:spacing w:after="0" w:line="240" w:lineRule="auto"/>
              <w:rPr>
                <w:sz w:val="18"/>
                <w:szCs w:val="18"/>
              </w:rPr>
            </w:pPr>
            <w:r>
              <w:rPr>
                <w:sz w:val="18"/>
                <w:szCs w:val="18"/>
              </w:rPr>
              <w:t>Homeownership housing added: 50 housing units</w:t>
            </w:r>
          </w:p>
        </w:tc>
      </w:tr>
      <w:tr w:rsidR="00280B49" w14:paraId="4B12AF4C" w14:textId="77777777" w:rsidTr="006B5298">
        <w:trPr>
          <w:cantSplit/>
          <w:trHeight w:val="1863"/>
          <w:tblHeader/>
          <w:jc w:val="center"/>
        </w:trPr>
        <w:tc>
          <w:tcPr>
            <w:tcW w:w="718" w:type="dxa"/>
            <w:tcBorders>
              <w:top w:val="nil"/>
              <w:bottom w:val="single" w:sz="12" w:space="0" w:color="726C18"/>
              <w:right w:val="single" w:sz="4" w:space="0" w:color="726C18"/>
            </w:tcBorders>
            <w:shd w:val="clear" w:color="auto" w:fill="auto"/>
          </w:tcPr>
          <w:p w14:paraId="0A83E216" w14:textId="77777777" w:rsidR="00280B49" w:rsidRPr="00303BD3" w:rsidRDefault="00280B49" w:rsidP="00280B49">
            <w:pPr>
              <w:keepNext/>
              <w:widowControl w:val="0"/>
              <w:spacing w:after="0" w:line="240" w:lineRule="auto"/>
              <w:jc w:val="center"/>
              <w:rPr>
                <w:sz w:val="18"/>
                <w:szCs w:val="18"/>
              </w:rPr>
            </w:pPr>
            <w:r w:rsidRPr="00303BD3">
              <w:rPr>
                <w:sz w:val="18"/>
                <w:szCs w:val="18"/>
              </w:rPr>
              <w:t>3</w:t>
            </w:r>
          </w:p>
        </w:tc>
        <w:tc>
          <w:tcPr>
            <w:tcW w:w="2071" w:type="dxa"/>
            <w:tcBorders>
              <w:top w:val="nil"/>
              <w:left w:val="single" w:sz="4" w:space="0" w:color="726C18"/>
              <w:bottom w:val="single" w:sz="12" w:space="0" w:color="726C18"/>
              <w:right w:val="single" w:sz="4" w:space="0" w:color="726C18"/>
            </w:tcBorders>
            <w:shd w:val="clear" w:color="auto" w:fill="auto"/>
          </w:tcPr>
          <w:p w14:paraId="00851F77" w14:textId="0FF2A5EA" w:rsidR="00280B49" w:rsidRPr="00303BD3" w:rsidRDefault="003F5499" w:rsidP="00280B49">
            <w:pPr>
              <w:keepNext/>
              <w:widowControl w:val="0"/>
              <w:spacing w:after="0" w:line="240" w:lineRule="auto"/>
              <w:rPr>
                <w:sz w:val="18"/>
                <w:szCs w:val="18"/>
              </w:rPr>
            </w:pPr>
            <w:r>
              <w:rPr>
                <w:sz w:val="18"/>
                <w:szCs w:val="18"/>
              </w:rPr>
              <w:t>Public Services</w:t>
            </w:r>
          </w:p>
        </w:tc>
        <w:tc>
          <w:tcPr>
            <w:tcW w:w="643" w:type="dxa"/>
            <w:tcBorders>
              <w:top w:val="nil"/>
              <w:left w:val="single" w:sz="4" w:space="0" w:color="726C18"/>
              <w:bottom w:val="single" w:sz="12" w:space="0" w:color="726C18"/>
              <w:right w:val="single" w:sz="4" w:space="0" w:color="726C18"/>
            </w:tcBorders>
            <w:shd w:val="clear" w:color="auto" w:fill="auto"/>
          </w:tcPr>
          <w:p w14:paraId="0E14D7EC" w14:textId="4ABE0D30" w:rsidR="00280B49" w:rsidRPr="00303BD3" w:rsidRDefault="00280B49" w:rsidP="00280B49">
            <w:pPr>
              <w:keepNext/>
              <w:widowControl w:val="0"/>
              <w:spacing w:after="0" w:line="240" w:lineRule="auto"/>
              <w:jc w:val="center"/>
              <w:rPr>
                <w:sz w:val="18"/>
                <w:szCs w:val="18"/>
              </w:rPr>
            </w:pPr>
            <w:r>
              <w:rPr>
                <w:sz w:val="18"/>
                <w:szCs w:val="18"/>
              </w:rPr>
              <w:t>2020</w:t>
            </w:r>
          </w:p>
        </w:tc>
        <w:tc>
          <w:tcPr>
            <w:tcW w:w="636" w:type="dxa"/>
            <w:tcBorders>
              <w:top w:val="nil"/>
              <w:left w:val="single" w:sz="4" w:space="0" w:color="726C18"/>
              <w:bottom w:val="single" w:sz="12" w:space="0" w:color="726C18"/>
              <w:right w:val="single" w:sz="4" w:space="0" w:color="726C18"/>
            </w:tcBorders>
            <w:shd w:val="clear" w:color="auto" w:fill="auto"/>
          </w:tcPr>
          <w:p w14:paraId="50AC3B59" w14:textId="1AF29F11" w:rsidR="00280B49" w:rsidRPr="00303BD3" w:rsidRDefault="00280B49" w:rsidP="00280B49">
            <w:pPr>
              <w:keepNext/>
              <w:widowControl w:val="0"/>
              <w:spacing w:after="0" w:line="240" w:lineRule="auto"/>
              <w:jc w:val="center"/>
              <w:rPr>
                <w:sz w:val="18"/>
                <w:szCs w:val="18"/>
              </w:rPr>
            </w:pPr>
            <w:r>
              <w:rPr>
                <w:sz w:val="18"/>
                <w:szCs w:val="18"/>
              </w:rPr>
              <w:t>2024</w:t>
            </w:r>
          </w:p>
        </w:tc>
        <w:tc>
          <w:tcPr>
            <w:tcW w:w="2160" w:type="dxa"/>
            <w:tcBorders>
              <w:top w:val="nil"/>
              <w:left w:val="single" w:sz="4" w:space="0" w:color="726C18"/>
              <w:bottom w:val="single" w:sz="12" w:space="0" w:color="726C18"/>
              <w:right w:val="single" w:sz="4" w:space="0" w:color="726C18"/>
            </w:tcBorders>
            <w:shd w:val="clear" w:color="auto" w:fill="auto"/>
          </w:tcPr>
          <w:p w14:paraId="11ED38D3" w14:textId="4611624C" w:rsidR="00280B49" w:rsidRDefault="003F5499" w:rsidP="00280B49">
            <w:pPr>
              <w:keepNext/>
              <w:widowControl w:val="0"/>
              <w:spacing w:after="0" w:line="240" w:lineRule="auto"/>
              <w:rPr>
                <w:sz w:val="18"/>
                <w:szCs w:val="18"/>
              </w:rPr>
            </w:pPr>
            <w:r>
              <w:rPr>
                <w:sz w:val="18"/>
                <w:szCs w:val="18"/>
              </w:rPr>
              <w:t>Non-Housing Community Development</w:t>
            </w:r>
          </w:p>
          <w:p w14:paraId="23F4DFFE" w14:textId="5B6A4F70" w:rsidR="003F5499" w:rsidRDefault="003F5499" w:rsidP="00280B49">
            <w:pPr>
              <w:keepNext/>
              <w:widowControl w:val="0"/>
              <w:spacing w:after="0" w:line="240" w:lineRule="auto"/>
              <w:rPr>
                <w:sz w:val="18"/>
                <w:szCs w:val="18"/>
              </w:rPr>
            </w:pPr>
            <w:r>
              <w:rPr>
                <w:sz w:val="18"/>
                <w:szCs w:val="18"/>
              </w:rPr>
              <w:t>Homeless</w:t>
            </w:r>
          </w:p>
          <w:p w14:paraId="7A6D96AA" w14:textId="14817926" w:rsidR="003F5499" w:rsidRPr="00303BD3" w:rsidRDefault="003F5499" w:rsidP="00280B49">
            <w:pPr>
              <w:keepNext/>
              <w:widowControl w:val="0"/>
              <w:spacing w:after="0" w:line="240" w:lineRule="auto"/>
              <w:rPr>
                <w:sz w:val="18"/>
                <w:szCs w:val="18"/>
              </w:rPr>
            </w:pPr>
            <w:r>
              <w:rPr>
                <w:sz w:val="18"/>
                <w:szCs w:val="18"/>
              </w:rPr>
              <w:t>Non-Homeless Special Needs</w:t>
            </w:r>
          </w:p>
        </w:tc>
        <w:tc>
          <w:tcPr>
            <w:tcW w:w="1479" w:type="dxa"/>
            <w:tcBorders>
              <w:top w:val="nil"/>
              <w:left w:val="single" w:sz="4" w:space="0" w:color="726C18"/>
              <w:bottom w:val="single" w:sz="12" w:space="0" w:color="726C18"/>
              <w:right w:val="single" w:sz="4" w:space="0" w:color="726C18"/>
            </w:tcBorders>
            <w:shd w:val="clear" w:color="auto" w:fill="auto"/>
          </w:tcPr>
          <w:p w14:paraId="5939EB4C" w14:textId="28949AE0" w:rsidR="00280B49" w:rsidRPr="00303BD3" w:rsidRDefault="003F5499" w:rsidP="00280B49">
            <w:pPr>
              <w:keepNext/>
              <w:widowControl w:val="0"/>
              <w:spacing w:after="0" w:line="240" w:lineRule="auto"/>
              <w:rPr>
                <w:sz w:val="18"/>
                <w:szCs w:val="18"/>
              </w:rPr>
            </w:pPr>
            <w:r>
              <w:rPr>
                <w:sz w:val="18"/>
                <w:szCs w:val="18"/>
              </w:rPr>
              <w:t>Countywide</w:t>
            </w:r>
          </w:p>
        </w:tc>
        <w:tc>
          <w:tcPr>
            <w:tcW w:w="2181" w:type="dxa"/>
            <w:tcBorders>
              <w:top w:val="nil"/>
              <w:left w:val="single" w:sz="4" w:space="0" w:color="726C18"/>
              <w:bottom w:val="single" w:sz="12" w:space="0" w:color="726C18"/>
              <w:right w:val="single" w:sz="4" w:space="0" w:color="726C18"/>
            </w:tcBorders>
            <w:shd w:val="clear" w:color="auto" w:fill="auto"/>
          </w:tcPr>
          <w:p w14:paraId="7CD88872" w14:textId="364F5519" w:rsidR="003F5499" w:rsidRDefault="003F5499" w:rsidP="00280B49">
            <w:pPr>
              <w:keepNext/>
              <w:widowControl w:val="0"/>
              <w:spacing w:after="0" w:line="240" w:lineRule="auto"/>
              <w:rPr>
                <w:sz w:val="18"/>
                <w:szCs w:val="18"/>
              </w:rPr>
            </w:pPr>
            <w:r>
              <w:rPr>
                <w:sz w:val="18"/>
                <w:szCs w:val="18"/>
              </w:rPr>
              <w:t>Public Services; Homeless Housing and Services;</w:t>
            </w:r>
          </w:p>
          <w:p w14:paraId="1E04A00C" w14:textId="10270344" w:rsidR="003F5499" w:rsidRPr="00303BD3" w:rsidRDefault="003F5499" w:rsidP="00280B49">
            <w:pPr>
              <w:keepNext/>
              <w:widowControl w:val="0"/>
              <w:spacing w:after="0" w:line="240" w:lineRule="auto"/>
              <w:rPr>
                <w:sz w:val="18"/>
                <w:szCs w:val="18"/>
              </w:rPr>
            </w:pPr>
            <w:r>
              <w:rPr>
                <w:sz w:val="18"/>
                <w:szCs w:val="18"/>
              </w:rPr>
              <w:t>Non-Homeless Special Needs Housing and Services</w:t>
            </w:r>
          </w:p>
        </w:tc>
        <w:tc>
          <w:tcPr>
            <w:tcW w:w="1106" w:type="dxa"/>
            <w:tcBorders>
              <w:top w:val="nil"/>
              <w:left w:val="single" w:sz="4" w:space="0" w:color="726C18"/>
              <w:bottom w:val="single" w:sz="12" w:space="0" w:color="726C18"/>
              <w:right w:val="single" w:sz="4" w:space="0" w:color="726C18"/>
            </w:tcBorders>
            <w:shd w:val="clear" w:color="auto" w:fill="auto"/>
          </w:tcPr>
          <w:p w14:paraId="32E35667" w14:textId="77777777" w:rsidR="00280B49" w:rsidRDefault="003F5499" w:rsidP="00280B49">
            <w:pPr>
              <w:keepNext/>
              <w:widowControl w:val="0"/>
              <w:spacing w:after="0" w:line="240" w:lineRule="auto"/>
              <w:rPr>
                <w:sz w:val="18"/>
                <w:szCs w:val="18"/>
              </w:rPr>
            </w:pPr>
            <w:r>
              <w:rPr>
                <w:sz w:val="18"/>
                <w:szCs w:val="18"/>
              </w:rPr>
              <w:t>CDBG:</w:t>
            </w:r>
          </w:p>
          <w:p w14:paraId="74F524EA" w14:textId="5C722E8A" w:rsidR="006B5298" w:rsidRPr="00303BD3" w:rsidRDefault="006B5298" w:rsidP="00280B49">
            <w:pPr>
              <w:keepNext/>
              <w:widowControl w:val="0"/>
              <w:spacing w:after="0" w:line="240" w:lineRule="auto"/>
              <w:rPr>
                <w:sz w:val="18"/>
                <w:szCs w:val="18"/>
              </w:rPr>
            </w:pPr>
            <w:r>
              <w:rPr>
                <w:sz w:val="18"/>
                <w:szCs w:val="18"/>
              </w:rPr>
              <w:t>$1,107,007</w:t>
            </w:r>
          </w:p>
        </w:tc>
        <w:tc>
          <w:tcPr>
            <w:tcW w:w="2145" w:type="dxa"/>
            <w:tcBorders>
              <w:top w:val="nil"/>
              <w:left w:val="single" w:sz="4" w:space="0" w:color="726C18"/>
              <w:bottom w:val="single" w:sz="12" w:space="0" w:color="726C18"/>
            </w:tcBorders>
            <w:shd w:val="clear" w:color="auto" w:fill="auto"/>
          </w:tcPr>
          <w:p w14:paraId="1DB690E3" w14:textId="77777777" w:rsidR="00280B49" w:rsidRDefault="006B5298" w:rsidP="00280B49">
            <w:pPr>
              <w:keepNext/>
              <w:widowControl w:val="0"/>
              <w:spacing w:after="0" w:line="240" w:lineRule="auto"/>
              <w:rPr>
                <w:sz w:val="18"/>
                <w:szCs w:val="18"/>
              </w:rPr>
            </w:pPr>
            <w:r>
              <w:rPr>
                <w:sz w:val="18"/>
                <w:szCs w:val="18"/>
              </w:rPr>
              <w:t>Public service activity other than low/moderate income housing benefit: 30,725 persons assisted</w:t>
            </w:r>
          </w:p>
          <w:p w14:paraId="78CF0524" w14:textId="77777777" w:rsidR="006B5298" w:rsidRDefault="006B5298" w:rsidP="00280B49">
            <w:pPr>
              <w:keepNext/>
              <w:widowControl w:val="0"/>
              <w:spacing w:after="0" w:line="240" w:lineRule="auto"/>
              <w:rPr>
                <w:sz w:val="18"/>
                <w:szCs w:val="18"/>
              </w:rPr>
            </w:pPr>
          </w:p>
          <w:p w14:paraId="7B962B93" w14:textId="46AA59D3" w:rsidR="006B5298" w:rsidRPr="00303BD3" w:rsidRDefault="006B5298" w:rsidP="00280B49">
            <w:pPr>
              <w:keepNext/>
              <w:widowControl w:val="0"/>
              <w:spacing w:after="0" w:line="240" w:lineRule="auto"/>
              <w:rPr>
                <w:sz w:val="18"/>
                <w:szCs w:val="18"/>
              </w:rPr>
            </w:pPr>
            <w:r>
              <w:rPr>
                <w:sz w:val="18"/>
                <w:szCs w:val="18"/>
              </w:rPr>
              <w:t xml:space="preserve">Homeless overnight shelter: 1,600 persons assisted  </w:t>
            </w:r>
          </w:p>
        </w:tc>
      </w:tr>
    </w:tbl>
    <w:p w14:paraId="1D29ECE8" w14:textId="77777777" w:rsidR="006B5298" w:rsidRDefault="006B5298">
      <w:r>
        <w:br w:type="page"/>
      </w:r>
    </w:p>
    <w:tbl>
      <w:tblPr>
        <w:tblpPr w:leftFromText="180" w:rightFromText="180" w:vertAnchor="page" w:horzAnchor="margin" w:tblpY="1771"/>
        <w:tblW w:w="5104" w:type="pct"/>
        <w:tblBorders>
          <w:top w:val="single" w:sz="12" w:space="0" w:color="956A29"/>
          <w:bottom w:val="single" w:sz="12" w:space="0" w:color="956A29"/>
          <w:insideV w:val="single" w:sz="4" w:space="0" w:color="956A29"/>
        </w:tblBorders>
        <w:tblLook w:val="01E0" w:firstRow="1" w:lastRow="1" w:firstColumn="1" w:lastColumn="1" w:noHBand="0" w:noVBand="0"/>
      </w:tblPr>
      <w:tblGrid>
        <w:gridCol w:w="718"/>
        <w:gridCol w:w="2071"/>
        <w:gridCol w:w="643"/>
        <w:gridCol w:w="636"/>
        <w:gridCol w:w="2160"/>
        <w:gridCol w:w="1479"/>
        <w:gridCol w:w="2181"/>
        <w:gridCol w:w="1106"/>
        <w:gridCol w:w="2236"/>
      </w:tblGrid>
      <w:tr w:rsidR="006B5298" w14:paraId="6041CF2A" w14:textId="77777777" w:rsidTr="00C70EED">
        <w:trPr>
          <w:cantSplit/>
          <w:trHeight w:val="591"/>
          <w:tblHeader/>
        </w:trPr>
        <w:tc>
          <w:tcPr>
            <w:tcW w:w="718" w:type="dxa"/>
            <w:tcBorders>
              <w:top w:val="single" w:sz="12" w:space="0" w:color="726C18"/>
              <w:bottom w:val="single" w:sz="12" w:space="0" w:color="726C18"/>
              <w:right w:val="single" w:sz="4" w:space="0" w:color="726C18"/>
            </w:tcBorders>
            <w:shd w:val="clear" w:color="auto" w:fill="471A19"/>
            <w:vAlign w:val="center"/>
            <w:hideMark/>
          </w:tcPr>
          <w:bookmarkEnd w:id="342"/>
          <w:p w14:paraId="1FC3D921" w14:textId="77777777" w:rsidR="006B5298" w:rsidRPr="00303BD3" w:rsidRDefault="006B5298" w:rsidP="006B5298">
            <w:pPr>
              <w:keepNext/>
              <w:widowControl w:val="0"/>
              <w:spacing w:after="0" w:line="240" w:lineRule="auto"/>
              <w:jc w:val="center"/>
              <w:rPr>
                <w:b/>
                <w:color w:val="FFFFFF" w:themeColor="background1"/>
                <w:sz w:val="20"/>
                <w:szCs w:val="20"/>
              </w:rPr>
            </w:pPr>
            <w:r w:rsidRPr="00303BD3">
              <w:rPr>
                <w:b/>
                <w:color w:val="FFFFFF" w:themeColor="background1"/>
                <w:sz w:val="20"/>
                <w:szCs w:val="20"/>
              </w:rPr>
              <w:lastRenderedPageBreak/>
              <w:t>Sort Order</w:t>
            </w:r>
          </w:p>
        </w:tc>
        <w:tc>
          <w:tcPr>
            <w:tcW w:w="2071"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376D8D92" w14:textId="77777777" w:rsidR="006B5298" w:rsidRPr="00303BD3" w:rsidRDefault="006B5298" w:rsidP="006B5298">
            <w:pPr>
              <w:keepNext/>
              <w:widowControl w:val="0"/>
              <w:spacing w:after="0" w:line="240" w:lineRule="auto"/>
              <w:jc w:val="center"/>
              <w:rPr>
                <w:b/>
                <w:color w:val="FFFFFF" w:themeColor="background1"/>
                <w:sz w:val="20"/>
                <w:szCs w:val="20"/>
              </w:rPr>
            </w:pPr>
            <w:r w:rsidRPr="00303BD3">
              <w:rPr>
                <w:b/>
                <w:color w:val="FFFFFF" w:themeColor="background1"/>
                <w:sz w:val="20"/>
                <w:szCs w:val="20"/>
              </w:rPr>
              <w:t>Goal Name</w:t>
            </w:r>
          </w:p>
        </w:tc>
        <w:tc>
          <w:tcPr>
            <w:tcW w:w="643"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00DCF7EE" w14:textId="77777777" w:rsidR="006B5298" w:rsidRPr="00303BD3" w:rsidRDefault="006B5298" w:rsidP="006B5298">
            <w:pPr>
              <w:keepNext/>
              <w:widowControl w:val="0"/>
              <w:spacing w:after="0" w:line="240" w:lineRule="auto"/>
              <w:jc w:val="center"/>
              <w:rPr>
                <w:b/>
                <w:color w:val="FFFFFF" w:themeColor="background1"/>
                <w:sz w:val="20"/>
                <w:szCs w:val="20"/>
              </w:rPr>
            </w:pPr>
            <w:r w:rsidRPr="00303BD3">
              <w:rPr>
                <w:b/>
                <w:color w:val="FFFFFF" w:themeColor="background1"/>
                <w:sz w:val="20"/>
                <w:szCs w:val="20"/>
              </w:rPr>
              <w:t>Start Year</w:t>
            </w:r>
          </w:p>
        </w:tc>
        <w:tc>
          <w:tcPr>
            <w:tcW w:w="636"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3820096D" w14:textId="77777777" w:rsidR="006B5298" w:rsidRPr="00303BD3" w:rsidRDefault="006B5298" w:rsidP="006B5298">
            <w:pPr>
              <w:keepNext/>
              <w:widowControl w:val="0"/>
              <w:spacing w:after="0" w:line="240" w:lineRule="auto"/>
              <w:jc w:val="center"/>
              <w:rPr>
                <w:b/>
                <w:color w:val="FFFFFF" w:themeColor="background1"/>
                <w:sz w:val="20"/>
                <w:szCs w:val="20"/>
              </w:rPr>
            </w:pPr>
            <w:r w:rsidRPr="00303BD3">
              <w:rPr>
                <w:b/>
                <w:color w:val="FFFFFF" w:themeColor="background1"/>
                <w:sz w:val="20"/>
                <w:szCs w:val="20"/>
              </w:rPr>
              <w:t>End Year</w:t>
            </w:r>
          </w:p>
        </w:tc>
        <w:tc>
          <w:tcPr>
            <w:tcW w:w="2160"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40167BA2" w14:textId="77777777" w:rsidR="006B5298" w:rsidRPr="00303BD3" w:rsidRDefault="006B5298" w:rsidP="006B5298">
            <w:pPr>
              <w:keepNext/>
              <w:widowControl w:val="0"/>
              <w:spacing w:after="0" w:line="240" w:lineRule="auto"/>
              <w:jc w:val="center"/>
              <w:rPr>
                <w:b/>
                <w:color w:val="FFFFFF" w:themeColor="background1"/>
                <w:sz w:val="20"/>
                <w:szCs w:val="20"/>
              </w:rPr>
            </w:pPr>
            <w:r w:rsidRPr="00303BD3">
              <w:rPr>
                <w:b/>
                <w:color w:val="FFFFFF" w:themeColor="background1"/>
                <w:sz w:val="20"/>
                <w:szCs w:val="20"/>
              </w:rPr>
              <w:t>Category</w:t>
            </w:r>
          </w:p>
        </w:tc>
        <w:tc>
          <w:tcPr>
            <w:tcW w:w="1479"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3991BD69" w14:textId="77777777" w:rsidR="006B5298" w:rsidRPr="00303BD3" w:rsidRDefault="006B5298" w:rsidP="006B5298">
            <w:pPr>
              <w:keepNext/>
              <w:widowControl w:val="0"/>
              <w:spacing w:after="0" w:line="240" w:lineRule="auto"/>
              <w:jc w:val="center"/>
              <w:rPr>
                <w:b/>
                <w:color w:val="FFFFFF" w:themeColor="background1"/>
                <w:sz w:val="20"/>
                <w:szCs w:val="20"/>
              </w:rPr>
            </w:pPr>
            <w:r w:rsidRPr="00303BD3">
              <w:rPr>
                <w:b/>
                <w:color w:val="FFFFFF" w:themeColor="background1"/>
                <w:sz w:val="20"/>
                <w:szCs w:val="20"/>
              </w:rPr>
              <w:t>Geographic Area</w:t>
            </w:r>
          </w:p>
        </w:tc>
        <w:tc>
          <w:tcPr>
            <w:tcW w:w="2181"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271C2A88" w14:textId="77777777" w:rsidR="006B5298" w:rsidRPr="00303BD3" w:rsidRDefault="006B5298" w:rsidP="006B5298">
            <w:pPr>
              <w:keepNext/>
              <w:widowControl w:val="0"/>
              <w:spacing w:after="0" w:line="240" w:lineRule="auto"/>
              <w:jc w:val="center"/>
              <w:rPr>
                <w:b/>
                <w:color w:val="FFFFFF" w:themeColor="background1"/>
                <w:sz w:val="20"/>
                <w:szCs w:val="20"/>
              </w:rPr>
            </w:pPr>
            <w:r w:rsidRPr="00303BD3">
              <w:rPr>
                <w:b/>
                <w:color w:val="FFFFFF" w:themeColor="background1"/>
                <w:sz w:val="20"/>
                <w:szCs w:val="20"/>
              </w:rPr>
              <w:t>Needs Addressed</w:t>
            </w:r>
          </w:p>
        </w:tc>
        <w:tc>
          <w:tcPr>
            <w:tcW w:w="1106"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7E985E85" w14:textId="77777777" w:rsidR="006B5298" w:rsidRPr="00303BD3" w:rsidRDefault="006B5298" w:rsidP="006B5298">
            <w:pPr>
              <w:keepNext/>
              <w:widowControl w:val="0"/>
              <w:spacing w:after="0" w:line="240" w:lineRule="auto"/>
              <w:jc w:val="center"/>
              <w:rPr>
                <w:b/>
                <w:color w:val="FFFFFF" w:themeColor="background1"/>
                <w:sz w:val="20"/>
                <w:szCs w:val="20"/>
              </w:rPr>
            </w:pPr>
            <w:r w:rsidRPr="00303BD3">
              <w:rPr>
                <w:b/>
                <w:color w:val="FFFFFF" w:themeColor="background1"/>
                <w:sz w:val="20"/>
                <w:szCs w:val="20"/>
              </w:rPr>
              <w:t>Funding</w:t>
            </w:r>
          </w:p>
        </w:tc>
        <w:tc>
          <w:tcPr>
            <w:tcW w:w="2236" w:type="dxa"/>
            <w:tcBorders>
              <w:top w:val="single" w:sz="12" w:space="0" w:color="726C18"/>
              <w:left w:val="single" w:sz="4" w:space="0" w:color="726C18"/>
              <w:bottom w:val="single" w:sz="12" w:space="0" w:color="726C18"/>
            </w:tcBorders>
            <w:shd w:val="clear" w:color="auto" w:fill="471A19"/>
            <w:vAlign w:val="center"/>
            <w:hideMark/>
          </w:tcPr>
          <w:p w14:paraId="366F2095" w14:textId="77777777" w:rsidR="006B5298" w:rsidRPr="00303BD3" w:rsidRDefault="006B5298" w:rsidP="006B5298">
            <w:pPr>
              <w:keepNext/>
              <w:widowControl w:val="0"/>
              <w:spacing w:after="0" w:line="240" w:lineRule="auto"/>
              <w:jc w:val="center"/>
              <w:rPr>
                <w:b/>
                <w:color w:val="FFFFFF" w:themeColor="background1"/>
                <w:sz w:val="20"/>
                <w:szCs w:val="20"/>
              </w:rPr>
            </w:pPr>
            <w:r w:rsidRPr="00303BD3">
              <w:rPr>
                <w:b/>
                <w:color w:val="FFFFFF" w:themeColor="background1"/>
                <w:sz w:val="20"/>
                <w:szCs w:val="20"/>
              </w:rPr>
              <w:t>Goal Outcome Indicator</w:t>
            </w:r>
          </w:p>
        </w:tc>
      </w:tr>
      <w:tr w:rsidR="006B5298" w14:paraId="06C0B4EC" w14:textId="77777777" w:rsidTr="00C70EED">
        <w:trPr>
          <w:cantSplit/>
          <w:trHeight w:val="1687"/>
          <w:tblHeader/>
        </w:trPr>
        <w:tc>
          <w:tcPr>
            <w:tcW w:w="718" w:type="dxa"/>
            <w:tcBorders>
              <w:top w:val="nil"/>
              <w:bottom w:val="nil"/>
              <w:right w:val="single" w:sz="4" w:space="0" w:color="726C18"/>
            </w:tcBorders>
            <w:shd w:val="clear" w:color="auto" w:fill="F2F2F2" w:themeFill="background1" w:themeFillShade="F2"/>
          </w:tcPr>
          <w:p w14:paraId="57B572B2" w14:textId="77777777" w:rsidR="006B5298" w:rsidRPr="00303BD3" w:rsidRDefault="006B5298" w:rsidP="006B5298">
            <w:pPr>
              <w:keepNext/>
              <w:widowControl w:val="0"/>
              <w:spacing w:after="0" w:line="240" w:lineRule="auto"/>
              <w:jc w:val="center"/>
              <w:rPr>
                <w:sz w:val="18"/>
                <w:szCs w:val="18"/>
              </w:rPr>
            </w:pPr>
            <w:r w:rsidRPr="00303BD3">
              <w:rPr>
                <w:sz w:val="18"/>
                <w:szCs w:val="18"/>
              </w:rPr>
              <w:t>4</w:t>
            </w:r>
          </w:p>
        </w:tc>
        <w:tc>
          <w:tcPr>
            <w:tcW w:w="2071" w:type="dxa"/>
            <w:tcBorders>
              <w:top w:val="nil"/>
              <w:left w:val="single" w:sz="4" w:space="0" w:color="726C18"/>
              <w:bottom w:val="nil"/>
              <w:right w:val="single" w:sz="4" w:space="0" w:color="726C18"/>
            </w:tcBorders>
            <w:shd w:val="clear" w:color="auto" w:fill="F2F2F2" w:themeFill="background1" w:themeFillShade="F2"/>
          </w:tcPr>
          <w:p w14:paraId="66FDFAD7" w14:textId="77777777" w:rsidR="006B5298" w:rsidRPr="00303BD3" w:rsidRDefault="006B5298" w:rsidP="006B5298">
            <w:pPr>
              <w:keepNext/>
              <w:widowControl w:val="0"/>
              <w:spacing w:after="0" w:line="240" w:lineRule="auto"/>
              <w:rPr>
                <w:sz w:val="18"/>
                <w:szCs w:val="18"/>
              </w:rPr>
            </w:pPr>
            <w:r>
              <w:rPr>
                <w:sz w:val="18"/>
                <w:szCs w:val="18"/>
              </w:rPr>
              <w:t>Improve and Revitalize NRSAs</w:t>
            </w:r>
          </w:p>
        </w:tc>
        <w:tc>
          <w:tcPr>
            <w:tcW w:w="643" w:type="dxa"/>
            <w:tcBorders>
              <w:top w:val="nil"/>
              <w:left w:val="single" w:sz="4" w:space="0" w:color="726C18"/>
              <w:bottom w:val="nil"/>
              <w:right w:val="single" w:sz="4" w:space="0" w:color="726C18"/>
            </w:tcBorders>
            <w:shd w:val="clear" w:color="auto" w:fill="F2F2F2" w:themeFill="background1" w:themeFillShade="F2"/>
          </w:tcPr>
          <w:p w14:paraId="388D04B0" w14:textId="77777777" w:rsidR="006B5298" w:rsidRPr="00303BD3" w:rsidRDefault="006B5298" w:rsidP="006B5298">
            <w:pPr>
              <w:keepNext/>
              <w:widowControl w:val="0"/>
              <w:spacing w:after="0" w:line="240" w:lineRule="auto"/>
              <w:jc w:val="center"/>
              <w:rPr>
                <w:sz w:val="18"/>
                <w:szCs w:val="18"/>
              </w:rPr>
            </w:pPr>
            <w:r>
              <w:rPr>
                <w:sz w:val="18"/>
                <w:szCs w:val="18"/>
              </w:rPr>
              <w:t>2020</w:t>
            </w:r>
          </w:p>
        </w:tc>
        <w:tc>
          <w:tcPr>
            <w:tcW w:w="636" w:type="dxa"/>
            <w:tcBorders>
              <w:top w:val="nil"/>
              <w:left w:val="single" w:sz="4" w:space="0" w:color="726C18"/>
              <w:bottom w:val="nil"/>
              <w:right w:val="single" w:sz="4" w:space="0" w:color="726C18"/>
            </w:tcBorders>
            <w:shd w:val="clear" w:color="auto" w:fill="F2F2F2" w:themeFill="background1" w:themeFillShade="F2"/>
          </w:tcPr>
          <w:p w14:paraId="14F9B413" w14:textId="77777777" w:rsidR="006B5298" w:rsidRPr="00303BD3" w:rsidRDefault="006B5298" w:rsidP="006B5298">
            <w:pPr>
              <w:keepNext/>
              <w:widowControl w:val="0"/>
              <w:spacing w:after="0" w:line="240" w:lineRule="auto"/>
              <w:jc w:val="center"/>
              <w:rPr>
                <w:sz w:val="18"/>
                <w:szCs w:val="18"/>
              </w:rPr>
            </w:pPr>
            <w:r>
              <w:rPr>
                <w:sz w:val="18"/>
                <w:szCs w:val="18"/>
              </w:rPr>
              <w:t>2024</w:t>
            </w:r>
          </w:p>
        </w:tc>
        <w:tc>
          <w:tcPr>
            <w:tcW w:w="2160" w:type="dxa"/>
            <w:tcBorders>
              <w:top w:val="nil"/>
              <w:left w:val="single" w:sz="4" w:space="0" w:color="726C18"/>
              <w:bottom w:val="nil"/>
              <w:right w:val="single" w:sz="4" w:space="0" w:color="726C18"/>
            </w:tcBorders>
            <w:shd w:val="clear" w:color="auto" w:fill="F2F2F2" w:themeFill="background1" w:themeFillShade="F2"/>
          </w:tcPr>
          <w:p w14:paraId="4A7DF21A" w14:textId="77777777" w:rsidR="006B5298" w:rsidRPr="00303BD3" w:rsidRDefault="006B5298" w:rsidP="006B5298">
            <w:pPr>
              <w:keepNext/>
              <w:widowControl w:val="0"/>
              <w:spacing w:after="0" w:line="240" w:lineRule="auto"/>
              <w:rPr>
                <w:sz w:val="18"/>
                <w:szCs w:val="18"/>
              </w:rPr>
            </w:pPr>
            <w:r>
              <w:rPr>
                <w:sz w:val="18"/>
                <w:szCs w:val="18"/>
              </w:rPr>
              <w:t>Non-Housing Community Development</w:t>
            </w:r>
          </w:p>
        </w:tc>
        <w:tc>
          <w:tcPr>
            <w:tcW w:w="1479" w:type="dxa"/>
            <w:tcBorders>
              <w:top w:val="nil"/>
              <w:left w:val="single" w:sz="4" w:space="0" w:color="726C18"/>
              <w:bottom w:val="nil"/>
              <w:right w:val="single" w:sz="4" w:space="0" w:color="726C18"/>
            </w:tcBorders>
            <w:shd w:val="clear" w:color="auto" w:fill="F2F2F2" w:themeFill="background1" w:themeFillShade="F2"/>
          </w:tcPr>
          <w:p w14:paraId="5CBDA7EF" w14:textId="77777777" w:rsidR="006B5298" w:rsidRDefault="006B5298" w:rsidP="006B5298">
            <w:pPr>
              <w:keepNext/>
              <w:widowControl w:val="0"/>
              <w:spacing w:after="0" w:line="240" w:lineRule="auto"/>
              <w:rPr>
                <w:sz w:val="18"/>
                <w:szCs w:val="18"/>
              </w:rPr>
            </w:pPr>
            <w:proofErr w:type="spellStart"/>
            <w:r>
              <w:rPr>
                <w:sz w:val="18"/>
                <w:szCs w:val="18"/>
              </w:rPr>
              <w:t>Haertel</w:t>
            </w:r>
            <w:proofErr w:type="spellEnd"/>
            <w:r>
              <w:rPr>
                <w:sz w:val="18"/>
                <w:szCs w:val="18"/>
              </w:rPr>
              <w:t xml:space="preserve"> Field</w:t>
            </w:r>
          </w:p>
          <w:p w14:paraId="72E06984" w14:textId="77777777" w:rsidR="006B5298" w:rsidRDefault="006B5298" w:rsidP="006B5298">
            <w:pPr>
              <w:keepNext/>
              <w:widowControl w:val="0"/>
              <w:spacing w:after="0" w:line="240" w:lineRule="auto"/>
              <w:rPr>
                <w:sz w:val="18"/>
                <w:szCs w:val="18"/>
              </w:rPr>
            </w:pPr>
            <w:r>
              <w:rPr>
                <w:sz w:val="18"/>
                <w:szCs w:val="18"/>
              </w:rPr>
              <w:t>Phoenix Heights</w:t>
            </w:r>
          </w:p>
          <w:p w14:paraId="263CEA29" w14:textId="77777777" w:rsidR="006B5298" w:rsidRPr="00303BD3" w:rsidRDefault="006B5298" w:rsidP="006B5298">
            <w:pPr>
              <w:keepNext/>
              <w:widowControl w:val="0"/>
              <w:spacing w:after="0" w:line="240" w:lineRule="auto"/>
              <w:rPr>
                <w:sz w:val="18"/>
                <w:szCs w:val="18"/>
              </w:rPr>
            </w:pPr>
            <w:r>
              <w:rPr>
                <w:sz w:val="18"/>
                <w:szCs w:val="18"/>
              </w:rPr>
              <w:t>West Side</w:t>
            </w:r>
          </w:p>
        </w:tc>
        <w:tc>
          <w:tcPr>
            <w:tcW w:w="2181" w:type="dxa"/>
            <w:tcBorders>
              <w:top w:val="nil"/>
              <w:left w:val="single" w:sz="4" w:space="0" w:color="726C18"/>
              <w:bottom w:val="nil"/>
              <w:right w:val="single" w:sz="4" w:space="0" w:color="726C18"/>
            </w:tcBorders>
            <w:shd w:val="clear" w:color="auto" w:fill="F2F2F2" w:themeFill="background1" w:themeFillShade="F2"/>
          </w:tcPr>
          <w:p w14:paraId="09EFEE74" w14:textId="77777777" w:rsidR="006B5298" w:rsidRPr="00303BD3" w:rsidRDefault="006B5298" w:rsidP="006B5298">
            <w:pPr>
              <w:keepNext/>
              <w:widowControl w:val="0"/>
              <w:spacing w:after="0" w:line="240" w:lineRule="auto"/>
              <w:rPr>
                <w:sz w:val="18"/>
                <w:szCs w:val="18"/>
              </w:rPr>
            </w:pPr>
            <w:r>
              <w:rPr>
                <w:sz w:val="18"/>
                <w:szCs w:val="18"/>
              </w:rPr>
              <w:t>NRSA Revitalization</w:t>
            </w:r>
          </w:p>
        </w:tc>
        <w:tc>
          <w:tcPr>
            <w:tcW w:w="1106" w:type="dxa"/>
            <w:tcBorders>
              <w:top w:val="nil"/>
              <w:left w:val="single" w:sz="4" w:space="0" w:color="726C18"/>
              <w:bottom w:val="nil"/>
              <w:right w:val="single" w:sz="4" w:space="0" w:color="726C18"/>
            </w:tcBorders>
            <w:shd w:val="clear" w:color="auto" w:fill="F2F2F2" w:themeFill="background1" w:themeFillShade="F2"/>
          </w:tcPr>
          <w:p w14:paraId="549B9D86" w14:textId="77777777" w:rsidR="006B5298" w:rsidRDefault="006B5298" w:rsidP="006B5298">
            <w:pPr>
              <w:keepNext/>
              <w:widowControl w:val="0"/>
              <w:spacing w:after="0" w:line="240" w:lineRule="auto"/>
              <w:rPr>
                <w:sz w:val="18"/>
                <w:szCs w:val="18"/>
              </w:rPr>
            </w:pPr>
            <w:r>
              <w:rPr>
                <w:sz w:val="18"/>
                <w:szCs w:val="18"/>
              </w:rPr>
              <w:t xml:space="preserve">CDBG: </w:t>
            </w:r>
          </w:p>
          <w:p w14:paraId="70F6FF29" w14:textId="77777777" w:rsidR="006B5298" w:rsidRPr="00303BD3" w:rsidRDefault="006B5298" w:rsidP="006B5298">
            <w:pPr>
              <w:keepNext/>
              <w:widowControl w:val="0"/>
              <w:spacing w:after="0" w:line="240" w:lineRule="auto"/>
              <w:rPr>
                <w:sz w:val="18"/>
                <w:szCs w:val="18"/>
              </w:rPr>
            </w:pPr>
            <w:r>
              <w:rPr>
                <w:sz w:val="18"/>
                <w:szCs w:val="18"/>
              </w:rPr>
              <w:t>$738,005</w:t>
            </w:r>
          </w:p>
        </w:tc>
        <w:tc>
          <w:tcPr>
            <w:tcW w:w="2236" w:type="dxa"/>
            <w:tcBorders>
              <w:top w:val="nil"/>
              <w:left w:val="single" w:sz="4" w:space="0" w:color="726C18"/>
              <w:bottom w:val="nil"/>
            </w:tcBorders>
            <w:shd w:val="clear" w:color="auto" w:fill="F2F2F2" w:themeFill="background1" w:themeFillShade="F2"/>
          </w:tcPr>
          <w:p w14:paraId="4EA7ADCC" w14:textId="77777777" w:rsidR="006B5298" w:rsidRDefault="006B5298" w:rsidP="006B5298">
            <w:pPr>
              <w:keepNext/>
              <w:widowControl w:val="0"/>
              <w:spacing w:after="0" w:line="240" w:lineRule="auto"/>
              <w:rPr>
                <w:sz w:val="18"/>
                <w:szCs w:val="18"/>
              </w:rPr>
            </w:pPr>
            <w:r>
              <w:rPr>
                <w:sz w:val="18"/>
                <w:szCs w:val="18"/>
              </w:rPr>
              <w:t>Public service activity other than low/moderate income housing benefit: 5,315 persons assisted</w:t>
            </w:r>
          </w:p>
          <w:p w14:paraId="11C34627" w14:textId="77777777" w:rsidR="006B5298" w:rsidRDefault="006B5298" w:rsidP="006B5298">
            <w:pPr>
              <w:keepNext/>
              <w:widowControl w:val="0"/>
              <w:spacing w:after="0" w:line="240" w:lineRule="auto"/>
              <w:rPr>
                <w:sz w:val="18"/>
                <w:szCs w:val="18"/>
              </w:rPr>
            </w:pPr>
          </w:p>
          <w:p w14:paraId="3366D3DD" w14:textId="77777777" w:rsidR="00C70EED" w:rsidRDefault="00C70EED" w:rsidP="006B5298">
            <w:pPr>
              <w:keepNext/>
              <w:widowControl w:val="0"/>
              <w:spacing w:after="0" w:line="240" w:lineRule="auto"/>
              <w:rPr>
                <w:sz w:val="18"/>
                <w:szCs w:val="18"/>
              </w:rPr>
            </w:pPr>
            <w:r>
              <w:rPr>
                <w:sz w:val="18"/>
                <w:szCs w:val="18"/>
              </w:rPr>
              <w:t>Homelessness prevention</w:t>
            </w:r>
            <w:r w:rsidR="006B5298">
              <w:rPr>
                <w:sz w:val="18"/>
                <w:szCs w:val="18"/>
              </w:rPr>
              <w:t>:</w:t>
            </w:r>
          </w:p>
          <w:p w14:paraId="0B66EDE2" w14:textId="7275FC8E" w:rsidR="006B5298" w:rsidRPr="00303BD3" w:rsidRDefault="006B5298" w:rsidP="006B5298">
            <w:pPr>
              <w:keepNext/>
              <w:widowControl w:val="0"/>
              <w:spacing w:after="0" w:line="240" w:lineRule="auto"/>
              <w:rPr>
                <w:sz w:val="18"/>
                <w:szCs w:val="18"/>
              </w:rPr>
            </w:pPr>
            <w:r>
              <w:rPr>
                <w:sz w:val="18"/>
                <w:szCs w:val="18"/>
              </w:rPr>
              <w:t xml:space="preserve"> 3,750 persons assisted  </w:t>
            </w:r>
          </w:p>
        </w:tc>
      </w:tr>
      <w:tr w:rsidR="006B5298" w14:paraId="36C95592" w14:textId="77777777" w:rsidTr="00C70EED">
        <w:trPr>
          <w:cantSplit/>
          <w:trHeight w:val="1620"/>
          <w:tblHeader/>
        </w:trPr>
        <w:tc>
          <w:tcPr>
            <w:tcW w:w="718" w:type="dxa"/>
            <w:tcBorders>
              <w:top w:val="nil"/>
              <w:bottom w:val="nil"/>
              <w:right w:val="single" w:sz="4" w:space="0" w:color="726C18"/>
            </w:tcBorders>
            <w:shd w:val="clear" w:color="auto" w:fill="auto"/>
          </w:tcPr>
          <w:p w14:paraId="29E96F98" w14:textId="77777777" w:rsidR="006B5298" w:rsidRPr="00303BD3" w:rsidRDefault="006B5298" w:rsidP="006B5298">
            <w:pPr>
              <w:keepNext/>
              <w:widowControl w:val="0"/>
              <w:spacing w:after="0" w:line="240" w:lineRule="auto"/>
              <w:jc w:val="center"/>
              <w:rPr>
                <w:sz w:val="18"/>
                <w:szCs w:val="18"/>
              </w:rPr>
            </w:pPr>
            <w:r w:rsidRPr="00303BD3">
              <w:rPr>
                <w:sz w:val="18"/>
                <w:szCs w:val="18"/>
              </w:rPr>
              <w:t>5</w:t>
            </w:r>
          </w:p>
        </w:tc>
        <w:tc>
          <w:tcPr>
            <w:tcW w:w="2071" w:type="dxa"/>
            <w:tcBorders>
              <w:top w:val="nil"/>
              <w:left w:val="single" w:sz="4" w:space="0" w:color="726C18"/>
              <w:bottom w:val="nil"/>
              <w:right w:val="single" w:sz="4" w:space="0" w:color="726C18"/>
            </w:tcBorders>
            <w:shd w:val="clear" w:color="auto" w:fill="auto"/>
          </w:tcPr>
          <w:p w14:paraId="7B6AD3FC" w14:textId="77777777" w:rsidR="006B5298" w:rsidRPr="00303BD3" w:rsidRDefault="006B5298" w:rsidP="006B5298">
            <w:pPr>
              <w:keepNext/>
              <w:widowControl w:val="0"/>
              <w:spacing w:after="0" w:line="240" w:lineRule="auto"/>
              <w:rPr>
                <w:sz w:val="18"/>
                <w:szCs w:val="18"/>
              </w:rPr>
            </w:pPr>
            <w:r>
              <w:rPr>
                <w:sz w:val="18"/>
                <w:szCs w:val="18"/>
              </w:rPr>
              <w:t>Economic Development</w:t>
            </w:r>
          </w:p>
        </w:tc>
        <w:tc>
          <w:tcPr>
            <w:tcW w:w="643" w:type="dxa"/>
            <w:tcBorders>
              <w:top w:val="nil"/>
              <w:left w:val="single" w:sz="4" w:space="0" w:color="726C18"/>
              <w:bottom w:val="nil"/>
              <w:right w:val="single" w:sz="4" w:space="0" w:color="726C18"/>
            </w:tcBorders>
            <w:shd w:val="clear" w:color="auto" w:fill="auto"/>
          </w:tcPr>
          <w:p w14:paraId="4C536C79" w14:textId="77777777" w:rsidR="006B5298" w:rsidRPr="00303BD3" w:rsidRDefault="006B5298" w:rsidP="006B5298">
            <w:pPr>
              <w:keepNext/>
              <w:widowControl w:val="0"/>
              <w:spacing w:after="0" w:line="240" w:lineRule="auto"/>
              <w:jc w:val="center"/>
              <w:rPr>
                <w:sz w:val="18"/>
                <w:szCs w:val="18"/>
              </w:rPr>
            </w:pPr>
            <w:r>
              <w:rPr>
                <w:sz w:val="18"/>
                <w:szCs w:val="18"/>
              </w:rPr>
              <w:t>2020</w:t>
            </w:r>
          </w:p>
        </w:tc>
        <w:tc>
          <w:tcPr>
            <w:tcW w:w="636" w:type="dxa"/>
            <w:tcBorders>
              <w:top w:val="nil"/>
              <w:left w:val="single" w:sz="4" w:space="0" w:color="726C18"/>
              <w:bottom w:val="nil"/>
              <w:right w:val="single" w:sz="4" w:space="0" w:color="726C18"/>
            </w:tcBorders>
            <w:shd w:val="clear" w:color="auto" w:fill="auto"/>
          </w:tcPr>
          <w:p w14:paraId="37753699" w14:textId="77777777" w:rsidR="006B5298" w:rsidRPr="00303BD3" w:rsidRDefault="006B5298" w:rsidP="006B5298">
            <w:pPr>
              <w:keepNext/>
              <w:widowControl w:val="0"/>
              <w:spacing w:after="0" w:line="240" w:lineRule="auto"/>
              <w:jc w:val="center"/>
              <w:rPr>
                <w:sz w:val="18"/>
                <w:szCs w:val="18"/>
              </w:rPr>
            </w:pPr>
            <w:r>
              <w:rPr>
                <w:sz w:val="18"/>
                <w:szCs w:val="18"/>
              </w:rPr>
              <w:t>2024</w:t>
            </w:r>
          </w:p>
        </w:tc>
        <w:tc>
          <w:tcPr>
            <w:tcW w:w="2160" w:type="dxa"/>
            <w:tcBorders>
              <w:top w:val="nil"/>
              <w:left w:val="single" w:sz="4" w:space="0" w:color="726C18"/>
              <w:bottom w:val="nil"/>
              <w:right w:val="single" w:sz="4" w:space="0" w:color="726C18"/>
            </w:tcBorders>
            <w:shd w:val="clear" w:color="auto" w:fill="auto"/>
          </w:tcPr>
          <w:p w14:paraId="26BC60DA" w14:textId="77777777" w:rsidR="006B5298" w:rsidRPr="00303BD3" w:rsidRDefault="006B5298" w:rsidP="006B5298">
            <w:pPr>
              <w:keepNext/>
              <w:widowControl w:val="0"/>
              <w:spacing w:after="0" w:line="240" w:lineRule="auto"/>
              <w:rPr>
                <w:sz w:val="18"/>
                <w:szCs w:val="18"/>
              </w:rPr>
            </w:pPr>
            <w:r>
              <w:rPr>
                <w:sz w:val="18"/>
                <w:szCs w:val="18"/>
              </w:rPr>
              <w:t>Non-Housing Community Development</w:t>
            </w:r>
          </w:p>
        </w:tc>
        <w:tc>
          <w:tcPr>
            <w:tcW w:w="1479" w:type="dxa"/>
            <w:tcBorders>
              <w:top w:val="nil"/>
              <w:left w:val="single" w:sz="4" w:space="0" w:color="726C18"/>
              <w:bottom w:val="nil"/>
              <w:right w:val="single" w:sz="4" w:space="0" w:color="726C18"/>
            </w:tcBorders>
            <w:shd w:val="clear" w:color="auto" w:fill="auto"/>
          </w:tcPr>
          <w:p w14:paraId="23DC59CC" w14:textId="77777777" w:rsidR="006B5298" w:rsidRPr="00303BD3" w:rsidRDefault="006B5298" w:rsidP="006B5298">
            <w:pPr>
              <w:keepNext/>
              <w:widowControl w:val="0"/>
              <w:spacing w:after="0" w:line="240" w:lineRule="auto"/>
              <w:rPr>
                <w:sz w:val="18"/>
                <w:szCs w:val="18"/>
              </w:rPr>
            </w:pPr>
            <w:r>
              <w:rPr>
                <w:sz w:val="18"/>
                <w:szCs w:val="18"/>
              </w:rPr>
              <w:t>Countywide</w:t>
            </w:r>
          </w:p>
        </w:tc>
        <w:tc>
          <w:tcPr>
            <w:tcW w:w="2181" w:type="dxa"/>
            <w:tcBorders>
              <w:top w:val="nil"/>
              <w:left w:val="single" w:sz="4" w:space="0" w:color="726C18"/>
              <w:bottom w:val="nil"/>
              <w:right w:val="single" w:sz="4" w:space="0" w:color="726C18"/>
            </w:tcBorders>
            <w:shd w:val="clear" w:color="auto" w:fill="auto"/>
          </w:tcPr>
          <w:p w14:paraId="576DAF57" w14:textId="77777777" w:rsidR="006B5298" w:rsidRPr="00303BD3" w:rsidRDefault="006B5298" w:rsidP="006B5298">
            <w:pPr>
              <w:keepNext/>
              <w:widowControl w:val="0"/>
              <w:spacing w:after="0" w:line="240" w:lineRule="auto"/>
              <w:rPr>
                <w:sz w:val="18"/>
                <w:szCs w:val="18"/>
              </w:rPr>
            </w:pPr>
            <w:r>
              <w:rPr>
                <w:sz w:val="18"/>
                <w:szCs w:val="18"/>
              </w:rPr>
              <w:t>Economic Development</w:t>
            </w:r>
          </w:p>
        </w:tc>
        <w:tc>
          <w:tcPr>
            <w:tcW w:w="1106" w:type="dxa"/>
            <w:tcBorders>
              <w:top w:val="nil"/>
              <w:left w:val="single" w:sz="4" w:space="0" w:color="726C18"/>
              <w:bottom w:val="nil"/>
              <w:right w:val="single" w:sz="4" w:space="0" w:color="726C18"/>
            </w:tcBorders>
            <w:shd w:val="clear" w:color="auto" w:fill="auto"/>
          </w:tcPr>
          <w:p w14:paraId="25EC7A58" w14:textId="77777777" w:rsidR="006B5298" w:rsidRDefault="006B5298" w:rsidP="006B5298">
            <w:pPr>
              <w:keepNext/>
              <w:widowControl w:val="0"/>
              <w:spacing w:after="0" w:line="240" w:lineRule="auto"/>
              <w:rPr>
                <w:sz w:val="18"/>
                <w:szCs w:val="18"/>
              </w:rPr>
            </w:pPr>
            <w:r>
              <w:rPr>
                <w:sz w:val="18"/>
                <w:szCs w:val="18"/>
              </w:rPr>
              <w:t>CDBG:</w:t>
            </w:r>
          </w:p>
          <w:p w14:paraId="7C1E3E5C" w14:textId="77777777" w:rsidR="006B5298" w:rsidRPr="00EC3021" w:rsidRDefault="006B5298" w:rsidP="006B5298">
            <w:pPr>
              <w:keepNext/>
              <w:widowControl w:val="0"/>
              <w:spacing w:after="0" w:line="240" w:lineRule="auto"/>
              <w:rPr>
                <w:sz w:val="18"/>
                <w:szCs w:val="18"/>
              </w:rPr>
            </w:pPr>
            <w:r>
              <w:rPr>
                <w:sz w:val="18"/>
                <w:szCs w:val="18"/>
              </w:rPr>
              <w:t>$1,918,811</w:t>
            </w:r>
          </w:p>
        </w:tc>
        <w:tc>
          <w:tcPr>
            <w:tcW w:w="2236" w:type="dxa"/>
            <w:tcBorders>
              <w:top w:val="nil"/>
              <w:left w:val="single" w:sz="4" w:space="0" w:color="726C18"/>
              <w:bottom w:val="nil"/>
            </w:tcBorders>
            <w:shd w:val="clear" w:color="auto" w:fill="auto"/>
          </w:tcPr>
          <w:p w14:paraId="2F4B38B3" w14:textId="77777777" w:rsidR="006B5298" w:rsidRDefault="006B5298" w:rsidP="006B5298">
            <w:pPr>
              <w:keepNext/>
              <w:widowControl w:val="0"/>
              <w:spacing w:after="0" w:line="240" w:lineRule="auto"/>
              <w:rPr>
                <w:sz w:val="18"/>
                <w:szCs w:val="18"/>
              </w:rPr>
            </w:pPr>
            <w:r>
              <w:rPr>
                <w:sz w:val="18"/>
                <w:szCs w:val="18"/>
              </w:rPr>
              <w:t>Façade treatment/ business building rehabilitation: 10 businesses</w:t>
            </w:r>
          </w:p>
          <w:p w14:paraId="73CAE671" w14:textId="77777777" w:rsidR="006B5298" w:rsidRDefault="006B5298" w:rsidP="006B5298">
            <w:pPr>
              <w:keepNext/>
              <w:widowControl w:val="0"/>
              <w:spacing w:after="0" w:line="240" w:lineRule="auto"/>
              <w:rPr>
                <w:sz w:val="18"/>
                <w:szCs w:val="18"/>
              </w:rPr>
            </w:pPr>
          </w:p>
          <w:p w14:paraId="49F77ED4" w14:textId="77777777" w:rsidR="006B5298" w:rsidRPr="00EC3021" w:rsidRDefault="006B5298" w:rsidP="006B5298">
            <w:pPr>
              <w:keepNext/>
              <w:widowControl w:val="0"/>
              <w:spacing w:after="0" w:line="240" w:lineRule="auto"/>
              <w:rPr>
                <w:sz w:val="18"/>
                <w:szCs w:val="18"/>
              </w:rPr>
            </w:pPr>
            <w:r>
              <w:rPr>
                <w:sz w:val="18"/>
                <w:szCs w:val="18"/>
              </w:rPr>
              <w:t>Business assistance: 20 businesses</w:t>
            </w:r>
          </w:p>
        </w:tc>
      </w:tr>
      <w:tr w:rsidR="006B5298" w14:paraId="7E69B7C2" w14:textId="77777777" w:rsidTr="00C70EED">
        <w:trPr>
          <w:cantSplit/>
          <w:trHeight w:val="1260"/>
          <w:tblHeader/>
        </w:trPr>
        <w:tc>
          <w:tcPr>
            <w:tcW w:w="718" w:type="dxa"/>
            <w:tcBorders>
              <w:top w:val="nil"/>
              <w:bottom w:val="single" w:sz="12" w:space="0" w:color="726C18"/>
              <w:right w:val="single" w:sz="4" w:space="0" w:color="726C18"/>
            </w:tcBorders>
            <w:shd w:val="clear" w:color="auto" w:fill="F2F2F2" w:themeFill="background1" w:themeFillShade="F2"/>
          </w:tcPr>
          <w:p w14:paraId="64E4919C" w14:textId="77777777" w:rsidR="006B5298" w:rsidRPr="00303BD3" w:rsidRDefault="006B5298" w:rsidP="006B5298">
            <w:pPr>
              <w:keepNext/>
              <w:widowControl w:val="0"/>
              <w:spacing w:after="0" w:line="240" w:lineRule="auto"/>
              <w:jc w:val="center"/>
              <w:rPr>
                <w:sz w:val="18"/>
                <w:szCs w:val="18"/>
              </w:rPr>
            </w:pPr>
            <w:r>
              <w:rPr>
                <w:sz w:val="18"/>
                <w:szCs w:val="18"/>
              </w:rPr>
              <w:t>6</w:t>
            </w:r>
          </w:p>
        </w:tc>
        <w:tc>
          <w:tcPr>
            <w:tcW w:w="2071" w:type="dxa"/>
            <w:tcBorders>
              <w:top w:val="nil"/>
              <w:left w:val="single" w:sz="4" w:space="0" w:color="726C18"/>
              <w:bottom w:val="single" w:sz="12" w:space="0" w:color="726C18"/>
              <w:right w:val="single" w:sz="4" w:space="0" w:color="726C18"/>
            </w:tcBorders>
            <w:shd w:val="clear" w:color="auto" w:fill="F2F2F2" w:themeFill="background1" w:themeFillShade="F2"/>
          </w:tcPr>
          <w:p w14:paraId="2FB30A21" w14:textId="77777777" w:rsidR="006B5298" w:rsidRDefault="006B5298" w:rsidP="006B5298">
            <w:pPr>
              <w:keepNext/>
              <w:widowControl w:val="0"/>
              <w:spacing w:after="0" w:line="240" w:lineRule="auto"/>
              <w:rPr>
                <w:sz w:val="18"/>
                <w:szCs w:val="18"/>
              </w:rPr>
            </w:pPr>
            <w:r>
              <w:rPr>
                <w:sz w:val="18"/>
                <w:szCs w:val="18"/>
              </w:rPr>
              <w:t xml:space="preserve">Improve Public Facilities and Infrastructure </w:t>
            </w:r>
          </w:p>
        </w:tc>
        <w:tc>
          <w:tcPr>
            <w:tcW w:w="643" w:type="dxa"/>
            <w:tcBorders>
              <w:top w:val="nil"/>
              <w:left w:val="single" w:sz="4" w:space="0" w:color="726C18"/>
              <w:bottom w:val="single" w:sz="12" w:space="0" w:color="726C18"/>
              <w:right w:val="single" w:sz="4" w:space="0" w:color="726C18"/>
            </w:tcBorders>
            <w:shd w:val="clear" w:color="auto" w:fill="F2F2F2" w:themeFill="background1" w:themeFillShade="F2"/>
          </w:tcPr>
          <w:p w14:paraId="02986284" w14:textId="77777777" w:rsidR="006B5298" w:rsidRDefault="006B5298" w:rsidP="006B5298">
            <w:pPr>
              <w:keepNext/>
              <w:widowControl w:val="0"/>
              <w:spacing w:after="0" w:line="240" w:lineRule="auto"/>
              <w:jc w:val="center"/>
              <w:rPr>
                <w:sz w:val="18"/>
                <w:szCs w:val="18"/>
              </w:rPr>
            </w:pPr>
            <w:r>
              <w:rPr>
                <w:sz w:val="18"/>
                <w:szCs w:val="18"/>
              </w:rPr>
              <w:t>2020</w:t>
            </w:r>
          </w:p>
        </w:tc>
        <w:tc>
          <w:tcPr>
            <w:tcW w:w="636" w:type="dxa"/>
            <w:tcBorders>
              <w:top w:val="nil"/>
              <w:left w:val="single" w:sz="4" w:space="0" w:color="726C18"/>
              <w:bottom w:val="single" w:sz="12" w:space="0" w:color="726C18"/>
              <w:right w:val="single" w:sz="4" w:space="0" w:color="726C18"/>
            </w:tcBorders>
            <w:shd w:val="clear" w:color="auto" w:fill="F2F2F2" w:themeFill="background1" w:themeFillShade="F2"/>
          </w:tcPr>
          <w:p w14:paraId="2B082338" w14:textId="77777777" w:rsidR="006B5298" w:rsidRDefault="006B5298" w:rsidP="006B5298">
            <w:pPr>
              <w:keepNext/>
              <w:widowControl w:val="0"/>
              <w:spacing w:after="0" w:line="240" w:lineRule="auto"/>
              <w:jc w:val="center"/>
              <w:rPr>
                <w:sz w:val="18"/>
                <w:szCs w:val="18"/>
              </w:rPr>
            </w:pPr>
            <w:r>
              <w:rPr>
                <w:sz w:val="18"/>
                <w:szCs w:val="18"/>
              </w:rPr>
              <w:t>2024</w:t>
            </w:r>
          </w:p>
        </w:tc>
        <w:tc>
          <w:tcPr>
            <w:tcW w:w="2160" w:type="dxa"/>
            <w:tcBorders>
              <w:top w:val="nil"/>
              <w:left w:val="single" w:sz="4" w:space="0" w:color="726C18"/>
              <w:bottom w:val="single" w:sz="12" w:space="0" w:color="726C18"/>
              <w:right w:val="single" w:sz="4" w:space="0" w:color="726C18"/>
            </w:tcBorders>
            <w:shd w:val="clear" w:color="auto" w:fill="F2F2F2" w:themeFill="background1" w:themeFillShade="F2"/>
          </w:tcPr>
          <w:p w14:paraId="723BD6D6" w14:textId="77777777" w:rsidR="006B5298" w:rsidRDefault="006B5298" w:rsidP="006B5298">
            <w:pPr>
              <w:keepNext/>
              <w:widowControl w:val="0"/>
              <w:spacing w:after="0" w:line="240" w:lineRule="auto"/>
              <w:rPr>
                <w:sz w:val="18"/>
                <w:szCs w:val="18"/>
              </w:rPr>
            </w:pPr>
            <w:r>
              <w:rPr>
                <w:sz w:val="18"/>
                <w:szCs w:val="18"/>
              </w:rPr>
              <w:t>Non-Housing Community Development</w:t>
            </w:r>
          </w:p>
        </w:tc>
        <w:tc>
          <w:tcPr>
            <w:tcW w:w="1479" w:type="dxa"/>
            <w:tcBorders>
              <w:top w:val="nil"/>
              <w:left w:val="single" w:sz="4" w:space="0" w:color="726C18"/>
              <w:bottom w:val="single" w:sz="12" w:space="0" w:color="726C18"/>
              <w:right w:val="single" w:sz="4" w:space="0" w:color="726C18"/>
            </w:tcBorders>
            <w:shd w:val="clear" w:color="auto" w:fill="F2F2F2" w:themeFill="background1" w:themeFillShade="F2"/>
          </w:tcPr>
          <w:p w14:paraId="7CADC91F" w14:textId="77777777" w:rsidR="006B5298" w:rsidRDefault="006B5298" w:rsidP="006B5298">
            <w:pPr>
              <w:keepNext/>
              <w:widowControl w:val="0"/>
              <w:spacing w:after="0" w:line="240" w:lineRule="auto"/>
              <w:rPr>
                <w:sz w:val="18"/>
                <w:szCs w:val="18"/>
              </w:rPr>
            </w:pPr>
            <w:r>
              <w:rPr>
                <w:sz w:val="18"/>
                <w:szCs w:val="18"/>
              </w:rPr>
              <w:t>Countywide</w:t>
            </w:r>
          </w:p>
        </w:tc>
        <w:tc>
          <w:tcPr>
            <w:tcW w:w="2181" w:type="dxa"/>
            <w:tcBorders>
              <w:top w:val="nil"/>
              <w:left w:val="single" w:sz="4" w:space="0" w:color="726C18"/>
              <w:bottom w:val="single" w:sz="12" w:space="0" w:color="726C18"/>
              <w:right w:val="single" w:sz="4" w:space="0" w:color="726C18"/>
            </w:tcBorders>
            <w:shd w:val="clear" w:color="auto" w:fill="F2F2F2" w:themeFill="background1" w:themeFillShade="F2"/>
          </w:tcPr>
          <w:p w14:paraId="3209B45B" w14:textId="77777777" w:rsidR="006B5298" w:rsidRPr="00303BD3" w:rsidRDefault="006B5298" w:rsidP="006B5298">
            <w:pPr>
              <w:keepNext/>
              <w:widowControl w:val="0"/>
              <w:spacing w:after="0" w:line="240" w:lineRule="auto"/>
              <w:rPr>
                <w:sz w:val="18"/>
                <w:szCs w:val="18"/>
              </w:rPr>
            </w:pPr>
            <w:r>
              <w:rPr>
                <w:sz w:val="18"/>
                <w:szCs w:val="18"/>
              </w:rPr>
              <w:t>Facility and Infrastructure Improvements</w:t>
            </w:r>
          </w:p>
        </w:tc>
        <w:tc>
          <w:tcPr>
            <w:tcW w:w="1106" w:type="dxa"/>
            <w:tcBorders>
              <w:top w:val="nil"/>
              <w:left w:val="single" w:sz="4" w:space="0" w:color="726C18"/>
              <w:bottom w:val="single" w:sz="12" w:space="0" w:color="726C18"/>
              <w:right w:val="single" w:sz="4" w:space="0" w:color="726C18"/>
            </w:tcBorders>
            <w:shd w:val="clear" w:color="auto" w:fill="F2F2F2" w:themeFill="background1" w:themeFillShade="F2"/>
          </w:tcPr>
          <w:p w14:paraId="3958D7E8" w14:textId="77777777" w:rsidR="006B5298" w:rsidRDefault="006B5298" w:rsidP="006B5298">
            <w:pPr>
              <w:keepNext/>
              <w:widowControl w:val="0"/>
              <w:spacing w:after="0" w:line="240" w:lineRule="auto"/>
              <w:rPr>
                <w:sz w:val="18"/>
                <w:szCs w:val="18"/>
              </w:rPr>
            </w:pPr>
            <w:r>
              <w:rPr>
                <w:sz w:val="18"/>
                <w:szCs w:val="18"/>
              </w:rPr>
              <w:t xml:space="preserve">CDBG: </w:t>
            </w:r>
          </w:p>
          <w:p w14:paraId="205FB8BF" w14:textId="77777777" w:rsidR="006B5298" w:rsidRDefault="006B5298" w:rsidP="006B5298">
            <w:pPr>
              <w:keepNext/>
              <w:widowControl w:val="0"/>
              <w:spacing w:after="0" w:line="240" w:lineRule="auto"/>
              <w:rPr>
                <w:sz w:val="18"/>
                <w:szCs w:val="18"/>
              </w:rPr>
            </w:pPr>
            <w:r>
              <w:rPr>
                <w:sz w:val="18"/>
                <w:szCs w:val="18"/>
              </w:rPr>
              <w:t>$811,805</w:t>
            </w:r>
          </w:p>
        </w:tc>
        <w:tc>
          <w:tcPr>
            <w:tcW w:w="2236" w:type="dxa"/>
            <w:tcBorders>
              <w:top w:val="nil"/>
              <w:left w:val="single" w:sz="4" w:space="0" w:color="726C18"/>
              <w:bottom w:val="single" w:sz="12" w:space="0" w:color="726C18"/>
            </w:tcBorders>
            <w:shd w:val="clear" w:color="auto" w:fill="F2F2F2" w:themeFill="background1" w:themeFillShade="F2"/>
          </w:tcPr>
          <w:p w14:paraId="133F4C95" w14:textId="77777777" w:rsidR="006B5298" w:rsidRDefault="006B5298" w:rsidP="006B5298">
            <w:pPr>
              <w:keepNext/>
              <w:widowControl w:val="0"/>
              <w:spacing w:after="0" w:line="240" w:lineRule="auto"/>
              <w:rPr>
                <w:sz w:val="18"/>
                <w:szCs w:val="18"/>
              </w:rPr>
            </w:pPr>
            <w:r>
              <w:rPr>
                <w:sz w:val="18"/>
                <w:szCs w:val="18"/>
              </w:rPr>
              <w:t>Public facility or infrastructure activities other than low/moderate income housing benefit: 20,000 persons assisted</w:t>
            </w:r>
          </w:p>
        </w:tc>
      </w:tr>
    </w:tbl>
    <w:p w14:paraId="1797A0FF" w14:textId="0C5AABFC" w:rsidR="00B5621C" w:rsidRDefault="006B5298" w:rsidP="006B5298">
      <w:pPr>
        <w:pStyle w:val="Caption"/>
        <w:ind w:left="-90"/>
        <w:sectPr w:rsidR="00B5621C">
          <w:pgSz w:w="15840" w:h="12240" w:orient="landscape" w:code="1"/>
          <w:pgMar w:top="1440" w:right="1440" w:bottom="1440" w:left="1440" w:header="720" w:footer="720" w:gutter="0"/>
          <w:cols w:space="720"/>
          <w:docGrid w:linePitch="360"/>
        </w:sectPr>
      </w:pPr>
      <w:r>
        <w:t>Table 53 – Goals Summary (Continued)</w:t>
      </w:r>
    </w:p>
    <w:p w14:paraId="585315C8" w14:textId="6DE9F020" w:rsidR="00280B49" w:rsidRDefault="00280B49" w:rsidP="00280B49">
      <w:pPr>
        <w:pStyle w:val="Heading3"/>
      </w:pPr>
      <w:bookmarkStart w:id="343" w:name="_Toc18561959"/>
      <w:bookmarkStart w:id="344" w:name="_Toc24439198"/>
      <w:r>
        <w:lastRenderedPageBreak/>
        <w:t>Goal Descriptions</w:t>
      </w:r>
      <w:bookmarkEnd w:id="343"/>
      <w:bookmarkEnd w:id="344"/>
    </w:p>
    <w:p w14:paraId="257ADE98" w14:textId="55F360AB" w:rsidR="00CF297F" w:rsidRDefault="00CF297F" w:rsidP="00CF297F">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54</w:t>
      </w:r>
      <w:r w:rsidR="00030E5B">
        <w:rPr>
          <w:noProof/>
        </w:rPr>
        <w:fldChar w:fldCharType="end"/>
      </w:r>
      <w:r>
        <w:t xml:space="preserve"> – Goals Descriptions</w:t>
      </w:r>
    </w:p>
    <w:tbl>
      <w:tblPr>
        <w:tblW w:w="0" w:type="auto"/>
        <w:jc w:val="center"/>
        <w:tblBorders>
          <w:top w:val="single" w:sz="4" w:space="0" w:color="auto"/>
          <w:bottom w:val="single" w:sz="4" w:space="0" w:color="auto"/>
          <w:insideH w:val="single" w:sz="4" w:space="0" w:color="auto"/>
          <w:insideV w:val="single" w:sz="4" w:space="0" w:color="956A29"/>
        </w:tblBorders>
        <w:tblLook w:val="04A0" w:firstRow="1" w:lastRow="0" w:firstColumn="1" w:lastColumn="0" w:noHBand="0" w:noVBand="1"/>
      </w:tblPr>
      <w:tblGrid>
        <w:gridCol w:w="490"/>
        <w:gridCol w:w="2030"/>
        <w:gridCol w:w="6840"/>
      </w:tblGrid>
      <w:tr w:rsidR="00CF297F" w:rsidRPr="00C80CC7" w14:paraId="1567517A" w14:textId="77777777" w:rsidTr="007E0F04">
        <w:trPr>
          <w:trHeight w:val="420"/>
          <w:jc w:val="center"/>
        </w:trPr>
        <w:tc>
          <w:tcPr>
            <w:tcW w:w="490" w:type="dxa"/>
            <w:vMerge w:val="restart"/>
            <w:tcBorders>
              <w:top w:val="single" w:sz="12" w:space="0" w:color="726C18"/>
              <w:right w:val="single" w:sz="4" w:space="0" w:color="726C18"/>
            </w:tcBorders>
            <w:shd w:val="clear" w:color="auto" w:fill="471A19"/>
            <w:vAlign w:val="center"/>
            <w:hideMark/>
          </w:tcPr>
          <w:p w14:paraId="75BA3F30" w14:textId="77777777" w:rsidR="00CF297F" w:rsidRPr="00C80CC7" w:rsidRDefault="00CF297F" w:rsidP="007C1348">
            <w:pPr>
              <w:spacing w:before="40" w:after="0" w:line="240" w:lineRule="auto"/>
              <w:jc w:val="center"/>
              <w:rPr>
                <w:b/>
                <w:color w:val="FFFFFF" w:themeColor="background1"/>
                <w:sz w:val="20"/>
                <w:szCs w:val="20"/>
                <w:lang w:eastAsia="ko-KR"/>
              </w:rPr>
            </w:pPr>
            <w:r w:rsidRPr="00C80CC7">
              <w:rPr>
                <w:b/>
                <w:color w:val="FFFFFF" w:themeColor="background1"/>
                <w:sz w:val="20"/>
                <w:szCs w:val="20"/>
                <w:lang w:eastAsia="ko-KR"/>
              </w:rPr>
              <w:t>1</w:t>
            </w:r>
          </w:p>
        </w:tc>
        <w:tc>
          <w:tcPr>
            <w:tcW w:w="2030" w:type="dxa"/>
            <w:tcBorders>
              <w:top w:val="single" w:sz="12" w:space="0" w:color="726C18"/>
              <w:left w:val="single" w:sz="4" w:space="0" w:color="726C18"/>
              <w:bottom w:val="nil"/>
              <w:right w:val="single" w:sz="4" w:space="0" w:color="726C18"/>
            </w:tcBorders>
            <w:shd w:val="clear" w:color="auto" w:fill="auto"/>
            <w:vAlign w:val="center"/>
            <w:hideMark/>
          </w:tcPr>
          <w:p w14:paraId="051709B4" w14:textId="77777777" w:rsidR="00CF297F" w:rsidRPr="00C80CC7" w:rsidRDefault="00CF297F" w:rsidP="007C1348">
            <w:pPr>
              <w:spacing w:after="0" w:line="240" w:lineRule="auto"/>
              <w:rPr>
                <w:b/>
                <w:sz w:val="20"/>
                <w:szCs w:val="20"/>
                <w:lang w:eastAsia="ko-KR"/>
              </w:rPr>
            </w:pPr>
            <w:r w:rsidRPr="00C80CC7">
              <w:rPr>
                <w:b/>
                <w:sz w:val="20"/>
                <w:szCs w:val="20"/>
                <w:lang w:eastAsia="ko-KR"/>
              </w:rPr>
              <w:t>Goal name</w:t>
            </w:r>
          </w:p>
        </w:tc>
        <w:tc>
          <w:tcPr>
            <w:tcW w:w="6840" w:type="dxa"/>
            <w:tcBorders>
              <w:top w:val="single" w:sz="12" w:space="0" w:color="726C18"/>
              <w:left w:val="single" w:sz="4" w:space="0" w:color="726C18"/>
              <w:bottom w:val="nil"/>
            </w:tcBorders>
            <w:shd w:val="clear" w:color="auto" w:fill="auto"/>
            <w:vAlign w:val="center"/>
          </w:tcPr>
          <w:p w14:paraId="5FDBFC34" w14:textId="54832958" w:rsidR="00CF297F" w:rsidRPr="00C80CC7" w:rsidRDefault="003F5499" w:rsidP="007C1348">
            <w:pPr>
              <w:spacing w:after="0" w:line="240" w:lineRule="auto"/>
              <w:rPr>
                <w:sz w:val="20"/>
                <w:szCs w:val="20"/>
                <w:lang w:eastAsia="ko-KR"/>
              </w:rPr>
            </w:pPr>
            <w:r>
              <w:rPr>
                <w:sz w:val="20"/>
                <w:szCs w:val="20"/>
                <w:lang w:eastAsia="ko-KR"/>
              </w:rPr>
              <w:t>Administration and Planning</w:t>
            </w:r>
          </w:p>
        </w:tc>
      </w:tr>
      <w:tr w:rsidR="00CF297F" w:rsidRPr="00C80CC7" w14:paraId="6B9DF89D" w14:textId="77777777" w:rsidTr="007E0F04">
        <w:trPr>
          <w:trHeight w:val="611"/>
          <w:jc w:val="center"/>
        </w:trPr>
        <w:tc>
          <w:tcPr>
            <w:tcW w:w="0" w:type="auto"/>
            <w:vMerge/>
            <w:tcBorders>
              <w:bottom w:val="single" w:sz="4" w:space="0" w:color="726C18"/>
              <w:right w:val="single" w:sz="4" w:space="0" w:color="726C18"/>
            </w:tcBorders>
            <w:shd w:val="clear" w:color="auto" w:fill="471A19"/>
            <w:vAlign w:val="center"/>
            <w:hideMark/>
          </w:tcPr>
          <w:p w14:paraId="37AD6F17" w14:textId="77777777" w:rsidR="00CF297F" w:rsidRPr="00C80CC7" w:rsidRDefault="00CF297F" w:rsidP="007C1348">
            <w:pPr>
              <w:spacing w:after="0"/>
              <w:jc w:val="center"/>
              <w:rPr>
                <w:b/>
                <w:color w:val="FFFFFF" w:themeColor="background1"/>
                <w:sz w:val="20"/>
                <w:szCs w:val="20"/>
                <w:lang w:eastAsia="ko-KR"/>
              </w:rPr>
            </w:pPr>
          </w:p>
        </w:tc>
        <w:tc>
          <w:tcPr>
            <w:tcW w:w="2030" w:type="dxa"/>
            <w:tcBorders>
              <w:top w:val="nil"/>
              <w:left w:val="single" w:sz="4" w:space="0" w:color="726C18"/>
              <w:bottom w:val="single" w:sz="4" w:space="0" w:color="726C18"/>
              <w:right w:val="single" w:sz="4" w:space="0" w:color="726C18"/>
            </w:tcBorders>
            <w:shd w:val="clear" w:color="auto" w:fill="F2F2F2" w:themeFill="background1" w:themeFillShade="F2"/>
            <w:vAlign w:val="center"/>
            <w:hideMark/>
          </w:tcPr>
          <w:p w14:paraId="138BA0EC" w14:textId="77777777" w:rsidR="00CF297F" w:rsidRPr="00C80CC7" w:rsidRDefault="00CF297F" w:rsidP="007C1348">
            <w:pPr>
              <w:spacing w:after="0" w:line="240" w:lineRule="auto"/>
              <w:rPr>
                <w:b/>
                <w:sz w:val="20"/>
                <w:szCs w:val="20"/>
                <w:lang w:eastAsia="ko-KR"/>
              </w:rPr>
            </w:pPr>
            <w:r w:rsidRPr="00C80CC7">
              <w:rPr>
                <w:b/>
                <w:sz w:val="20"/>
                <w:szCs w:val="20"/>
                <w:lang w:eastAsia="ko-KR"/>
              </w:rPr>
              <w:t>Goal description</w:t>
            </w:r>
          </w:p>
        </w:tc>
        <w:tc>
          <w:tcPr>
            <w:tcW w:w="6840" w:type="dxa"/>
            <w:tcBorders>
              <w:top w:val="nil"/>
              <w:left w:val="single" w:sz="4" w:space="0" w:color="726C18"/>
              <w:bottom w:val="single" w:sz="4" w:space="0" w:color="726C18"/>
            </w:tcBorders>
            <w:shd w:val="clear" w:color="auto" w:fill="F2F2F2" w:themeFill="background1" w:themeFillShade="F2"/>
            <w:vAlign w:val="center"/>
          </w:tcPr>
          <w:p w14:paraId="6EA92FDC" w14:textId="0726C318" w:rsidR="00CF297F" w:rsidRPr="00C80CC7" w:rsidRDefault="00FA3F3B" w:rsidP="007C1348">
            <w:pPr>
              <w:spacing w:after="0" w:line="240" w:lineRule="auto"/>
              <w:rPr>
                <w:sz w:val="20"/>
                <w:szCs w:val="20"/>
                <w:lang w:eastAsia="ko-KR"/>
              </w:rPr>
            </w:pPr>
            <w:r>
              <w:rPr>
                <w:sz w:val="20"/>
                <w:szCs w:val="20"/>
                <w:lang w:eastAsia="ko-KR"/>
              </w:rPr>
              <w:t>Administration and planning for the County’s CDBG Program and the HOME Consortium’s HOME Program</w:t>
            </w:r>
          </w:p>
        </w:tc>
      </w:tr>
      <w:tr w:rsidR="00CF297F" w:rsidRPr="00C80CC7" w14:paraId="0FEBE193" w14:textId="77777777" w:rsidTr="007E0F04">
        <w:trPr>
          <w:trHeight w:val="458"/>
          <w:jc w:val="center"/>
        </w:trPr>
        <w:tc>
          <w:tcPr>
            <w:tcW w:w="0" w:type="auto"/>
            <w:vMerge w:val="restart"/>
            <w:tcBorders>
              <w:top w:val="single" w:sz="4" w:space="0" w:color="726C18"/>
              <w:bottom w:val="nil"/>
              <w:right w:val="single" w:sz="4" w:space="0" w:color="726C18"/>
            </w:tcBorders>
            <w:shd w:val="clear" w:color="auto" w:fill="471A19"/>
            <w:vAlign w:val="center"/>
          </w:tcPr>
          <w:p w14:paraId="26579C3E" w14:textId="77777777" w:rsidR="00CF297F" w:rsidRPr="00C80CC7" w:rsidRDefault="00CF297F" w:rsidP="007C1348">
            <w:pPr>
              <w:spacing w:after="0"/>
              <w:jc w:val="center"/>
              <w:rPr>
                <w:b/>
                <w:color w:val="FFFFFF" w:themeColor="background1"/>
                <w:sz w:val="20"/>
                <w:szCs w:val="20"/>
                <w:lang w:eastAsia="ko-KR"/>
              </w:rPr>
            </w:pPr>
            <w:r w:rsidRPr="00C80CC7">
              <w:rPr>
                <w:b/>
                <w:color w:val="FFFFFF" w:themeColor="background1"/>
                <w:sz w:val="20"/>
                <w:szCs w:val="20"/>
                <w:lang w:eastAsia="ko-KR"/>
              </w:rPr>
              <w:t>2</w:t>
            </w:r>
          </w:p>
        </w:tc>
        <w:tc>
          <w:tcPr>
            <w:tcW w:w="2030" w:type="dxa"/>
            <w:tcBorders>
              <w:top w:val="single" w:sz="4" w:space="0" w:color="726C18"/>
              <w:left w:val="single" w:sz="4" w:space="0" w:color="726C18"/>
              <w:bottom w:val="nil"/>
              <w:right w:val="single" w:sz="4" w:space="0" w:color="726C18"/>
            </w:tcBorders>
            <w:shd w:val="clear" w:color="auto" w:fill="auto"/>
            <w:vAlign w:val="center"/>
          </w:tcPr>
          <w:p w14:paraId="0A11BE15" w14:textId="77777777" w:rsidR="00CF297F" w:rsidRPr="00C80CC7" w:rsidRDefault="00CF297F" w:rsidP="007C1348">
            <w:pPr>
              <w:spacing w:after="0" w:line="240" w:lineRule="auto"/>
              <w:rPr>
                <w:b/>
                <w:sz w:val="20"/>
                <w:szCs w:val="20"/>
                <w:lang w:eastAsia="ko-KR"/>
              </w:rPr>
            </w:pPr>
            <w:r w:rsidRPr="00C80CC7">
              <w:rPr>
                <w:b/>
                <w:sz w:val="20"/>
                <w:szCs w:val="20"/>
                <w:lang w:eastAsia="ko-KR"/>
              </w:rPr>
              <w:t>Goal name</w:t>
            </w:r>
          </w:p>
        </w:tc>
        <w:tc>
          <w:tcPr>
            <w:tcW w:w="6840" w:type="dxa"/>
            <w:tcBorders>
              <w:top w:val="single" w:sz="4" w:space="0" w:color="726C18"/>
              <w:left w:val="single" w:sz="4" w:space="0" w:color="726C18"/>
              <w:bottom w:val="nil"/>
            </w:tcBorders>
            <w:shd w:val="clear" w:color="auto" w:fill="auto"/>
            <w:vAlign w:val="center"/>
          </w:tcPr>
          <w:p w14:paraId="65B5F103" w14:textId="29777014" w:rsidR="00CF297F" w:rsidRPr="00C80CC7" w:rsidRDefault="003F5499" w:rsidP="007C1348">
            <w:pPr>
              <w:spacing w:after="0" w:line="240" w:lineRule="auto"/>
              <w:rPr>
                <w:sz w:val="20"/>
                <w:szCs w:val="20"/>
                <w:lang w:eastAsia="ko-KR"/>
              </w:rPr>
            </w:pPr>
            <w:r>
              <w:rPr>
                <w:sz w:val="20"/>
                <w:szCs w:val="20"/>
                <w:lang w:eastAsia="ko-KR"/>
              </w:rPr>
              <w:t>Maintain and Expand Housing Affordability</w:t>
            </w:r>
          </w:p>
        </w:tc>
      </w:tr>
      <w:tr w:rsidR="00CF297F" w:rsidRPr="00C80CC7" w14:paraId="2D65CBA4" w14:textId="77777777" w:rsidTr="007E0F04">
        <w:trPr>
          <w:trHeight w:val="882"/>
          <w:jc w:val="center"/>
        </w:trPr>
        <w:tc>
          <w:tcPr>
            <w:tcW w:w="0" w:type="auto"/>
            <w:vMerge/>
            <w:tcBorders>
              <w:top w:val="nil"/>
              <w:bottom w:val="single" w:sz="4" w:space="0" w:color="726C18"/>
              <w:right w:val="single" w:sz="4" w:space="0" w:color="726C18"/>
            </w:tcBorders>
            <w:shd w:val="clear" w:color="auto" w:fill="471A19"/>
            <w:vAlign w:val="center"/>
          </w:tcPr>
          <w:p w14:paraId="673983F1" w14:textId="77777777" w:rsidR="00CF297F" w:rsidRPr="00C80CC7" w:rsidRDefault="00CF297F" w:rsidP="007C1348">
            <w:pPr>
              <w:spacing w:after="0"/>
              <w:rPr>
                <w:b/>
                <w:color w:val="FFFFFF" w:themeColor="background1"/>
                <w:sz w:val="20"/>
                <w:szCs w:val="20"/>
                <w:lang w:eastAsia="ko-KR"/>
              </w:rPr>
            </w:pPr>
          </w:p>
        </w:tc>
        <w:tc>
          <w:tcPr>
            <w:tcW w:w="2030" w:type="dxa"/>
            <w:tcBorders>
              <w:top w:val="nil"/>
              <w:left w:val="single" w:sz="4" w:space="0" w:color="726C18"/>
              <w:bottom w:val="single" w:sz="4" w:space="0" w:color="726C18"/>
              <w:right w:val="single" w:sz="4" w:space="0" w:color="726C18"/>
            </w:tcBorders>
            <w:shd w:val="clear" w:color="auto" w:fill="F2F2F2" w:themeFill="background1" w:themeFillShade="F2"/>
            <w:vAlign w:val="center"/>
          </w:tcPr>
          <w:p w14:paraId="24878F97" w14:textId="77777777" w:rsidR="00CF297F" w:rsidRPr="00C80CC7" w:rsidRDefault="00CF297F" w:rsidP="007C1348">
            <w:pPr>
              <w:spacing w:after="0" w:line="240" w:lineRule="auto"/>
              <w:rPr>
                <w:b/>
                <w:sz w:val="20"/>
                <w:szCs w:val="20"/>
                <w:lang w:eastAsia="ko-KR"/>
              </w:rPr>
            </w:pPr>
            <w:r w:rsidRPr="00C80CC7">
              <w:rPr>
                <w:b/>
                <w:sz w:val="20"/>
                <w:szCs w:val="20"/>
                <w:lang w:eastAsia="ko-KR"/>
              </w:rPr>
              <w:t>Goal description</w:t>
            </w:r>
          </w:p>
        </w:tc>
        <w:tc>
          <w:tcPr>
            <w:tcW w:w="6840" w:type="dxa"/>
            <w:tcBorders>
              <w:top w:val="nil"/>
              <w:left w:val="single" w:sz="4" w:space="0" w:color="726C18"/>
              <w:bottom w:val="single" w:sz="4" w:space="0" w:color="726C18"/>
            </w:tcBorders>
            <w:shd w:val="clear" w:color="auto" w:fill="F2F2F2" w:themeFill="background1" w:themeFillShade="F2"/>
            <w:vAlign w:val="center"/>
          </w:tcPr>
          <w:p w14:paraId="7F9C61ED" w14:textId="40EB0A37" w:rsidR="00CF297F" w:rsidRPr="00C80CC7" w:rsidRDefault="00FA3F3B" w:rsidP="007C1348">
            <w:pPr>
              <w:spacing w:after="0" w:line="240" w:lineRule="auto"/>
              <w:rPr>
                <w:sz w:val="20"/>
                <w:szCs w:val="20"/>
                <w:lang w:eastAsia="ko-KR"/>
              </w:rPr>
            </w:pPr>
            <w:r>
              <w:rPr>
                <w:sz w:val="20"/>
                <w:szCs w:val="20"/>
                <w:lang w:eastAsia="ko-KR"/>
              </w:rPr>
              <w:t>Expand the availability of affordable for-sale and rental housing, maintain existing housing stock through housing rehabilitation, and support homeownership opportunities</w:t>
            </w:r>
          </w:p>
        </w:tc>
      </w:tr>
      <w:tr w:rsidR="00CF297F" w:rsidRPr="00C80CC7" w14:paraId="3F4D82B0" w14:textId="77777777" w:rsidTr="007E0F04">
        <w:trPr>
          <w:trHeight w:val="422"/>
          <w:jc w:val="center"/>
        </w:trPr>
        <w:tc>
          <w:tcPr>
            <w:tcW w:w="490" w:type="dxa"/>
            <w:vMerge w:val="restart"/>
            <w:tcBorders>
              <w:top w:val="single" w:sz="4" w:space="0" w:color="726C18"/>
              <w:right w:val="single" w:sz="4" w:space="0" w:color="726C18"/>
            </w:tcBorders>
            <w:shd w:val="clear" w:color="auto" w:fill="471A19"/>
            <w:vAlign w:val="center"/>
            <w:hideMark/>
          </w:tcPr>
          <w:p w14:paraId="354226E0" w14:textId="77777777" w:rsidR="00CF297F" w:rsidRPr="00C80CC7" w:rsidRDefault="00CF297F" w:rsidP="007C1348">
            <w:pPr>
              <w:spacing w:before="40" w:after="0" w:line="240" w:lineRule="auto"/>
              <w:jc w:val="center"/>
              <w:rPr>
                <w:b/>
                <w:color w:val="FFFFFF" w:themeColor="background1"/>
                <w:sz w:val="20"/>
                <w:szCs w:val="20"/>
                <w:lang w:eastAsia="ko-KR"/>
              </w:rPr>
            </w:pPr>
            <w:r w:rsidRPr="00C80CC7">
              <w:rPr>
                <w:b/>
                <w:color w:val="FFFFFF" w:themeColor="background1"/>
                <w:sz w:val="20"/>
                <w:szCs w:val="20"/>
                <w:lang w:eastAsia="ko-KR"/>
              </w:rPr>
              <w:t>3</w:t>
            </w:r>
          </w:p>
        </w:tc>
        <w:tc>
          <w:tcPr>
            <w:tcW w:w="2030" w:type="dxa"/>
            <w:tcBorders>
              <w:top w:val="single" w:sz="4" w:space="0" w:color="726C18"/>
              <w:left w:val="single" w:sz="4" w:space="0" w:color="726C18"/>
              <w:bottom w:val="nil"/>
              <w:right w:val="single" w:sz="4" w:space="0" w:color="726C18"/>
            </w:tcBorders>
            <w:shd w:val="clear" w:color="auto" w:fill="auto"/>
            <w:vAlign w:val="center"/>
            <w:hideMark/>
          </w:tcPr>
          <w:p w14:paraId="45DA201D" w14:textId="77777777" w:rsidR="00CF297F" w:rsidRPr="00C80CC7" w:rsidRDefault="00CF297F" w:rsidP="007C1348">
            <w:pPr>
              <w:spacing w:after="0" w:line="240" w:lineRule="auto"/>
              <w:rPr>
                <w:b/>
                <w:sz w:val="20"/>
                <w:szCs w:val="20"/>
                <w:lang w:eastAsia="ko-KR"/>
              </w:rPr>
            </w:pPr>
            <w:r w:rsidRPr="00C80CC7">
              <w:rPr>
                <w:b/>
                <w:sz w:val="20"/>
                <w:szCs w:val="20"/>
                <w:lang w:eastAsia="ko-KR"/>
              </w:rPr>
              <w:t>Goal name</w:t>
            </w:r>
          </w:p>
        </w:tc>
        <w:tc>
          <w:tcPr>
            <w:tcW w:w="6840" w:type="dxa"/>
            <w:tcBorders>
              <w:top w:val="single" w:sz="4" w:space="0" w:color="726C18"/>
              <w:left w:val="single" w:sz="4" w:space="0" w:color="726C18"/>
              <w:bottom w:val="nil"/>
            </w:tcBorders>
            <w:shd w:val="clear" w:color="auto" w:fill="auto"/>
            <w:vAlign w:val="center"/>
          </w:tcPr>
          <w:p w14:paraId="5C0ECFFA" w14:textId="060E3C1E" w:rsidR="00CF297F" w:rsidRPr="00C80CC7" w:rsidRDefault="003F5499" w:rsidP="007C1348">
            <w:pPr>
              <w:spacing w:after="0" w:line="240" w:lineRule="auto"/>
              <w:rPr>
                <w:sz w:val="20"/>
                <w:szCs w:val="20"/>
                <w:lang w:eastAsia="ko-KR"/>
              </w:rPr>
            </w:pPr>
            <w:r>
              <w:rPr>
                <w:sz w:val="20"/>
                <w:szCs w:val="20"/>
                <w:lang w:eastAsia="ko-KR"/>
              </w:rPr>
              <w:t>Public Services</w:t>
            </w:r>
          </w:p>
        </w:tc>
      </w:tr>
      <w:tr w:rsidR="00CF297F" w:rsidRPr="00C80CC7" w14:paraId="4A0ADAE0" w14:textId="77777777" w:rsidTr="007E0F04">
        <w:trPr>
          <w:trHeight w:val="917"/>
          <w:jc w:val="center"/>
        </w:trPr>
        <w:tc>
          <w:tcPr>
            <w:tcW w:w="0" w:type="auto"/>
            <w:vMerge/>
            <w:tcBorders>
              <w:bottom w:val="single" w:sz="4" w:space="0" w:color="726C18"/>
              <w:right w:val="single" w:sz="4" w:space="0" w:color="726C18"/>
            </w:tcBorders>
            <w:shd w:val="clear" w:color="auto" w:fill="471A19"/>
            <w:vAlign w:val="center"/>
            <w:hideMark/>
          </w:tcPr>
          <w:p w14:paraId="1B9B5DC0" w14:textId="77777777" w:rsidR="00CF297F" w:rsidRPr="00C80CC7" w:rsidRDefault="00CF297F" w:rsidP="007C1348">
            <w:pPr>
              <w:spacing w:after="0"/>
              <w:jc w:val="center"/>
              <w:rPr>
                <w:b/>
                <w:color w:val="FFFFFF" w:themeColor="background1"/>
                <w:sz w:val="20"/>
                <w:szCs w:val="20"/>
                <w:lang w:eastAsia="ko-KR"/>
              </w:rPr>
            </w:pPr>
          </w:p>
        </w:tc>
        <w:tc>
          <w:tcPr>
            <w:tcW w:w="2030" w:type="dxa"/>
            <w:tcBorders>
              <w:top w:val="nil"/>
              <w:left w:val="single" w:sz="4" w:space="0" w:color="726C18"/>
              <w:bottom w:val="single" w:sz="4" w:space="0" w:color="726C18"/>
              <w:right w:val="single" w:sz="4" w:space="0" w:color="726C18"/>
            </w:tcBorders>
            <w:shd w:val="clear" w:color="auto" w:fill="F2F2F2" w:themeFill="background1" w:themeFillShade="F2"/>
            <w:vAlign w:val="center"/>
            <w:hideMark/>
          </w:tcPr>
          <w:p w14:paraId="326850FD" w14:textId="77777777" w:rsidR="00CF297F" w:rsidRPr="00C80CC7" w:rsidRDefault="00CF297F" w:rsidP="007C1348">
            <w:pPr>
              <w:spacing w:after="0" w:line="240" w:lineRule="auto"/>
              <w:rPr>
                <w:b/>
                <w:sz w:val="20"/>
                <w:szCs w:val="20"/>
                <w:lang w:eastAsia="ko-KR"/>
              </w:rPr>
            </w:pPr>
            <w:r w:rsidRPr="00C80CC7">
              <w:rPr>
                <w:b/>
                <w:sz w:val="20"/>
                <w:szCs w:val="20"/>
                <w:lang w:eastAsia="ko-KR"/>
              </w:rPr>
              <w:t>Goal description</w:t>
            </w:r>
          </w:p>
        </w:tc>
        <w:tc>
          <w:tcPr>
            <w:tcW w:w="6840" w:type="dxa"/>
            <w:tcBorders>
              <w:top w:val="nil"/>
              <w:left w:val="single" w:sz="4" w:space="0" w:color="726C18"/>
              <w:bottom w:val="single" w:sz="4" w:space="0" w:color="726C18"/>
            </w:tcBorders>
            <w:shd w:val="clear" w:color="auto" w:fill="F2F2F2" w:themeFill="background1" w:themeFillShade="F2"/>
            <w:vAlign w:val="center"/>
          </w:tcPr>
          <w:p w14:paraId="66F7C343" w14:textId="29316228" w:rsidR="00CF297F" w:rsidRPr="00C80CC7" w:rsidRDefault="00FA3F3B" w:rsidP="007C1348">
            <w:pPr>
              <w:spacing w:after="0" w:line="240" w:lineRule="auto"/>
              <w:rPr>
                <w:sz w:val="20"/>
                <w:szCs w:val="20"/>
                <w:lang w:eastAsia="ko-KR"/>
              </w:rPr>
            </w:pPr>
            <w:r>
              <w:rPr>
                <w:sz w:val="20"/>
                <w:szCs w:val="20"/>
                <w:lang w:eastAsia="ko-KR"/>
              </w:rPr>
              <w:t xml:space="preserve">Provide public services to low- and moderate-income individuals and households and provide housing / services to individuals and families who are experiencing homelessness or have other non-homeless special needs  </w:t>
            </w:r>
          </w:p>
        </w:tc>
      </w:tr>
      <w:tr w:rsidR="00CF297F" w:rsidRPr="00C80CC7" w14:paraId="24EA7E57" w14:textId="77777777" w:rsidTr="007E0F04">
        <w:trPr>
          <w:trHeight w:val="422"/>
          <w:jc w:val="center"/>
        </w:trPr>
        <w:tc>
          <w:tcPr>
            <w:tcW w:w="0" w:type="auto"/>
            <w:vMerge w:val="restart"/>
            <w:tcBorders>
              <w:top w:val="single" w:sz="4" w:space="0" w:color="726C18"/>
              <w:right w:val="single" w:sz="4" w:space="0" w:color="726C18"/>
            </w:tcBorders>
            <w:shd w:val="clear" w:color="auto" w:fill="471A19"/>
            <w:vAlign w:val="center"/>
          </w:tcPr>
          <w:p w14:paraId="1D7B8EAE" w14:textId="77777777" w:rsidR="00CF297F" w:rsidRPr="00C80CC7" w:rsidRDefault="00CF297F" w:rsidP="007C1348">
            <w:pPr>
              <w:spacing w:after="0"/>
              <w:jc w:val="center"/>
              <w:rPr>
                <w:b/>
                <w:color w:val="FFFFFF" w:themeColor="background1"/>
                <w:sz w:val="20"/>
                <w:szCs w:val="20"/>
                <w:lang w:eastAsia="ko-KR"/>
              </w:rPr>
            </w:pPr>
            <w:r w:rsidRPr="00C80CC7">
              <w:rPr>
                <w:b/>
                <w:color w:val="FFFFFF" w:themeColor="background1"/>
                <w:sz w:val="20"/>
                <w:szCs w:val="20"/>
                <w:lang w:eastAsia="ko-KR"/>
              </w:rPr>
              <w:t>4</w:t>
            </w:r>
          </w:p>
        </w:tc>
        <w:tc>
          <w:tcPr>
            <w:tcW w:w="2030" w:type="dxa"/>
            <w:tcBorders>
              <w:top w:val="single" w:sz="4" w:space="0" w:color="726C18"/>
              <w:left w:val="single" w:sz="4" w:space="0" w:color="726C18"/>
              <w:bottom w:val="nil"/>
              <w:right w:val="single" w:sz="4" w:space="0" w:color="726C18"/>
            </w:tcBorders>
            <w:shd w:val="clear" w:color="auto" w:fill="auto"/>
            <w:vAlign w:val="center"/>
          </w:tcPr>
          <w:p w14:paraId="281D71BE" w14:textId="77777777" w:rsidR="00CF297F" w:rsidRPr="00C80CC7" w:rsidRDefault="00CF297F" w:rsidP="007C1348">
            <w:pPr>
              <w:spacing w:after="0" w:line="240" w:lineRule="auto"/>
              <w:rPr>
                <w:b/>
                <w:sz w:val="20"/>
                <w:szCs w:val="20"/>
                <w:lang w:eastAsia="ko-KR"/>
              </w:rPr>
            </w:pPr>
            <w:r w:rsidRPr="00C80CC7">
              <w:rPr>
                <w:b/>
                <w:sz w:val="20"/>
                <w:szCs w:val="20"/>
                <w:lang w:eastAsia="ko-KR"/>
              </w:rPr>
              <w:t>Goal name</w:t>
            </w:r>
          </w:p>
        </w:tc>
        <w:tc>
          <w:tcPr>
            <w:tcW w:w="6840" w:type="dxa"/>
            <w:tcBorders>
              <w:top w:val="single" w:sz="4" w:space="0" w:color="726C18"/>
              <w:left w:val="single" w:sz="4" w:space="0" w:color="726C18"/>
              <w:bottom w:val="nil"/>
            </w:tcBorders>
            <w:shd w:val="clear" w:color="auto" w:fill="auto"/>
            <w:vAlign w:val="center"/>
          </w:tcPr>
          <w:p w14:paraId="0CA15946" w14:textId="5F7FFFFF" w:rsidR="00CF297F" w:rsidRPr="00C80CC7" w:rsidRDefault="003F5499" w:rsidP="007C1348">
            <w:pPr>
              <w:spacing w:after="0" w:line="240" w:lineRule="auto"/>
              <w:rPr>
                <w:sz w:val="20"/>
                <w:szCs w:val="20"/>
                <w:lang w:eastAsia="ko-KR"/>
              </w:rPr>
            </w:pPr>
            <w:r>
              <w:rPr>
                <w:sz w:val="20"/>
                <w:szCs w:val="20"/>
                <w:lang w:eastAsia="ko-KR"/>
              </w:rPr>
              <w:t>Improve and Revitalize NRSAs</w:t>
            </w:r>
          </w:p>
        </w:tc>
      </w:tr>
      <w:tr w:rsidR="00CF297F" w:rsidRPr="00C80CC7" w14:paraId="733700D5" w14:textId="77777777" w:rsidTr="007E0F04">
        <w:trPr>
          <w:trHeight w:val="818"/>
          <w:jc w:val="center"/>
        </w:trPr>
        <w:tc>
          <w:tcPr>
            <w:tcW w:w="0" w:type="auto"/>
            <w:vMerge/>
            <w:tcBorders>
              <w:bottom w:val="single" w:sz="4" w:space="0" w:color="726C18"/>
              <w:right w:val="single" w:sz="4" w:space="0" w:color="726C18"/>
            </w:tcBorders>
            <w:shd w:val="clear" w:color="auto" w:fill="471A19"/>
            <w:vAlign w:val="center"/>
          </w:tcPr>
          <w:p w14:paraId="52FD9404" w14:textId="77777777" w:rsidR="00CF297F" w:rsidRPr="00C80CC7" w:rsidRDefault="00CF297F" w:rsidP="007C1348">
            <w:pPr>
              <w:spacing w:after="0"/>
              <w:rPr>
                <w:b/>
                <w:color w:val="FFFFFF" w:themeColor="background1"/>
                <w:sz w:val="20"/>
                <w:szCs w:val="20"/>
                <w:lang w:eastAsia="ko-KR"/>
              </w:rPr>
            </w:pPr>
          </w:p>
        </w:tc>
        <w:tc>
          <w:tcPr>
            <w:tcW w:w="2030" w:type="dxa"/>
            <w:tcBorders>
              <w:top w:val="nil"/>
              <w:left w:val="single" w:sz="4" w:space="0" w:color="726C18"/>
              <w:bottom w:val="single" w:sz="4" w:space="0" w:color="726C18"/>
              <w:right w:val="single" w:sz="4" w:space="0" w:color="726C18"/>
            </w:tcBorders>
            <w:shd w:val="clear" w:color="auto" w:fill="F2F2F2" w:themeFill="background1" w:themeFillShade="F2"/>
            <w:vAlign w:val="center"/>
          </w:tcPr>
          <w:p w14:paraId="65243112" w14:textId="77777777" w:rsidR="00CF297F" w:rsidRPr="00C80CC7" w:rsidRDefault="00CF297F" w:rsidP="007C1348">
            <w:pPr>
              <w:spacing w:after="0" w:line="240" w:lineRule="auto"/>
              <w:rPr>
                <w:b/>
                <w:sz w:val="20"/>
                <w:szCs w:val="20"/>
                <w:lang w:eastAsia="ko-KR"/>
              </w:rPr>
            </w:pPr>
            <w:r w:rsidRPr="00C80CC7">
              <w:rPr>
                <w:b/>
                <w:sz w:val="20"/>
                <w:szCs w:val="20"/>
                <w:lang w:eastAsia="ko-KR"/>
              </w:rPr>
              <w:t>Goal description</w:t>
            </w:r>
          </w:p>
        </w:tc>
        <w:tc>
          <w:tcPr>
            <w:tcW w:w="6840" w:type="dxa"/>
            <w:tcBorders>
              <w:top w:val="nil"/>
              <w:left w:val="single" w:sz="4" w:space="0" w:color="726C18"/>
              <w:bottom w:val="single" w:sz="4" w:space="0" w:color="726C18"/>
            </w:tcBorders>
            <w:shd w:val="clear" w:color="auto" w:fill="F2F2F2" w:themeFill="background1" w:themeFillShade="F2"/>
            <w:vAlign w:val="center"/>
          </w:tcPr>
          <w:p w14:paraId="387B74A7" w14:textId="21DF4DA8" w:rsidR="00CF297F" w:rsidRPr="00C80CC7" w:rsidRDefault="00FA3F3B" w:rsidP="007C1348">
            <w:pPr>
              <w:spacing w:after="0" w:line="240" w:lineRule="auto"/>
              <w:rPr>
                <w:sz w:val="20"/>
                <w:szCs w:val="20"/>
                <w:lang w:eastAsia="ko-KR"/>
              </w:rPr>
            </w:pPr>
            <w:r>
              <w:rPr>
                <w:sz w:val="20"/>
                <w:szCs w:val="20"/>
                <w:lang w:eastAsia="ko-KR"/>
              </w:rPr>
              <w:t>Undertake activities to improve</w:t>
            </w:r>
            <w:r w:rsidR="00AB6EDF">
              <w:rPr>
                <w:sz w:val="20"/>
                <w:szCs w:val="20"/>
                <w:lang w:eastAsia="ko-KR"/>
              </w:rPr>
              <w:t xml:space="preserve"> and revitalize</w:t>
            </w:r>
            <w:r>
              <w:rPr>
                <w:sz w:val="20"/>
                <w:szCs w:val="20"/>
                <w:lang w:eastAsia="ko-KR"/>
              </w:rPr>
              <w:t xml:space="preserve"> the </w:t>
            </w:r>
            <w:r w:rsidR="00AB6EDF">
              <w:rPr>
                <w:sz w:val="20"/>
                <w:szCs w:val="20"/>
                <w:lang w:eastAsia="ko-KR"/>
              </w:rPr>
              <w:t xml:space="preserve">three </w:t>
            </w:r>
            <w:r>
              <w:rPr>
                <w:sz w:val="20"/>
                <w:szCs w:val="20"/>
                <w:lang w:eastAsia="ko-KR"/>
              </w:rPr>
              <w:t xml:space="preserve">NRSAs located in the City of Waukesha through </w:t>
            </w:r>
            <w:r w:rsidR="00AB6EDF">
              <w:rPr>
                <w:sz w:val="20"/>
                <w:szCs w:val="20"/>
                <w:lang w:eastAsia="ko-KR"/>
              </w:rPr>
              <w:t>public services, economic development, or facility improvements</w:t>
            </w:r>
            <w:r>
              <w:rPr>
                <w:sz w:val="20"/>
                <w:szCs w:val="20"/>
                <w:lang w:eastAsia="ko-KR"/>
              </w:rPr>
              <w:t xml:space="preserve"> </w:t>
            </w:r>
          </w:p>
        </w:tc>
      </w:tr>
      <w:tr w:rsidR="00CF297F" w:rsidRPr="00C80CC7" w14:paraId="7DCC7BA3" w14:textId="77777777" w:rsidTr="007E0F04">
        <w:trPr>
          <w:trHeight w:val="422"/>
          <w:jc w:val="center"/>
        </w:trPr>
        <w:tc>
          <w:tcPr>
            <w:tcW w:w="0" w:type="auto"/>
            <w:vMerge w:val="restart"/>
            <w:tcBorders>
              <w:top w:val="single" w:sz="4" w:space="0" w:color="726C18"/>
              <w:right w:val="single" w:sz="4" w:space="0" w:color="726C18"/>
            </w:tcBorders>
            <w:shd w:val="clear" w:color="auto" w:fill="471A19"/>
            <w:vAlign w:val="center"/>
          </w:tcPr>
          <w:p w14:paraId="2027E73D" w14:textId="77777777" w:rsidR="00CF297F" w:rsidRPr="00C80CC7" w:rsidRDefault="00CF297F" w:rsidP="007C1348">
            <w:pPr>
              <w:spacing w:before="40" w:after="0" w:line="240" w:lineRule="auto"/>
              <w:jc w:val="center"/>
              <w:rPr>
                <w:b/>
                <w:color w:val="FFFFFF" w:themeColor="background1"/>
                <w:sz w:val="20"/>
                <w:szCs w:val="20"/>
                <w:lang w:eastAsia="ko-KR"/>
              </w:rPr>
            </w:pPr>
            <w:r w:rsidRPr="00C80CC7">
              <w:rPr>
                <w:b/>
                <w:color w:val="FFFFFF" w:themeColor="background1"/>
                <w:sz w:val="20"/>
                <w:szCs w:val="20"/>
                <w:lang w:eastAsia="ko-KR"/>
              </w:rPr>
              <w:t>5</w:t>
            </w:r>
          </w:p>
        </w:tc>
        <w:tc>
          <w:tcPr>
            <w:tcW w:w="2030" w:type="dxa"/>
            <w:tcBorders>
              <w:top w:val="single" w:sz="4" w:space="0" w:color="726C18"/>
              <w:left w:val="single" w:sz="4" w:space="0" w:color="726C18"/>
              <w:bottom w:val="nil"/>
              <w:right w:val="single" w:sz="4" w:space="0" w:color="726C18"/>
            </w:tcBorders>
            <w:shd w:val="clear" w:color="auto" w:fill="auto"/>
            <w:vAlign w:val="center"/>
          </w:tcPr>
          <w:p w14:paraId="35DECC61" w14:textId="77777777" w:rsidR="00CF297F" w:rsidRPr="00C80CC7" w:rsidRDefault="00CF297F" w:rsidP="007C1348">
            <w:pPr>
              <w:spacing w:after="0" w:line="240" w:lineRule="auto"/>
              <w:rPr>
                <w:b/>
                <w:sz w:val="20"/>
                <w:szCs w:val="20"/>
                <w:lang w:eastAsia="ko-KR"/>
              </w:rPr>
            </w:pPr>
            <w:r w:rsidRPr="00C80CC7">
              <w:rPr>
                <w:b/>
                <w:sz w:val="20"/>
                <w:szCs w:val="20"/>
                <w:lang w:eastAsia="ko-KR"/>
              </w:rPr>
              <w:t>Goal name</w:t>
            </w:r>
          </w:p>
        </w:tc>
        <w:tc>
          <w:tcPr>
            <w:tcW w:w="6840" w:type="dxa"/>
            <w:tcBorders>
              <w:top w:val="single" w:sz="4" w:space="0" w:color="726C18"/>
              <w:left w:val="single" w:sz="4" w:space="0" w:color="726C18"/>
              <w:bottom w:val="nil"/>
            </w:tcBorders>
            <w:shd w:val="clear" w:color="auto" w:fill="auto"/>
            <w:vAlign w:val="center"/>
          </w:tcPr>
          <w:p w14:paraId="3F536813" w14:textId="56773EF9" w:rsidR="00CF297F" w:rsidRPr="00C80CC7" w:rsidRDefault="003F5499" w:rsidP="007C1348">
            <w:pPr>
              <w:spacing w:after="0" w:line="240" w:lineRule="auto"/>
              <w:rPr>
                <w:sz w:val="20"/>
                <w:szCs w:val="20"/>
                <w:lang w:eastAsia="ko-KR"/>
              </w:rPr>
            </w:pPr>
            <w:r>
              <w:rPr>
                <w:sz w:val="20"/>
                <w:szCs w:val="20"/>
                <w:lang w:eastAsia="ko-KR"/>
              </w:rPr>
              <w:t>Economic Development</w:t>
            </w:r>
          </w:p>
        </w:tc>
      </w:tr>
      <w:tr w:rsidR="00CF297F" w:rsidRPr="00C80CC7" w14:paraId="4C7DE206" w14:textId="77777777" w:rsidTr="007E0F04">
        <w:trPr>
          <w:trHeight w:val="638"/>
          <w:jc w:val="center"/>
        </w:trPr>
        <w:tc>
          <w:tcPr>
            <w:tcW w:w="0" w:type="auto"/>
            <w:vMerge/>
            <w:tcBorders>
              <w:bottom w:val="single" w:sz="4" w:space="0" w:color="726C18"/>
              <w:right w:val="single" w:sz="4" w:space="0" w:color="726C18"/>
            </w:tcBorders>
            <w:shd w:val="clear" w:color="auto" w:fill="471A19"/>
            <w:vAlign w:val="center"/>
          </w:tcPr>
          <w:p w14:paraId="28B01B25" w14:textId="77777777" w:rsidR="00CF297F" w:rsidRPr="00C80CC7" w:rsidRDefault="00CF297F" w:rsidP="007C1348">
            <w:pPr>
              <w:spacing w:before="40" w:after="0" w:line="240" w:lineRule="auto"/>
              <w:jc w:val="center"/>
              <w:rPr>
                <w:b/>
                <w:color w:val="FFFFFF" w:themeColor="background1"/>
                <w:sz w:val="20"/>
                <w:szCs w:val="20"/>
                <w:lang w:eastAsia="ko-KR"/>
              </w:rPr>
            </w:pPr>
          </w:p>
        </w:tc>
        <w:tc>
          <w:tcPr>
            <w:tcW w:w="2030" w:type="dxa"/>
            <w:tcBorders>
              <w:top w:val="nil"/>
              <w:left w:val="single" w:sz="4" w:space="0" w:color="726C18"/>
              <w:bottom w:val="single" w:sz="4" w:space="0" w:color="726C18"/>
              <w:right w:val="single" w:sz="4" w:space="0" w:color="726C18"/>
            </w:tcBorders>
            <w:shd w:val="clear" w:color="auto" w:fill="F2F2F2" w:themeFill="background1" w:themeFillShade="F2"/>
            <w:vAlign w:val="center"/>
          </w:tcPr>
          <w:p w14:paraId="070E28E5" w14:textId="77777777" w:rsidR="00CF297F" w:rsidRPr="00C80CC7" w:rsidRDefault="00CF297F" w:rsidP="007C1348">
            <w:pPr>
              <w:spacing w:after="0" w:line="240" w:lineRule="auto"/>
              <w:rPr>
                <w:b/>
                <w:sz w:val="20"/>
                <w:szCs w:val="20"/>
                <w:lang w:eastAsia="ko-KR"/>
              </w:rPr>
            </w:pPr>
            <w:r w:rsidRPr="00C80CC7">
              <w:rPr>
                <w:b/>
                <w:sz w:val="20"/>
                <w:szCs w:val="20"/>
                <w:lang w:eastAsia="ko-KR"/>
              </w:rPr>
              <w:t>Goal description</w:t>
            </w:r>
          </w:p>
        </w:tc>
        <w:tc>
          <w:tcPr>
            <w:tcW w:w="6840" w:type="dxa"/>
            <w:tcBorders>
              <w:top w:val="nil"/>
              <w:left w:val="single" w:sz="4" w:space="0" w:color="726C18"/>
              <w:bottom w:val="single" w:sz="4" w:space="0" w:color="726C18"/>
            </w:tcBorders>
            <w:shd w:val="clear" w:color="auto" w:fill="F2F2F2" w:themeFill="background1" w:themeFillShade="F2"/>
            <w:vAlign w:val="center"/>
          </w:tcPr>
          <w:p w14:paraId="4543937C" w14:textId="473AF0EA" w:rsidR="00CF297F" w:rsidRPr="00C80CC7" w:rsidRDefault="00AB6EDF" w:rsidP="007C1348">
            <w:pPr>
              <w:spacing w:after="0" w:line="240" w:lineRule="auto"/>
              <w:rPr>
                <w:sz w:val="20"/>
                <w:szCs w:val="20"/>
                <w:lang w:eastAsia="ko-KR"/>
              </w:rPr>
            </w:pPr>
            <w:r>
              <w:rPr>
                <w:sz w:val="20"/>
                <w:szCs w:val="20"/>
                <w:lang w:eastAsia="ko-KR"/>
              </w:rPr>
              <w:t xml:space="preserve">Encourage economic development </w:t>
            </w:r>
            <w:r w:rsidR="007E0F04">
              <w:rPr>
                <w:sz w:val="20"/>
                <w:szCs w:val="20"/>
                <w:lang w:eastAsia="ko-KR"/>
              </w:rPr>
              <w:t>and job creation through business assistance, workforce development, or related activities</w:t>
            </w:r>
          </w:p>
        </w:tc>
      </w:tr>
      <w:tr w:rsidR="00CF297F" w:rsidRPr="00C80CC7" w14:paraId="1E101784" w14:textId="77777777" w:rsidTr="007E0F04">
        <w:trPr>
          <w:trHeight w:val="440"/>
          <w:jc w:val="center"/>
        </w:trPr>
        <w:tc>
          <w:tcPr>
            <w:tcW w:w="0" w:type="auto"/>
            <w:vMerge w:val="restart"/>
            <w:tcBorders>
              <w:top w:val="single" w:sz="4" w:space="0" w:color="726C18"/>
              <w:bottom w:val="nil"/>
              <w:right w:val="single" w:sz="4" w:space="0" w:color="726C18"/>
            </w:tcBorders>
            <w:shd w:val="clear" w:color="auto" w:fill="471A19"/>
            <w:vAlign w:val="center"/>
          </w:tcPr>
          <w:p w14:paraId="49C643F4" w14:textId="0C8C75AD" w:rsidR="00CF297F" w:rsidRPr="00C80CC7" w:rsidRDefault="003F5499" w:rsidP="007C1348">
            <w:pPr>
              <w:spacing w:after="0"/>
              <w:jc w:val="center"/>
              <w:rPr>
                <w:b/>
                <w:sz w:val="20"/>
                <w:szCs w:val="20"/>
                <w:lang w:eastAsia="ko-KR"/>
              </w:rPr>
            </w:pPr>
            <w:r>
              <w:rPr>
                <w:b/>
                <w:sz w:val="20"/>
                <w:szCs w:val="20"/>
                <w:lang w:eastAsia="ko-KR"/>
              </w:rPr>
              <w:t>6</w:t>
            </w:r>
          </w:p>
        </w:tc>
        <w:tc>
          <w:tcPr>
            <w:tcW w:w="2030" w:type="dxa"/>
            <w:tcBorders>
              <w:top w:val="single" w:sz="4" w:space="0" w:color="726C18"/>
              <w:left w:val="single" w:sz="4" w:space="0" w:color="726C18"/>
              <w:bottom w:val="nil"/>
              <w:right w:val="single" w:sz="4" w:space="0" w:color="726C18"/>
            </w:tcBorders>
            <w:shd w:val="clear" w:color="auto" w:fill="auto"/>
            <w:vAlign w:val="center"/>
          </w:tcPr>
          <w:p w14:paraId="5629B69D" w14:textId="77777777" w:rsidR="00CF297F" w:rsidRPr="00C80CC7" w:rsidRDefault="00CF297F" w:rsidP="007C1348">
            <w:pPr>
              <w:spacing w:after="0" w:line="240" w:lineRule="auto"/>
              <w:rPr>
                <w:b/>
                <w:sz w:val="20"/>
                <w:szCs w:val="20"/>
                <w:lang w:eastAsia="ko-KR"/>
              </w:rPr>
            </w:pPr>
            <w:r w:rsidRPr="00C80CC7">
              <w:rPr>
                <w:b/>
                <w:sz w:val="20"/>
                <w:szCs w:val="20"/>
                <w:lang w:eastAsia="ko-KR"/>
              </w:rPr>
              <w:t>Goal name</w:t>
            </w:r>
          </w:p>
        </w:tc>
        <w:tc>
          <w:tcPr>
            <w:tcW w:w="6840" w:type="dxa"/>
            <w:tcBorders>
              <w:top w:val="single" w:sz="4" w:space="0" w:color="726C18"/>
              <w:left w:val="single" w:sz="4" w:space="0" w:color="726C18"/>
              <w:bottom w:val="nil"/>
            </w:tcBorders>
            <w:shd w:val="clear" w:color="auto" w:fill="auto"/>
            <w:vAlign w:val="center"/>
          </w:tcPr>
          <w:p w14:paraId="194F9B93" w14:textId="39C8040B" w:rsidR="00CF297F" w:rsidRPr="00C80CC7" w:rsidRDefault="003F5499" w:rsidP="007C1348">
            <w:pPr>
              <w:spacing w:after="0" w:line="240" w:lineRule="auto"/>
              <w:rPr>
                <w:sz w:val="20"/>
                <w:szCs w:val="20"/>
                <w:lang w:eastAsia="ko-KR"/>
              </w:rPr>
            </w:pPr>
            <w:r>
              <w:rPr>
                <w:sz w:val="20"/>
                <w:szCs w:val="20"/>
                <w:lang w:eastAsia="ko-KR"/>
              </w:rPr>
              <w:t>Improve Public Facilities and Infrastructure</w:t>
            </w:r>
          </w:p>
        </w:tc>
      </w:tr>
      <w:tr w:rsidR="00CF297F" w:rsidRPr="00C80CC7" w14:paraId="1A5F03B3" w14:textId="77777777" w:rsidTr="007E0F04">
        <w:trPr>
          <w:trHeight w:val="900"/>
          <w:jc w:val="center"/>
        </w:trPr>
        <w:tc>
          <w:tcPr>
            <w:tcW w:w="0" w:type="auto"/>
            <w:vMerge/>
            <w:tcBorders>
              <w:top w:val="nil"/>
              <w:bottom w:val="single" w:sz="12" w:space="0" w:color="726C18"/>
              <w:right w:val="single" w:sz="4" w:space="0" w:color="726C18"/>
            </w:tcBorders>
            <w:shd w:val="clear" w:color="auto" w:fill="471A19"/>
            <w:vAlign w:val="center"/>
          </w:tcPr>
          <w:p w14:paraId="6A62F6DF" w14:textId="77777777" w:rsidR="00CF297F" w:rsidRPr="00C80CC7" w:rsidRDefault="00CF297F" w:rsidP="007C1348">
            <w:pPr>
              <w:spacing w:after="0"/>
              <w:rPr>
                <w:b/>
                <w:sz w:val="20"/>
                <w:szCs w:val="20"/>
                <w:lang w:eastAsia="ko-KR"/>
              </w:rPr>
            </w:pPr>
          </w:p>
        </w:tc>
        <w:tc>
          <w:tcPr>
            <w:tcW w:w="2030"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71A5B3A2" w14:textId="77777777" w:rsidR="00CF297F" w:rsidRPr="00C80CC7" w:rsidRDefault="00CF297F" w:rsidP="007C1348">
            <w:pPr>
              <w:spacing w:after="0" w:line="240" w:lineRule="auto"/>
              <w:rPr>
                <w:b/>
                <w:sz w:val="20"/>
                <w:szCs w:val="20"/>
                <w:lang w:eastAsia="ko-KR"/>
              </w:rPr>
            </w:pPr>
            <w:r w:rsidRPr="00C80CC7">
              <w:rPr>
                <w:b/>
                <w:sz w:val="20"/>
                <w:szCs w:val="20"/>
                <w:lang w:eastAsia="ko-KR"/>
              </w:rPr>
              <w:t>Goal description</w:t>
            </w:r>
          </w:p>
        </w:tc>
        <w:tc>
          <w:tcPr>
            <w:tcW w:w="6840" w:type="dxa"/>
            <w:tcBorders>
              <w:top w:val="nil"/>
              <w:left w:val="single" w:sz="4" w:space="0" w:color="726C18"/>
              <w:bottom w:val="single" w:sz="12" w:space="0" w:color="726C18"/>
            </w:tcBorders>
            <w:shd w:val="clear" w:color="auto" w:fill="F2F2F2" w:themeFill="background1" w:themeFillShade="F2"/>
            <w:vAlign w:val="center"/>
          </w:tcPr>
          <w:p w14:paraId="7CE939E5" w14:textId="24BF6C49" w:rsidR="00CF297F" w:rsidRPr="00C80CC7" w:rsidRDefault="007E0F04" w:rsidP="007C1348">
            <w:pPr>
              <w:spacing w:after="0" w:line="240" w:lineRule="auto"/>
              <w:rPr>
                <w:sz w:val="20"/>
                <w:szCs w:val="20"/>
                <w:lang w:eastAsia="ko-KR"/>
              </w:rPr>
            </w:pPr>
            <w:r>
              <w:rPr>
                <w:sz w:val="20"/>
                <w:szCs w:val="20"/>
                <w:lang w:eastAsia="ko-KR"/>
              </w:rPr>
              <w:t xml:space="preserve">Improve public facilities and infrastructure to benefit low- and moderate-income households, homeless individuals and families, or other non-homeless special needs groups, including ADA improvements. </w:t>
            </w:r>
          </w:p>
        </w:tc>
      </w:tr>
    </w:tbl>
    <w:p w14:paraId="42ADED71" w14:textId="77777777" w:rsidR="00CF297F" w:rsidRPr="00CF297F" w:rsidRDefault="00CF297F" w:rsidP="00CF297F">
      <w:pPr>
        <w:rPr>
          <w:lang w:eastAsia="ja-JP"/>
        </w:rPr>
      </w:pPr>
    </w:p>
    <w:p w14:paraId="3237428C" w14:textId="5FCFE8D4" w:rsidR="00280B49" w:rsidRDefault="00280B49" w:rsidP="00280B49">
      <w:pPr>
        <w:pStyle w:val="Heading3"/>
      </w:pPr>
      <w:bookmarkStart w:id="345" w:name="_Toc18561960"/>
      <w:bookmarkStart w:id="346" w:name="_Toc24439199"/>
      <w:r>
        <w:t>Estimate the number of extremely low-income, low-income, and moderate-income families to whom the jurisdiction will provide affordable housing as defined by HOME 91.315(b)(2).</w:t>
      </w:r>
      <w:bookmarkEnd w:id="345"/>
      <w:bookmarkEnd w:id="346"/>
    </w:p>
    <w:p w14:paraId="4623E55B" w14:textId="10EE283E" w:rsidR="00872138" w:rsidRPr="00872138" w:rsidRDefault="00872138" w:rsidP="00872138">
      <w:pPr>
        <w:spacing w:line="264" w:lineRule="auto"/>
        <w:rPr>
          <w:lang w:eastAsia="ja-JP"/>
        </w:rPr>
      </w:pPr>
      <w:r>
        <w:rPr>
          <w:lang w:eastAsia="ja-JP"/>
        </w:rPr>
        <w:t>TBD based on goal outcome indicators.</w:t>
      </w:r>
    </w:p>
    <w:p w14:paraId="2F082816" w14:textId="77777777" w:rsidR="00B5621C" w:rsidRDefault="006A60B3" w:rsidP="00CE3740">
      <w:pPr>
        <w:pStyle w:val="Heading2"/>
      </w:pPr>
      <w:bookmarkStart w:id="347" w:name="_Toc24439200"/>
      <w:r>
        <w:t>SP-50 Public Housing Accessibility and Involvement - 91.415, 91.215(c)</w:t>
      </w:r>
      <w:bookmarkEnd w:id="347"/>
    </w:p>
    <w:p w14:paraId="66F69879" w14:textId="1BF178A2" w:rsidR="00B5621C" w:rsidRDefault="006A60B3" w:rsidP="00E23508">
      <w:pPr>
        <w:pStyle w:val="Heading3"/>
      </w:pPr>
      <w:bookmarkStart w:id="348" w:name="_Toc18561962"/>
      <w:bookmarkStart w:id="349" w:name="_Toc24439201"/>
      <w:r>
        <w:t>Need to Increase the Number of Accessible Units (if Required by a Section 504 Voluntary Compliance Agreement)</w:t>
      </w:r>
      <w:bookmarkEnd w:id="348"/>
      <w:bookmarkEnd w:id="349"/>
      <w:r>
        <w:t xml:space="preserve"> </w:t>
      </w:r>
    </w:p>
    <w:p w14:paraId="19ADA07E" w14:textId="3A9AF079" w:rsidR="00E23508" w:rsidRPr="00E23508" w:rsidRDefault="002D6CB8" w:rsidP="002D6CB8">
      <w:pPr>
        <w:spacing w:line="264" w:lineRule="auto"/>
        <w:jc w:val="both"/>
        <w:rPr>
          <w:lang w:eastAsia="ja-JP"/>
        </w:rPr>
      </w:pPr>
      <w:r>
        <w:rPr>
          <w:lang w:eastAsia="ja-JP"/>
        </w:rPr>
        <w:t xml:space="preserve">Neither the Waukesha Housing Authority nor other housing authorities within the HOME Consortium are under a Voluntary Compliance Agreement to increase their number of accessible units. The Housing </w:t>
      </w:r>
      <w:r>
        <w:rPr>
          <w:lang w:eastAsia="ja-JP"/>
        </w:rPr>
        <w:lastRenderedPageBreak/>
        <w:t xml:space="preserve">Authorities do not anticipate constructing additional public housing units during this Consolidated Plan </w:t>
      </w:r>
      <w:proofErr w:type="gramStart"/>
      <w:r>
        <w:rPr>
          <w:lang w:eastAsia="ja-JP"/>
        </w:rPr>
        <w:t>period, but</w:t>
      </w:r>
      <w:proofErr w:type="gramEnd"/>
      <w:r>
        <w:rPr>
          <w:lang w:eastAsia="ja-JP"/>
        </w:rPr>
        <w:t xml:space="preserve"> do work with residents and voucher holders to meet accessibility needs.  </w:t>
      </w:r>
    </w:p>
    <w:p w14:paraId="1D445AE9" w14:textId="10BB63A8" w:rsidR="00B5621C" w:rsidRDefault="006A60B3" w:rsidP="00805AD3">
      <w:pPr>
        <w:pStyle w:val="Heading3"/>
      </w:pPr>
      <w:bookmarkStart w:id="350" w:name="_Toc18561963"/>
      <w:bookmarkStart w:id="351" w:name="_Toc24439202"/>
      <w:r>
        <w:t>Activities to Increase Resident Involvement</w:t>
      </w:r>
      <w:bookmarkEnd w:id="350"/>
      <w:bookmarkEnd w:id="351"/>
    </w:p>
    <w:p w14:paraId="7FEAD7A7" w14:textId="728CDFEB" w:rsidR="00891B5E" w:rsidRPr="00891B5E" w:rsidRDefault="00891B5E" w:rsidP="003D4761">
      <w:pPr>
        <w:jc w:val="both"/>
        <w:rPr>
          <w:lang w:eastAsia="ja-JP"/>
        </w:rPr>
      </w:pPr>
      <w:r>
        <w:rPr>
          <w:lang w:eastAsia="ja-JP"/>
        </w:rPr>
        <w:t xml:space="preserve">The Waukesha Housing Authority </w:t>
      </w:r>
      <w:r w:rsidR="003D4761">
        <w:rPr>
          <w:lang w:eastAsia="ja-JP"/>
        </w:rPr>
        <w:t>has</w:t>
      </w:r>
      <w:r>
        <w:rPr>
          <w:lang w:eastAsia="ja-JP"/>
        </w:rPr>
        <w:t xml:space="preserve"> </w:t>
      </w:r>
      <w:r w:rsidR="003D4761">
        <w:rPr>
          <w:lang w:eastAsia="ja-JP"/>
        </w:rPr>
        <w:t xml:space="preserve">a </w:t>
      </w:r>
      <w:r>
        <w:rPr>
          <w:lang w:eastAsia="ja-JP"/>
        </w:rPr>
        <w:t>resident counsel to encourage resident involvement in decision making processes</w:t>
      </w:r>
      <w:r w:rsidR="003D4761">
        <w:rPr>
          <w:lang w:eastAsia="ja-JP"/>
        </w:rPr>
        <w:t xml:space="preserve"> and held a focus group during development of this Consolidated Plan to gather input from housing authority residents.</w:t>
      </w:r>
      <w:r>
        <w:rPr>
          <w:lang w:eastAsia="ja-JP"/>
        </w:rPr>
        <w:t xml:space="preserve"> The Waukesha Housing Authority also has a </w:t>
      </w:r>
      <w:r w:rsidR="003D4761">
        <w:rPr>
          <w:lang w:eastAsia="ja-JP"/>
        </w:rPr>
        <w:t xml:space="preserve">Family Self-Sufficiency program that assists families to become economically and socially independent. The program provides job training; educational, childcare, medical, or mental health services; transportation; life skills and legal information; emergency services; and housing services. Families are also provided information to assist in transition from subsidized housing to homeownership. The FSS program provides financial incentives through an escrow savings account for continual participation and investment in the program. </w:t>
      </w:r>
    </w:p>
    <w:p w14:paraId="62606745" w14:textId="2EAAE29F" w:rsidR="00B5621C" w:rsidRDefault="006A60B3" w:rsidP="00E23508">
      <w:pPr>
        <w:pStyle w:val="Heading3"/>
      </w:pPr>
      <w:bookmarkStart w:id="352" w:name="_Toc18561964"/>
      <w:bookmarkStart w:id="353" w:name="_Toc24439203"/>
      <w:r>
        <w:t>Is the public housing agency designated as troubled under 24 CFR part 902?</w:t>
      </w:r>
      <w:bookmarkEnd w:id="352"/>
      <w:bookmarkEnd w:id="353"/>
    </w:p>
    <w:p w14:paraId="6CC4B7DD" w14:textId="131192CA" w:rsidR="00E23508" w:rsidRPr="00E23508" w:rsidRDefault="00E23508" w:rsidP="002D6CB8">
      <w:pPr>
        <w:spacing w:line="264" w:lineRule="auto"/>
        <w:jc w:val="both"/>
        <w:rPr>
          <w:lang w:eastAsia="ja-JP"/>
        </w:rPr>
      </w:pPr>
      <w:r>
        <w:rPr>
          <w:lang w:eastAsia="ja-JP"/>
        </w:rPr>
        <w:t xml:space="preserve">No PHAs in the HOME Consortium region are designated as troubled. </w:t>
      </w:r>
      <w:r w:rsidR="00891B5E">
        <w:rPr>
          <w:lang w:eastAsia="ja-JP"/>
        </w:rPr>
        <w:t>According to the most recently released HUD scores (released in April 2019), the Waukesha Housing Authority is designated as substandard with a PHA score of 66</w:t>
      </w:r>
      <w:r w:rsidR="003D4761">
        <w:rPr>
          <w:lang w:eastAsia="ja-JP"/>
        </w:rPr>
        <w:t>;</w:t>
      </w:r>
      <w:r w:rsidR="00891B5E">
        <w:rPr>
          <w:lang w:eastAsia="ja-JP"/>
        </w:rPr>
        <w:t xml:space="preserve"> </w:t>
      </w:r>
      <w:r w:rsidR="003D4761">
        <w:rPr>
          <w:lang w:eastAsia="ja-JP"/>
        </w:rPr>
        <w:t>the Slinger Housing Authority is designated as having substandard management with a score of 73; and the Jefferson, Watertown, and Lake Mills Housing Authorities are deregulated small PHAs with scores of 58, 85, and 91, respectively. No score was assigned to the West Bend Housing Authority which is under RAD conversion.</w:t>
      </w:r>
    </w:p>
    <w:p w14:paraId="2766BEF9" w14:textId="7EA1AED4" w:rsidR="00B5621C" w:rsidRDefault="006A60B3" w:rsidP="00805AD3">
      <w:pPr>
        <w:pStyle w:val="Heading3"/>
      </w:pPr>
      <w:bookmarkStart w:id="354" w:name="_Toc18561965"/>
      <w:bookmarkStart w:id="355" w:name="_Toc24439204"/>
      <w:r>
        <w:t xml:space="preserve">Plan to </w:t>
      </w:r>
      <w:r w:rsidR="00E23508">
        <w:t>R</w:t>
      </w:r>
      <w:r>
        <w:t>emove the ‘</w:t>
      </w:r>
      <w:r w:rsidR="00E23508">
        <w:t>T</w:t>
      </w:r>
      <w:r>
        <w:t xml:space="preserve">roubled’ </w:t>
      </w:r>
      <w:r w:rsidR="00E23508">
        <w:t>D</w:t>
      </w:r>
      <w:r>
        <w:t>esignation</w:t>
      </w:r>
      <w:bookmarkEnd w:id="354"/>
      <w:bookmarkEnd w:id="355"/>
      <w:r>
        <w:t xml:space="preserve"> </w:t>
      </w:r>
    </w:p>
    <w:p w14:paraId="2BB9286E" w14:textId="343CCF82" w:rsidR="00B5621C" w:rsidRPr="00E23508" w:rsidRDefault="00E23508" w:rsidP="002D6CB8">
      <w:pPr>
        <w:spacing w:line="264" w:lineRule="auto"/>
        <w:jc w:val="both"/>
        <w:rPr>
          <w:lang w:eastAsia="ja-JP"/>
        </w:rPr>
      </w:pPr>
      <w:r w:rsidRPr="00E23508">
        <w:rPr>
          <w:lang w:eastAsia="ja-JP"/>
        </w:rPr>
        <w:t>Not applicable.</w:t>
      </w:r>
    </w:p>
    <w:p w14:paraId="2CB62607" w14:textId="77777777" w:rsidR="00B5621C" w:rsidRDefault="006A60B3" w:rsidP="00CE3740">
      <w:pPr>
        <w:pStyle w:val="Heading2"/>
      </w:pPr>
      <w:bookmarkStart w:id="356" w:name="_Toc24439205"/>
      <w:r>
        <w:t>SP-55 Strategic Plan Barriers to Affordable Housing - 91.415, 91.215(h)</w:t>
      </w:r>
      <w:bookmarkEnd w:id="356"/>
    </w:p>
    <w:p w14:paraId="62DDA7CB" w14:textId="78E260B8" w:rsidR="00B5621C" w:rsidRDefault="006A60B3" w:rsidP="001B0B53">
      <w:pPr>
        <w:pStyle w:val="Heading3"/>
      </w:pPr>
      <w:bookmarkStart w:id="357" w:name="_Toc18561967"/>
      <w:bookmarkStart w:id="358" w:name="_Toc24439206"/>
      <w:r>
        <w:t>Barriers to Affordable Housing</w:t>
      </w:r>
      <w:bookmarkEnd w:id="357"/>
      <w:bookmarkEnd w:id="358"/>
    </w:p>
    <w:p w14:paraId="265B8637" w14:textId="77777777" w:rsidR="001B0B53" w:rsidRDefault="001B0B53" w:rsidP="001B0B53">
      <w:pPr>
        <w:spacing w:line="264" w:lineRule="auto"/>
        <w:jc w:val="both"/>
        <w:rPr>
          <w:lang w:eastAsia="ja-JP"/>
        </w:rPr>
      </w:pPr>
      <w:r w:rsidRPr="0027364E">
        <w:rPr>
          <w:lang w:eastAsia="ja-JP"/>
        </w:rPr>
        <w:t xml:space="preserve">In 2013, the Southeast Wisconsin Regional Planning Commission (SEWRPC) produced </w:t>
      </w:r>
      <w:r w:rsidRPr="0027364E">
        <w:rPr>
          <w:i/>
          <w:iCs/>
          <w:lang w:eastAsia="ja-JP"/>
        </w:rPr>
        <w:t>A Regional Housing Plan for Southeastern Wisconsin: 2035</w:t>
      </w:r>
      <w:r w:rsidRPr="0027364E">
        <w:rPr>
          <w:lang w:eastAsia="ja-JP"/>
        </w:rPr>
        <w:t xml:space="preserve">, which identified housing needs and made recommendations to meet current and future housing needs, including a variety of housing options affordable to residents of all income levels. </w:t>
      </w:r>
      <w:r w:rsidRPr="0027364E">
        <w:t xml:space="preserve">SEWRPC reviewed community comprehensive plans, zoning and subdivision ordinances, and policies regarding preferred housing types/mix ratios throughout the Region to identify regulations impacting residential densities, housing structure types, and housing unit sizes. Each of the cities and villages reviewed had adopted their own zoning codes, 31 towns were under the jurisdiction of county zoning, and 26 towns had adopted their own zoning codes. The Regional Plan also analyzed housing affordability by comparing low and moderate household incomes within the Region with housing development costs (land, site improvement, regulatory/permitting/impact fees, building/construction materials, review regulations, etc.). </w:t>
      </w:r>
      <w:r w:rsidRPr="0027364E">
        <w:rPr>
          <w:lang w:eastAsia="ja-JP"/>
        </w:rPr>
        <w:t xml:space="preserve"> </w:t>
      </w:r>
    </w:p>
    <w:p w14:paraId="2038B929" w14:textId="77777777" w:rsidR="001B0B53" w:rsidRDefault="001B0B53" w:rsidP="001B0B53">
      <w:pPr>
        <w:spacing w:line="264" w:lineRule="auto"/>
        <w:jc w:val="both"/>
        <w:rPr>
          <w:lang w:eastAsia="ja-JP"/>
        </w:rPr>
      </w:pPr>
      <w:r>
        <w:rPr>
          <w:lang w:eastAsia="ja-JP"/>
        </w:rPr>
        <w:lastRenderedPageBreak/>
        <w:t xml:space="preserve">Among other findings, the Plan indicated that within the southeast Wisconsin region excessive minimum lot sizes and minimum floor areas and low maximum densities can limit housing affordability in some jurisdictions. In particular, the study found several jurisdictions where zoning code restrictions precluded development of multifamily housing at sizes and densities that would make it affordable although water and sewer infrastructure existed to support such density. The study also found that housing mix rations or rental limit percentages could unreasonably impede development of affordable multifamily housing. </w:t>
      </w:r>
    </w:p>
    <w:p w14:paraId="6C7AFAFF" w14:textId="088A3670" w:rsidR="00B5621C" w:rsidRDefault="006A60B3" w:rsidP="001B0B53">
      <w:pPr>
        <w:pStyle w:val="Heading3"/>
      </w:pPr>
      <w:bookmarkStart w:id="359" w:name="_Toc18561968"/>
      <w:bookmarkStart w:id="360" w:name="_Toc24439207"/>
      <w:r>
        <w:t>Strategy to Remove or Ameliorate the Barriers to Affordable Housing</w:t>
      </w:r>
      <w:bookmarkEnd w:id="359"/>
      <w:bookmarkEnd w:id="360"/>
    </w:p>
    <w:p w14:paraId="5E6E0519" w14:textId="77777777" w:rsidR="001B0B53" w:rsidRDefault="001B0B53" w:rsidP="001B0B53">
      <w:pPr>
        <w:spacing w:line="264" w:lineRule="auto"/>
        <w:jc w:val="both"/>
        <w:rPr>
          <w:rFonts w:cs="Arial"/>
        </w:rPr>
      </w:pPr>
      <w:r>
        <w:rPr>
          <w:lang w:eastAsia="ja-JP"/>
        </w:rPr>
        <w:t xml:space="preserve">Waukesha County participated in preparation of the Regional Housing Plan and adopted its recommendations as an amendment to the County’s Comprehensive Development Plan. Findings from the SEWRPC study were included in an Analysis of Impediments to Fair Housing Choice (AI) completed by Waukesha County and the HOME Consortium in 2014. The County and Consortium are currently participating in a regional AI with Milwaukee County that will provide an updated analysis of impediments to affordable and fair housing in the region.   </w:t>
      </w:r>
    </w:p>
    <w:p w14:paraId="44FC0A30" w14:textId="77777777" w:rsidR="00B5621C" w:rsidRDefault="006A60B3" w:rsidP="00CE3740">
      <w:pPr>
        <w:pStyle w:val="Heading2"/>
      </w:pPr>
      <w:bookmarkStart w:id="361" w:name="_Toc24439208"/>
      <w:r>
        <w:t>SP-60 Homelessness Strategy - 91.415, 91.215(d)</w:t>
      </w:r>
      <w:bookmarkEnd w:id="361"/>
    </w:p>
    <w:p w14:paraId="141FAF87" w14:textId="77777777" w:rsidR="00B5621C" w:rsidRDefault="006A60B3" w:rsidP="003D4761">
      <w:pPr>
        <w:pStyle w:val="Heading3"/>
      </w:pPr>
      <w:bookmarkStart w:id="362" w:name="_Toc18561970"/>
      <w:bookmarkStart w:id="363" w:name="_Toc24439209"/>
      <w:r>
        <w:t>Describe how the jurisdiction's strategic plan goals contribute to:</w:t>
      </w:r>
      <w:bookmarkEnd w:id="362"/>
      <w:bookmarkEnd w:id="363"/>
    </w:p>
    <w:p w14:paraId="1E9D8A96" w14:textId="536E4440" w:rsidR="00B5621C" w:rsidRDefault="006A60B3" w:rsidP="003D4761">
      <w:pPr>
        <w:pStyle w:val="Heading3"/>
      </w:pPr>
      <w:bookmarkStart w:id="364" w:name="_Toc18561971"/>
      <w:bookmarkStart w:id="365" w:name="_Toc24439210"/>
      <w:r>
        <w:t>Reaching out to homeless persons (especially unsheltered persons) and assessing their individual needs</w:t>
      </w:r>
      <w:r w:rsidR="003D4761">
        <w:t>.</w:t>
      </w:r>
      <w:bookmarkEnd w:id="364"/>
      <w:bookmarkEnd w:id="365"/>
    </w:p>
    <w:p w14:paraId="483D3187" w14:textId="694608E4" w:rsidR="0047656D" w:rsidRDefault="0047656D" w:rsidP="0047656D">
      <w:pPr>
        <w:spacing w:line="264" w:lineRule="auto"/>
        <w:jc w:val="both"/>
        <w:rPr>
          <w:lang w:eastAsia="ja-JP"/>
        </w:rPr>
      </w:pPr>
      <w:r>
        <w:rPr>
          <w:lang w:eastAsia="ja-JP"/>
        </w:rPr>
        <w:t xml:space="preserve">Members of the Housing Action Coalition and other homeless housing and service providers in Waukesha County and the HOME Consortium reach out to homeless persons, including unsheltered persons, through meal programs, day centers, and hospitals. Outreach teams regularly go under bridges, visit camps, and go to other areas to meet unsheltered homeless persons. </w:t>
      </w:r>
      <w:r w:rsidR="002A75E8">
        <w:rPr>
          <w:lang w:eastAsia="ja-JP"/>
        </w:rPr>
        <w:t xml:space="preserve">During the 2020 program year, the County will fund the Hope Center, Hebron House of Hospitality, the Women’s Center, and the Salvation Army for a variety of activities, including to support meal programs, a day center, and outreach to unsheltered homeless residents. </w:t>
      </w:r>
    </w:p>
    <w:p w14:paraId="4C9CCC6D" w14:textId="77777777" w:rsidR="002A75E8" w:rsidRPr="002A75E8" w:rsidRDefault="002A75E8" w:rsidP="002A75E8">
      <w:pPr>
        <w:jc w:val="both"/>
        <w:rPr>
          <w:lang w:eastAsia="ja-JP"/>
        </w:rPr>
      </w:pPr>
      <w:r>
        <w:rPr>
          <w:lang w:eastAsia="ja-JP"/>
        </w:rPr>
        <w:t xml:space="preserve">Waukesha County will continue to provide financial assistance to nonprofit agencies to develop and implement a coordinated assessment system throughout the jurisdiction. The Housing Action Coalition will also continue providing support for annual point-in-time homeless counts. </w:t>
      </w:r>
    </w:p>
    <w:p w14:paraId="1CDA6D58" w14:textId="365B55ED" w:rsidR="00B5621C" w:rsidRDefault="006A60B3" w:rsidP="003D4761">
      <w:pPr>
        <w:pStyle w:val="Heading3"/>
      </w:pPr>
      <w:bookmarkStart w:id="366" w:name="_Toc18561972"/>
      <w:bookmarkStart w:id="367" w:name="_Toc24439211"/>
      <w:r>
        <w:t>Addressing the emergency and transitional housing needs of homeless persons</w:t>
      </w:r>
      <w:r w:rsidR="003D4761">
        <w:t>.</w:t>
      </w:r>
      <w:bookmarkEnd w:id="366"/>
      <w:bookmarkEnd w:id="367"/>
    </w:p>
    <w:p w14:paraId="403BFA1A" w14:textId="77777777" w:rsidR="001914FE" w:rsidRDefault="002A75E8" w:rsidP="001008D8">
      <w:pPr>
        <w:jc w:val="both"/>
        <w:rPr>
          <w:lang w:eastAsia="ja-JP"/>
        </w:rPr>
      </w:pPr>
      <w:r>
        <w:rPr>
          <w:lang w:eastAsia="ja-JP"/>
        </w:rPr>
        <w:t xml:space="preserve">Waukesha County </w:t>
      </w:r>
      <w:r w:rsidR="001008D8">
        <w:rPr>
          <w:lang w:eastAsia="ja-JP"/>
        </w:rPr>
        <w:t xml:space="preserve">is an active member of the Housing Action Coalition and the Community Development Division Manager sits on HAC’s Board of Directors. In </w:t>
      </w:r>
      <w:r w:rsidR="00975BDC">
        <w:rPr>
          <w:lang w:eastAsia="ja-JP"/>
        </w:rPr>
        <w:t>recent program years</w:t>
      </w:r>
      <w:r w:rsidR="001008D8">
        <w:rPr>
          <w:lang w:eastAsia="ja-JP"/>
        </w:rPr>
        <w:t xml:space="preserve">, the CDBG Board allocated $1,000,000 to the Housing Action Coalition for the acquisition and rehabilitation of a building to serve as </w:t>
      </w:r>
      <w:r w:rsidR="00975BDC">
        <w:rPr>
          <w:lang w:eastAsia="ja-JP"/>
        </w:rPr>
        <w:t>an emergency shelter and service center for homeless women and children. The facility will also offer co-location opportunities for nonprofit homeless service providers. The CDBG Board also funds other emergency and transitional housing providers, including</w:t>
      </w:r>
      <w:r w:rsidR="001914FE">
        <w:rPr>
          <w:lang w:eastAsia="ja-JP"/>
        </w:rPr>
        <w:t>:</w:t>
      </w:r>
    </w:p>
    <w:p w14:paraId="00677E62" w14:textId="19D1BDF6" w:rsidR="001914FE" w:rsidRDefault="00975BDC" w:rsidP="00C17A0E">
      <w:pPr>
        <w:pStyle w:val="ListParagraph"/>
        <w:numPr>
          <w:ilvl w:val="0"/>
          <w:numId w:val="16"/>
        </w:numPr>
        <w:jc w:val="both"/>
        <w:rPr>
          <w:lang w:eastAsia="ja-JP"/>
        </w:rPr>
      </w:pPr>
      <w:r>
        <w:rPr>
          <w:lang w:eastAsia="ja-JP"/>
        </w:rPr>
        <w:lastRenderedPageBreak/>
        <w:t xml:space="preserve">Hebron House of Hospitality, which </w:t>
      </w:r>
      <w:r w:rsidR="001914FE">
        <w:rPr>
          <w:lang w:eastAsia="ja-JP"/>
        </w:rPr>
        <w:t xml:space="preserve">provides emergency shelter at Hebron and Sienna Houses and transitional housing for adults experiencing homelessness and mental illness at Jeremy House. In 2020, Hebron House will receive CDBG funding </w:t>
      </w:r>
      <w:r w:rsidR="00360C24">
        <w:rPr>
          <w:lang w:eastAsia="ja-JP"/>
        </w:rPr>
        <w:t xml:space="preserve">for </w:t>
      </w:r>
      <w:r w:rsidR="001914FE">
        <w:rPr>
          <w:lang w:eastAsia="ja-JP"/>
        </w:rPr>
        <w:t>case management services.</w:t>
      </w:r>
    </w:p>
    <w:p w14:paraId="1241BF40" w14:textId="2C1461E4" w:rsidR="001914FE" w:rsidRDefault="001914FE" w:rsidP="00C17A0E">
      <w:pPr>
        <w:pStyle w:val="ListParagraph"/>
        <w:numPr>
          <w:ilvl w:val="0"/>
          <w:numId w:val="16"/>
        </w:numPr>
        <w:jc w:val="both"/>
        <w:rPr>
          <w:lang w:eastAsia="ja-JP"/>
        </w:rPr>
      </w:pPr>
      <w:r>
        <w:rPr>
          <w:lang w:eastAsia="ja-JP"/>
        </w:rPr>
        <w:t xml:space="preserve">The Women’s Center, which provides emergency shelter and transitional housing for individuals and families impacted by domestic violence, sexual violence, child abuse or trafficking. In 2020, the Women’s Center will receive CDBG funding to assist its emergency shelter, employment program, sexual abuse counseling program, and acquisition of a new facility. </w:t>
      </w:r>
    </w:p>
    <w:p w14:paraId="68FC4740" w14:textId="7D541B68" w:rsidR="002A75E8" w:rsidRPr="002A75E8" w:rsidRDefault="001914FE" w:rsidP="00C17A0E">
      <w:pPr>
        <w:pStyle w:val="ListParagraph"/>
        <w:numPr>
          <w:ilvl w:val="0"/>
          <w:numId w:val="16"/>
        </w:numPr>
        <w:jc w:val="both"/>
        <w:rPr>
          <w:lang w:eastAsia="ja-JP"/>
        </w:rPr>
      </w:pPr>
      <w:r>
        <w:rPr>
          <w:lang w:eastAsia="ja-JP"/>
        </w:rPr>
        <w:t xml:space="preserve">Salvation Army provides a men’s emergency shelter. In 2020, Salvation Army will receive CDBG funding to support its emergency lodge and community meal program. </w:t>
      </w:r>
      <w:r w:rsidR="00975BDC">
        <w:rPr>
          <w:lang w:eastAsia="ja-JP"/>
        </w:rPr>
        <w:t xml:space="preserve">  </w:t>
      </w:r>
    </w:p>
    <w:p w14:paraId="02A17C13" w14:textId="6461EB9F" w:rsidR="00B5621C" w:rsidRDefault="006A60B3" w:rsidP="003D4761">
      <w:pPr>
        <w:pStyle w:val="Heading3"/>
      </w:pPr>
      <w:bookmarkStart w:id="368" w:name="_Toc18561973"/>
      <w:bookmarkStart w:id="369" w:name="_Toc24439212"/>
      <w: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bookmarkEnd w:id="368"/>
      <w:bookmarkEnd w:id="369"/>
    </w:p>
    <w:p w14:paraId="1B9910F3" w14:textId="67FDF3DD" w:rsidR="006407E7" w:rsidRPr="006407E7" w:rsidRDefault="006407E7" w:rsidP="006407E7">
      <w:pPr>
        <w:spacing w:line="264" w:lineRule="auto"/>
        <w:jc w:val="both"/>
        <w:rPr>
          <w:lang w:eastAsia="ja-JP"/>
        </w:rPr>
      </w:pPr>
      <w:r>
        <w:rPr>
          <w:lang w:eastAsia="ja-JP"/>
        </w:rPr>
        <w:t xml:space="preserve">Waukesha County and the Housing Action Coalition support a Housing First model that prioritizes permanent housing and offers case management and other support services. Over the next five years, the County will continue to support homeless service providers, funders, and stakeholders who recognize the need to shift focus and resources to long-term, permanent housing in order to end homelessness. </w:t>
      </w:r>
      <w:r w:rsidR="00221F70">
        <w:rPr>
          <w:lang w:eastAsia="ja-JP"/>
        </w:rPr>
        <w:t xml:space="preserve">Through its CDBG Board, the County will fund organizations that provide case management and housing navigation services to assist homeless individuals and families, including those staying in emergency shelter, make the transition to permanent housing and prevent returns to homelessness. In 2020, the County will fund Hebron House of Hospitality for a case manager. The HOME Consortium will also work to increase the availability of affordable housing in the four-county region by using HOME funds to support the development of new affordable rental housing. </w:t>
      </w:r>
    </w:p>
    <w:p w14:paraId="082193BC" w14:textId="109AEAEF" w:rsidR="00B5621C" w:rsidRDefault="006A60B3" w:rsidP="003D4761">
      <w:pPr>
        <w:pStyle w:val="Heading3"/>
      </w:pPr>
      <w:bookmarkStart w:id="370" w:name="_Toc18561974"/>
      <w:bookmarkStart w:id="371" w:name="_Toc24439213"/>
      <w:r>
        <w:t>Help low-income individuals and families avoid becoming homeless, especially extremely low-income individuals and families who are likely to become homeless after being discharged from a publicly funded institution or system of care, or who are receiving assistance from public and private agencies that address housing, health, social services, employment, education or youth needs</w:t>
      </w:r>
      <w:r w:rsidR="003D4761">
        <w:t>.</w:t>
      </w:r>
      <w:bookmarkEnd w:id="370"/>
      <w:bookmarkEnd w:id="371"/>
    </w:p>
    <w:p w14:paraId="4BB76EB5" w14:textId="77777777" w:rsidR="00F451F8" w:rsidRDefault="00E20EEF" w:rsidP="00F451F8">
      <w:pPr>
        <w:spacing w:line="264" w:lineRule="auto"/>
        <w:jc w:val="both"/>
        <w:rPr>
          <w:lang w:eastAsia="ja-JP"/>
        </w:rPr>
      </w:pPr>
      <w:r>
        <w:rPr>
          <w:lang w:eastAsia="ja-JP"/>
        </w:rPr>
        <w:t>Housing and service providers in Waukesha County work together to prevent homelessness in populations who are vulnerable to or at risk of homelessness. These groups include extremely low-income individuals and families, people discharged from institutions, and those receive assistance from agencies addressing a variety of needs, such as housing, health, social services, education or youth nee</w:t>
      </w:r>
      <w:r w:rsidR="00F451F8">
        <w:rPr>
          <w:lang w:eastAsia="ja-JP"/>
        </w:rPr>
        <w:t>ds</w:t>
      </w:r>
      <w:r>
        <w:rPr>
          <w:lang w:eastAsia="ja-JP"/>
        </w:rPr>
        <w:t xml:space="preserve">. </w:t>
      </w:r>
      <w:r w:rsidR="00F451F8">
        <w:rPr>
          <w:lang w:eastAsia="ja-JP"/>
        </w:rPr>
        <w:t xml:space="preserve">Resources to prevent homeless in Waukesha County include: </w:t>
      </w:r>
    </w:p>
    <w:p w14:paraId="5BCF2341" w14:textId="77777777" w:rsidR="00F451F8" w:rsidRDefault="00F451F8" w:rsidP="00C17A0E">
      <w:pPr>
        <w:pStyle w:val="ListParagraph"/>
        <w:numPr>
          <w:ilvl w:val="0"/>
          <w:numId w:val="17"/>
        </w:numPr>
        <w:spacing w:line="264" w:lineRule="auto"/>
        <w:jc w:val="both"/>
        <w:rPr>
          <w:lang w:eastAsia="ja-JP"/>
        </w:rPr>
      </w:pPr>
      <w:r>
        <w:rPr>
          <w:lang w:eastAsia="ja-JP"/>
        </w:rPr>
        <w:t>Community Action Coalition cash grants to help those in need of financial assistance to avoid a housing crisis such as eviction.</w:t>
      </w:r>
    </w:p>
    <w:p w14:paraId="3797094C" w14:textId="77777777" w:rsidR="00F451F8" w:rsidRDefault="00F451F8" w:rsidP="00C17A0E">
      <w:pPr>
        <w:pStyle w:val="ListParagraph"/>
        <w:numPr>
          <w:ilvl w:val="0"/>
          <w:numId w:val="17"/>
        </w:numPr>
        <w:spacing w:line="264" w:lineRule="auto"/>
        <w:jc w:val="both"/>
        <w:rPr>
          <w:lang w:eastAsia="ja-JP"/>
        </w:rPr>
      </w:pPr>
      <w:r>
        <w:rPr>
          <w:lang w:eastAsia="ja-JP"/>
        </w:rPr>
        <w:t xml:space="preserve">State of Wisconsin’s Energy Assistance Program, which provides utility and energy payment assistance. </w:t>
      </w:r>
    </w:p>
    <w:p w14:paraId="41AAE46A" w14:textId="77777777" w:rsidR="00F451F8" w:rsidRDefault="00F451F8" w:rsidP="00C17A0E">
      <w:pPr>
        <w:pStyle w:val="ListParagraph"/>
        <w:numPr>
          <w:ilvl w:val="0"/>
          <w:numId w:val="17"/>
        </w:numPr>
        <w:spacing w:line="264" w:lineRule="auto"/>
        <w:jc w:val="both"/>
        <w:rPr>
          <w:lang w:eastAsia="ja-JP"/>
        </w:rPr>
      </w:pPr>
      <w:proofErr w:type="spellStart"/>
      <w:r>
        <w:rPr>
          <w:lang w:eastAsia="ja-JP"/>
        </w:rPr>
        <w:lastRenderedPageBreak/>
        <w:t>Rescare</w:t>
      </w:r>
      <w:proofErr w:type="spellEnd"/>
      <w:r>
        <w:rPr>
          <w:lang w:eastAsia="ja-JP"/>
        </w:rPr>
        <w:t xml:space="preserve"> of Waukesha County funds for rent, security deposits, energy bills or water bills to help avoid homelessness. </w:t>
      </w:r>
    </w:p>
    <w:p w14:paraId="49E6A1BB" w14:textId="77777777" w:rsidR="00F451F8" w:rsidRDefault="00F451F8" w:rsidP="00C17A0E">
      <w:pPr>
        <w:pStyle w:val="ListParagraph"/>
        <w:numPr>
          <w:ilvl w:val="0"/>
          <w:numId w:val="17"/>
        </w:numPr>
        <w:spacing w:line="264" w:lineRule="auto"/>
        <w:jc w:val="both"/>
        <w:rPr>
          <w:lang w:eastAsia="ja-JP"/>
        </w:rPr>
      </w:pPr>
      <w:r>
        <w:rPr>
          <w:lang w:eastAsia="ja-JP"/>
        </w:rPr>
        <w:t xml:space="preserve">St. Vincent de Paul program for financial assistance for rent and heating bills. </w:t>
      </w:r>
    </w:p>
    <w:p w14:paraId="223386D4" w14:textId="61B21E7C" w:rsidR="00E20EEF" w:rsidRPr="00E20EEF" w:rsidRDefault="00F451F8" w:rsidP="00C17A0E">
      <w:pPr>
        <w:pStyle w:val="ListParagraph"/>
        <w:numPr>
          <w:ilvl w:val="0"/>
          <w:numId w:val="17"/>
        </w:numPr>
        <w:spacing w:line="264" w:lineRule="auto"/>
        <w:jc w:val="both"/>
        <w:rPr>
          <w:lang w:eastAsia="ja-JP"/>
        </w:rPr>
      </w:pPr>
      <w:r>
        <w:rPr>
          <w:lang w:eastAsia="ja-JP"/>
        </w:rPr>
        <w:t xml:space="preserve">St. Vincent de Paul after release ministry to support men and women who have been or are being released from a correctional facility.  </w:t>
      </w:r>
    </w:p>
    <w:p w14:paraId="66063FCE" w14:textId="77777777" w:rsidR="00B5621C" w:rsidRDefault="006A60B3" w:rsidP="00CE3740">
      <w:pPr>
        <w:pStyle w:val="Heading2"/>
      </w:pPr>
      <w:bookmarkStart w:id="372" w:name="_Toc24439214"/>
      <w:r>
        <w:t>SP-65 Lead-based Paint Hazards - 91.415, 91.215(i)</w:t>
      </w:r>
      <w:bookmarkEnd w:id="372"/>
    </w:p>
    <w:p w14:paraId="18CAAD3D" w14:textId="1F63359C" w:rsidR="00B5621C" w:rsidRDefault="006A60B3" w:rsidP="003B269F">
      <w:pPr>
        <w:pStyle w:val="Heading3"/>
      </w:pPr>
      <w:bookmarkStart w:id="373" w:name="_Toc18561976"/>
      <w:bookmarkStart w:id="374" w:name="_Toc24439215"/>
      <w:r>
        <w:t>Actions to address LBP hazards and increase access to housing without LBP hazards</w:t>
      </w:r>
      <w:r w:rsidR="002A75E8">
        <w:t>.</w:t>
      </w:r>
      <w:bookmarkEnd w:id="373"/>
      <w:bookmarkEnd w:id="374"/>
    </w:p>
    <w:p w14:paraId="3C0C6927" w14:textId="3B2E9AC5" w:rsidR="000B70C5" w:rsidRPr="000B70C5" w:rsidRDefault="000B70C5" w:rsidP="000B70C5">
      <w:pPr>
        <w:spacing w:line="264" w:lineRule="auto"/>
        <w:jc w:val="both"/>
        <w:rPr>
          <w:lang w:eastAsia="ja-JP"/>
        </w:rPr>
      </w:pPr>
      <w:r>
        <w:rPr>
          <w:lang w:eastAsia="ja-JP"/>
        </w:rPr>
        <w:t xml:space="preserve">Waukesha County and the HOME Consortium will continue to promote lead-based paint inspections and, if a hazard is found, remediation. This action will both reduce lead exposure risk and help to maintain the region’s older, lower- and </w:t>
      </w:r>
      <w:proofErr w:type="gramStart"/>
      <w:r>
        <w:rPr>
          <w:lang w:eastAsia="ja-JP"/>
        </w:rPr>
        <w:t>moderately-priced</w:t>
      </w:r>
      <w:proofErr w:type="gramEnd"/>
      <w:r>
        <w:rPr>
          <w:lang w:eastAsia="ja-JP"/>
        </w:rPr>
        <w:t xml:space="preserve"> housing. Any housing rehabilitation activities conducted using HOME and CDBG funds will continue to be monitored closely for any potential lead exposure. Waukesha County will also continue to work with the health departments of other Consortium counties to identify possible units with lead-based paint hazards. </w:t>
      </w:r>
    </w:p>
    <w:p w14:paraId="3264C338" w14:textId="046956F2" w:rsidR="00B5621C" w:rsidRDefault="006A60B3" w:rsidP="003B269F">
      <w:pPr>
        <w:pStyle w:val="Heading3"/>
      </w:pPr>
      <w:bookmarkStart w:id="375" w:name="_Toc18561977"/>
      <w:bookmarkStart w:id="376" w:name="_Toc24439216"/>
      <w:r>
        <w:t>How are the actions listed above related to the extent of lead poisoning and hazards?</w:t>
      </w:r>
      <w:bookmarkEnd w:id="375"/>
      <w:bookmarkEnd w:id="376"/>
    </w:p>
    <w:p w14:paraId="73A45A3D" w14:textId="7275261C" w:rsidR="00713AEE" w:rsidRDefault="00713AEE" w:rsidP="00713AEE">
      <w:pPr>
        <w:spacing w:line="264" w:lineRule="auto"/>
        <w:jc w:val="both"/>
        <w:rPr>
          <w:b/>
          <w:sz w:val="24"/>
          <w:szCs w:val="24"/>
        </w:rPr>
      </w:pPr>
      <w:r>
        <w:t xml:space="preserve">Lead exposure is a leading environmental health hazard for young children and can create irreversible health problems. This problem is due to high lead content used in paint up until 1978 and is most prevalent in homes built before 1950 or recently remodeled homes built before 1978. Pre-1978 housing occupied by lower income households with children offers particularly high risks of lead exposure due to the generally lower levels of home maintenance among lower income households. This is an important factor since it is not the presence of lead itself that causes health hazards, but instead the deterioration of paint that releases lead-contaminated dust or peels producing lead-contaminated flakes. According to 2011-2015 ACS and CHAS data, there are an estimated 9,782 owner households in Waukesha County with a risk of lead-based paint hazards and 7,743 renter units. In the region, there are an additional 14,353 households with lead-based paint hazard risks. </w:t>
      </w:r>
    </w:p>
    <w:p w14:paraId="5EA20ED0" w14:textId="64A6CB0A" w:rsidR="00B5621C" w:rsidRDefault="006A60B3" w:rsidP="003B269F">
      <w:pPr>
        <w:pStyle w:val="Heading3"/>
      </w:pPr>
      <w:bookmarkStart w:id="377" w:name="_Toc18561978"/>
      <w:bookmarkStart w:id="378" w:name="_Toc24439217"/>
      <w:r>
        <w:t>How are the actions listed above integrated into housing policies and procedures?</w:t>
      </w:r>
      <w:bookmarkEnd w:id="377"/>
      <w:bookmarkEnd w:id="378"/>
    </w:p>
    <w:p w14:paraId="5BCF35BA" w14:textId="3A5C7AA6" w:rsidR="000B70C5" w:rsidRDefault="000B70C5" w:rsidP="000B70C5">
      <w:pPr>
        <w:keepNext/>
        <w:widowControl w:val="0"/>
        <w:spacing w:line="264" w:lineRule="auto"/>
        <w:jc w:val="both"/>
        <w:rPr>
          <w:b/>
          <w:sz w:val="24"/>
          <w:szCs w:val="24"/>
        </w:rPr>
      </w:pPr>
      <w:r>
        <w:t>Any units built prior to 1978 are assumed to contain lead-based paint, and any work in these units funded with CDBG and HOME funds is closely monitored. Waukesha County adopted the recommendations from SEWRPC’s Regional Housing Plan into the Housing Element of its Comprehensive Development Plan, one of which recommends the continued use of lead-based paint abatement programs as a mechanism for preserving aging housing and maintaining lower- and moderate-cost housing stock.</w:t>
      </w:r>
    </w:p>
    <w:p w14:paraId="32647CB5" w14:textId="77777777" w:rsidR="00B5621C" w:rsidRDefault="006A60B3" w:rsidP="00CE3740">
      <w:pPr>
        <w:pStyle w:val="Heading2"/>
      </w:pPr>
      <w:bookmarkStart w:id="379" w:name="_Toc24439218"/>
      <w:r>
        <w:t>SP-70 Anti-Poverty Strategy - 91.415, 91.215(j)</w:t>
      </w:r>
      <w:bookmarkEnd w:id="379"/>
    </w:p>
    <w:p w14:paraId="541100CC" w14:textId="032E36A3" w:rsidR="00B5621C" w:rsidRDefault="006A60B3" w:rsidP="003B269F">
      <w:pPr>
        <w:pStyle w:val="Heading3"/>
      </w:pPr>
      <w:bookmarkStart w:id="380" w:name="_Toc18561980"/>
      <w:bookmarkStart w:id="381" w:name="_Toc24439219"/>
      <w:r>
        <w:t xml:space="preserve">Jurisdiction Goals, Programs and Policies for </w:t>
      </w:r>
      <w:r w:rsidR="00BA056C">
        <w:t>R</w:t>
      </w:r>
      <w:r>
        <w:t xml:space="preserve">educing the </w:t>
      </w:r>
      <w:r w:rsidR="00BA056C">
        <w:t>N</w:t>
      </w:r>
      <w:r>
        <w:t>umber of Poverty-Level Families</w:t>
      </w:r>
      <w:bookmarkEnd w:id="380"/>
      <w:bookmarkEnd w:id="381"/>
    </w:p>
    <w:p w14:paraId="61E379F7" w14:textId="78DFC8E7" w:rsidR="00BA056C" w:rsidRDefault="00BA056C" w:rsidP="00BA056C">
      <w:pPr>
        <w:spacing w:line="264" w:lineRule="auto"/>
        <w:jc w:val="both"/>
      </w:pPr>
      <w:r>
        <w:t xml:space="preserve">According to the 2013-2017 American Community Survey 5-year estimates, Waukesha County’s poverty rate is estimated at 5.0%, considerably below the statewide poverty rate of 12.3%. Comparable rates for </w:t>
      </w:r>
      <w:r>
        <w:lastRenderedPageBreak/>
        <w:t xml:space="preserve">the other HOME Consortium </w:t>
      </w:r>
      <w:r w:rsidR="00824DA1">
        <w:t>c</w:t>
      </w:r>
      <w:r>
        <w:t xml:space="preserve">ounties are 9.8% in Jefferson, 5.9% in Ozaukee, and 5.5% in Washington. All four counties saw small increases in poverty since the 2006-2010 5-year estimates, which were 4.4% in Waukesha, 9.0% in Jefferson, 4.5% in Ozaukee, and 5.4% in Washington. </w:t>
      </w:r>
    </w:p>
    <w:p w14:paraId="6E7CA2C5" w14:textId="3B39DF77" w:rsidR="00BA056C" w:rsidRDefault="00BA056C" w:rsidP="00BA056C">
      <w:pPr>
        <w:spacing w:line="264" w:lineRule="auto"/>
        <w:jc w:val="both"/>
      </w:pPr>
      <w:r>
        <w:t xml:space="preserve">To combat poverty and reduce the number of poverty-level families, each county has a workforce development center designed to help in all aspects of employment, including training, job referrals, </w:t>
      </w:r>
      <w:r w:rsidRPr="00824DA1">
        <w:t xml:space="preserve">resume writing, and other assistance designed to elevate job opportunities for low wage workers and those in poverty. This Plan continues to identify economic development as a </w:t>
      </w:r>
      <w:r w:rsidR="00824DA1" w:rsidRPr="00824DA1">
        <w:t xml:space="preserve">CDBG </w:t>
      </w:r>
      <w:r w:rsidRPr="00824DA1">
        <w:t>goal for the CDBG program. Waukesha County will partner with an economic development agency to maintain a revolving loan fund to assist businesses increase job opportunities for low- and moderate-income jobs. The</w:t>
      </w:r>
      <w:r w:rsidR="00824DA1">
        <w:t xml:space="preserve"> County will also assist local small business by providing funds to support the </w:t>
      </w:r>
      <w:r>
        <w:t xml:space="preserve">Wisconsin Women’s Business Initiative </w:t>
      </w:r>
      <w:r w:rsidR="00824DA1">
        <w:t xml:space="preserve">and a downtown façade program in the city of Waukesha. </w:t>
      </w:r>
      <w:r>
        <w:t xml:space="preserve">In addition to economic development programs, many homeless programs/homeless service providers also address expanded employment opportunities as an avenue for combating poverty. The </w:t>
      </w:r>
      <w:r w:rsidR="00824DA1">
        <w:t>Hope</w:t>
      </w:r>
      <w:r>
        <w:t xml:space="preserve"> Center Day Center, for example, provides job search assistance and resume building, among other services. </w:t>
      </w:r>
      <w:r w:rsidR="00824DA1">
        <w:t xml:space="preserve">The Women’s Center also provides employment </w:t>
      </w:r>
      <w:r w:rsidR="00824DA1" w:rsidRPr="00824DA1">
        <w:t xml:space="preserve">counseling and services. </w:t>
      </w:r>
      <w:r w:rsidRPr="00824DA1">
        <w:t xml:space="preserve">Programs aimed at educating youth and young adults or illiterate adults also combat poverty by developing skills that will allow residents to secure better jobs at higher wages. This plan also calls for continued support for the City of Waukesha Neighborhood Revitalization Strategy Areas, which seek to combine funding for a variety of needs – housing, services, economic development – to address targeted parts of the </w:t>
      </w:r>
      <w:r w:rsidR="00824DA1" w:rsidRPr="00824DA1">
        <w:t>city</w:t>
      </w:r>
      <w:r w:rsidRPr="00824DA1">
        <w:t xml:space="preserve"> where poverty is more severe</w:t>
      </w:r>
    </w:p>
    <w:p w14:paraId="2B58722B" w14:textId="5BE8DC99" w:rsidR="00B5621C" w:rsidRDefault="006A60B3" w:rsidP="003B269F">
      <w:pPr>
        <w:pStyle w:val="Heading3"/>
      </w:pPr>
      <w:bookmarkStart w:id="382" w:name="_Toc18561981"/>
      <w:bookmarkStart w:id="383" w:name="_Toc24439220"/>
      <w:r>
        <w:t xml:space="preserve">How are the </w:t>
      </w:r>
      <w:r w:rsidR="00BA056C">
        <w:t>j</w:t>
      </w:r>
      <w:r>
        <w:t>urisdiction poverty reducing goals, programs, and policies coordinated with this affordable housing plan</w:t>
      </w:r>
      <w:r w:rsidR="00BA056C">
        <w:t>?</w:t>
      </w:r>
      <w:bookmarkEnd w:id="382"/>
      <w:bookmarkEnd w:id="383"/>
    </w:p>
    <w:p w14:paraId="7B20B036" w14:textId="77777777" w:rsidR="00B5621C" w:rsidRDefault="006A60B3" w:rsidP="00CE3740">
      <w:pPr>
        <w:pStyle w:val="Heading2"/>
      </w:pPr>
      <w:bookmarkStart w:id="384" w:name="_Toc24439221"/>
      <w:r>
        <w:t>SP-80 Monitoring - 91.230</w:t>
      </w:r>
      <w:bookmarkEnd w:id="384"/>
    </w:p>
    <w:p w14:paraId="30150A98" w14:textId="5313E15F" w:rsidR="00B5621C" w:rsidRDefault="006A60B3" w:rsidP="003B269F">
      <w:pPr>
        <w:pStyle w:val="Heading3"/>
      </w:pPr>
      <w:bookmarkStart w:id="385" w:name="_Toc18561983"/>
      <w:bookmarkStart w:id="386" w:name="_Toc24439222"/>
      <w:r>
        <w:t>Describe the standards and procedures that the jurisdiction will use to monitor activities carried out in furtherance of the plan and will use to ensure long-term compliance with requirements of the programs involved, including minority business outreach and the comprehensive planning requirements</w:t>
      </w:r>
      <w:r w:rsidR="00990950">
        <w:t>.</w:t>
      </w:r>
      <w:bookmarkEnd w:id="385"/>
      <w:bookmarkEnd w:id="386"/>
    </w:p>
    <w:p w14:paraId="408C3193" w14:textId="77777777" w:rsidR="00E23508" w:rsidRDefault="00990950" w:rsidP="00990950">
      <w:pPr>
        <w:spacing w:line="264" w:lineRule="auto"/>
        <w:jc w:val="both"/>
      </w:pPr>
      <w:r>
        <w:t xml:space="preserve">CDBG and HOME funded projects are monitored by the County’s fiscal staff, the Director of Parks and Land Use, and the CDBG and HOME Program Boards to ensure long-term compliance and review policy decisions. </w:t>
      </w:r>
    </w:p>
    <w:p w14:paraId="3F21FDFD" w14:textId="77777777" w:rsidR="00E23508" w:rsidRDefault="00990950" w:rsidP="00990950">
      <w:pPr>
        <w:spacing w:line="264" w:lineRule="auto"/>
        <w:jc w:val="both"/>
      </w:pPr>
      <w:r>
        <w:t xml:space="preserve">At the beginning of each </w:t>
      </w:r>
      <w:r w:rsidR="00E23508">
        <w:t>p</w:t>
      </w:r>
      <w:r>
        <w:t xml:space="preserve">rogram </w:t>
      </w:r>
      <w:r w:rsidR="00E23508">
        <w:t>y</w:t>
      </w:r>
      <w:r>
        <w:t xml:space="preserve">ear, Waukesha County enters into a sub-recipient agreement with each of its social service providers and subgrantees. These Subrecipient Agreements are prepared by County staff and reviewed for compliance with HUD regulations. Subgrantees are required to submit progress reports during each program year as well as a final report detailing the specific program accomplishments. </w:t>
      </w:r>
    </w:p>
    <w:p w14:paraId="426938C9" w14:textId="3FE320A2" w:rsidR="00DF22BC" w:rsidRDefault="00990950" w:rsidP="00990950">
      <w:pPr>
        <w:spacing w:line="264" w:lineRule="auto"/>
        <w:jc w:val="both"/>
      </w:pPr>
      <w:r>
        <w:t xml:space="preserve">The County’s monitoring process includes reviewing timeliness of expenditures on a monthly basis for each subgrantee to ensure activities remain on track. Waukesha County establishes an annual monitoring schedule, in which at least 20% of all subgrantees will be monitored. County staff will also maintain </w:t>
      </w:r>
      <w:r>
        <w:lastRenderedPageBreak/>
        <w:t>quarterly and final project reports in conjunction with all monitoring. The monitoring process will include on-site and desk reviews of the sub-recipient’s performance to ensure compliance with the goals and objectives of the program and federal regulations.</w:t>
      </w:r>
    </w:p>
    <w:p w14:paraId="0767C69D" w14:textId="77777777" w:rsidR="00DF22BC" w:rsidRDefault="00DF22BC">
      <w:pPr>
        <w:spacing w:after="0" w:line="240" w:lineRule="auto"/>
      </w:pPr>
      <w:r>
        <w:br w:type="page"/>
      </w:r>
    </w:p>
    <w:p w14:paraId="333B2DC2" w14:textId="77777777" w:rsidR="00DF22BC" w:rsidRDefault="00DF22BC" w:rsidP="00DF22BC">
      <w:pPr>
        <w:jc w:val="center"/>
        <w:rPr>
          <w:i/>
          <w:iCs/>
        </w:rPr>
      </w:pPr>
    </w:p>
    <w:p w14:paraId="00573237" w14:textId="77777777" w:rsidR="00DF22BC" w:rsidRDefault="00DF22BC" w:rsidP="00DF22BC">
      <w:pPr>
        <w:jc w:val="center"/>
        <w:rPr>
          <w:i/>
          <w:iCs/>
        </w:rPr>
      </w:pPr>
    </w:p>
    <w:p w14:paraId="2C2E0714" w14:textId="77777777" w:rsidR="00DF22BC" w:rsidRDefault="00DF22BC" w:rsidP="00DF22BC">
      <w:pPr>
        <w:jc w:val="center"/>
        <w:rPr>
          <w:i/>
          <w:iCs/>
        </w:rPr>
      </w:pPr>
    </w:p>
    <w:p w14:paraId="7CD24C5A" w14:textId="77777777" w:rsidR="00DF22BC" w:rsidRDefault="00DF22BC" w:rsidP="00DF22BC">
      <w:pPr>
        <w:jc w:val="center"/>
        <w:rPr>
          <w:i/>
          <w:iCs/>
        </w:rPr>
      </w:pPr>
    </w:p>
    <w:p w14:paraId="2AC808DD" w14:textId="77777777" w:rsidR="00DF22BC" w:rsidRDefault="00DF22BC" w:rsidP="00DF22BC">
      <w:pPr>
        <w:jc w:val="center"/>
        <w:rPr>
          <w:i/>
          <w:iCs/>
        </w:rPr>
      </w:pPr>
    </w:p>
    <w:p w14:paraId="5708DCFA" w14:textId="77777777" w:rsidR="00DF22BC" w:rsidRDefault="00DF22BC" w:rsidP="00DF22BC">
      <w:pPr>
        <w:jc w:val="center"/>
        <w:rPr>
          <w:i/>
          <w:iCs/>
        </w:rPr>
      </w:pPr>
    </w:p>
    <w:p w14:paraId="0A1242BB" w14:textId="77777777" w:rsidR="00DF22BC" w:rsidRDefault="00DF22BC" w:rsidP="00DF22BC">
      <w:pPr>
        <w:jc w:val="center"/>
        <w:rPr>
          <w:i/>
          <w:iCs/>
        </w:rPr>
      </w:pPr>
    </w:p>
    <w:p w14:paraId="7996C696" w14:textId="77777777" w:rsidR="00DF22BC" w:rsidRDefault="00DF22BC" w:rsidP="00DF22BC">
      <w:pPr>
        <w:jc w:val="center"/>
        <w:rPr>
          <w:i/>
          <w:iCs/>
        </w:rPr>
      </w:pPr>
    </w:p>
    <w:p w14:paraId="284D73B6" w14:textId="77777777" w:rsidR="00DF22BC" w:rsidRDefault="00DF22BC" w:rsidP="00DF22BC">
      <w:pPr>
        <w:jc w:val="center"/>
        <w:rPr>
          <w:i/>
          <w:iCs/>
        </w:rPr>
      </w:pPr>
    </w:p>
    <w:p w14:paraId="3E5CD37A" w14:textId="77777777" w:rsidR="00DF22BC" w:rsidRDefault="00DF22BC" w:rsidP="00DF22BC">
      <w:pPr>
        <w:jc w:val="center"/>
        <w:rPr>
          <w:i/>
          <w:iCs/>
        </w:rPr>
      </w:pPr>
    </w:p>
    <w:p w14:paraId="0A29B84E" w14:textId="77777777" w:rsidR="00DF22BC" w:rsidRDefault="00DF22BC" w:rsidP="00DF22BC">
      <w:pPr>
        <w:jc w:val="center"/>
        <w:rPr>
          <w:i/>
          <w:iCs/>
        </w:rPr>
      </w:pPr>
    </w:p>
    <w:p w14:paraId="1866EEC8" w14:textId="7D9038A9" w:rsidR="00173C0F" w:rsidRDefault="00DF22BC" w:rsidP="00DF22BC">
      <w:pPr>
        <w:spacing w:line="264" w:lineRule="auto"/>
        <w:jc w:val="center"/>
      </w:pPr>
      <w:r w:rsidRPr="007B11F9">
        <w:rPr>
          <w:i/>
          <w:iCs/>
        </w:rPr>
        <w:t>This page intentionally left blank.</w:t>
      </w:r>
    </w:p>
    <w:p w14:paraId="22EB01E4" w14:textId="2E8A78FF" w:rsidR="00173C0F" w:rsidRDefault="00173C0F">
      <w:pPr>
        <w:spacing w:after="0" w:line="240" w:lineRule="auto"/>
      </w:pPr>
      <w:r>
        <w:br w:type="page"/>
      </w:r>
    </w:p>
    <w:tbl>
      <w:tblPr>
        <w:tblpPr w:leftFromText="180" w:rightFromText="180" w:vertAnchor="text" w:horzAnchor="margin" w:tblpXSpec="center" w:tblpY="4536"/>
        <w:tblOverlap w:val="never"/>
        <w:tblW w:w="6037" w:type="pct"/>
        <w:tblCellMar>
          <w:top w:w="144" w:type="dxa"/>
          <w:left w:w="0" w:type="dxa"/>
          <w:bottom w:w="144" w:type="dxa"/>
          <w:right w:w="0" w:type="dxa"/>
        </w:tblCellMar>
        <w:tblLook w:val="04A0" w:firstRow="1" w:lastRow="0" w:firstColumn="1" w:lastColumn="0" w:noHBand="0" w:noVBand="1"/>
      </w:tblPr>
      <w:tblGrid>
        <w:gridCol w:w="11301"/>
      </w:tblGrid>
      <w:tr w:rsidR="00173C0F" w:rsidRPr="00EC1FF9" w14:paraId="702F7848" w14:textId="77777777" w:rsidTr="00173C0F">
        <w:trPr>
          <w:trHeight w:val="142"/>
        </w:trPr>
        <w:tc>
          <w:tcPr>
            <w:tcW w:w="11301" w:type="dxa"/>
            <w:shd w:val="clear" w:color="auto" w:fill="495877"/>
            <w:tcMar>
              <w:top w:w="0" w:type="dxa"/>
              <w:bottom w:w="0" w:type="dxa"/>
            </w:tcMar>
            <w:vAlign w:val="center"/>
          </w:tcPr>
          <w:p w14:paraId="6EF60BCC" w14:textId="77777777" w:rsidR="00173C0F" w:rsidRPr="00EC1FF9" w:rsidRDefault="00173C0F" w:rsidP="00173C0F">
            <w:pPr>
              <w:spacing w:after="0" w:line="240" w:lineRule="auto"/>
              <w:rPr>
                <w:rFonts w:eastAsia="Times New Roman"/>
                <w:sz w:val="8"/>
                <w:szCs w:val="8"/>
              </w:rPr>
            </w:pPr>
          </w:p>
        </w:tc>
      </w:tr>
      <w:tr w:rsidR="00173C0F" w:rsidRPr="00EC1FF9" w14:paraId="564A3833" w14:textId="77777777" w:rsidTr="00173C0F">
        <w:trPr>
          <w:trHeight w:val="2301"/>
        </w:trPr>
        <w:tc>
          <w:tcPr>
            <w:tcW w:w="11301" w:type="dxa"/>
            <w:shd w:val="clear" w:color="auto" w:fill="471A19"/>
            <w:vAlign w:val="center"/>
          </w:tcPr>
          <w:p w14:paraId="244A6D27" w14:textId="73157A34" w:rsidR="00173C0F" w:rsidRPr="00EC1FF9" w:rsidRDefault="00173C0F" w:rsidP="00E51625">
            <w:pPr>
              <w:spacing w:after="0" w:line="240" w:lineRule="auto"/>
              <w:jc w:val="center"/>
              <w:rPr>
                <w:rFonts w:ascii="Gill Sans MT" w:eastAsia="Times New Roman" w:hAnsi="Gill Sans MT"/>
                <w:color w:val="FFFFFF"/>
                <w:sz w:val="72"/>
                <w:szCs w:val="72"/>
              </w:rPr>
            </w:pPr>
            <w:r w:rsidRPr="00EC1FF9">
              <w:rPr>
                <w:rFonts w:ascii="Gill Sans MT" w:eastAsia="Times New Roman" w:hAnsi="Gill Sans MT"/>
                <w:color w:val="FFFFFF"/>
                <w:sz w:val="72"/>
                <w:szCs w:val="72"/>
              </w:rPr>
              <w:t>20</w:t>
            </w:r>
            <w:r>
              <w:rPr>
                <w:rFonts w:ascii="Gill Sans MT" w:eastAsia="Times New Roman" w:hAnsi="Gill Sans MT"/>
                <w:color w:val="FFFFFF"/>
                <w:sz w:val="72"/>
                <w:szCs w:val="72"/>
              </w:rPr>
              <w:t>20</w:t>
            </w:r>
            <w:r w:rsidR="00E51625">
              <w:rPr>
                <w:rFonts w:ascii="Gill Sans MT" w:eastAsia="Times New Roman" w:hAnsi="Gill Sans MT"/>
                <w:color w:val="FFFFFF"/>
                <w:sz w:val="72"/>
                <w:szCs w:val="72"/>
              </w:rPr>
              <w:t xml:space="preserve"> Annual Action Plan</w:t>
            </w:r>
          </w:p>
        </w:tc>
      </w:tr>
      <w:tr w:rsidR="00173C0F" w:rsidRPr="00EC1FF9" w14:paraId="50FE18E3" w14:textId="77777777" w:rsidTr="00173C0F">
        <w:trPr>
          <w:trHeight w:val="142"/>
        </w:trPr>
        <w:tc>
          <w:tcPr>
            <w:tcW w:w="11301" w:type="dxa"/>
            <w:shd w:val="clear" w:color="auto" w:fill="495877"/>
            <w:tcMar>
              <w:top w:w="0" w:type="dxa"/>
              <w:bottom w:w="0" w:type="dxa"/>
            </w:tcMar>
            <w:vAlign w:val="center"/>
          </w:tcPr>
          <w:p w14:paraId="785ADDDB" w14:textId="77777777" w:rsidR="00173C0F" w:rsidRPr="00EC1FF9" w:rsidRDefault="00173C0F" w:rsidP="00173C0F">
            <w:pPr>
              <w:spacing w:after="0" w:line="240" w:lineRule="auto"/>
              <w:rPr>
                <w:rFonts w:eastAsia="Times New Roman"/>
                <w:sz w:val="8"/>
                <w:szCs w:val="8"/>
              </w:rPr>
            </w:pPr>
          </w:p>
        </w:tc>
      </w:tr>
    </w:tbl>
    <w:p w14:paraId="6291B804" w14:textId="77777777" w:rsidR="00173C0F" w:rsidRDefault="00173C0F">
      <w:pPr>
        <w:spacing w:after="0" w:line="240" w:lineRule="auto"/>
        <w:rPr>
          <w:rFonts w:cs="Arial"/>
        </w:rPr>
      </w:pPr>
      <w:r>
        <w:rPr>
          <w:noProof/>
        </w:rPr>
        <mc:AlternateContent>
          <mc:Choice Requires="wps">
            <w:drawing>
              <wp:anchor distT="0" distB="0" distL="114300" distR="114300" simplePos="0" relativeHeight="251681792" behindDoc="1" locked="0" layoutInCell="0" allowOverlap="1" wp14:anchorId="57BD5E2B" wp14:editId="269101ED">
                <wp:simplePos x="0" y="0"/>
                <wp:positionH relativeFrom="margin">
                  <wp:align>center</wp:align>
                </wp:positionH>
                <wp:positionV relativeFrom="margin">
                  <wp:align>center</wp:align>
                </wp:positionV>
                <wp:extent cx="7084060" cy="9385300"/>
                <wp:effectExtent l="19050" t="19050" r="31115" b="31750"/>
                <wp:wrapNone/>
                <wp:docPr id="2" name="Rectangle: Rounded Corners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84060" cy="9385300"/>
                        </a:xfrm>
                        <a:prstGeom prst="roundRect">
                          <a:avLst>
                            <a:gd name="adj" fmla="val 3463"/>
                          </a:avLst>
                        </a:prstGeom>
                        <a:solidFill>
                          <a:schemeClr val="lt1">
                            <a:lumMod val="100000"/>
                            <a:lumOff val="0"/>
                          </a:schemeClr>
                        </a:solidFill>
                        <a:ln w="63500" cmpd="thickThin">
                          <a:solidFill>
                            <a:srgbClr val="726C18"/>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7E6658E" w14:textId="77777777" w:rsidR="00C42680" w:rsidRDefault="00C42680" w:rsidP="00173C0F">
                            <w:pPr>
                              <w:jc w:val="center"/>
                            </w:pPr>
                          </w:p>
                        </w:txbxContent>
                      </wps:txbx>
                      <wps:bodyPr rot="0" vert="horz" wrap="square" lIns="91440" tIns="45720" rIns="91440" bIns="45720" anchor="t" anchorCtr="0" upright="1">
                        <a:noAutofit/>
                      </wps:bodyPr>
                    </wps:wsp>
                  </a:graphicData>
                </a:graphic>
                <wp14:sizeRelH relativeFrom="page">
                  <wp14:pctWidth>92000</wp14:pctWidth>
                </wp14:sizeRelH>
                <wp14:sizeRelV relativeFrom="page">
                  <wp14:pctHeight>94000</wp14:pctHeight>
                </wp14:sizeRelV>
              </wp:anchor>
            </w:drawing>
          </mc:Choice>
          <mc:Fallback>
            <w:pict>
              <v:roundrect w14:anchorId="57BD5E2B" id="Rectangle: Rounded Corners 2" o:spid="_x0000_s1029" style="position:absolute;margin-left:0;margin-top:0;width:557.8pt;height:739pt;z-index:-251634688;visibility:visible;mso-wrap-style:square;mso-width-percent:920;mso-height-percent:940;mso-wrap-distance-left:9pt;mso-wrap-distance-top:0;mso-wrap-distance-right:9pt;mso-wrap-distance-bottom:0;mso-position-horizontal:center;mso-position-horizontal-relative:margin;mso-position-vertical:center;mso-position-vertical-relative:margin;mso-width-percent:920;mso-height-percent:940;mso-width-relative:page;mso-height-relative:page;v-text-anchor:top" arcsize="22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uB6dwIAANoEAAAOAAAAZHJzL2Uyb0RvYy54bWysVMtu2zAQvBfoPxC8N5Jsx3GEyEHgNEWB&#10;PoIk/QCapCw2fHVJW06/vktKdp32VlQHgq8d7szs6up6bzTZSQjK2YZWZyUl0nInlN009NvT3bsF&#10;JSEyK5h2Vjb0RQZ6vXz75qr3tZy4zmkhgSCIDXXvG9rF6OuiCLyThoUz56XFw9aBYRGXsCkEsB7R&#10;jS4mZTkvegfCg+MyBNy9HQ7pMuO3reTxa9sGGYluKOYW8wh5XKexWF6xegPMd4qPabB/yMIwZfHR&#10;I9Qti4xsQf0FZRQHF1wbz7gzhWtbxWXmgGyq8g82jx3zMnNBcYI/yhT+Hyz/srsHokRDJ5RYZtCi&#10;BxSN2Y2WNXlwWyukICsHFj0mk6RX70ONYY/+HhLj4D85/hyIdasOw+QNgOs7yQRmWaX7xauAtAgY&#10;Stb9ZyfwObaNLku3b8EkQBSF7LNDL0eH5D4SjpsX5WJWztFIjmeX08X5tMweFqw+hHsI8YN0hqRJ&#10;QyFRSJTyG2z3KcTskxjZMvGdktZodH3HNJnO5tOcNKvHuwh9gMx0nVbiTmmdF6lM5UoDwdiG6ljl&#10;V/TWILdhryrTN9QZ7mM1DvuHtHOlJwgUCsU8RdeW9A2dT88xnnDj0aSIZfr81I3F9up2gM36mMnF&#10;ZL6qFiORV9eyHrnqk0fvrcjzyJQe5piEtombzN2Dch0sTK4N7sf9ep9rJkuVHF078YKeghsaDH8I&#10;OOkc/KSkx+ZqaPixZSAp0R8t1sVlNZulbsyL2fnFBBdwerI+PWGWIxSSp2SYruLQwVsPatPhS4Ps&#10;1t1gLbXqmPGQ1ViB2EBZ4rHZU4eervOt37+k5S8AAAD//wMAUEsDBBQABgAIAAAAIQDvq9bj3QAA&#10;AAcBAAAPAAAAZHJzL2Rvd25yZXYueG1sTI9BT8MwDIXvSPsPkZG4sbQTlNE1naZJIHZBYuPAMWu8&#10;pqJxusbryr8n2wUu1rOe9d7nYjm6VgzYh8aTgnSagECqvGmoVvC5e7mfgwisyejWEyr4wQDLcnJT&#10;6Nz4M33gsOVaxBAKuVZgmbtcylBZdDpMfYcUvYPvnea49rU0vT7HcNfKWZJk0umGYoPVHa4tVt/b&#10;k1PwxsEed+nGvvNx/RVes2FWPUul7m7H1QIE48h/x3DBj+hQRqa9P5EJolUQH+HrvHhp+piB2Ef1&#10;8DRPQJaF/M9f/gIAAP//AwBQSwECLQAUAAYACAAAACEAtoM4kv4AAADhAQAAEwAAAAAAAAAAAAAA&#10;AAAAAAAAW0NvbnRlbnRfVHlwZXNdLnhtbFBLAQItABQABgAIAAAAIQA4/SH/1gAAAJQBAAALAAAA&#10;AAAAAAAAAAAAAC8BAABfcmVscy8ucmVsc1BLAQItABQABgAIAAAAIQDQouB6dwIAANoEAAAOAAAA&#10;AAAAAAAAAAAAAC4CAABkcnMvZTJvRG9jLnhtbFBLAQItABQABgAIAAAAIQDvq9bj3QAAAAcBAAAP&#10;AAAAAAAAAAAAAAAAANEEAABkcnMvZG93bnJldi54bWxQSwUGAAAAAAQABADzAAAA2wUAAAAA&#10;" o:allowincell="f" fillcolor="white [3201]" strokecolor="#726c18" strokeweight="5pt">
                <v:stroke linestyle="thickThin"/>
                <v:shadow color="#868686"/>
                <v:textbox>
                  <w:txbxContent>
                    <w:p w14:paraId="47E6658E" w14:textId="77777777" w:rsidR="00C42680" w:rsidRDefault="00C42680" w:rsidP="00173C0F">
                      <w:pPr>
                        <w:jc w:val="center"/>
                      </w:pPr>
                    </w:p>
                  </w:txbxContent>
                </v:textbox>
                <w10:wrap anchorx="margin" anchory="margin"/>
              </v:roundrect>
            </w:pict>
          </mc:Fallback>
        </mc:AlternateContent>
      </w:r>
      <w:r>
        <w:rPr>
          <w:rFonts w:cs="Arial"/>
        </w:rPr>
        <w:br w:type="page"/>
      </w:r>
    </w:p>
    <w:p w14:paraId="5E1E2866" w14:textId="1E2A948D" w:rsidR="00173C0F" w:rsidRDefault="00173C0F">
      <w:pPr>
        <w:spacing w:after="0" w:line="240" w:lineRule="auto"/>
        <w:rPr>
          <w:rFonts w:cs="Arial"/>
        </w:rPr>
      </w:pPr>
    </w:p>
    <w:p w14:paraId="6B355024" w14:textId="1961C739" w:rsidR="00173C0F" w:rsidRDefault="00173C0F">
      <w:pPr>
        <w:spacing w:after="0" w:line="240" w:lineRule="auto"/>
        <w:rPr>
          <w:rFonts w:cs="Arial"/>
        </w:rPr>
      </w:pPr>
    </w:p>
    <w:p w14:paraId="5D13F1B4" w14:textId="77777777" w:rsidR="00173C0F" w:rsidRDefault="00173C0F" w:rsidP="00173C0F">
      <w:pPr>
        <w:jc w:val="center"/>
        <w:rPr>
          <w:i/>
          <w:iCs/>
        </w:rPr>
      </w:pPr>
    </w:p>
    <w:p w14:paraId="612C755C" w14:textId="77777777" w:rsidR="00173C0F" w:rsidRDefault="00173C0F" w:rsidP="00173C0F">
      <w:pPr>
        <w:jc w:val="center"/>
        <w:rPr>
          <w:i/>
          <w:iCs/>
        </w:rPr>
      </w:pPr>
    </w:p>
    <w:p w14:paraId="019F24A4" w14:textId="77777777" w:rsidR="00173C0F" w:rsidRDefault="00173C0F" w:rsidP="00173C0F">
      <w:pPr>
        <w:jc w:val="center"/>
        <w:rPr>
          <w:i/>
          <w:iCs/>
        </w:rPr>
      </w:pPr>
    </w:p>
    <w:p w14:paraId="514D4F5D" w14:textId="77777777" w:rsidR="00173C0F" w:rsidRDefault="00173C0F" w:rsidP="00173C0F">
      <w:pPr>
        <w:jc w:val="center"/>
        <w:rPr>
          <w:i/>
          <w:iCs/>
        </w:rPr>
      </w:pPr>
    </w:p>
    <w:p w14:paraId="1DEA8DF0" w14:textId="77777777" w:rsidR="00173C0F" w:rsidRDefault="00173C0F" w:rsidP="00173C0F">
      <w:pPr>
        <w:jc w:val="center"/>
        <w:rPr>
          <w:i/>
          <w:iCs/>
        </w:rPr>
      </w:pPr>
    </w:p>
    <w:p w14:paraId="4A53E563" w14:textId="77777777" w:rsidR="00173C0F" w:rsidRDefault="00173C0F" w:rsidP="00173C0F">
      <w:pPr>
        <w:jc w:val="center"/>
        <w:rPr>
          <w:i/>
          <w:iCs/>
        </w:rPr>
      </w:pPr>
    </w:p>
    <w:p w14:paraId="0F93DF75" w14:textId="77777777" w:rsidR="00173C0F" w:rsidRDefault="00173C0F" w:rsidP="00173C0F">
      <w:pPr>
        <w:jc w:val="center"/>
        <w:rPr>
          <w:i/>
          <w:iCs/>
        </w:rPr>
      </w:pPr>
    </w:p>
    <w:p w14:paraId="36F052D6" w14:textId="77777777" w:rsidR="00173C0F" w:rsidRDefault="00173C0F" w:rsidP="00173C0F">
      <w:pPr>
        <w:jc w:val="center"/>
        <w:rPr>
          <w:i/>
          <w:iCs/>
        </w:rPr>
      </w:pPr>
    </w:p>
    <w:p w14:paraId="3CA6B296" w14:textId="77777777" w:rsidR="00173C0F" w:rsidRDefault="00173C0F" w:rsidP="00173C0F">
      <w:pPr>
        <w:jc w:val="center"/>
        <w:rPr>
          <w:i/>
          <w:iCs/>
        </w:rPr>
      </w:pPr>
    </w:p>
    <w:p w14:paraId="621DEBF9" w14:textId="77777777" w:rsidR="00173C0F" w:rsidRDefault="00173C0F" w:rsidP="00173C0F">
      <w:pPr>
        <w:jc w:val="center"/>
        <w:rPr>
          <w:i/>
          <w:iCs/>
        </w:rPr>
      </w:pPr>
    </w:p>
    <w:p w14:paraId="30F2943D" w14:textId="77777777" w:rsidR="00173C0F" w:rsidRDefault="00173C0F" w:rsidP="00173C0F">
      <w:pPr>
        <w:jc w:val="center"/>
        <w:rPr>
          <w:i/>
          <w:iCs/>
        </w:rPr>
      </w:pPr>
    </w:p>
    <w:p w14:paraId="52B36591" w14:textId="652DA766" w:rsidR="00990950" w:rsidRDefault="00173C0F" w:rsidP="00173C0F">
      <w:pPr>
        <w:spacing w:line="264" w:lineRule="auto"/>
        <w:jc w:val="center"/>
        <w:rPr>
          <w:rFonts w:cs="Arial"/>
        </w:rPr>
        <w:sectPr w:rsidR="00990950">
          <w:pgSz w:w="12240" w:h="15840" w:code="1"/>
          <w:pgMar w:top="1440" w:right="1440" w:bottom="1440" w:left="1440" w:header="720" w:footer="720" w:gutter="0"/>
          <w:cols w:space="720"/>
          <w:docGrid w:linePitch="360"/>
        </w:sectPr>
      </w:pPr>
      <w:r w:rsidRPr="007B11F9">
        <w:rPr>
          <w:i/>
          <w:iCs/>
        </w:rPr>
        <w:t>This page intentionally left blank.</w:t>
      </w:r>
    </w:p>
    <w:p w14:paraId="78D00A33" w14:textId="77777777" w:rsidR="00B5621C" w:rsidRDefault="006A60B3" w:rsidP="00CE3740">
      <w:pPr>
        <w:pStyle w:val="Heading1"/>
      </w:pPr>
      <w:bookmarkStart w:id="387" w:name="_Toc24439223"/>
      <w:r>
        <w:lastRenderedPageBreak/>
        <w:t>Expected Resources</w:t>
      </w:r>
      <w:bookmarkEnd w:id="387"/>
    </w:p>
    <w:p w14:paraId="60244FDF" w14:textId="77777777" w:rsidR="00B5621C" w:rsidRDefault="006A60B3" w:rsidP="00CE3740">
      <w:pPr>
        <w:pStyle w:val="Heading2"/>
      </w:pPr>
      <w:bookmarkStart w:id="388" w:name="_Toc24439224"/>
      <w:r>
        <w:t>AP-15 Expected Resources - 91.420(b), 91.220(c</w:t>
      </w:r>
      <w:proofErr w:type="gramStart"/>
      <w:r>
        <w:t>)(</w:t>
      </w:r>
      <w:proofErr w:type="gramEnd"/>
      <w:r>
        <w:t>1,2)</w:t>
      </w:r>
      <w:bookmarkEnd w:id="388"/>
    </w:p>
    <w:p w14:paraId="56E9E1EF" w14:textId="77777777" w:rsidR="00990950" w:rsidRDefault="00990950" w:rsidP="00990950">
      <w:pPr>
        <w:pStyle w:val="Heading3"/>
      </w:pPr>
      <w:bookmarkStart w:id="389" w:name="_Toc18561986"/>
      <w:bookmarkStart w:id="390" w:name="_Toc24439225"/>
      <w:r>
        <w:t>Introduction</w:t>
      </w:r>
      <w:bookmarkEnd w:id="389"/>
      <w:bookmarkEnd w:id="390"/>
      <w:r>
        <w:t xml:space="preserve"> </w:t>
      </w:r>
    </w:p>
    <w:p w14:paraId="658D7633" w14:textId="5A5C3E89" w:rsidR="00990950" w:rsidRDefault="00990950" w:rsidP="00990950">
      <w:pPr>
        <w:spacing w:line="264" w:lineRule="auto"/>
        <w:jc w:val="both"/>
        <w:rPr>
          <w:lang w:eastAsia="ja-JP"/>
        </w:rPr>
      </w:pPr>
      <w:r>
        <w:rPr>
          <w:lang w:eastAsia="ja-JP"/>
        </w:rPr>
        <w:t>Waukesha County receives a direct Community Development Block Grant (CDBG) allocation from HUD and is the lead agency for the HOME Consortium, through which Waukesha, Jefferson, Ozaukee, and Washington Counties collaborate to receive a direct HOME Investment Partnerships (HOME) allocation from HUD. The table below shows estimated allocations for the 2020 program year (based on 2019 funding levels), along with anticipated grant funding for the remaining four years covered by this Consolidated Plan. These estimates assume that funding over those four years will average to be about as same as the 2020 allocation.</w:t>
      </w:r>
      <w:r w:rsidR="00E0047A">
        <w:rPr>
          <w:lang w:eastAsia="ja-JP"/>
        </w:rPr>
        <w:t xml:space="preserve"> </w:t>
      </w:r>
    </w:p>
    <w:p w14:paraId="7EFC5D56" w14:textId="77777777" w:rsidR="00990950" w:rsidRDefault="00990950" w:rsidP="00990950">
      <w:pPr>
        <w:spacing w:line="264" w:lineRule="auto"/>
        <w:jc w:val="both"/>
        <w:rPr>
          <w:lang w:eastAsia="ja-JP"/>
        </w:rPr>
      </w:pPr>
      <w:r>
        <w:rPr>
          <w:lang w:eastAsia="ja-JP"/>
        </w:rPr>
        <w:t xml:space="preserve">Residents of Waukesha County and the HOME Consortium are also eligible for housing assistance through HUD’s Section 8 Housing Choice Voucher and Public Housing programs administered by local housing authorities and Continuum of Care programs operated by local agencies and funded through the Wisconsin’s Balance of State Continuum of Care. </w:t>
      </w:r>
    </w:p>
    <w:p w14:paraId="3295B224" w14:textId="77777777" w:rsidR="00990950" w:rsidRDefault="00990950" w:rsidP="00990950">
      <w:pPr>
        <w:pStyle w:val="Heading3"/>
      </w:pPr>
      <w:bookmarkStart w:id="391" w:name="_Toc18561987"/>
      <w:bookmarkStart w:id="392" w:name="_Toc24439226"/>
      <w:r>
        <w:t>Anticipated Resources</w:t>
      </w:r>
      <w:bookmarkEnd w:id="391"/>
      <w:bookmarkEnd w:id="392"/>
    </w:p>
    <w:p w14:paraId="33DFD955" w14:textId="5622F921" w:rsidR="00990950" w:rsidRDefault="00990950" w:rsidP="00990950">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55</w:t>
      </w:r>
      <w:r w:rsidR="00030E5B">
        <w:rPr>
          <w:noProof/>
        </w:rPr>
        <w:fldChar w:fldCharType="end"/>
      </w:r>
      <w:r>
        <w:t xml:space="preserve"> - Anticipated Resources</w:t>
      </w:r>
    </w:p>
    <w:tbl>
      <w:tblPr>
        <w:tblW w:w="5055" w:type="pct"/>
        <w:tblBorders>
          <w:top w:val="single" w:sz="12" w:space="0" w:color="956A29"/>
          <w:bottom w:val="single" w:sz="12" w:space="0" w:color="956A29"/>
          <w:insideV w:val="single" w:sz="4" w:space="0" w:color="956A29"/>
        </w:tblBorders>
        <w:tblLook w:val="01E0" w:firstRow="1" w:lastRow="1" w:firstColumn="1" w:lastColumn="1" w:noHBand="0" w:noVBand="0"/>
      </w:tblPr>
      <w:tblGrid>
        <w:gridCol w:w="1035"/>
        <w:gridCol w:w="1005"/>
        <w:gridCol w:w="2273"/>
        <w:gridCol w:w="1132"/>
        <w:gridCol w:w="1223"/>
        <w:gridCol w:w="1208"/>
        <w:gridCol w:w="1127"/>
        <w:gridCol w:w="1261"/>
        <w:gridCol w:w="2839"/>
      </w:tblGrid>
      <w:tr w:rsidR="00990950" w:rsidRPr="009B0145" w14:paraId="1D9DB238" w14:textId="77777777" w:rsidTr="00CF297F">
        <w:trPr>
          <w:cantSplit/>
          <w:trHeight w:val="474"/>
          <w:tblHeader/>
        </w:trPr>
        <w:tc>
          <w:tcPr>
            <w:tcW w:w="1035" w:type="dxa"/>
            <w:vMerge w:val="restart"/>
            <w:tcBorders>
              <w:top w:val="single" w:sz="12" w:space="0" w:color="726C18"/>
              <w:bottom w:val="single" w:sz="12" w:space="0" w:color="726C18"/>
              <w:right w:val="single" w:sz="4" w:space="0" w:color="726C18"/>
            </w:tcBorders>
            <w:shd w:val="clear" w:color="auto" w:fill="471A19"/>
            <w:vAlign w:val="center"/>
          </w:tcPr>
          <w:p w14:paraId="2DA16BF2" w14:textId="77777777" w:rsidR="00990950" w:rsidRPr="009B0145" w:rsidRDefault="00990950" w:rsidP="00990950">
            <w:pPr>
              <w:keepNext/>
              <w:widowControl w:val="0"/>
              <w:spacing w:after="0" w:line="240" w:lineRule="auto"/>
              <w:jc w:val="center"/>
              <w:rPr>
                <w:b/>
                <w:color w:val="FFFFFF" w:themeColor="background1"/>
                <w:sz w:val="24"/>
                <w:szCs w:val="24"/>
              </w:rPr>
            </w:pPr>
            <w:r w:rsidRPr="009B0145">
              <w:rPr>
                <w:b/>
                <w:color w:val="FFFFFF" w:themeColor="background1"/>
                <w:sz w:val="20"/>
                <w:szCs w:val="20"/>
              </w:rPr>
              <w:t>Program</w:t>
            </w:r>
          </w:p>
        </w:tc>
        <w:tc>
          <w:tcPr>
            <w:tcW w:w="1005" w:type="dxa"/>
            <w:vMerge w:val="restart"/>
            <w:tcBorders>
              <w:top w:val="single" w:sz="12" w:space="0" w:color="726C18"/>
              <w:left w:val="single" w:sz="4" w:space="0" w:color="726C18"/>
              <w:bottom w:val="single" w:sz="12" w:space="0" w:color="726C18"/>
              <w:right w:val="single" w:sz="4" w:space="0" w:color="726C18"/>
            </w:tcBorders>
            <w:shd w:val="clear" w:color="auto" w:fill="471A19"/>
            <w:vAlign w:val="center"/>
          </w:tcPr>
          <w:p w14:paraId="24B6E321" w14:textId="77777777" w:rsidR="00990950" w:rsidRPr="009B0145" w:rsidRDefault="00990950" w:rsidP="00990950">
            <w:pPr>
              <w:keepNext/>
              <w:widowControl w:val="0"/>
              <w:spacing w:after="0" w:line="240" w:lineRule="auto"/>
              <w:jc w:val="center"/>
              <w:rPr>
                <w:b/>
                <w:color w:val="FFFFFF" w:themeColor="background1"/>
                <w:sz w:val="24"/>
                <w:szCs w:val="24"/>
              </w:rPr>
            </w:pPr>
            <w:r w:rsidRPr="009B0145">
              <w:rPr>
                <w:b/>
                <w:color w:val="FFFFFF" w:themeColor="background1"/>
                <w:sz w:val="20"/>
                <w:szCs w:val="20"/>
              </w:rPr>
              <w:t>Source of Funds</w:t>
            </w:r>
          </w:p>
        </w:tc>
        <w:tc>
          <w:tcPr>
            <w:tcW w:w="2273" w:type="dxa"/>
            <w:vMerge w:val="restart"/>
            <w:tcBorders>
              <w:top w:val="single" w:sz="12" w:space="0" w:color="726C18"/>
              <w:left w:val="single" w:sz="4" w:space="0" w:color="726C18"/>
              <w:bottom w:val="single" w:sz="12" w:space="0" w:color="726C18"/>
              <w:right w:val="single" w:sz="4" w:space="0" w:color="726C18"/>
            </w:tcBorders>
            <w:shd w:val="clear" w:color="auto" w:fill="471A19"/>
            <w:vAlign w:val="center"/>
          </w:tcPr>
          <w:p w14:paraId="17343604" w14:textId="77777777" w:rsidR="00990950" w:rsidRPr="009B0145" w:rsidRDefault="00990950" w:rsidP="00990950">
            <w:pPr>
              <w:keepNext/>
              <w:widowControl w:val="0"/>
              <w:spacing w:after="0" w:line="240" w:lineRule="auto"/>
              <w:jc w:val="center"/>
              <w:rPr>
                <w:b/>
                <w:color w:val="FFFFFF" w:themeColor="background1"/>
                <w:sz w:val="24"/>
                <w:szCs w:val="24"/>
              </w:rPr>
            </w:pPr>
            <w:r w:rsidRPr="009B0145">
              <w:rPr>
                <w:b/>
                <w:color w:val="FFFFFF" w:themeColor="background1"/>
                <w:sz w:val="20"/>
                <w:szCs w:val="20"/>
              </w:rPr>
              <w:t>Uses of Funds</w:t>
            </w:r>
          </w:p>
        </w:tc>
        <w:tc>
          <w:tcPr>
            <w:tcW w:w="4690" w:type="dxa"/>
            <w:gridSpan w:val="4"/>
            <w:tcBorders>
              <w:top w:val="single" w:sz="12" w:space="0" w:color="726C18"/>
              <w:left w:val="single" w:sz="4" w:space="0" w:color="726C18"/>
              <w:bottom w:val="single" w:sz="4" w:space="0" w:color="726C18"/>
              <w:right w:val="single" w:sz="4" w:space="0" w:color="726C18"/>
            </w:tcBorders>
            <w:shd w:val="clear" w:color="auto" w:fill="471A19"/>
            <w:vAlign w:val="center"/>
          </w:tcPr>
          <w:p w14:paraId="490906CD" w14:textId="77777777" w:rsidR="00990950" w:rsidRPr="009B0145" w:rsidRDefault="00990950" w:rsidP="00990950">
            <w:pPr>
              <w:keepNext/>
              <w:widowControl w:val="0"/>
              <w:spacing w:after="0" w:line="240" w:lineRule="auto"/>
              <w:jc w:val="center"/>
              <w:rPr>
                <w:b/>
                <w:color w:val="FFFFFF" w:themeColor="background1"/>
                <w:sz w:val="24"/>
                <w:szCs w:val="24"/>
              </w:rPr>
            </w:pPr>
            <w:r w:rsidRPr="009B0145">
              <w:rPr>
                <w:b/>
                <w:bCs/>
                <w:color w:val="FFFFFF" w:themeColor="background1"/>
                <w:sz w:val="20"/>
                <w:szCs w:val="20"/>
              </w:rPr>
              <w:t>Expected Amount Available Year 1</w:t>
            </w:r>
          </w:p>
        </w:tc>
        <w:tc>
          <w:tcPr>
            <w:tcW w:w="1261" w:type="dxa"/>
            <w:vMerge w:val="restart"/>
            <w:tcBorders>
              <w:top w:val="single" w:sz="12" w:space="0" w:color="726C18"/>
              <w:left w:val="single" w:sz="4" w:space="0" w:color="726C18"/>
              <w:bottom w:val="single" w:sz="12" w:space="0" w:color="726C18"/>
              <w:right w:val="single" w:sz="4" w:space="0" w:color="726C18"/>
            </w:tcBorders>
            <w:shd w:val="clear" w:color="auto" w:fill="471A19"/>
            <w:vAlign w:val="center"/>
          </w:tcPr>
          <w:p w14:paraId="6F2A9711" w14:textId="2850F922" w:rsidR="00990950" w:rsidRPr="00CF297F" w:rsidRDefault="00990950" w:rsidP="00CF297F">
            <w:pPr>
              <w:keepNext/>
              <w:widowControl w:val="0"/>
              <w:spacing w:after="0" w:line="240" w:lineRule="auto"/>
              <w:jc w:val="center"/>
              <w:rPr>
                <w:b/>
                <w:color w:val="FFFFFF" w:themeColor="background1"/>
                <w:sz w:val="20"/>
                <w:szCs w:val="20"/>
              </w:rPr>
            </w:pPr>
            <w:r w:rsidRPr="009B0145">
              <w:rPr>
                <w:b/>
                <w:color w:val="FFFFFF" w:themeColor="background1"/>
                <w:sz w:val="20"/>
                <w:szCs w:val="20"/>
              </w:rPr>
              <w:t xml:space="preserve">Expected Amount Available Remainder of </w:t>
            </w:r>
            <w:proofErr w:type="spellStart"/>
            <w:r w:rsidRPr="009B0145">
              <w:rPr>
                <w:b/>
                <w:color w:val="FFFFFF" w:themeColor="background1"/>
                <w:sz w:val="20"/>
                <w:szCs w:val="20"/>
              </w:rPr>
              <w:t>ConPlan</w:t>
            </w:r>
            <w:proofErr w:type="spellEnd"/>
          </w:p>
        </w:tc>
        <w:tc>
          <w:tcPr>
            <w:tcW w:w="2839" w:type="dxa"/>
            <w:vMerge w:val="restart"/>
            <w:tcBorders>
              <w:top w:val="single" w:sz="12" w:space="0" w:color="726C18"/>
              <w:left w:val="single" w:sz="4" w:space="0" w:color="726C18"/>
              <w:bottom w:val="single" w:sz="12" w:space="0" w:color="726C18"/>
            </w:tcBorders>
            <w:shd w:val="clear" w:color="auto" w:fill="471A19"/>
            <w:vAlign w:val="center"/>
          </w:tcPr>
          <w:p w14:paraId="4FF24DC1" w14:textId="77777777" w:rsidR="00990950" w:rsidRPr="009B0145" w:rsidRDefault="00990950" w:rsidP="00990950">
            <w:pPr>
              <w:keepNext/>
              <w:widowControl w:val="0"/>
              <w:spacing w:after="0" w:line="240" w:lineRule="auto"/>
              <w:jc w:val="center"/>
              <w:rPr>
                <w:b/>
                <w:color w:val="FFFFFF" w:themeColor="background1"/>
                <w:sz w:val="24"/>
                <w:szCs w:val="24"/>
              </w:rPr>
            </w:pPr>
            <w:r w:rsidRPr="009B0145">
              <w:rPr>
                <w:b/>
                <w:color w:val="FFFFFF" w:themeColor="background1"/>
                <w:sz w:val="20"/>
                <w:szCs w:val="20"/>
              </w:rPr>
              <w:t>Narrative Description</w:t>
            </w:r>
          </w:p>
        </w:tc>
      </w:tr>
      <w:tr w:rsidR="00990950" w14:paraId="042C94A9" w14:textId="77777777" w:rsidTr="00CF297F">
        <w:trPr>
          <w:cantSplit/>
          <w:trHeight w:val="906"/>
          <w:tblHeader/>
        </w:trPr>
        <w:tc>
          <w:tcPr>
            <w:tcW w:w="1035" w:type="dxa"/>
            <w:vMerge/>
            <w:tcBorders>
              <w:top w:val="single" w:sz="4" w:space="0" w:color="726C18"/>
              <w:bottom w:val="single" w:sz="12" w:space="0" w:color="726C18"/>
              <w:right w:val="single" w:sz="4" w:space="0" w:color="726C18"/>
            </w:tcBorders>
          </w:tcPr>
          <w:p w14:paraId="45CABE4C" w14:textId="77777777" w:rsidR="00990950" w:rsidRDefault="00990950" w:rsidP="00990950">
            <w:pPr>
              <w:keepNext/>
              <w:widowControl w:val="0"/>
              <w:spacing w:after="0" w:line="240" w:lineRule="auto"/>
              <w:jc w:val="center"/>
              <w:rPr>
                <w:b/>
                <w:sz w:val="24"/>
                <w:szCs w:val="24"/>
              </w:rPr>
            </w:pPr>
          </w:p>
        </w:tc>
        <w:tc>
          <w:tcPr>
            <w:tcW w:w="1005" w:type="dxa"/>
            <w:vMerge/>
            <w:tcBorders>
              <w:top w:val="single" w:sz="4" w:space="0" w:color="726C18"/>
              <w:left w:val="single" w:sz="4" w:space="0" w:color="726C18"/>
              <w:bottom w:val="single" w:sz="12" w:space="0" w:color="726C18"/>
              <w:right w:val="single" w:sz="4" w:space="0" w:color="726C18"/>
            </w:tcBorders>
          </w:tcPr>
          <w:p w14:paraId="0DF34D0B" w14:textId="77777777" w:rsidR="00990950" w:rsidRDefault="00990950" w:rsidP="00990950">
            <w:pPr>
              <w:keepNext/>
              <w:widowControl w:val="0"/>
              <w:spacing w:after="0" w:line="240" w:lineRule="auto"/>
              <w:jc w:val="center"/>
              <w:rPr>
                <w:b/>
                <w:sz w:val="24"/>
                <w:szCs w:val="24"/>
              </w:rPr>
            </w:pPr>
          </w:p>
        </w:tc>
        <w:tc>
          <w:tcPr>
            <w:tcW w:w="2273" w:type="dxa"/>
            <w:vMerge/>
            <w:tcBorders>
              <w:top w:val="single" w:sz="4" w:space="0" w:color="726C18"/>
              <w:left w:val="single" w:sz="4" w:space="0" w:color="726C18"/>
              <w:bottom w:val="single" w:sz="12" w:space="0" w:color="726C18"/>
              <w:right w:val="single" w:sz="4" w:space="0" w:color="726C18"/>
            </w:tcBorders>
          </w:tcPr>
          <w:p w14:paraId="49DF53E5" w14:textId="77777777" w:rsidR="00990950" w:rsidRDefault="00990950" w:rsidP="00990950">
            <w:pPr>
              <w:keepNext/>
              <w:widowControl w:val="0"/>
              <w:spacing w:after="0" w:line="240" w:lineRule="auto"/>
              <w:jc w:val="center"/>
              <w:rPr>
                <w:b/>
                <w:sz w:val="24"/>
                <w:szCs w:val="24"/>
              </w:rPr>
            </w:pPr>
          </w:p>
        </w:tc>
        <w:tc>
          <w:tcPr>
            <w:tcW w:w="1132" w:type="dxa"/>
            <w:tcBorders>
              <w:top w:val="single" w:sz="4" w:space="0" w:color="726C18"/>
              <w:left w:val="single" w:sz="4" w:space="0" w:color="726C18"/>
              <w:bottom w:val="single" w:sz="12" w:space="0" w:color="726C18"/>
              <w:right w:val="nil"/>
            </w:tcBorders>
            <w:shd w:val="clear" w:color="auto" w:fill="471A19"/>
            <w:vAlign w:val="center"/>
          </w:tcPr>
          <w:p w14:paraId="17A25B2D" w14:textId="18A185ED" w:rsidR="00990950" w:rsidRPr="00211D28" w:rsidRDefault="00990950" w:rsidP="00990950">
            <w:pPr>
              <w:keepNext/>
              <w:widowControl w:val="0"/>
              <w:spacing w:after="0" w:line="240" w:lineRule="auto"/>
              <w:jc w:val="center"/>
              <w:rPr>
                <w:b/>
                <w:color w:val="FFFFFF" w:themeColor="background1"/>
                <w:sz w:val="24"/>
                <w:szCs w:val="24"/>
              </w:rPr>
            </w:pPr>
            <w:r w:rsidRPr="00211D28">
              <w:rPr>
                <w:b/>
                <w:color w:val="FFFFFF" w:themeColor="background1"/>
                <w:sz w:val="20"/>
                <w:szCs w:val="20"/>
              </w:rPr>
              <w:t>Annual Allocation</w:t>
            </w:r>
          </w:p>
        </w:tc>
        <w:tc>
          <w:tcPr>
            <w:tcW w:w="1223" w:type="dxa"/>
            <w:tcBorders>
              <w:top w:val="single" w:sz="4" w:space="0" w:color="726C18"/>
              <w:left w:val="nil"/>
              <w:bottom w:val="single" w:sz="12" w:space="0" w:color="726C18"/>
              <w:right w:val="nil"/>
            </w:tcBorders>
            <w:shd w:val="clear" w:color="auto" w:fill="471A19"/>
            <w:vAlign w:val="center"/>
          </w:tcPr>
          <w:p w14:paraId="245D53D1" w14:textId="39F58AB6" w:rsidR="00990950" w:rsidRPr="00CF297F" w:rsidRDefault="00990950" w:rsidP="00CF297F">
            <w:pPr>
              <w:keepNext/>
              <w:widowControl w:val="0"/>
              <w:spacing w:after="0" w:line="240" w:lineRule="auto"/>
              <w:jc w:val="center"/>
              <w:rPr>
                <w:b/>
                <w:color w:val="FFFFFF" w:themeColor="background1"/>
                <w:sz w:val="20"/>
                <w:szCs w:val="20"/>
              </w:rPr>
            </w:pPr>
            <w:r w:rsidRPr="00211D28">
              <w:rPr>
                <w:b/>
                <w:color w:val="FFFFFF" w:themeColor="background1"/>
                <w:sz w:val="20"/>
                <w:szCs w:val="20"/>
              </w:rPr>
              <w:t>Program Income</w:t>
            </w:r>
          </w:p>
        </w:tc>
        <w:tc>
          <w:tcPr>
            <w:tcW w:w="1208" w:type="dxa"/>
            <w:tcBorders>
              <w:top w:val="single" w:sz="4" w:space="0" w:color="726C18"/>
              <w:left w:val="nil"/>
              <w:bottom w:val="single" w:sz="12" w:space="0" w:color="726C18"/>
              <w:right w:val="nil"/>
            </w:tcBorders>
            <w:shd w:val="clear" w:color="auto" w:fill="471A19"/>
            <w:vAlign w:val="center"/>
          </w:tcPr>
          <w:p w14:paraId="6881223F" w14:textId="6BA51D38" w:rsidR="00990950" w:rsidRPr="00CF297F" w:rsidRDefault="00990950" w:rsidP="00CF297F">
            <w:pPr>
              <w:keepNext/>
              <w:widowControl w:val="0"/>
              <w:spacing w:after="0" w:line="240" w:lineRule="auto"/>
              <w:jc w:val="center"/>
              <w:rPr>
                <w:b/>
                <w:color w:val="FFFFFF" w:themeColor="background1"/>
                <w:sz w:val="20"/>
                <w:szCs w:val="20"/>
              </w:rPr>
            </w:pPr>
            <w:r w:rsidRPr="00211D28">
              <w:rPr>
                <w:b/>
                <w:color w:val="FFFFFF" w:themeColor="background1"/>
                <w:sz w:val="20"/>
                <w:szCs w:val="20"/>
              </w:rPr>
              <w:t>Prior Year Resources</w:t>
            </w:r>
          </w:p>
        </w:tc>
        <w:tc>
          <w:tcPr>
            <w:tcW w:w="1127" w:type="dxa"/>
            <w:tcBorders>
              <w:top w:val="single" w:sz="4" w:space="0" w:color="726C18"/>
              <w:left w:val="nil"/>
              <w:bottom w:val="single" w:sz="12" w:space="0" w:color="726C18"/>
              <w:right w:val="single" w:sz="4" w:space="0" w:color="726C18"/>
            </w:tcBorders>
            <w:shd w:val="clear" w:color="auto" w:fill="471A19"/>
            <w:vAlign w:val="center"/>
          </w:tcPr>
          <w:p w14:paraId="035F1DE0" w14:textId="1A37E5C5" w:rsidR="00990950" w:rsidRPr="00CF297F" w:rsidRDefault="00990950" w:rsidP="00CF297F">
            <w:pPr>
              <w:keepNext/>
              <w:widowControl w:val="0"/>
              <w:spacing w:after="0" w:line="240" w:lineRule="auto"/>
              <w:jc w:val="center"/>
              <w:rPr>
                <w:b/>
                <w:color w:val="FFFFFF" w:themeColor="background1"/>
                <w:sz w:val="20"/>
                <w:szCs w:val="20"/>
              </w:rPr>
            </w:pPr>
            <w:r w:rsidRPr="00211D28">
              <w:rPr>
                <w:b/>
                <w:color w:val="FFFFFF" w:themeColor="background1"/>
                <w:sz w:val="20"/>
                <w:szCs w:val="20"/>
              </w:rPr>
              <w:t>Total</w:t>
            </w:r>
          </w:p>
        </w:tc>
        <w:tc>
          <w:tcPr>
            <w:tcW w:w="1261" w:type="dxa"/>
            <w:vMerge/>
            <w:tcBorders>
              <w:top w:val="single" w:sz="12" w:space="0" w:color="726C18"/>
              <w:left w:val="single" w:sz="4" w:space="0" w:color="726C18"/>
              <w:bottom w:val="single" w:sz="12" w:space="0" w:color="726C18"/>
              <w:right w:val="single" w:sz="4" w:space="0" w:color="726C18"/>
            </w:tcBorders>
          </w:tcPr>
          <w:p w14:paraId="7309C8AE" w14:textId="77777777" w:rsidR="00990950" w:rsidRDefault="00990950" w:rsidP="00990950">
            <w:pPr>
              <w:keepNext/>
              <w:widowControl w:val="0"/>
              <w:spacing w:after="0" w:line="240" w:lineRule="auto"/>
              <w:jc w:val="center"/>
              <w:rPr>
                <w:b/>
                <w:sz w:val="24"/>
                <w:szCs w:val="24"/>
              </w:rPr>
            </w:pPr>
          </w:p>
        </w:tc>
        <w:tc>
          <w:tcPr>
            <w:tcW w:w="2839" w:type="dxa"/>
            <w:vMerge/>
            <w:tcBorders>
              <w:top w:val="single" w:sz="12" w:space="0" w:color="726C18"/>
              <w:left w:val="single" w:sz="4" w:space="0" w:color="726C18"/>
              <w:bottom w:val="single" w:sz="12" w:space="0" w:color="726C18"/>
            </w:tcBorders>
          </w:tcPr>
          <w:p w14:paraId="59649ECA" w14:textId="77777777" w:rsidR="00990950" w:rsidRDefault="00990950" w:rsidP="00990950">
            <w:pPr>
              <w:keepNext/>
              <w:widowControl w:val="0"/>
              <w:spacing w:after="0" w:line="240" w:lineRule="auto"/>
              <w:jc w:val="center"/>
              <w:rPr>
                <w:b/>
                <w:sz w:val="24"/>
                <w:szCs w:val="24"/>
              </w:rPr>
            </w:pPr>
          </w:p>
        </w:tc>
      </w:tr>
      <w:tr w:rsidR="00990950" w14:paraId="6D94BEC4" w14:textId="77777777" w:rsidTr="00990950">
        <w:trPr>
          <w:cantSplit/>
          <w:trHeight w:val="1617"/>
          <w:tblHeader/>
        </w:trPr>
        <w:tc>
          <w:tcPr>
            <w:tcW w:w="1035" w:type="dxa"/>
            <w:tcBorders>
              <w:top w:val="single" w:sz="12" w:space="0" w:color="726C18"/>
              <w:bottom w:val="single" w:sz="12" w:space="0" w:color="726C18"/>
              <w:right w:val="single" w:sz="4" w:space="0" w:color="726C18"/>
            </w:tcBorders>
            <w:vAlign w:val="center"/>
          </w:tcPr>
          <w:p w14:paraId="3D4FD2BD" w14:textId="77777777" w:rsidR="00990950" w:rsidRPr="00067602" w:rsidRDefault="00990950" w:rsidP="00990950">
            <w:pPr>
              <w:keepNext/>
              <w:widowControl w:val="0"/>
              <w:spacing w:after="0" w:line="240" w:lineRule="auto"/>
              <w:rPr>
                <w:sz w:val="20"/>
                <w:szCs w:val="20"/>
              </w:rPr>
            </w:pPr>
            <w:r>
              <w:rPr>
                <w:sz w:val="20"/>
                <w:szCs w:val="20"/>
              </w:rPr>
              <w:t>CDBG</w:t>
            </w:r>
          </w:p>
        </w:tc>
        <w:tc>
          <w:tcPr>
            <w:tcW w:w="1005" w:type="dxa"/>
            <w:tcBorders>
              <w:top w:val="single" w:sz="12" w:space="0" w:color="726C18"/>
              <w:left w:val="single" w:sz="4" w:space="0" w:color="726C18"/>
              <w:bottom w:val="single" w:sz="12" w:space="0" w:color="726C18"/>
              <w:right w:val="single" w:sz="4" w:space="0" w:color="726C18"/>
            </w:tcBorders>
            <w:vAlign w:val="center"/>
          </w:tcPr>
          <w:p w14:paraId="3A54711B" w14:textId="77777777" w:rsidR="00990950" w:rsidRPr="00067602" w:rsidRDefault="00990950" w:rsidP="00990950">
            <w:pPr>
              <w:keepNext/>
              <w:widowControl w:val="0"/>
              <w:spacing w:after="0" w:line="240" w:lineRule="auto"/>
              <w:rPr>
                <w:sz w:val="20"/>
                <w:szCs w:val="20"/>
              </w:rPr>
            </w:pPr>
            <w:r w:rsidRPr="00067602">
              <w:rPr>
                <w:sz w:val="20"/>
                <w:szCs w:val="20"/>
              </w:rPr>
              <w:t>Federal</w:t>
            </w:r>
          </w:p>
        </w:tc>
        <w:tc>
          <w:tcPr>
            <w:tcW w:w="2273" w:type="dxa"/>
            <w:tcBorders>
              <w:top w:val="single" w:sz="12" w:space="0" w:color="726C18"/>
              <w:left w:val="single" w:sz="4" w:space="0" w:color="726C18"/>
              <w:bottom w:val="single" w:sz="12" w:space="0" w:color="726C18"/>
              <w:right w:val="single" w:sz="4" w:space="0" w:color="726C18"/>
            </w:tcBorders>
            <w:vAlign w:val="center"/>
          </w:tcPr>
          <w:p w14:paraId="5483E77B" w14:textId="77777777" w:rsidR="00990950" w:rsidRDefault="00990950" w:rsidP="00990950">
            <w:pPr>
              <w:keepNext/>
              <w:widowControl w:val="0"/>
              <w:spacing w:after="0" w:line="240" w:lineRule="auto"/>
              <w:rPr>
                <w:sz w:val="20"/>
                <w:szCs w:val="20"/>
              </w:rPr>
            </w:pPr>
            <w:r>
              <w:rPr>
                <w:sz w:val="20"/>
                <w:szCs w:val="20"/>
              </w:rPr>
              <w:t>Acquisition</w:t>
            </w:r>
          </w:p>
          <w:p w14:paraId="63544F3F" w14:textId="77777777" w:rsidR="00990950" w:rsidRDefault="00990950" w:rsidP="00990950">
            <w:pPr>
              <w:keepNext/>
              <w:widowControl w:val="0"/>
              <w:spacing w:after="0" w:line="240" w:lineRule="auto"/>
              <w:rPr>
                <w:sz w:val="20"/>
                <w:szCs w:val="20"/>
              </w:rPr>
            </w:pPr>
            <w:r>
              <w:rPr>
                <w:sz w:val="20"/>
                <w:szCs w:val="20"/>
              </w:rPr>
              <w:t>Admin and planning</w:t>
            </w:r>
          </w:p>
          <w:p w14:paraId="3470FD81" w14:textId="77777777" w:rsidR="00990950" w:rsidRDefault="00990950" w:rsidP="00990950">
            <w:pPr>
              <w:keepNext/>
              <w:widowControl w:val="0"/>
              <w:spacing w:after="0" w:line="240" w:lineRule="auto"/>
              <w:rPr>
                <w:sz w:val="20"/>
                <w:szCs w:val="20"/>
              </w:rPr>
            </w:pPr>
            <w:r>
              <w:rPr>
                <w:sz w:val="20"/>
                <w:szCs w:val="20"/>
              </w:rPr>
              <w:t>Economic development</w:t>
            </w:r>
          </w:p>
          <w:p w14:paraId="6DB9FAA1" w14:textId="77777777" w:rsidR="00990950" w:rsidRDefault="00990950" w:rsidP="00990950">
            <w:pPr>
              <w:keepNext/>
              <w:widowControl w:val="0"/>
              <w:spacing w:after="0" w:line="240" w:lineRule="auto"/>
              <w:rPr>
                <w:sz w:val="20"/>
                <w:szCs w:val="20"/>
              </w:rPr>
            </w:pPr>
            <w:r>
              <w:rPr>
                <w:sz w:val="20"/>
                <w:szCs w:val="20"/>
              </w:rPr>
              <w:t>Housing</w:t>
            </w:r>
          </w:p>
          <w:p w14:paraId="12D0D83E" w14:textId="77777777" w:rsidR="00990950" w:rsidRDefault="00990950" w:rsidP="00990950">
            <w:pPr>
              <w:keepNext/>
              <w:widowControl w:val="0"/>
              <w:spacing w:after="0" w:line="240" w:lineRule="auto"/>
              <w:rPr>
                <w:sz w:val="20"/>
                <w:szCs w:val="20"/>
              </w:rPr>
            </w:pPr>
            <w:r>
              <w:rPr>
                <w:sz w:val="20"/>
                <w:szCs w:val="20"/>
              </w:rPr>
              <w:t>Public improvements</w:t>
            </w:r>
          </w:p>
          <w:p w14:paraId="71048FC6" w14:textId="77777777" w:rsidR="00990950" w:rsidRPr="00674CE7" w:rsidRDefault="00990950" w:rsidP="00990950">
            <w:pPr>
              <w:keepNext/>
              <w:widowControl w:val="0"/>
              <w:spacing w:after="0" w:line="240" w:lineRule="auto"/>
              <w:rPr>
                <w:sz w:val="20"/>
                <w:szCs w:val="20"/>
              </w:rPr>
            </w:pPr>
            <w:r>
              <w:rPr>
                <w:sz w:val="20"/>
                <w:szCs w:val="20"/>
              </w:rPr>
              <w:t>Public services</w:t>
            </w:r>
          </w:p>
        </w:tc>
        <w:tc>
          <w:tcPr>
            <w:tcW w:w="1132" w:type="dxa"/>
            <w:tcBorders>
              <w:top w:val="single" w:sz="12" w:space="0" w:color="726C18"/>
              <w:left w:val="single" w:sz="4" w:space="0" w:color="726C18"/>
              <w:bottom w:val="single" w:sz="12" w:space="0" w:color="726C18"/>
              <w:right w:val="nil"/>
            </w:tcBorders>
            <w:vAlign w:val="center"/>
          </w:tcPr>
          <w:p w14:paraId="570C832F" w14:textId="77777777" w:rsidR="00990950" w:rsidRPr="00EF6C21" w:rsidRDefault="00990950" w:rsidP="00990950">
            <w:pPr>
              <w:keepNext/>
              <w:widowControl w:val="0"/>
              <w:spacing w:after="0" w:line="240" w:lineRule="auto"/>
              <w:jc w:val="right"/>
              <w:rPr>
                <w:sz w:val="20"/>
                <w:szCs w:val="20"/>
              </w:rPr>
            </w:pPr>
            <w:r>
              <w:rPr>
                <w:sz w:val="20"/>
                <w:szCs w:val="20"/>
              </w:rPr>
              <w:t>$1,405,009</w:t>
            </w:r>
          </w:p>
        </w:tc>
        <w:tc>
          <w:tcPr>
            <w:tcW w:w="1223" w:type="dxa"/>
            <w:tcBorders>
              <w:top w:val="single" w:sz="12" w:space="0" w:color="726C18"/>
              <w:left w:val="nil"/>
              <w:bottom w:val="single" w:sz="12" w:space="0" w:color="726C18"/>
              <w:right w:val="nil"/>
            </w:tcBorders>
            <w:shd w:val="clear" w:color="auto" w:fill="auto"/>
            <w:vAlign w:val="center"/>
          </w:tcPr>
          <w:p w14:paraId="16117D6A" w14:textId="77777777" w:rsidR="00990950" w:rsidRPr="00491F21" w:rsidRDefault="00990950" w:rsidP="00990950">
            <w:pPr>
              <w:keepNext/>
              <w:widowControl w:val="0"/>
              <w:spacing w:after="0" w:line="240" w:lineRule="auto"/>
              <w:jc w:val="right"/>
              <w:rPr>
                <w:sz w:val="20"/>
                <w:szCs w:val="20"/>
              </w:rPr>
            </w:pPr>
            <w:r>
              <w:rPr>
                <w:sz w:val="20"/>
                <w:szCs w:val="20"/>
              </w:rPr>
              <w:t>$355,000</w:t>
            </w:r>
          </w:p>
        </w:tc>
        <w:tc>
          <w:tcPr>
            <w:tcW w:w="1208" w:type="dxa"/>
            <w:tcBorders>
              <w:top w:val="single" w:sz="12" w:space="0" w:color="726C18"/>
              <w:left w:val="nil"/>
              <w:bottom w:val="single" w:sz="12" w:space="0" w:color="726C18"/>
              <w:right w:val="nil"/>
            </w:tcBorders>
            <w:shd w:val="clear" w:color="auto" w:fill="auto"/>
            <w:vAlign w:val="center"/>
          </w:tcPr>
          <w:p w14:paraId="38050F18" w14:textId="77777777" w:rsidR="00990950" w:rsidRPr="00EC3021" w:rsidRDefault="00990950" w:rsidP="00990950">
            <w:pPr>
              <w:keepNext/>
              <w:widowControl w:val="0"/>
              <w:spacing w:after="0" w:line="240" w:lineRule="auto"/>
              <w:jc w:val="right"/>
              <w:rPr>
                <w:sz w:val="20"/>
                <w:szCs w:val="20"/>
              </w:rPr>
            </w:pPr>
            <w:r>
              <w:rPr>
                <w:sz w:val="20"/>
                <w:szCs w:val="20"/>
              </w:rPr>
              <w:t>$0</w:t>
            </w:r>
          </w:p>
        </w:tc>
        <w:tc>
          <w:tcPr>
            <w:tcW w:w="1127" w:type="dxa"/>
            <w:tcBorders>
              <w:top w:val="single" w:sz="12" w:space="0" w:color="726C18"/>
              <w:left w:val="nil"/>
              <w:bottom w:val="single" w:sz="12" w:space="0" w:color="726C18"/>
              <w:right w:val="single" w:sz="4" w:space="0" w:color="726C18"/>
            </w:tcBorders>
            <w:shd w:val="clear" w:color="auto" w:fill="auto"/>
            <w:vAlign w:val="center"/>
          </w:tcPr>
          <w:p w14:paraId="3520DF6A" w14:textId="77777777" w:rsidR="00990950" w:rsidRPr="00EC3021" w:rsidRDefault="00990950" w:rsidP="00990950">
            <w:pPr>
              <w:keepNext/>
              <w:widowControl w:val="0"/>
              <w:spacing w:after="0" w:line="240" w:lineRule="auto"/>
              <w:jc w:val="right"/>
              <w:rPr>
                <w:sz w:val="20"/>
                <w:szCs w:val="20"/>
              </w:rPr>
            </w:pPr>
            <w:r>
              <w:rPr>
                <w:sz w:val="20"/>
                <w:szCs w:val="20"/>
              </w:rPr>
              <w:t>$1,760,009</w:t>
            </w:r>
          </w:p>
        </w:tc>
        <w:tc>
          <w:tcPr>
            <w:tcW w:w="1261" w:type="dxa"/>
            <w:tcBorders>
              <w:top w:val="single" w:sz="12" w:space="0" w:color="726C18"/>
              <w:left w:val="single" w:sz="4" w:space="0" w:color="726C18"/>
              <w:bottom w:val="single" w:sz="12" w:space="0" w:color="726C18"/>
              <w:right w:val="single" w:sz="4" w:space="0" w:color="726C18"/>
            </w:tcBorders>
            <w:vAlign w:val="center"/>
          </w:tcPr>
          <w:p w14:paraId="4927BB3A" w14:textId="77777777" w:rsidR="00990950" w:rsidRPr="00674CE7" w:rsidRDefault="00990950" w:rsidP="00990950">
            <w:pPr>
              <w:keepNext/>
              <w:widowControl w:val="0"/>
              <w:spacing w:after="0" w:line="240" w:lineRule="auto"/>
              <w:jc w:val="right"/>
              <w:rPr>
                <w:sz w:val="20"/>
                <w:szCs w:val="20"/>
              </w:rPr>
            </w:pPr>
            <w:r>
              <w:rPr>
                <w:sz w:val="20"/>
                <w:szCs w:val="20"/>
              </w:rPr>
              <w:t>$5,620,036</w:t>
            </w:r>
          </w:p>
        </w:tc>
        <w:tc>
          <w:tcPr>
            <w:tcW w:w="2839" w:type="dxa"/>
            <w:tcBorders>
              <w:top w:val="single" w:sz="12" w:space="0" w:color="726C18"/>
              <w:left w:val="single" w:sz="4" w:space="0" w:color="726C18"/>
              <w:bottom w:val="single" w:sz="12" w:space="0" w:color="726C18"/>
            </w:tcBorders>
            <w:vAlign w:val="center"/>
          </w:tcPr>
          <w:p w14:paraId="1446721F" w14:textId="77777777" w:rsidR="00990950" w:rsidRPr="000B3044" w:rsidRDefault="00990950" w:rsidP="00990950">
            <w:pPr>
              <w:keepNext/>
              <w:widowControl w:val="0"/>
              <w:spacing w:after="0" w:line="240" w:lineRule="auto"/>
              <w:rPr>
                <w:sz w:val="20"/>
                <w:szCs w:val="20"/>
              </w:rPr>
            </w:pPr>
            <w:r>
              <w:rPr>
                <w:sz w:val="20"/>
                <w:szCs w:val="20"/>
              </w:rPr>
              <w:t>The estimated 2020 CDBG allocation is based on the actual 2019 allocation, which reflected a 2% decrease ($21,906) from 2018 funding levels.</w:t>
            </w:r>
          </w:p>
        </w:tc>
      </w:tr>
    </w:tbl>
    <w:p w14:paraId="7E67452F" w14:textId="77777777" w:rsidR="00990950" w:rsidRDefault="00990950" w:rsidP="00990950">
      <w:r>
        <w:br w:type="page"/>
      </w:r>
    </w:p>
    <w:tbl>
      <w:tblPr>
        <w:tblpPr w:leftFromText="180" w:rightFromText="180" w:vertAnchor="page" w:tblpY="1786"/>
        <w:tblW w:w="5055" w:type="pct"/>
        <w:tblBorders>
          <w:top w:val="single" w:sz="12" w:space="0" w:color="956A29"/>
          <w:bottom w:val="single" w:sz="12" w:space="0" w:color="956A29"/>
          <w:insideV w:val="single" w:sz="4" w:space="0" w:color="956A29"/>
        </w:tblBorders>
        <w:tblLook w:val="01E0" w:firstRow="1" w:lastRow="1" w:firstColumn="1" w:lastColumn="1" w:noHBand="0" w:noVBand="0"/>
      </w:tblPr>
      <w:tblGrid>
        <w:gridCol w:w="1035"/>
        <w:gridCol w:w="1005"/>
        <w:gridCol w:w="2273"/>
        <w:gridCol w:w="1132"/>
        <w:gridCol w:w="1223"/>
        <w:gridCol w:w="1208"/>
        <w:gridCol w:w="1127"/>
        <w:gridCol w:w="1261"/>
        <w:gridCol w:w="2839"/>
      </w:tblGrid>
      <w:tr w:rsidR="00990950" w:rsidRPr="009B0145" w14:paraId="61300B0B" w14:textId="77777777" w:rsidTr="00CF297F">
        <w:trPr>
          <w:cantSplit/>
          <w:trHeight w:val="474"/>
          <w:tblHeader/>
        </w:trPr>
        <w:tc>
          <w:tcPr>
            <w:tcW w:w="1035" w:type="dxa"/>
            <w:vMerge w:val="restart"/>
            <w:tcBorders>
              <w:top w:val="single" w:sz="12" w:space="0" w:color="726C18"/>
              <w:bottom w:val="single" w:sz="12" w:space="0" w:color="726C18"/>
              <w:right w:val="single" w:sz="4" w:space="0" w:color="726C18"/>
            </w:tcBorders>
            <w:shd w:val="clear" w:color="auto" w:fill="471A19"/>
            <w:vAlign w:val="center"/>
          </w:tcPr>
          <w:p w14:paraId="5AD61023" w14:textId="77777777" w:rsidR="00990950" w:rsidRPr="009B0145" w:rsidRDefault="00990950" w:rsidP="00990950">
            <w:pPr>
              <w:keepNext/>
              <w:widowControl w:val="0"/>
              <w:spacing w:after="0" w:line="240" w:lineRule="auto"/>
              <w:jc w:val="center"/>
              <w:rPr>
                <w:b/>
                <w:color w:val="FFFFFF" w:themeColor="background1"/>
                <w:sz w:val="24"/>
                <w:szCs w:val="24"/>
              </w:rPr>
            </w:pPr>
            <w:r w:rsidRPr="009B0145">
              <w:rPr>
                <w:b/>
                <w:color w:val="FFFFFF" w:themeColor="background1"/>
                <w:sz w:val="20"/>
                <w:szCs w:val="20"/>
              </w:rPr>
              <w:lastRenderedPageBreak/>
              <w:t>Program</w:t>
            </w:r>
          </w:p>
        </w:tc>
        <w:tc>
          <w:tcPr>
            <w:tcW w:w="1005" w:type="dxa"/>
            <w:vMerge w:val="restart"/>
            <w:tcBorders>
              <w:top w:val="single" w:sz="12" w:space="0" w:color="726C18"/>
              <w:left w:val="single" w:sz="4" w:space="0" w:color="726C18"/>
              <w:bottom w:val="single" w:sz="12" w:space="0" w:color="726C18"/>
              <w:right w:val="single" w:sz="4" w:space="0" w:color="726C18"/>
            </w:tcBorders>
            <w:shd w:val="clear" w:color="auto" w:fill="471A19"/>
            <w:vAlign w:val="center"/>
          </w:tcPr>
          <w:p w14:paraId="6135F67D" w14:textId="77777777" w:rsidR="00990950" w:rsidRPr="009B0145" w:rsidRDefault="00990950" w:rsidP="00990950">
            <w:pPr>
              <w:keepNext/>
              <w:widowControl w:val="0"/>
              <w:spacing w:after="0" w:line="240" w:lineRule="auto"/>
              <w:jc w:val="center"/>
              <w:rPr>
                <w:b/>
                <w:color w:val="FFFFFF" w:themeColor="background1"/>
                <w:sz w:val="24"/>
                <w:szCs w:val="24"/>
              </w:rPr>
            </w:pPr>
            <w:r w:rsidRPr="009B0145">
              <w:rPr>
                <w:b/>
                <w:color w:val="FFFFFF" w:themeColor="background1"/>
                <w:sz w:val="20"/>
                <w:szCs w:val="20"/>
              </w:rPr>
              <w:t>Source of Funds</w:t>
            </w:r>
          </w:p>
        </w:tc>
        <w:tc>
          <w:tcPr>
            <w:tcW w:w="2273" w:type="dxa"/>
            <w:vMerge w:val="restart"/>
            <w:tcBorders>
              <w:top w:val="single" w:sz="12" w:space="0" w:color="726C18"/>
              <w:left w:val="single" w:sz="4" w:space="0" w:color="726C18"/>
              <w:bottom w:val="single" w:sz="12" w:space="0" w:color="726C18"/>
              <w:right w:val="single" w:sz="4" w:space="0" w:color="726C18"/>
            </w:tcBorders>
            <w:shd w:val="clear" w:color="auto" w:fill="471A19"/>
            <w:vAlign w:val="center"/>
          </w:tcPr>
          <w:p w14:paraId="6E3E0933" w14:textId="77777777" w:rsidR="00990950" w:rsidRPr="009B0145" w:rsidRDefault="00990950" w:rsidP="00990950">
            <w:pPr>
              <w:keepNext/>
              <w:widowControl w:val="0"/>
              <w:spacing w:after="0" w:line="240" w:lineRule="auto"/>
              <w:jc w:val="center"/>
              <w:rPr>
                <w:b/>
                <w:color w:val="FFFFFF" w:themeColor="background1"/>
                <w:sz w:val="24"/>
                <w:szCs w:val="24"/>
              </w:rPr>
            </w:pPr>
            <w:r w:rsidRPr="009B0145">
              <w:rPr>
                <w:b/>
                <w:color w:val="FFFFFF" w:themeColor="background1"/>
                <w:sz w:val="20"/>
                <w:szCs w:val="20"/>
              </w:rPr>
              <w:t>Uses of Funds</w:t>
            </w:r>
          </w:p>
        </w:tc>
        <w:tc>
          <w:tcPr>
            <w:tcW w:w="4690" w:type="dxa"/>
            <w:gridSpan w:val="4"/>
            <w:tcBorders>
              <w:top w:val="single" w:sz="12" w:space="0" w:color="726C18"/>
              <w:left w:val="single" w:sz="4" w:space="0" w:color="726C18"/>
              <w:bottom w:val="single" w:sz="4" w:space="0" w:color="726C18"/>
              <w:right w:val="single" w:sz="4" w:space="0" w:color="726C18"/>
            </w:tcBorders>
            <w:shd w:val="clear" w:color="auto" w:fill="471A19"/>
            <w:vAlign w:val="center"/>
          </w:tcPr>
          <w:p w14:paraId="5CF3EA07" w14:textId="77777777" w:rsidR="00990950" w:rsidRPr="009B0145" w:rsidRDefault="00990950" w:rsidP="00990950">
            <w:pPr>
              <w:keepNext/>
              <w:widowControl w:val="0"/>
              <w:spacing w:after="0" w:line="240" w:lineRule="auto"/>
              <w:jc w:val="center"/>
              <w:rPr>
                <w:b/>
                <w:color w:val="FFFFFF" w:themeColor="background1"/>
                <w:sz w:val="24"/>
                <w:szCs w:val="24"/>
              </w:rPr>
            </w:pPr>
            <w:r w:rsidRPr="009B0145">
              <w:rPr>
                <w:b/>
                <w:bCs/>
                <w:color w:val="FFFFFF" w:themeColor="background1"/>
                <w:sz w:val="20"/>
                <w:szCs w:val="20"/>
              </w:rPr>
              <w:t>Expected Amount Available Year 1</w:t>
            </w:r>
          </w:p>
        </w:tc>
        <w:tc>
          <w:tcPr>
            <w:tcW w:w="1261" w:type="dxa"/>
            <w:vMerge w:val="restart"/>
            <w:tcBorders>
              <w:top w:val="single" w:sz="12" w:space="0" w:color="726C18"/>
              <w:left w:val="single" w:sz="4" w:space="0" w:color="726C18"/>
              <w:bottom w:val="single" w:sz="12" w:space="0" w:color="726C18"/>
              <w:right w:val="single" w:sz="4" w:space="0" w:color="726C18"/>
            </w:tcBorders>
            <w:shd w:val="clear" w:color="auto" w:fill="471A19"/>
            <w:vAlign w:val="center"/>
          </w:tcPr>
          <w:p w14:paraId="2787A722" w14:textId="7F130C14" w:rsidR="00990950" w:rsidRPr="00CF297F" w:rsidRDefault="00990950" w:rsidP="00CF297F">
            <w:pPr>
              <w:keepNext/>
              <w:widowControl w:val="0"/>
              <w:spacing w:after="0" w:line="240" w:lineRule="auto"/>
              <w:jc w:val="center"/>
              <w:rPr>
                <w:b/>
                <w:color w:val="FFFFFF" w:themeColor="background1"/>
                <w:sz w:val="20"/>
                <w:szCs w:val="20"/>
              </w:rPr>
            </w:pPr>
            <w:r w:rsidRPr="009B0145">
              <w:rPr>
                <w:b/>
                <w:color w:val="FFFFFF" w:themeColor="background1"/>
                <w:sz w:val="20"/>
                <w:szCs w:val="20"/>
              </w:rPr>
              <w:t xml:space="preserve">Expected Amount Available Remainder of </w:t>
            </w:r>
            <w:proofErr w:type="spellStart"/>
            <w:r w:rsidRPr="009B0145">
              <w:rPr>
                <w:b/>
                <w:color w:val="FFFFFF" w:themeColor="background1"/>
                <w:sz w:val="20"/>
                <w:szCs w:val="20"/>
              </w:rPr>
              <w:t>ConPlan</w:t>
            </w:r>
            <w:proofErr w:type="spellEnd"/>
          </w:p>
        </w:tc>
        <w:tc>
          <w:tcPr>
            <w:tcW w:w="2839" w:type="dxa"/>
            <w:vMerge w:val="restart"/>
            <w:tcBorders>
              <w:top w:val="single" w:sz="12" w:space="0" w:color="726C18"/>
              <w:left w:val="single" w:sz="4" w:space="0" w:color="726C18"/>
              <w:bottom w:val="single" w:sz="12" w:space="0" w:color="726C18"/>
            </w:tcBorders>
            <w:shd w:val="clear" w:color="auto" w:fill="471A19"/>
            <w:vAlign w:val="center"/>
          </w:tcPr>
          <w:p w14:paraId="1A238EF5" w14:textId="77777777" w:rsidR="00990950" w:rsidRPr="009B0145" w:rsidRDefault="00990950" w:rsidP="00990950">
            <w:pPr>
              <w:keepNext/>
              <w:widowControl w:val="0"/>
              <w:spacing w:after="0" w:line="240" w:lineRule="auto"/>
              <w:jc w:val="center"/>
              <w:rPr>
                <w:b/>
                <w:color w:val="FFFFFF" w:themeColor="background1"/>
                <w:sz w:val="24"/>
                <w:szCs w:val="24"/>
              </w:rPr>
            </w:pPr>
            <w:r w:rsidRPr="009B0145">
              <w:rPr>
                <w:b/>
                <w:color w:val="FFFFFF" w:themeColor="background1"/>
                <w:sz w:val="20"/>
                <w:szCs w:val="20"/>
              </w:rPr>
              <w:t>Narrative Description</w:t>
            </w:r>
          </w:p>
        </w:tc>
      </w:tr>
      <w:tr w:rsidR="00990950" w14:paraId="60773368" w14:textId="77777777" w:rsidTr="00CF297F">
        <w:trPr>
          <w:cantSplit/>
          <w:trHeight w:val="807"/>
          <w:tblHeader/>
        </w:trPr>
        <w:tc>
          <w:tcPr>
            <w:tcW w:w="1035" w:type="dxa"/>
            <w:vMerge/>
            <w:tcBorders>
              <w:top w:val="single" w:sz="4" w:space="0" w:color="726C18"/>
              <w:bottom w:val="single" w:sz="12" w:space="0" w:color="726C18"/>
              <w:right w:val="single" w:sz="4" w:space="0" w:color="726C18"/>
            </w:tcBorders>
          </w:tcPr>
          <w:p w14:paraId="0B248E20" w14:textId="77777777" w:rsidR="00990950" w:rsidRDefault="00990950" w:rsidP="00990950">
            <w:pPr>
              <w:keepNext/>
              <w:widowControl w:val="0"/>
              <w:spacing w:after="0" w:line="240" w:lineRule="auto"/>
              <w:jc w:val="center"/>
              <w:rPr>
                <w:b/>
                <w:sz w:val="24"/>
                <w:szCs w:val="24"/>
              </w:rPr>
            </w:pPr>
          </w:p>
        </w:tc>
        <w:tc>
          <w:tcPr>
            <w:tcW w:w="1005" w:type="dxa"/>
            <w:vMerge/>
            <w:tcBorders>
              <w:top w:val="single" w:sz="4" w:space="0" w:color="726C18"/>
              <w:left w:val="single" w:sz="4" w:space="0" w:color="726C18"/>
              <w:bottom w:val="single" w:sz="12" w:space="0" w:color="726C18"/>
              <w:right w:val="single" w:sz="4" w:space="0" w:color="726C18"/>
            </w:tcBorders>
          </w:tcPr>
          <w:p w14:paraId="146D0F09" w14:textId="77777777" w:rsidR="00990950" w:rsidRDefault="00990950" w:rsidP="00990950">
            <w:pPr>
              <w:keepNext/>
              <w:widowControl w:val="0"/>
              <w:spacing w:after="0" w:line="240" w:lineRule="auto"/>
              <w:jc w:val="center"/>
              <w:rPr>
                <w:b/>
                <w:sz w:val="24"/>
                <w:szCs w:val="24"/>
              </w:rPr>
            </w:pPr>
          </w:p>
        </w:tc>
        <w:tc>
          <w:tcPr>
            <w:tcW w:w="2273" w:type="dxa"/>
            <w:vMerge/>
            <w:tcBorders>
              <w:top w:val="single" w:sz="4" w:space="0" w:color="726C18"/>
              <w:left w:val="single" w:sz="4" w:space="0" w:color="726C18"/>
              <w:bottom w:val="single" w:sz="12" w:space="0" w:color="726C18"/>
              <w:right w:val="single" w:sz="4" w:space="0" w:color="726C18"/>
            </w:tcBorders>
          </w:tcPr>
          <w:p w14:paraId="36E68298" w14:textId="77777777" w:rsidR="00990950" w:rsidRDefault="00990950" w:rsidP="00990950">
            <w:pPr>
              <w:keepNext/>
              <w:widowControl w:val="0"/>
              <w:spacing w:after="0" w:line="240" w:lineRule="auto"/>
              <w:jc w:val="center"/>
              <w:rPr>
                <w:b/>
                <w:sz w:val="24"/>
                <w:szCs w:val="24"/>
              </w:rPr>
            </w:pPr>
          </w:p>
        </w:tc>
        <w:tc>
          <w:tcPr>
            <w:tcW w:w="1132" w:type="dxa"/>
            <w:tcBorders>
              <w:top w:val="single" w:sz="4" w:space="0" w:color="726C18"/>
              <w:left w:val="single" w:sz="4" w:space="0" w:color="726C18"/>
              <w:bottom w:val="single" w:sz="12" w:space="0" w:color="726C18"/>
              <w:right w:val="nil"/>
            </w:tcBorders>
            <w:shd w:val="clear" w:color="auto" w:fill="471A19"/>
            <w:vAlign w:val="center"/>
          </w:tcPr>
          <w:p w14:paraId="442CCF25" w14:textId="3E482D27" w:rsidR="00990950" w:rsidRPr="00211D28" w:rsidRDefault="00990950" w:rsidP="00990950">
            <w:pPr>
              <w:keepNext/>
              <w:widowControl w:val="0"/>
              <w:spacing w:after="0" w:line="240" w:lineRule="auto"/>
              <w:jc w:val="center"/>
              <w:rPr>
                <w:b/>
                <w:color w:val="FFFFFF" w:themeColor="background1"/>
                <w:sz w:val="24"/>
                <w:szCs w:val="24"/>
              </w:rPr>
            </w:pPr>
            <w:r w:rsidRPr="00211D28">
              <w:rPr>
                <w:b/>
                <w:color w:val="FFFFFF" w:themeColor="background1"/>
                <w:sz w:val="20"/>
                <w:szCs w:val="20"/>
              </w:rPr>
              <w:t>Annual Allocation</w:t>
            </w:r>
          </w:p>
        </w:tc>
        <w:tc>
          <w:tcPr>
            <w:tcW w:w="1223" w:type="dxa"/>
            <w:tcBorders>
              <w:top w:val="single" w:sz="4" w:space="0" w:color="726C18"/>
              <w:left w:val="nil"/>
              <w:bottom w:val="single" w:sz="12" w:space="0" w:color="726C18"/>
              <w:right w:val="nil"/>
            </w:tcBorders>
            <w:shd w:val="clear" w:color="auto" w:fill="471A19"/>
            <w:vAlign w:val="center"/>
          </w:tcPr>
          <w:p w14:paraId="383BDA09" w14:textId="54FEDB4E" w:rsidR="00990950" w:rsidRPr="00CF297F" w:rsidRDefault="00990950" w:rsidP="00CF297F">
            <w:pPr>
              <w:keepNext/>
              <w:widowControl w:val="0"/>
              <w:spacing w:after="0" w:line="240" w:lineRule="auto"/>
              <w:jc w:val="center"/>
              <w:rPr>
                <w:b/>
                <w:color w:val="FFFFFF" w:themeColor="background1"/>
                <w:sz w:val="20"/>
                <w:szCs w:val="20"/>
              </w:rPr>
            </w:pPr>
            <w:r w:rsidRPr="00211D28">
              <w:rPr>
                <w:b/>
                <w:color w:val="FFFFFF" w:themeColor="background1"/>
                <w:sz w:val="20"/>
                <w:szCs w:val="20"/>
              </w:rPr>
              <w:t>Program Income:</w:t>
            </w:r>
          </w:p>
        </w:tc>
        <w:tc>
          <w:tcPr>
            <w:tcW w:w="1208" w:type="dxa"/>
            <w:tcBorders>
              <w:top w:val="single" w:sz="4" w:space="0" w:color="726C18"/>
              <w:left w:val="nil"/>
              <w:bottom w:val="single" w:sz="12" w:space="0" w:color="726C18"/>
              <w:right w:val="nil"/>
            </w:tcBorders>
            <w:shd w:val="clear" w:color="auto" w:fill="471A19"/>
            <w:vAlign w:val="center"/>
          </w:tcPr>
          <w:p w14:paraId="08906B47" w14:textId="7001F348" w:rsidR="00990950" w:rsidRPr="00CF297F" w:rsidRDefault="00990950" w:rsidP="00CF297F">
            <w:pPr>
              <w:keepNext/>
              <w:widowControl w:val="0"/>
              <w:spacing w:after="0" w:line="240" w:lineRule="auto"/>
              <w:jc w:val="center"/>
              <w:rPr>
                <w:b/>
                <w:color w:val="FFFFFF" w:themeColor="background1"/>
                <w:sz w:val="20"/>
                <w:szCs w:val="20"/>
              </w:rPr>
            </w:pPr>
            <w:r w:rsidRPr="00211D28">
              <w:rPr>
                <w:b/>
                <w:color w:val="FFFFFF" w:themeColor="background1"/>
                <w:sz w:val="20"/>
                <w:szCs w:val="20"/>
              </w:rPr>
              <w:t>Prior Year Resources</w:t>
            </w:r>
          </w:p>
        </w:tc>
        <w:tc>
          <w:tcPr>
            <w:tcW w:w="1127" w:type="dxa"/>
            <w:tcBorders>
              <w:top w:val="single" w:sz="4" w:space="0" w:color="726C18"/>
              <w:left w:val="nil"/>
              <w:bottom w:val="single" w:sz="12" w:space="0" w:color="726C18"/>
              <w:right w:val="single" w:sz="4" w:space="0" w:color="726C18"/>
            </w:tcBorders>
            <w:shd w:val="clear" w:color="auto" w:fill="471A19"/>
            <w:vAlign w:val="center"/>
          </w:tcPr>
          <w:p w14:paraId="17184428" w14:textId="5DB162B3" w:rsidR="00990950" w:rsidRPr="00CF297F" w:rsidRDefault="00990950" w:rsidP="00CF297F">
            <w:pPr>
              <w:keepNext/>
              <w:widowControl w:val="0"/>
              <w:spacing w:after="0" w:line="240" w:lineRule="auto"/>
              <w:jc w:val="center"/>
              <w:rPr>
                <w:b/>
                <w:color w:val="FFFFFF" w:themeColor="background1"/>
                <w:sz w:val="20"/>
                <w:szCs w:val="20"/>
              </w:rPr>
            </w:pPr>
            <w:r w:rsidRPr="00211D28">
              <w:rPr>
                <w:b/>
                <w:color w:val="FFFFFF" w:themeColor="background1"/>
                <w:sz w:val="20"/>
                <w:szCs w:val="20"/>
              </w:rPr>
              <w:t>Total</w:t>
            </w:r>
          </w:p>
        </w:tc>
        <w:tc>
          <w:tcPr>
            <w:tcW w:w="1261" w:type="dxa"/>
            <w:vMerge/>
            <w:tcBorders>
              <w:top w:val="single" w:sz="12" w:space="0" w:color="726C18"/>
              <w:left w:val="single" w:sz="4" w:space="0" w:color="726C18"/>
              <w:bottom w:val="single" w:sz="12" w:space="0" w:color="726C18"/>
              <w:right w:val="single" w:sz="4" w:space="0" w:color="726C18"/>
            </w:tcBorders>
          </w:tcPr>
          <w:p w14:paraId="18FB5FDE" w14:textId="77777777" w:rsidR="00990950" w:rsidRDefault="00990950" w:rsidP="00990950">
            <w:pPr>
              <w:keepNext/>
              <w:widowControl w:val="0"/>
              <w:spacing w:after="0" w:line="240" w:lineRule="auto"/>
              <w:jc w:val="center"/>
              <w:rPr>
                <w:b/>
                <w:sz w:val="24"/>
                <w:szCs w:val="24"/>
              </w:rPr>
            </w:pPr>
          </w:p>
        </w:tc>
        <w:tc>
          <w:tcPr>
            <w:tcW w:w="2839" w:type="dxa"/>
            <w:vMerge/>
            <w:tcBorders>
              <w:top w:val="single" w:sz="12" w:space="0" w:color="726C18"/>
              <w:left w:val="single" w:sz="4" w:space="0" w:color="726C18"/>
              <w:bottom w:val="single" w:sz="12" w:space="0" w:color="726C18"/>
            </w:tcBorders>
          </w:tcPr>
          <w:p w14:paraId="7E997700" w14:textId="77777777" w:rsidR="00990950" w:rsidRDefault="00990950" w:rsidP="00990950">
            <w:pPr>
              <w:keepNext/>
              <w:widowControl w:val="0"/>
              <w:spacing w:after="0" w:line="240" w:lineRule="auto"/>
              <w:jc w:val="center"/>
              <w:rPr>
                <w:b/>
                <w:sz w:val="24"/>
                <w:szCs w:val="24"/>
              </w:rPr>
            </w:pPr>
          </w:p>
        </w:tc>
      </w:tr>
      <w:tr w:rsidR="00990950" w14:paraId="782C0D0E" w14:textId="77777777" w:rsidTr="00990950">
        <w:trPr>
          <w:cantSplit/>
          <w:trHeight w:val="1797"/>
          <w:tblHeader/>
        </w:trPr>
        <w:tc>
          <w:tcPr>
            <w:tcW w:w="1035" w:type="dxa"/>
            <w:tcBorders>
              <w:top w:val="nil"/>
              <w:bottom w:val="single" w:sz="12" w:space="0" w:color="726C18"/>
              <w:right w:val="single" w:sz="4" w:space="0" w:color="726C18"/>
            </w:tcBorders>
            <w:shd w:val="clear" w:color="auto" w:fill="F2F2F2" w:themeFill="background1" w:themeFillShade="F2"/>
            <w:vAlign w:val="center"/>
          </w:tcPr>
          <w:p w14:paraId="57FC1916" w14:textId="77777777" w:rsidR="00990950" w:rsidRDefault="00990950" w:rsidP="00990950">
            <w:pPr>
              <w:keepNext/>
              <w:widowControl w:val="0"/>
              <w:spacing w:after="0" w:line="240" w:lineRule="auto"/>
              <w:rPr>
                <w:sz w:val="20"/>
                <w:szCs w:val="20"/>
              </w:rPr>
            </w:pPr>
            <w:r>
              <w:rPr>
                <w:sz w:val="20"/>
                <w:szCs w:val="20"/>
              </w:rPr>
              <w:t>HOME</w:t>
            </w:r>
          </w:p>
        </w:tc>
        <w:tc>
          <w:tcPr>
            <w:tcW w:w="1005"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7D5B47F1" w14:textId="77777777" w:rsidR="00990950" w:rsidRPr="00067602" w:rsidRDefault="00990950" w:rsidP="00990950">
            <w:pPr>
              <w:keepNext/>
              <w:widowControl w:val="0"/>
              <w:spacing w:after="0" w:line="240" w:lineRule="auto"/>
              <w:rPr>
                <w:sz w:val="20"/>
                <w:szCs w:val="20"/>
              </w:rPr>
            </w:pPr>
            <w:r>
              <w:rPr>
                <w:sz w:val="20"/>
                <w:szCs w:val="20"/>
              </w:rPr>
              <w:t>Federal</w:t>
            </w:r>
          </w:p>
        </w:tc>
        <w:tc>
          <w:tcPr>
            <w:tcW w:w="2273"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31E3D86B" w14:textId="77777777" w:rsidR="00990950" w:rsidRDefault="00990950" w:rsidP="00990950">
            <w:pPr>
              <w:keepNext/>
              <w:widowControl w:val="0"/>
              <w:spacing w:after="0" w:line="240" w:lineRule="auto"/>
              <w:rPr>
                <w:sz w:val="20"/>
                <w:szCs w:val="20"/>
              </w:rPr>
            </w:pPr>
            <w:r>
              <w:rPr>
                <w:sz w:val="20"/>
                <w:szCs w:val="20"/>
              </w:rPr>
              <w:t>Acquisition</w:t>
            </w:r>
          </w:p>
          <w:p w14:paraId="0CF2620E" w14:textId="77777777" w:rsidR="00990950" w:rsidRDefault="00990950" w:rsidP="00990950">
            <w:pPr>
              <w:keepNext/>
              <w:widowControl w:val="0"/>
              <w:spacing w:after="0" w:line="240" w:lineRule="auto"/>
              <w:rPr>
                <w:sz w:val="20"/>
                <w:szCs w:val="20"/>
              </w:rPr>
            </w:pPr>
            <w:r>
              <w:rPr>
                <w:sz w:val="20"/>
                <w:szCs w:val="20"/>
              </w:rPr>
              <w:t>Homebuyer assistance</w:t>
            </w:r>
          </w:p>
          <w:p w14:paraId="49A87D1D" w14:textId="77777777" w:rsidR="00990950" w:rsidRDefault="00990950" w:rsidP="00990950">
            <w:pPr>
              <w:keepNext/>
              <w:widowControl w:val="0"/>
              <w:spacing w:after="0" w:line="240" w:lineRule="auto"/>
              <w:rPr>
                <w:sz w:val="20"/>
                <w:szCs w:val="20"/>
              </w:rPr>
            </w:pPr>
            <w:r>
              <w:rPr>
                <w:sz w:val="20"/>
                <w:szCs w:val="20"/>
              </w:rPr>
              <w:t>Homeowner rehab</w:t>
            </w:r>
          </w:p>
          <w:p w14:paraId="5FD4AD0E" w14:textId="77777777" w:rsidR="00990950" w:rsidRDefault="00990950" w:rsidP="00990950">
            <w:pPr>
              <w:keepNext/>
              <w:widowControl w:val="0"/>
              <w:spacing w:after="0" w:line="240" w:lineRule="auto"/>
              <w:rPr>
                <w:sz w:val="20"/>
                <w:szCs w:val="20"/>
              </w:rPr>
            </w:pPr>
            <w:r>
              <w:rPr>
                <w:sz w:val="20"/>
                <w:szCs w:val="20"/>
              </w:rPr>
              <w:t>Multifamily rental new construction</w:t>
            </w:r>
          </w:p>
          <w:p w14:paraId="7CFFE506" w14:textId="77777777" w:rsidR="00990950" w:rsidRDefault="00990950" w:rsidP="00990950">
            <w:pPr>
              <w:keepNext/>
              <w:widowControl w:val="0"/>
              <w:spacing w:after="0" w:line="240" w:lineRule="auto"/>
              <w:rPr>
                <w:sz w:val="20"/>
                <w:szCs w:val="20"/>
              </w:rPr>
            </w:pPr>
            <w:r>
              <w:rPr>
                <w:sz w:val="20"/>
                <w:szCs w:val="20"/>
              </w:rPr>
              <w:t>Multifamily rental rehab</w:t>
            </w:r>
          </w:p>
          <w:p w14:paraId="00020973" w14:textId="77777777" w:rsidR="00990950" w:rsidRDefault="00990950" w:rsidP="00990950">
            <w:pPr>
              <w:keepNext/>
              <w:widowControl w:val="0"/>
              <w:spacing w:after="0" w:line="240" w:lineRule="auto"/>
              <w:rPr>
                <w:sz w:val="20"/>
                <w:szCs w:val="20"/>
              </w:rPr>
            </w:pPr>
            <w:r>
              <w:rPr>
                <w:sz w:val="20"/>
                <w:szCs w:val="20"/>
              </w:rPr>
              <w:t xml:space="preserve">New construction for homeownership </w:t>
            </w:r>
          </w:p>
          <w:p w14:paraId="69313467" w14:textId="77777777" w:rsidR="00990950" w:rsidRDefault="00990950" w:rsidP="00990950">
            <w:pPr>
              <w:keepNext/>
              <w:widowControl w:val="0"/>
              <w:spacing w:after="0" w:line="240" w:lineRule="auto"/>
              <w:rPr>
                <w:sz w:val="20"/>
                <w:szCs w:val="20"/>
              </w:rPr>
            </w:pPr>
            <w:r>
              <w:rPr>
                <w:sz w:val="20"/>
                <w:szCs w:val="20"/>
              </w:rPr>
              <w:t>TBRA</w:t>
            </w:r>
          </w:p>
        </w:tc>
        <w:tc>
          <w:tcPr>
            <w:tcW w:w="1132" w:type="dxa"/>
            <w:tcBorders>
              <w:top w:val="nil"/>
              <w:left w:val="single" w:sz="4" w:space="0" w:color="726C18"/>
              <w:bottom w:val="single" w:sz="12" w:space="0" w:color="726C18"/>
              <w:right w:val="nil"/>
            </w:tcBorders>
            <w:shd w:val="clear" w:color="auto" w:fill="F2F2F2" w:themeFill="background1" w:themeFillShade="F2"/>
            <w:vAlign w:val="center"/>
          </w:tcPr>
          <w:p w14:paraId="1FB43308" w14:textId="77777777" w:rsidR="00990950" w:rsidRPr="00EF6C21" w:rsidRDefault="00990950" w:rsidP="00990950">
            <w:pPr>
              <w:keepNext/>
              <w:widowControl w:val="0"/>
              <w:spacing w:after="0" w:line="240" w:lineRule="auto"/>
              <w:jc w:val="right"/>
              <w:rPr>
                <w:sz w:val="20"/>
                <w:szCs w:val="20"/>
              </w:rPr>
            </w:pPr>
            <w:r>
              <w:rPr>
                <w:sz w:val="20"/>
                <w:szCs w:val="20"/>
              </w:rPr>
              <w:t>$1,295,030</w:t>
            </w:r>
          </w:p>
        </w:tc>
        <w:tc>
          <w:tcPr>
            <w:tcW w:w="1223" w:type="dxa"/>
            <w:tcBorders>
              <w:top w:val="nil"/>
              <w:left w:val="nil"/>
              <w:bottom w:val="single" w:sz="12" w:space="0" w:color="726C18"/>
              <w:right w:val="nil"/>
            </w:tcBorders>
            <w:shd w:val="clear" w:color="auto" w:fill="F2F2F2" w:themeFill="background1" w:themeFillShade="F2"/>
            <w:vAlign w:val="center"/>
          </w:tcPr>
          <w:p w14:paraId="5F16728D" w14:textId="77777777" w:rsidR="00990950" w:rsidRPr="00491F21" w:rsidRDefault="00990950" w:rsidP="00990950">
            <w:pPr>
              <w:keepNext/>
              <w:widowControl w:val="0"/>
              <w:spacing w:after="0" w:line="240" w:lineRule="auto"/>
              <w:jc w:val="right"/>
              <w:rPr>
                <w:sz w:val="20"/>
                <w:szCs w:val="20"/>
              </w:rPr>
            </w:pPr>
            <w:r>
              <w:rPr>
                <w:sz w:val="20"/>
                <w:szCs w:val="20"/>
              </w:rPr>
              <w:t>$200,000</w:t>
            </w:r>
          </w:p>
        </w:tc>
        <w:tc>
          <w:tcPr>
            <w:tcW w:w="1208" w:type="dxa"/>
            <w:tcBorders>
              <w:top w:val="nil"/>
              <w:left w:val="nil"/>
              <w:bottom w:val="single" w:sz="12" w:space="0" w:color="726C18"/>
              <w:right w:val="nil"/>
            </w:tcBorders>
            <w:shd w:val="clear" w:color="auto" w:fill="F2F2F2" w:themeFill="background1" w:themeFillShade="F2"/>
            <w:vAlign w:val="center"/>
          </w:tcPr>
          <w:p w14:paraId="7B357159" w14:textId="77777777" w:rsidR="00990950" w:rsidRPr="00EC3021" w:rsidRDefault="00990950" w:rsidP="00990950">
            <w:pPr>
              <w:keepNext/>
              <w:widowControl w:val="0"/>
              <w:spacing w:after="0" w:line="240" w:lineRule="auto"/>
              <w:jc w:val="right"/>
              <w:rPr>
                <w:sz w:val="20"/>
                <w:szCs w:val="20"/>
              </w:rPr>
            </w:pPr>
            <w:r>
              <w:rPr>
                <w:sz w:val="20"/>
                <w:szCs w:val="20"/>
              </w:rPr>
              <w:t>$0</w:t>
            </w:r>
          </w:p>
        </w:tc>
        <w:tc>
          <w:tcPr>
            <w:tcW w:w="1127" w:type="dxa"/>
            <w:tcBorders>
              <w:top w:val="nil"/>
              <w:left w:val="nil"/>
              <w:bottom w:val="single" w:sz="12" w:space="0" w:color="726C18"/>
              <w:right w:val="single" w:sz="4" w:space="0" w:color="726C18"/>
            </w:tcBorders>
            <w:shd w:val="clear" w:color="auto" w:fill="F2F2F2" w:themeFill="background1" w:themeFillShade="F2"/>
            <w:vAlign w:val="center"/>
          </w:tcPr>
          <w:p w14:paraId="4C4A5346" w14:textId="77777777" w:rsidR="00990950" w:rsidRPr="00EC3021" w:rsidRDefault="00990950" w:rsidP="00990950">
            <w:pPr>
              <w:keepNext/>
              <w:widowControl w:val="0"/>
              <w:spacing w:after="0" w:line="240" w:lineRule="auto"/>
              <w:jc w:val="right"/>
              <w:rPr>
                <w:sz w:val="20"/>
                <w:szCs w:val="20"/>
              </w:rPr>
            </w:pPr>
            <w:r>
              <w:rPr>
                <w:sz w:val="20"/>
                <w:szCs w:val="20"/>
              </w:rPr>
              <w:t>$1,495,030</w:t>
            </w:r>
          </w:p>
        </w:tc>
        <w:tc>
          <w:tcPr>
            <w:tcW w:w="1261"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5A698CA7" w14:textId="77777777" w:rsidR="00990950" w:rsidRPr="00674CE7" w:rsidRDefault="00990950" w:rsidP="00990950">
            <w:pPr>
              <w:keepNext/>
              <w:widowControl w:val="0"/>
              <w:spacing w:after="0" w:line="240" w:lineRule="auto"/>
              <w:jc w:val="right"/>
              <w:rPr>
                <w:sz w:val="20"/>
                <w:szCs w:val="20"/>
              </w:rPr>
            </w:pPr>
            <w:r>
              <w:rPr>
                <w:sz w:val="20"/>
                <w:szCs w:val="20"/>
              </w:rPr>
              <w:t>$5,180,120</w:t>
            </w:r>
          </w:p>
        </w:tc>
        <w:tc>
          <w:tcPr>
            <w:tcW w:w="2839" w:type="dxa"/>
            <w:tcBorders>
              <w:top w:val="nil"/>
              <w:left w:val="single" w:sz="4" w:space="0" w:color="726C18"/>
              <w:bottom w:val="single" w:sz="12" w:space="0" w:color="726C18"/>
            </w:tcBorders>
            <w:shd w:val="clear" w:color="auto" w:fill="F2F2F2" w:themeFill="background1" w:themeFillShade="F2"/>
            <w:vAlign w:val="center"/>
          </w:tcPr>
          <w:p w14:paraId="1E45D5E9" w14:textId="7B70FA0A" w:rsidR="00990950" w:rsidRDefault="00990950" w:rsidP="00990950">
            <w:pPr>
              <w:keepNext/>
              <w:widowControl w:val="0"/>
              <w:spacing w:after="0" w:line="240" w:lineRule="auto"/>
              <w:rPr>
                <w:sz w:val="20"/>
                <w:szCs w:val="20"/>
              </w:rPr>
            </w:pPr>
            <w:r>
              <w:rPr>
                <w:sz w:val="20"/>
                <w:szCs w:val="20"/>
              </w:rPr>
              <w:t>The estimated 2020 HOME allocation is based on the actual 2019 allocation, which reflected a</w:t>
            </w:r>
            <w:r w:rsidR="00C56CF0">
              <w:rPr>
                <w:sz w:val="20"/>
                <w:szCs w:val="20"/>
              </w:rPr>
              <w:t>n</w:t>
            </w:r>
            <w:r>
              <w:rPr>
                <w:sz w:val="20"/>
                <w:szCs w:val="20"/>
              </w:rPr>
              <w:t xml:space="preserve"> 8% decrease ($115,301) from 2018 funding levels.</w:t>
            </w:r>
          </w:p>
        </w:tc>
      </w:tr>
    </w:tbl>
    <w:p w14:paraId="4CFDC1E1" w14:textId="6C666E2B" w:rsidR="00990950" w:rsidRDefault="00990950" w:rsidP="00990950">
      <w:pPr>
        <w:pStyle w:val="Caption"/>
      </w:pPr>
      <w:r>
        <w:t xml:space="preserve">Table </w:t>
      </w:r>
      <w:r w:rsidR="00CF297F">
        <w:t>5</w:t>
      </w:r>
      <w:r w:rsidR="00C46979">
        <w:t>5</w:t>
      </w:r>
      <w:r>
        <w:t xml:space="preserve"> - Anticipated Resources (continued)</w:t>
      </w:r>
    </w:p>
    <w:p w14:paraId="3E03AEE1" w14:textId="77777777" w:rsidR="00990950" w:rsidRDefault="00990950" w:rsidP="00990950">
      <w:pPr>
        <w:spacing w:after="0" w:line="264" w:lineRule="auto"/>
      </w:pPr>
    </w:p>
    <w:p w14:paraId="2E58B4EC" w14:textId="77777777" w:rsidR="00990950" w:rsidRDefault="00990950" w:rsidP="00990950">
      <w:pPr>
        <w:pStyle w:val="Heading3"/>
      </w:pPr>
      <w:bookmarkStart w:id="393" w:name="_Toc18561988"/>
      <w:bookmarkStart w:id="394" w:name="_Toc24439227"/>
      <w:r>
        <w:t>Explain how federal funds will leverage those additional resources (private, state and local funds), including a description of how matching requirements will be satisfied.</w:t>
      </w:r>
      <w:bookmarkEnd w:id="393"/>
      <w:bookmarkEnd w:id="394"/>
    </w:p>
    <w:p w14:paraId="1C218AA4" w14:textId="77777777" w:rsidR="00990950" w:rsidRPr="00B96EDC" w:rsidRDefault="00990950" w:rsidP="00AA2E87">
      <w:pPr>
        <w:spacing w:line="264" w:lineRule="auto"/>
        <w:jc w:val="both"/>
        <w:rPr>
          <w:lang w:eastAsia="ja-JP"/>
        </w:rPr>
      </w:pPr>
      <w:r>
        <w:rPr>
          <w:lang w:eastAsia="ja-JP"/>
        </w:rPr>
        <w:t xml:space="preserve">While CDBG funds do not require a match, Waukesha County anticipates leveraging other public and private investment for a higher return on investment. The County rarely fully funds any program or project, instead requiring leverage ranging from 1:1 in public service dollars, 3:1 in economic development loans, to 10:1 or larger for housing development. CDBG and HOME program income funds generated during this Action Plan will be leveraged to increase services to </w:t>
      </w:r>
      <w:proofErr w:type="gramStart"/>
      <w:r>
        <w:rPr>
          <w:lang w:eastAsia="ja-JP"/>
        </w:rPr>
        <w:t>low and moderate income</w:t>
      </w:r>
      <w:proofErr w:type="gramEnd"/>
      <w:r>
        <w:rPr>
          <w:lang w:eastAsia="ja-JP"/>
        </w:rPr>
        <w:t xml:space="preserve"> residents within Waukesha County and the HOME Consortium region.</w:t>
      </w:r>
    </w:p>
    <w:p w14:paraId="4DD0854D" w14:textId="77777777" w:rsidR="00990950" w:rsidRDefault="00990950" w:rsidP="00990950">
      <w:pPr>
        <w:pStyle w:val="Heading3"/>
      </w:pPr>
      <w:bookmarkStart w:id="395" w:name="_Toc18561989"/>
      <w:bookmarkStart w:id="396" w:name="_Toc24439228"/>
      <w:r>
        <w:t>If appropriate, describe publicly owned land or property located within the jurisdiction that may be used to address the needs identified in the plan.</w:t>
      </w:r>
      <w:bookmarkEnd w:id="395"/>
      <w:bookmarkEnd w:id="396"/>
    </w:p>
    <w:p w14:paraId="5396BF00" w14:textId="77777777" w:rsidR="00990950" w:rsidRPr="006254AF" w:rsidRDefault="00990950" w:rsidP="00AA2E87">
      <w:pPr>
        <w:spacing w:line="264" w:lineRule="auto"/>
        <w:jc w:val="both"/>
        <w:rPr>
          <w:lang w:eastAsia="ja-JP"/>
        </w:rPr>
      </w:pPr>
      <w:r>
        <w:rPr>
          <w:lang w:eastAsia="ja-JP"/>
        </w:rPr>
        <w:t xml:space="preserve">Waukesha County and the HOME Consortium do not intend to use publicly owned land or property to address the needs identified in this Plan. </w:t>
      </w:r>
    </w:p>
    <w:p w14:paraId="4A894465" w14:textId="77777777" w:rsidR="00B5621C" w:rsidRDefault="00B5621C">
      <w:pPr>
        <w:keepNext/>
        <w:widowControl w:val="0"/>
        <w:rPr>
          <w:b/>
          <w:sz w:val="24"/>
          <w:szCs w:val="24"/>
        </w:rPr>
        <w:sectPr w:rsidR="00B5621C">
          <w:headerReference w:type="even" r:id="rId41"/>
          <w:headerReference w:type="default" r:id="rId42"/>
          <w:footerReference w:type="even" r:id="rId43"/>
          <w:headerReference w:type="first" r:id="rId44"/>
          <w:footerReference w:type="first" r:id="rId45"/>
          <w:pgSz w:w="15840" w:h="12240" w:orient="landscape" w:code="1"/>
          <w:pgMar w:top="1440" w:right="1440" w:bottom="1440" w:left="1440" w:header="720" w:footer="720" w:gutter="0"/>
          <w:cols w:space="720"/>
          <w:docGrid w:linePitch="360"/>
        </w:sectPr>
      </w:pPr>
    </w:p>
    <w:p w14:paraId="0575A08C" w14:textId="77777777" w:rsidR="00B5621C" w:rsidRDefault="006A60B3" w:rsidP="00CE3740">
      <w:pPr>
        <w:pStyle w:val="Heading1"/>
      </w:pPr>
      <w:bookmarkStart w:id="397" w:name="_Toc24439229"/>
      <w:r>
        <w:lastRenderedPageBreak/>
        <w:t>Annual Goals and Objectives</w:t>
      </w:r>
      <w:bookmarkEnd w:id="397"/>
    </w:p>
    <w:p w14:paraId="0C9CC93E" w14:textId="77777777" w:rsidR="00B5621C" w:rsidRDefault="006A60B3" w:rsidP="00990950">
      <w:pPr>
        <w:pStyle w:val="Heading2"/>
      </w:pPr>
      <w:bookmarkStart w:id="398" w:name="_Toc24439230"/>
      <w:r>
        <w:t>AP-20 Annual Goals and Objectives - 91.420, 91.220(c)(</w:t>
      </w:r>
      <w:proofErr w:type="gramStart"/>
      <w:r>
        <w:t>3)&amp;</w:t>
      </w:r>
      <w:proofErr w:type="gramEnd"/>
      <w:r>
        <w:t>(e)</w:t>
      </w:r>
      <w:bookmarkEnd w:id="398"/>
    </w:p>
    <w:p w14:paraId="75E113B5" w14:textId="77777777" w:rsidR="00B5621C" w:rsidRDefault="006A60B3" w:rsidP="00662AE4">
      <w:pPr>
        <w:pStyle w:val="Heading3"/>
      </w:pPr>
      <w:bookmarkStart w:id="399" w:name="_Toc18561992"/>
      <w:bookmarkStart w:id="400" w:name="_Toc24439231"/>
      <w:r>
        <w:t>Goals Summary Information</w:t>
      </w:r>
      <w:bookmarkEnd w:id="399"/>
      <w:bookmarkEnd w:id="400"/>
      <w:r>
        <w:t xml:space="preserve"> </w:t>
      </w:r>
    </w:p>
    <w:p w14:paraId="23F0D6CD" w14:textId="16351D54"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56</w:t>
      </w:r>
      <w:r w:rsidR="00030E5B">
        <w:rPr>
          <w:noProof/>
        </w:rPr>
        <w:fldChar w:fldCharType="end"/>
      </w:r>
      <w:r>
        <w:t xml:space="preserve"> – Goals Summary</w:t>
      </w:r>
    </w:p>
    <w:tbl>
      <w:tblPr>
        <w:tblW w:w="5097" w:type="pct"/>
        <w:tblBorders>
          <w:top w:val="single" w:sz="12" w:space="0" w:color="956A29"/>
          <w:bottom w:val="single" w:sz="12" w:space="0" w:color="956A29"/>
          <w:insideV w:val="single" w:sz="4" w:space="0" w:color="956A29"/>
        </w:tblBorders>
        <w:tblLook w:val="01E0" w:firstRow="1" w:lastRow="1" w:firstColumn="1" w:lastColumn="1" w:noHBand="0" w:noVBand="0"/>
      </w:tblPr>
      <w:tblGrid>
        <w:gridCol w:w="720"/>
        <w:gridCol w:w="2372"/>
        <w:gridCol w:w="643"/>
        <w:gridCol w:w="636"/>
        <w:gridCol w:w="2160"/>
        <w:gridCol w:w="1188"/>
        <w:gridCol w:w="2035"/>
        <w:gridCol w:w="1106"/>
        <w:gridCol w:w="2351"/>
      </w:tblGrid>
      <w:tr w:rsidR="00662AE4" w14:paraId="25AE0904" w14:textId="77777777" w:rsidTr="009E0C74">
        <w:trPr>
          <w:cantSplit/>
          <w:trHeight w:val="591"/>
          <w:tblHeader/>
        </w:trPr>
        <w:tc>
          <w:tcPr>
            <w:tcW w:w="720" w:type="dxa"/>
            <w:tcBorders>
              <w:top w:val="single" w:sz="12" w:space="0" w:color="726C18"/>
              <w:bottom w:val="single" w:sz="12" w:space="0" w:color="726C18"/>
              <w:right w:val="single" w:sz="4" w:space="0" w:color="726C18"/>
            </w:tcBorders>
            <w:shd w:val="clear" w:color="auto" w:fill="471A19"/>
            <w:vAlign w:val="center"/>
            <w:hideMark/>
          </w:tcPr>
          <w:p w14:paraId="6CA3B6D4" w14:textId="77777777" w:rsidR="00662AE4" w:rsidRPr="00303BD3" w:rsidRDefault="00662AE4" w:rsidP="007C1348">
            <w:pPr>
              <w:keepNext/>
              <w:widowControl w:val="0"/>
              <w:spacing w:after="0" w:line="240" w:lineRule="auto"/>
              <w:jc w:val="center"/>
              <w:rPr>
                <w:b/>
                <w:color w:val="FFFFFF" w:themeColor="background1"/>
                <w:sz w:val="20"/>
                <w:szCs w:val="20"/>
              </w:rPr>
            </w:pPr>
            <w:bookmarkStart w:id="401" w:name="_Hlk24387222"/>
            <w:r w:rsidRPr="00303BD3">
              <w:rPr>
                <w:b/>
                <w:color w:val="FFFFFF" w:themeColor="background1"/>
                <w:sz w:val="20"/>
                <w:szCs w:val="20"/>
              </w:rPr>
              <w:t>Sort Order</w:t>
            </w:r>
          </w:p>
        </w:tc>
        <w:tc>
          <w:tcPr>
            <w:tcW w:w="2372"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5FA9D1D6" w14:textId="77777777" w:rsidR="00662AE4" w:rsidRPr="00303BD3" w:rsidRDefault="00662AE4" w:rsidP="007C1348">
            <w:pPr>
              <w:keepNext/>
              <w:widowControl w:val="0"/>
              <w:spacing w:after="0" w:line="240" w:lineRule="auto"/>
              <w:jc w:val="center"/>
              <w:rPr>
                <w:b/>
                <w:color w:val="FFFFFF" w:themeColor="background1"/>
                <w:sz w:val="20"/>
                <w:szCs w:val="20"/>
              </w:rPr>
            </w:pPr>
            <w:r w:rsidRPr="00303BD3">
              <w:rPr>
                <w:b/>
                <w:color w:val="FFFFFF" w:themeColor="background1"/>
                <w:sz w:val="20"/>
                <w:szCs w:val="20"/>
              </w:rPr>
              <w:t>Goal Name</w:t>
            </w:r>
          </w:p>
        </w:tc>
        <w:tc>
          <w:tcPr>
            <w:tcW w:w="643"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10E3E206" w14:textId="77777777" w:rsidR="00662AE4" w:rsidRPr="00303BD3" w:rsidRDefault="00662AE4" w:rsidP="007C1348">
            <w:pPr>
              <w:keepNext/>
              <w:widowControl w:val="0"/>
              <w:spacing w:after="0" w:line="240" w:lineRule="auto"/>
              <w:jc w:val="center"/>
              <w:rPr>
                <w:b/>
                <w:color w:val="FFFFFF" w:themeColor="background1"/>
                <w:sz w:val="20"/>
                <w:szCs w:val="20"/>
              </w:rPr>
            </w:pPr>
            <w:r w:rsidRPr="00303BD3">
              <w:rPr>
                <w:b/>
                <w:color w:val="FFFFFF" w:themeColor="background1"/>
                <w:sz w:val="20"/>
                <w:szCs w:val="20"/>
              </w:rPr>
              <w:t>Start Year</w:t>
            </w:r>
          </w:p>
        </w:tc>
        <w:tc>
          <w:tcPr>
            <w:tcW w:w="636"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1162CD82" w14:textId="77777777" w:rsidR="00662AE4" w:rsidRPr="00303BD3" w:rsidRDefault="00662AE4" w:rsidP="007C1348">
            <w:pPr>
              <w:keepNext/>
              <w:widowControl w:val="0"/>
              <w:spacing w:after="0" w:line="240" w:lineRule="auto"/>
              <w:jc w:val="center"/>
              <w:rPr>
                <w:b/>
                <w:color w:val="FFFFFF" w:themeColor="background1"/>
                <w:sz w:val="20"/>
                <w:szCs w:val="20"/>
              </w:rPr>
            </w:pPr>
            <w:r w:rsidRPr="00303BD3">
              <w:rPr>
                <w:b/>
                <w:color w:val="FFFFFF" w:themeColor="background1"/>
                <w:sz w:val="20"/>
                <w:szCs w:val="20"/>
              </w:rPr>
              <w:t>End Year</w:t>
            </w:r>
          </w:p>
        </w:tc>
        <w:tc>
          <w:tcPr>
            <w:tcW w:w="2160"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1672B917" w14:textId="77777777" w:rsidR="00662AE4" w:rsidRPr="00303BD3" w:rsidRDefault="00662AE4" w:rsidP="007C1348">
            <w:pPr>
              <w:keepNext/>
              <w:widowControl w:val="0"/>
              <w:spacing w:after="0" w:line="240" w:lineRule="auto"/>
              <w:jc w:val="center"/>
              <w:rPr>
                <w:b/>
                <w:color w:val="FFFFFF" w:themeColor="background1"/>
                <w:sz w:val="20"/>
                <w:szCs w:val="20"/>
              </w:rPr>
            </w:pPr>
            <w:r w:rsidRPr="00303BD3">
              <w:rPr>
                <w:b/>
                <w:color w:val="FFFFFF" w:themeColor="background1"/>
                <w:sz w:val="20"/>
                <w:szCs w:val="20"/>
              </w:rPr>
              <w:t>Category</w:t>
            </w:r>
          </w:p>
        </w:tc>
        <w:tc>
          <w:tcPr>
            <w:tcW w:w="1188"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4A33580F" w14:textId="77777777" w:rsidR="00662AE4" w:rsidRPr="00303BD3" w:rsidRDefault="00662AE4" w:rsidP="007C1348">
            <w:pPr>
              <w:keepNext/>
              <w:widowControl w:val="0"/>
              <w:spacing w:after="0" w:line="240" w:lineRule="auto"/>
              <w:jc w:val="center"/>
              <w:rPr>
                <w:b/>
                <w:color w:val="FFFFFF" w:themeColor="background1"/>
                <w:sz w:val="20"/>
                <w:szCs w:val="20"/>
              </w:rPr>
            </w:pPr>
            <w:r w:rsidRPr="00303BD3">
              <w:rPr>
                <w:b/>
                <w:color w:val="FFFFFF" w:themeColor="background1"/>
                <w:sz w:val="20"/>
                <w:szCs w:val="20"/>
              </w:rPr>
              <w:t>Geographic Area</w:t>
            </w:r>
          </w:p>
        </w:tc>
        <w:tc>
          <w:tcPr>
            <w:tcW w:w="2035"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2EC613D6" w14:textId="77777777" w:rsidR="00662AE4" w:rsidRPr="00303BD3" w:rsidRDefault="00662AE4" w:rsidP="007C1348">
            <w:pPr>
              <w:keepNext/>
              <w:widowControl w:val="0"/>
              <w:spacing w:after="0" w:line="240" w:lineRule="auto"/>
              <w:jc w:val="center"/>
              <w:rPr>
                <w:b/>
                <w:color w:val="FFFFFF" w:themeColor="background1"/>
                <w:sz w:val="20"/>
                <w:szCs w:val="20"/>
              </w:rPr>
            </w:pPr>
            <w:r w:rsidRPr="00303BD3">
              <w:rPr>
                <w:b/>
                <w:color w:val="FFFFFF" w:themeColor="background1"/>
                <w:sz w:val="20"/>
                <w:szCs w:val="20"/>
              </w:rPr>
              <w:t>Needs Addressed</w:t>
            </w:r>
          </w:p>
        </w:tc>
        <w:tc>
          <w:tcPr>
            <w:tcW w:w="1106"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7FF3D127" w14:textId="77777777" w:rsidR="00662AE4" w:rsidRPr="00303BD3" w:rsidRDefault="00662AE4" w:rsidP="007C1348">
            <w:pPr>
              <w:keepNext/>
              <w:widowControl w:val="0"/>
              <w:spacing w:after="0" w:line="240" w:lineRule="auto"/>
              <w:jc w:val="center"/>
              <w:rPr>
                <w:b/>
                <w:color w:val="FFFFFF" w:themeColor="background1"/>
                <w:sz w:val="20"/>
                <w:szCs w:val="20"/>
              </w:rPr>
            </w:pPr>
            <w:r w:rsidRPr="00303BD3">
              <w:rPr>
                <w:b/>
                <w:color w:val="FFFFFF" w:themeColor="background1"/>
                <w:sz w:val="20"/>
                <w:szCs w:val="20"/>
              </w:rPr>
              <w:t>Funding</w:t>
            </w:r>
          </w:p>
        </w:tc>
        <w:tc>
          <w:tcPr>
            <w:tcW w:w="2351" w:type="dxa"/>
            <w:tcBorders>
              <w:top w:val="single" w:sz="12" w:space="0" w:color="726C18"/>
              <w:left w:val="single" w:sz="4" w:space="0" w:color="726C18"/>
              <w:bottom w:val="single" w:sz="12" w:space="0" w:color="726C18"/>
            </w:tcBorders>
            <w:shd w:val="clear" w:color="auto" w:fill="471A19"/>
            <w:vAlign w:val="center"/>
            <w:hideMark/>
          </w:tcPr>
          <w:p w14:paraId="47ABD242" w14:textId="77777777" w:rsidR="00662AE4" w:rsidRPr="00303BD3" w:rsidRDefault="00662AE4" w:rsidP="007C1348">
            <w:pPr>
              <w:keepNext/>
              <w:widowControl w:val="0"/>
              <w:spacing w:after="0" w:line="240" w:lineRule="auto"/>
              <w:jc w:val="center"/>
              <w:rPr>
                <w:b/>
                <w:color w:val="FFFFFF" w:themeColor="background1"/>
                <w:sz w:val="20"/>
                <w:szCs w:val="20"/>
              </w:rPr>
            </w:pPr>
            <w:r w:rsidRPr="00303BD3">
              <w:rPr>
                <w:b/>
                <w:color w:val="FFFFFF" w:themeColor="background1"/>
                <w:sz w:val="20"/>
                <w:szCs w:val="20"/>
              </w:rPr>
              <w:t>Goal Outcome Indicator</w:t>
            </w:r>
          </w:p>
        </w:tc>
      </w:tr>
      <w:bookmarkEnd w:id="401"/>
      <w:tr w:rsidR="009E0C74" w14:paraId="4FBC55F8" w14:textId="77777777" w:rsidTr="009E0C74">
        <w:trPr>
          <w:cantSplit/>
          <w:trHeight w:val="1284"/>
          <w:tblHeader/>
        </w:trPr>
        <w:tc>
          <w:tcPr>
            <w:tcW w:w="720" w:type="dxa"/>
            <w:tcBorders>
              <w:top w:val="single" w:sz="12" w:space="0" w:color="726C18"/>
              <w:bottom w:val="nil"/>
              <w:right w:val="single" w:sz="4" w:space="0" w:color="726C18"/>
            </w:tcBorders>
          </w:tcPr>
          <w:p w14:paraId="209CAC88" w14:textId="3F792CC4" w:rsidR="009E0C74" w:rsidRPr="00303BD3" w:rsidRDefault="009E0C74" w:rsidP="009E0C74">
            <w:pPr>
              <w:keepNext/>
              <w:widowControl w:val="0"/>
              <w:spacing w:after="0" w:line="240" w:lineRule="auto"/>
              <w:jc w:val="center"/>
              <w:rPr>
                <w:sz w:val="18"/>
                <w:szCs w:val="18"/>
              </w:rPr>
            </w:pPr>
            <w:r w:rsidRPr="00303BD3">
              <w:rPr>
                <w:sz w:val="18"/>
                <w:szCs w:val="18"/>
              </w:rPr>
              <w:t>1</w:t>
            </w:r>
          </w:p>
        </w:tc>
        <w:tc>
          <w:tcPr>
            <w:tcW w:w="2372" w:type="dxa"/>
            <w:tcBorders>
              <w:top w:val="single" w:sz="12" w:space="0" w:color="726C18"/>
              <w:left w:val="single" w:sz="4" w:space="0" w:color="726C18"/>
              <w:bottom w:val="nil"/>
              <w:right w:val="single" w:sz="4" w:space="0" w:color="726C18"/>
            </w:tcBorders>
          </w:tcPr>
          <w:p w14:paraId="35939B39" w14:textId="26B721FA" w:rsidR="009E0C74" w:rsidRPr="00303BD3" w:rsidRDefault="009E0C74" w:rsidP="009E0C74">
            <w:pPr>
              <w:keepNext/>
              <w:widowControl w:val="0"/>
              <w:spacing w:after="0" w:line="240" w:lineRule="auto"/>
              <w:rPr>
                <w:sz w:val="18"/>
                <w:szCs w:val="18"/>
              </w:rPr>
            </w:pPr>
            <w:r>
              <w:rPr>
                <w:sz w:val="18"/>
                <w:szCs w:val="18"/>
              </w:rPr>
              <w:t>Administration and Planning</w:t>
            </w:r>
          </w:p>
        </w:tc>
        <w:tc>
          <w:tcPr>
            <w:tcW w:w="643" w:type="dxa"/>
            <w:tcBorders>
              <w:top w:val="single" w:sz="12" w:space="0" w:color="726C18"/>
              <w:left w:val="single" w:sz="4" w:space="0" w:color="726C18"/>
              <w:bottom w:val="nil"/>
              <w:right w:val="single" w:sz="4" w:space="0" w:color="726C18"/>
            </w:tcBorders>
          </w:tcPr>
          <w:p w14:paraId="7AB6ADEC" w14:textId="270C7C46" w:rsidR="009E0C74" w:rsidRPr="00303BD3" w:rsidRDefault="009E0C74" w:rsidP="009E0C74">
            <w:pPr>
              <w:keepNext/>
              <w:widowControl w:val="0"/>
              <w:spacing w:after="0" w:line="240" w:lineRule="auto"/>
              <w:jc w:val="center"/>
              <w:rPr>
                <w:sz w:val="18"/>
                <w:szCs w:val="18"/>
              </w:rPr>
            </w:pPr>
            <w:r>
              <w:rPr>
                <w:sz w:val="18"/>
                <w:szCs w:val="18"/>
              </w:rPr>
              <w:t>2020</w:t>
            </w:r>
          </w:p>
        </w:tc>
        <w:tc>
          <w:tcPr>
            <w:tcW w:w="636" w:type="dxa"/>
            <w:tcBorders>
              <w:top w:val="single" w:sz="12" w:space="0" w:color="726C18"/>
              <w:left w:val="single" w:sz="4" w:space="0" w:color="726C18"/>
              <w:bottom w:val="nil"/>
              <w:right w:val="single" w:sz="4" w:space="0" w:color="726C18"/>
            </w:tcBorders>
          </w:tcPr>
          <w:p w14:paraId="4D3B3D3B" w14:textId="54B4578A" w:rsidR="009E0C74" w:rsidRPr="00303BD3" w:rsidRDefault="009E0C74" w:rsidP="009E0C74">
            <w:pPr>
              <w:keepNext/>
              <w:widowControl w:val="0"/>
              <w:spacing w:after="0" w:line="240" w:lineRule="auto"/>
              <w:jc w:val="center"/>
              <w:rPr>
                <w:sz w:val="18"/>
                <w:szCs w:val="18"/>
              </w:rPr>
            </w:pPr>
            <w:r>
              <w:rPr>
                <w:sz w:val="18"/>
                <w:szCs w:val="18"/>
              </w:rPr>
              <w:t>2020</w:t>
            </w:r>
          </w:p>
        </w:tc>
        <w:tc>
          <w:tcPr>
            <w:tcW w:w="2160" w:type="dxa"/>
            <w:tcBorders>
              <w:top w:val="single" w:sz="12" w:space="0" w:color="726C18"/>
              <w:left w:val="single" w:sz="4" w:space="0" w:color="726C18"/>
              <w:bottom w:val="nil"/>
              <w:right w:val="single" w:sz="4" w:space="0" w:color="726C18"/>
            </w:tcBorders>
          </w:tcPr>
          <w:p w14:paraId="74A8DC11" w14:textId="220D0C30" w:rsidR="009E0C74" w:rsidRPr="00303BD3" w:rsidRDefault="009E0C74" w:rsidP="009E0C74">
            <w:pPr>
              <w:keepNext/>
              <w:widowControl w:val="0"/>
              <w:spacing w:after="0" w:line="240" w:lineRule="auto"/>
              <w:rPr>
                <w:sz w:val="18"/>
                <w:szCs w:val="18"/>
              </w:rPr>
            </w:pPr>
            <w:r>
              <w:rPr>
                <w:sz w:val="18"/>
                <w:szCs w:val="18"/>
              </w:rPr>
              <w:t>Administration and Planning</w:t>
            </w:r>
          </w:p>
        </w:tc>
        <w:tc>
          <w:tcPr>
            <w:tcW w:w="1188" w:type="dxa"/>
            <w:tcBorders>
              <w:top w:val="single" w:sz="12" w:space="0" w:color="726C18"/>
              <w:left w:val="single" w:sz="4" w:space="0" w:color="726C18"/>
              <w:bottom w:val="nil"/>
              <w:right w:val="single" w:sz="4" w:space="0" w:color="726C18"/>
            </w:tcBorders>
          </w:tcPr>
          <w:p w14:paraId="69994076" w14:textId="77777777" w:rsidR="009E0C74" w:rsidRDefault="009E0C74" w:rsidP="009E0C74">
            <w:pPr>
              <w:keepNext/>
              <w:widowControl w:val="0"/>
              <w:spacing w:after="0" w:line="240" w:lineRule="auto"/>
              <w:rPr>
                <w:sz w:val="18"/>
                <w:szCs w:val="18"/>
              </w:rPr>
            </w:pPr>
            <w:r>
              <w:rPr>
                <w:sz w:val="18"/>
                <w:szCs w:val="18"/>
              </w:rPr>
              <w:t>Countywide</w:t>
            </w:r>
          </w:p>
          <w:p w14:paraId="0D0F7E00" w14:textId="374AE375" w:rsidR="009E0C74" w:rsidRPr="00303BD3" w:rsidRDefault="009E0C74" w:rsidP="009E0C74">
            <w:pPr>
              <w:keepNext/>
              <w:widowControl w:val="0"/>
              <w:spacing w:after="0" w:line="240" w:lineRule="auto"/>
              <w:rPr>
                <w:sz w:val="18"/>
                <w:szCs w:val="18"/>
              </w:rPr>
            </w:pPr>
            <w:r>
              <w:rPr>
                <w:sz w:val="18"/>
                <w:szCs w:val="18"/>
              </w:rPr>
              <w:t xml:space="preserve">HOME Consortium </w:t>
            </w:r>
          </w:p>
        </w:tc>
        <w:tc>
          <w:tcPr>
            <w:tcW w:w="2035" w:type="dxa"/>
            <w:tcBorders>
              <w:top w:val="single" w:sz="12" w:space="0" w:color="726C18"/>
              <w:left w:val="single" w:sz="4" w:space="0" w:color="726C18"/>
              <w:bottom w:val="nil"/>
              <w:right w:val="single" w:sz="4" w:space="0" w:color="726C18"/>
            </w:tcBorders>
          </w:tcPr>
          <w:p w14:paraId="4F04CB41" w14:textId="77777777" w:rsidR="009E0C74" w:rsidRDefault="009E0C74" w:rsidP="009E0C74">
            <w:pPr>
              <w:keepNext/>
              <w:widowControl w:val="0"/>
              <w:spacing w:after="0" w:line="240" w:lineRule="auto"/>
              <w:rPr>
                <w:sz w:val="18"/>
                <w:szCs w:val="18"/>
              </w:rPr>
            </w:pPr>
            <w:r>
              <w:rPr>
                <w:sz w:val="18"/>
                <w:szCs w:val="18"/>
              </w:rPr>
              <w:t>Administration and Planning</w:t>
            </w:r>
          </w:p>
          <w:p w14:paraId="2661895D" w14:textId="05F66EF5" w:rsidR="009E0C74" w:rsidRPr="00303BD3" w:rsidRDefault="009E0C74" w:rsidP="009E0C74">
            <w:pPr>
              <w:keepNext/>
              <w:widowControl w:val="0"/>
              <w:spacing w:after="0" w:line="240" w:lineRule="auto"/>
              <w:rPr>
                <w:sz w:val="18"/>
                <w:szCs w:val="18"/>
              </w:rPr>
            </w:pPr>
            <w:r>
              <w:rPr>
                <w:sz w:val="18"/>
                <w:szCs w:val="18"/>
              </w:rPr>
              <w:t>Fair Housing</w:t>
            </w:r>
          </w:p>
        </w:tc>
        <w:tc>
          <w:tcPr>
            <w:tcW w:w="1106" w:type="dxa"/>
            <w:tcBorders>
              <w:top w:val="single" w:sz="12" w:space="0" w:color="726C18"/>
              <w:left w:val="single" w:sz="4" w:space="0" w:color="726C18"/>
              <w:bottom w:val="nil"/>
              <w:right w:val="single" w:sz="4" w:space="0" w:color="726C18"/>
            </w:tcBorders>
          </w:tcPr>
          <w:p w14:paraId="5A0B6786" w14:textId="068D128F" w:rsidR="009E0C74" w:rsidRDefault="009E0C74" w:rsidP="009E0C74">
            <w:pPr>
              <w:keepNext/>
              <w:widowControl w:val="0"/>
              <w:spacing w:after="0" w:line="240" w:lineRule="auto"/>
              <w:rPr>
                <w:sz w:val="18"/>
                <w:szCs w:val="18"/>
              </w:rPr>
            </w:pPr>
            <w:r>
              <w:rPr>
                <w:sz w:val="18"/>
                <w:szCs w:val="18"/>
              </w:rPr>
              <w:t xml:space="preserve">CDBG: $339,267 </w:t>
            </w:r>
          </w:p>
          <w:p w14:paraId="58DD4F3C" w14:textId="77777777" w:rsidR="009E0C74" w:rsidRDefault="009E0C74" w:rsidP="009E0C74">
            <w:pPr>
              <w:keepNext/>
              <w:widowControl w:val="0"/>
              <w:spacing w:after="0" w:line="240" w:lineRule="auto"/>
              <w:rPr>
                <w:sz w:val="18"/>
                <w:szCs w:val="18"/>
              </w:rPr>
            </w:pPr>
          </w:p>
          <w:p w14:paraId="06DF7394" w14:textId="362F8A67" w:rsidR="009E0C74" w:rsidRPr="00EC3021" w:rsidRDefault="009E0C74" w:rsidP="009E0C74">
            <w:pPr>
              <w:keepNext/>
              <w:widowControl w:val="0"/>
              <w:spacing w:after="0" w:line="240" w:lineRule="auto"/>
              <w:rPr>
                <w:sz w:val="18"/>
                <w:szCs w:val="18"/>
              </w:rPr>
            </w:pPr>
            <w:r>
              <w:rPr>
                <w:sz w:val="18"/>
                <w:szCs w:val="18"/>
              </w:rPr>
              <w:t>HOME: $149,503</w:t>
            </w:r>
          </w:p>
        </w:tc>
        <w:tc>
          <w:tcPr>
            <w:tcW w:w="2351" w:type="dxa"/>
            <w:tcBorders>
              <w:top w:val="single" w:sz="12" w:space="0" w:color="726C18"/>
              <w:left w:val="single" w:sz="4" w:space="0" w:color="726C18"/>
              <w:bottom w:val="nil"/>
            </w:tcBorders>
          </w:tcPr>
          <w:p w14:paraId="4561B07C" w14:textId="782B5071" w:rsidR="009E0C74" w:rsidRPr="00EC3021" w:rsidRDefault="009E0C74" w:rsidP="009E0C74">
            <w:pPr>
              <w:keepNext/>
              <w:widowControl w:val="0"/>
              <w:spacing w:after="0" w:line="240" w:lineRule="auto"/>
              <w:rPr>
                <w:sz w:val="18"/>
                <w:szCs w:val="18"/>
              </w:rPr>
            </w:pPr>
            <w:r>
              <w:rPr>
                <w:sz w:val="18"/>
                <w:szCs w:val="18"/>
              </w:rPr>
              <w:t>Public service activity other than low/moderate income housing benefit: 60 persons assisted</w:t>
            </w:r>
          </w:p>
        </w:tc>
      </w:tr>
      <w:tr w:rsidR="009E0C74" w14:paraId="40481F4F" w14:textId="77777777" w:rsidTr="009E0C74">
        <w:trPr>
          <w:cantSplit/>
          <w:trHeight w:val="3690"/>
          <w:tblHeader/>
        </w:trPr>
        <w:tc>
          <w:tcPr>
            <w:tcW w:w="720" w:type="dxa"/>
            <w:tcBorders>
              <w:top w:val="nil"/>
              <w:bottom w:val="single" w:sz="12" w:space="0" w:color="726C18"/>
              <w:right w:val="single" w:sz="4" w:space="0" w:color="726C18"/>
            </w:tcBorders>
            <w:shd w:val="clear" w:color="auto" w:fill="F2F2F2" w:themeFill="background1" w:themeFillShade="F2"/>
          </w:tcPr>
          <w:p w14:paraId="073AEB88" w14:textId="7B5EBBCD" w:rsidR="009E0C74" w:rsidRPr="00303BD3" w:rsidRDefault="009E0C74" w:rsidP="009E0C74">
            <w:pPr>
              <w:keepNext/>
              <w:widowControl w:val="0"/>
              <w:spacing w:after="0" w:line="240" w:lineRule="auto"/>
              <w:jc w:val="center"/>
              <w:rPr>
                <w:sz w:val="18"/>
                <w:szCs w:val="18"/>
              </w:rPr>
            </w:pPr>
            <w:r w:rsidRPr="00303BD3">
              <w:rPr>
                <w:sz w:val="18"/>
                <w:szCs w:val="18"/>
              </w:rPr>
              <w:t>2</w:t>
            </w:r>
          </w:p>
        </w:tc>
        <w:tc>
          <w:tcPr>
            <w:tcW w:w="2372" w:type="dxa"/>
            <w:tcBorders>
              <w:top w:val="nil"/>
              <w:left w:val="single" w:sz="4" w:space="0" w:color="726C18"/>
              <w:bottom w:val="single" w:sz="12" w:space="0" w:color="726C18"/>
              <w:right w:val="single" w:sz="4" w:space="0" w:color="726C18"/>
            </w:tcBorders>
            <w:shd w:val="clear" w:color="auto" w:fill="F2F2F2" w:themeFill="background1" w:themeFillShade="F2"/>
          </w:tcPr>
          <w:p w14:paraId="7A6A6B1D" w14:textId="7C57A460" w:rsidR="009E0C74" w:rsidRPr="00303BD3" w:rsidRDefault="009E0C74" w:rsidP="009E0C74">
            <w:pPr>
              <w:keepNext/>
              <w:widowControl w:val="0"/>
              <w:spacing w:after="0" w:line="240" w:lineRule="auto"/>
              <w:rPr>
                <w:sz w:val="18"/>
                <w:szCs w:val="18"/>
              </w:rPr>
            </w:pPr>
            <w:r>
              <w:rPr>
                <w:sz w:val="18"/>
                <w:szCs w:val="18"/>
              </w:rPr>
              <w:t xml:space="preserve">Maintain and Expand Housing Affordability </w:t>
            </w:r>
          </w:p>
        </w:tc>
        <w:tc>
          <w:tcPr>
            <w:tcW w:w="643" w:type="dxa"/>
            <w:tcBorders>
              <w:top w:val="nil"/>
              <w:left w:val="single" w:sz="4" w:space="0" w:color="726C18"/>
              <w:bottom w:val="single" w:sz="12" w:space="0" w:color="726C18"/>
              <w:right w:val="single" w:sz="4" w:space="0" w:color="726C18"/>
            </w:tcBorders>
            <w:shd w:val="clear" w:color="auto" w:fill="F2F2F2" w:themeFill="background1" w:themeFillShade="F2"/>
          </w:tcPr>
          <w:p w14:paraId="5F9C25E7" w14:textId="2B5F899A" w:rsidR="009E0C74" w:rsidRPr="00303BD3" w:rsidRDefault="009E0C74" w:rsidP="009E0C74">
            <w:pPr>
              <w:keepNext/>
              <w:widowControl w:val="0"/>
              <w:spacing w:after="0" w:line="240" w:lineRule="auto"/>
              <w:jc w:val="center"/>
              <w:rPr>
                <w:sz w:val="18"/>
                <w:szCs w:val="18"/>
              </w:rPr>
            </w:pPr>
            <w:r>
              <w:rPr>
                <w:sz w:val="18"/>
                <w:szCs w:val="18"/>
              </w:rPr>
              <w:t>2020</w:t>
            </w:r>
          </w:p>
        </w:tc>
        <w:tc>
          <w:tcPr>
            <w:tcW w:w="636" w:type="dxa"/>
            <w:tcBorders>
              <w:top w:val="nil"/>
              <w:left w:val="single" w:sz="4" w:space="0" w:color="726C18"/>
              <w:bottom w:val="single" w:sz="12" w:space="0" w:color="726C18"/>
              <w:right w:val="single" w:sz="4" w:space="0" w:color="726C18"/>
            </w:tcBorders>
            <w:shd w:val="clear" w:color="auto" w:fill="F2F2F2" w:themeFill="background1" w:themeFillShade="F2"/>
          </w:tcPr>
          <w:p w14:paraId="0466FE31" w14:textId="1582C940" w:rsidR="009E0C74" w:rsidRPr="00303BD3" w:rsidRDefault="009E0C74" w:rsidP="009E0C74">
            <w:pPr>
              <w:keepNext/>
              <w:widowControl w:val="0"/>
              <w:spacing w:after="0" w:line="240" w:lineRule="auto"/>
              <w:jc w:val="center"/>
              <w:rPr>
                <w:sz w:val="18"/>
                <w:szCs w:val="18"/>
              </w:rPr>
            </w:pPr>
            <w:r>
              <w:rPr>
                <w:sz w:val="18"/>
                <w:szCs w:val="18"/>
              </w:rPr>
              <w:t>2020</w:t>
            </w:r>
          </w:p>
        </w:tc>
        <w:tc>
          <w:tcPr>
            <w:tcW w:w="2160" w:type="dxa"/>
            <w:tcBorders>
              <w:top w:val="nil"/>
              <w:left w:val="single" w:sz="4" w:space="0" w:color="726C18"/>
              <w:bottom w:val="single" w:sz="12" w:space="0" w:color="726C18"/>
              <w:right w:val="single" w:sz="4" w:space="0" w:color="726C18"/>
            </w:tcBorders>
            <w:shd w:val="clear" w:color="auto" w:fill="F2F2F2" w:themeFill="background1" w:themeFillShade="F2"/>
          </w:tcPr>
          <w:p w14:paraId="7E324728" w14:textId="5694E3ED" w:rsidR="009E0C74" w:rsidRPr="00303BD3" w:rsidRDefault="009E0C74" w:rsidP="009E0C74">
            <w:pPr>
              <w:keepNext/>
              <w:widowControl w:val="0"/>
              <w:spacing w:after="0" w:line="240" w:lineRule="auto"/>
              <w:rPr>
                <w:sz w:val="18"/>
                <w:szCs w:val="18"/>
              </w:rPr>
            </w:pPr>
            <w:r>
              <w:rPr>
                <w:sz w:val="18"/>
                <w:szCs w:val="18"/>
              </w:rPr>
              <w:t>Affordable Housing</w:t>
            </w:r>
          </w:p>
        </w:tc>
        <w:tc>
          <w:tcPr>
            <w:tcW w:w="1188" w:type="dxa"/>
            <w:tcBorders>
              <w:top w:val="nil"/>
              <w:left w:val="single" w:sz="4" w:space="0" w:color="726C18"/>
              <w:bottom w:val="single" w:sz="12" w:space="0" w:color="726C18"/>
              <w:right w:val="single" w:sz="4" w:space="0" w:color="726C18"/>
            </w:tcBorders>
            <w:shd w:val="clear" w:color="auto" w:fill="F2F2F2" w:themeFill="background1" w:themeFillShade="F2"/>
          </w:tcPr>
          <w:p w14:paraId="28F8EB7E" w14:textId="77777777" w:rsidR="009E0C74" w:rsidRDefault="009E0C74" w:rsidP="009E0C74">
            <w:pPr>
              <w:keepNext/>
              <w:widowControl w:val="0"/>
              <w:spacing w:after="0" w:line="240" w:lineRule="auto"/>
              <w:rPr>
                <w:sz w:val="18"/>
                <w:szCs w:val="18"/>
              </w:rPr>
            </w:pPr>
            <w:r>
              <w:rPr>
                <w:sz w:val="18"/>
                <w:szCs w:val="18"/>
              </w:rPr>
              <w:t>Countywide</w:t>
            </w:r>
          </w:p>
          <w:p w14:paraId="69E0D3EC" w14:textId="706F05EE" w:rsidR="009E0C74" w:rsidRPr="00303BD3" w:rsidRDefault="009E0C74" w:rsidP="009E0C74">
            <w:pPr>
              <w:keepNext/>
              <w:widowControl w:val="0"/>
              <w:spacing w:after="0" w:line="240" w:lineRule="auto"/>
              <w:rPr>
                <w:sz w:val="18"/>
                <w:szCs w:val="18"/>
              </w:rPr>
            </w:pPr>
            <w:r>
              <w:rPr>
                <w:sz w:val="18"/>
                <w:szCs w:val="18"/>
              </w:rPr>
              <w:t>HOME Consortium</w:t>
            </w:r>
          </w:p>
        </w:tc>
        <w:tc>
          <w:tcPr>
            <w:tcW w:w="2035" w:type="dxa"/>
            <w:tcBorders>
              <w:top w:val="nil"/>
              <w:left w:val="single" w:sz="4" w:space="0" w:color="726C18"/>
              <w:bottom w:val="single" w:sz="12" w:space="0" w:color="726C18"/>
              <w:right w:val="single" w:sz="4" w:space="0" w:color="726C18"/>
            </w:tcBorders>
            <w:shd w:val="clear" w:color="auto" w:fill="F2F2F2" w:themeFill="background1" w:themeFillShade="F2"/>
          </w:tcPr>
          <w:p w14:paraId="712EF174" w14:textId="6E436E66" w:rsidR="009E0C74" w:rsidRPr="00303BD3" w:rsidRDefault="009E0C74" w:rsidP="009E0C74">
            <w:pPr>
              <w:keepNext/>
              <w:widowControl w:val="0"/>
              <w:spacing w:after="0" w:line="240" w:lineRule="auto"/>
              <w:rPr>
                <w:sz w:val="18"/>
                <w:szCs w:val="18"/>
              </w:rPr>
            </w:pPr>
            <w:r>
              <w:rPr>
                <w:sz w:val="18"/>
                <w:szCs w:val="18"/>
              </w:rPr>
              <w:t>Homeownership Assistance and Housing Rehabilitation; Affordable Rental Housing</w:t>
            </w:r>
          </w:p>
        </w:tc>
        <w:tc>
          <w:tcPr>
            <w:tcW w:w="1106" w:type="dxa"/>
            <w:tcBorders>
              <w:top w:val="nil"/>
              <w:left w:val="single" w:sz="4" w:space="0" w:color="726C18"/>
              <w:bottom w:val="single" w:sz="12" w:space="0" w:color="726C18"/>
              <w:right w:val="single" w:sz="4" w:space="0" w:color="726C18"/>
            </w:tcBorders>
            <w:shd w:val="clear" w:color="auto" w:fill="F2F2F2" w:themeFill="background1" w:themeFillShade="F2"/>
          </w:tcPr>
          <w:p w14:paraId="2BEF3179" w14:textId="0A291E6B" w:rsidR="009E0C74" w:rsidRDefault="009E0C74" w:rsidP="009E0C74">
            <w:pPr>
              <w:keepNext/>
              <w:widowControl w:val="0"/>
              <w:spacing w:after="0" w:line="240" w:lineRule="auto"/>
              <w:rPr>
                <w:sz w:val="18"/>
                <w:szCs w:val="18"/>
              </w:rPr>
            </w:pPr>
            <w:r>
              <w:rPr>
                <w:sz w:val="18"/>
                <w:szCs w:val="18"/>
              </w:rPr>
              <w:t>CDBG: $163,250</w:t>
            </w:r>
          </w:p>
          <w:p w14:paraId="4D85C993" w14:textId="77777777" w:rsidR="009E0C74" w:rsidRDefault="009E0C74" w:rsidP="009E0C74">
            <w:pPr>
              <w:keepNext/>
              <w:widowControl w:val="0"/>
              <w:spacing w:after="0" w:line="240" w:lineRule="auto"/>
              <w:rPr>
                <w:sz w:val="18"/>
                <w:szCs w:val="18"/>
              </w:rPr>
            </w:pPr>
          </w:p>
          <w:p w14:paraId="30F1DE7C" w14:textId="3C34B80E" w:rsidR="009E0C74" w:rsidRPr="00EC3021" w:rsidRDefault="009E0C74" w:rsidP="009E0C74">
            <w:pPr>
              <w:keepNext/>
              <w:widowControl w:val="0"/>
              <w:spacing w:after="0" w:line="240" w:lineRule="auto"/>
              <w:rPr>
                <w:sz w:val="18"/>
                <w:szCs w:val="18"/>
              </w:rPr>
            </w:pPr>
            <w:r>
              <w:rPr>
                <w:sz w:val="18"/>
                <w:szCs w:val="18"/>
              </w:rPr>
              <w:t>HOME: $1,345,527</w:t>
            </w:r>
          </w:p>
        </w:tc>
        <w:tc>
          <w:tcPr>
            <w:tcW w:w="2351" w:type="dxa"/>
            <w:tcBorders>
              <w:top w:val="nil"/>
              <w:left w:val="single" w:sz="4" w:space="0" w:color="726C18"/>
              <w:bottom w:val="single" w:sz="12" w:space="0" w:color="726C18"/>
            </w:tcBorders>
            <w:shd w:val="clear" w:color="auto" w:fill="F2F2F2" w:themeFill="background1" w:themeFillShade="F2"/>
          </w:tcPr>
          <w:p w14:paraId="6BA83A50" w14:textId="27C8BB4E" w:rsidR="009E0C74" w:rsidRDefault="009E0C74" w:rsidP="009E0C74">
            <w:pPr>
              <w:keepNext/>
              <w:widowControl w:val="0"/>
              <w:spacing w:after="0" w:line="240" w:lineRule="auto"/>
              <w:rPr>
                <w:sz w:val="18"/>
                <w:szCs w:val="18"/>
              </w:rPr>
            </w:pPr>
            <w:r>
              <w:rPr>
                <w:sz w:val="18"/>
                <w:szCs w:val="18"/>
              </w:rPr>
              <w:t>Direct financial assistance to homebuyers: 90 households assisted</w:t>
            </w:r>
          </w:p>
          <w:p w14:paraId="2FD205C0" w14:textId="77777777" w:rsidR="009E0C74" w:rsidRDefault="009E0C74" w:rsidP="009E0C74">
            <w:pPr>
              <w:keepNext/>
              <w:widowControl w:val="0"/>
              <w:spacing w:after="0" w:line="240" w:lineRule="auto"/>
              <w:rPr>
                <w:sz w:val="18"/>
                <w:szCs w:val="18"/>
              </w:rPr>
            </w:pPr>
          </w:p>
          <w:p w14:paraId="273365CD" w14:textId="06131F59" w:rsidR="009E0C74" w:rsidRDefault="009E0C74" w:rsidP="009E0C74">
            <w:pPr>
              <w:keepNext/>
              <w:widowControl w:val="0"/>
              <w:spacing w:after="0" w:line="240" w:lineRule="auto"/>
              <w:rPr>
                <w:sz w:val="18"/>
                <w:szCs w:val="18"/>
              </w:rPr>
            </w:pPr>
            <w:r>
              <w:rPr>
                <w:sz w:val="18"/>
                <w:szCs w:val="18"/>
              </w:rPr>
              <w:t>Homeowner housing units rehabilitated: 55 housing units</w:t>
            </w:r>
          </w:p>
          <w:p w14:paraId="79D53526" w14:textId="77777777" w:rsidR="009E0C74" w:rsidRDefault="009E0C74" w:rsidP="009E0C74">
            <w:pPr>
              <w:keepNext/>
              <w:widowControl w:val="0"/>
              <w:spacing w:after="0" w:line="240" w:lineRule="auto"/>
              <w:rPr>
                <w:sz w:val="18"/>
                <w:szCs w:val="18"/>
              </w:rPr>
            </w:pPr>
          </w:p>
          <w:p w14:paraId="0364DE2E" w14:textId="575E7608" w:rsidR="009E0C74" w:rsidRDefault="009E0C74" w:rsidP="009E0C74">
            <w:pPr>
              <w:keepNext/>
              <w:widowControl w:val="0"/>
              <w:spacing w:after="0" w:line="240" w:lineRule="auto"/>
              <w:rPr>
                <w:sz w:val="18"/>
                <w:szCs w:val="18"/>
              </w:rPr>
            </w:pPr>
            <w:r>
              <w:rPr>
                <w:sz w:val="18"/>
                <w:szCs w:val="18"/>
              </w:rPr>
              <w:t>Rental units constructed: 35 units</w:t>
            </w:r>
          </w:p>
          <w:p w14:paraId="4FAC496D" w14:textId="77777777" w:rsidR="009E0C74" w:rsidRDefault="009E0C74" w:rsidP="009E0C74">
            <w:pPr>
              <w:keepNext/>
              <w:widowControl w:val="0"/>
              <w:spacing w:after="0" w:line="240" w:lineRule="auto"/>
              <w:rPr>
                <w:sz w:val="18"/>
                <w:szCs w:val="18"/>
              </w:rPr>
            </w:pPr>
          </w:p>
          <w:p w14:paraId="1F89B5B6" w14:textId="658550DC" w:rsidR="009E0C74" w:rsidRDefault="009E0C74" w:rsidP="009E0C74">
            <w:pPr>
              <w:keepNext/>
              <w:widowControl w:val="0"/>
              <w:spacing w:after="0" w:line="240" w:lineRule="auto"/>
              <w:rPr>
                <w:sz w:val="18"/>
                <w:szCs w:val="18"/>
              </w:rPr>
            </w:pPr>
            <w:r>
              <w:rPr>
                <w:sz w:val="18"/>
                <w:szCs w:val="18"/>
              </w:rPr>
              <w:t>Rental units rehabilitated: 10 housing units</w:t>
            </w:r>
          </w:p>
          <w:p w14:paraId="010CDC2A" w14:textId="77777777" w:rsidR="009E0C74" w:rsidRDefault="009E0C74" w:rsidP="009E0C74">
            <w:pPr>
              <w:keepNext/>
              <w:widowControl w:val="0"/>
              <w:spacing w:after="0" w:line="240" w:lineRule="auto"/>
              <w:rPr>
                <w:sz w:val="18"/>
                <w:szCs w:val="18"/>
              </w:rPr>
            </w:pPr>
          </w:p>
          <w:p w14:paraId="49F111E3" w14:textId="23171AE8" w:rsidR="009E0C74" w:rsidRPr="00EC3021" w:rsidRDefault="009E0C74" w:rsidP="009E0C74">
            <w:pPr>
              <w:keepNext/>
              <w:widowControl w:val="0"/>
              <w:spacing w:after="0" w:line="240" w:lineRule="auto"/>
              <w:rPr>
                <w:sz w:val="18"/>
                <w:szCs w:val="18"/>
              </w:rPr>
            </w:pPr>
            <w:r>
              <w:rPr>
                <w:sz w:val="18"/>
                <w:szCs w:val="18"/>
              </w:rPr>
              <w:t>Homeownership housing added: 10 housing units</w:t>
            </w:r>
          </w:p>
        </w:tc>
      </w:tr>
    </w:tbl>
    <w:p w14:paraId="553729AA" w14:textId="77777777" w:rsidR="009E0C74" w:rsidRDefault="009E0C74">
      <w:r>
        <w:br w:type="page"/>
      </w:r>
    </w:p>
    <w:tbl>
      <w:tblPr>
        <w:tblpPr w:leftFromText="180" w:rightFromText="180" w:horzAnchor="margin" w:tblpY="318"/>
        <w:tblW w:w="5097" w:type="pct"/>
        <w:tblBorders>
          <w:top w:val="single" w:sz="12" w:space="0" w:color="956A29"/>
          <w:bottom w:val="single" w:sz="12" w:space="0" w:color="956A29"/>
          <w:insideV w:val="single" w:sz="4" w:space="0" w:color="956A29"/>
        </w:tblBorders>
        <w:tblLook w:val="01E0" w:firstRow="1" w:lastRow="1" w:firstColumn="1" w:lastColumn="1" w:noHBand="0" w:noVBand="0"/>
      </w:tblPr>
      <w:tblGrid>
        <w:gridCol w:w="720"/>
        <w:gridCol w:w="2372"/>
        <w:gridCol w:w="643"/>
        <w:gridCol w:w="636"/>
        <w:gridCol w:w="2160"/>
        <w:gridCol w:w="1188"/>
        <w:gridCol w:w="2035"/>
        <w:gridCol w:w="1106"/>
        <w:gridCol w:w="2351"/>
      </w:tblGrid>
      <w:tr w:rsidR="009E0C74" w14:paraId="2B8CF16D" w14:textId="77777777" w:rsidTr="009E0C74">
        <w:trPr>
          <w:cantSplit/>
          <w:trHeight w:val="591"/>
          <w:tblHeader/>
        </w:trPr>
        <w:tc>
          <w:tcPr>
            <w:tcW w:w="720" w:type="dxa"/>
            <w:tcBorders>
              <w:top w:val="single" w:sz="12" w:space="0" w:color="726C18"/>
              <w:bottom w:val="single" w:sz="12" w:space="0" w:color="726C18"/>
              <w:right w:val="single" w:sz="4" w:space="0" w:color="726C18"/>
            </w:tcBorders>
            <w:shd w:val="clear" w:color="auto" w:fill="471A19"/>
            <w:vAlign w:val="center"/>
            <w:hideMark/>
          </w:tcPr>
          <w:p w14:paraId="7CDFB4E0" w14:textId="5916A7FB" w:rsidR="009E0C74" w:rsidRPr="00303BD3" w:rsidRDefault="009E0C74" w:rsidP="009E0C74">
            <w:pPr>
              <w:keepNext/>
              <w:widowControl w:val="0"/>
              <w:spacing w:after="0" w:line="240" w:lineRule="auto"/>
              <w:jc w:val="center"/>
              <w:rPr>
                <w:b/>
                <w:color w:val="FFFFFF" w:themeColor="background1"/>
                <w:sz w:val="20"/>
                <w:szCs w:val="20"/>
              </w:rPr>
            </w:pPr>
            <w:r w:rsidRPr="00303BD3">
              <w:rPr>
                <w:b/>
                <w:color w:val="FFFFFF" w:themeColor="background1"/>
                <w:sz w:val="20"/>
                <w:szCs w:val="20"/>
              </w:rPr>
              <w:lastRenderedPageBreak/>
              <w:t>Sort Order</w:t>
            </w:r>
          </w:p>
        </w:tc>
        <w:tc>
          <w:tcPr>
            <w:tcW w:w="2372"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2D2AE17F" w14:textId="77777777" w:rsidR="009E0C74" w:rsidRPr="00303BD3" w:rsidRDefault="009E0C74" w:rsidP="009E0C74">
            <w:pPr>
              <w:keepNext/>
              <w:widowControl w:val="0"/>
              <w:spacing w:after="0" w:line="240" w:lineRule="auto"/>
              <w:jc w:val="center"/>
              <w:rPr>
                <w:b/>
                <w:color w:val="FFFFFF" w:themeColor="background1"/>
                <w:sz w:val="20"/>
                <w:szCs w:val="20"/>
              </w:rPr>
            </w:pPr>
            <w:r w:rsidRPr="00303BD3">
              <w:rPr>
                <w:b/>
                <w:color w:val="FFFFFF" w:themeColor="background1"/>
                <w:sz w:val="20"/>
                <w:szCs w:val="20"/>
              </w:rPr>
              <w:t>Goal Name</w:t>
            </w:r>
          </w:p>
        </w:tc>
        <w:tc>
          <w:tcPr>
            <w:tcW w:w="643"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6119A32C" w14:textId="77777777" w:rsidR="009E0C74" w:rsidRPr="00303BD3" w:rsidRDefault="009E0C74" w:rsidP="009E0C74">
            <w:pPr>
              <w:keepNext/>
              <w:widowControl w:val="0"/>
              <w:spacing w:after="0" w:line="240" w:lineRule="auto"/>
              <w:jc w:val="center"/>
              <w:rPr>
                <w:b/>
                <w:color w:val="FFFFFF" w:themeColor="background1"/>
                <w:sz w:val="20"/>
                <w:szCs w:val="20"/>
              </w:rPr>
            </w:pPr>
            <w:r w:rsidRPr="00303BD3">
              <w:rPr>
                <w:b/>
                <w:color w:val="FFFFFF" w:themeColor="background1"/>
                <w:sz w:val="20"/>
                <w:szCs w:val="20"/>
              </w:rPr>
              <w:t>Start Year</w:t>
            </w:r>
          </w:p>
        </w:tc>
        <w:tc>
          <w:tcPr>
            <w:tcW w:w="636"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2F95A740" w14:textId="77777777" w:rsidR="009E0C74" w:rsidRPr="00303BD3" w:rsidRDefault="009E0C74" w:rsidP="009E0C74">
            <w:pPr>
              <w:keepNext/>
              <w:widowControl w:val="0"/>
              <w:spacing w:after="0" w:line="240" w:lineRule="auto"/>
              <w:jc w:val="center"/>
              <w:rPr>
                <w:b/>
                <w:color w:val="FFFFFF" w:themeColor="background1"/>
                <w:sz w:val="20"/>
                <w:szCs w:val="20"/>
              </w:rPr>
            </w:pPr>
            <w:r w:rsidRPr="00303BD3">
              <w:rPr>
                <w:b/>
                <w:color w:val="FFFFFF" w:themeColor="background1"/>
                <w:sz w:val="20"/>
                <w:szCs w:val="20"/>
              </w:rPr>
              <w:t>End Year</w:t>
            </w:r>
          </w:p>
        </w:tc>
        <w:tc>
          <w:tcPr>
            <w:tcW w:w="2160"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1B3E1B0B" w14:textId="77777777" w:rsidR="009E0C74" w:rsidRPr="00303BD3" w:rsidRDefault="009E0C74" w:rsidP="009E0C74">
            <w:pPr>
              <w:keepNext/>
              <w:widowControl w:val="0"/>
              <w:spacing w:after="0" w:line="240" w:lineRule="auto"/>
              <w:jc w:val="center"/>
              <w:rPr>
                <w:b/>
                <w:color w:val="FFFFFF" w:themeColor="background1"/>
                <w:sz w:val="20"/>
                <w:szCs w:val="20"/>
              </w:rPr>
            </w:pPr>
            <w:r w:rsidRPr="00303BD3">
              <w:rPr>
                <w:b/>
                <w:color w:val="FFFFFF" w:themeColor="background1"/>
                <w:sz w:val="20"/>
                <w:szCs w:val="20"/>
              </w:rPr>
              <w:t>Category</w:t>
            </w:r>
          </w:p>
        </w:tc>
        <w:tc>
          <w:tcPr>
            <w:tcW w:w="1188"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38A031D7" w14:textId="77777777" w:rsidR="009E0C74" w:rsidRPr="00303BD3" w:rsidRDefault="009E0C74" w:rsidP="009E0C74">
            <w:pPr>
              <w:keepNext/>
              <w:widowControl w:val="0"/>
              <w:spacing w:after="0" w:line="240" w:lineRule="auto"/>
              <w:jc w:val="center"/>
              <w:rPr>
                <w:b/>
                <w:color w:val="FFFFFF" w:themeColor="background1"/>
                <w:sz w:val="20"/>
                <w:szCs w:val="20"/>
              </w:rPr>
            </w:pPr>
            <w:r w:rsidRPr="00303BD3">
              <w:rPr>
                <w:b/>
                <w:color w:val="FFFFFF" w:themeColor="background1"/>
                <w:sz w:val="20"/>
                <w:szCs w:val="20"/>
              </w:rPr>
              <w:t>Geographic Area</w:t>
            </w:r>
          </w:p>
        </w:tc>
        <w:tc>
          <w:tcPr>
            <w:tcW w:w="2035"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74A4CB76" w14:textId="77777777" w:rsidR="009E0C74" w:rsidRPr="00303BD3" w:rsidRDefault="009E0C74" w:rsidP="009E0C74">
            <w:pPr>
              <w:keepNext/>
              <w:widowControl w:val="0"/>
              <w:spacing w:after="0" w:line="240" w:lineRule="auto"/>
              <w:jc w:val="center"/>
              <w:rPr>
                <w:b/>
                <w:color w:val="FFFFFF" w:themeColor="background1"/>
                <w:sz w:val="20"/>
                <w:szCs w:val="20"/>
              </w:rPr>
            </w:pPr>
            <w:r w:rsidRPr="00303BD3">
              <w:rPr>
                <w:b/>
                <w:color w:val="FFFFFF" w:themeColor="background1"/>
                <w:sz w:val="20"/>
                <w:szCs w:val="20"/>
              </w:rPr>
              <w:t>Needs Addressed</w:t>
            </w:r>
          </w:p>
        </w:tc>
        <w:tc>
          <w:tcPr>
            <w:tcW w:w="1106" w:type="dxa"/>
            <w:tcBorders>
              <w:top w:val="single" w:sz="12" w:space="0" w:color="726C18"/>
              <w:left w:val="single" w:sz="4" w:space="0" w:color="726C18"/>
              <w:bottom w:val="single" w:sz="12" w:space="0" w:color="726C18"/>
              <w:right w:val="single" w:sz="4" w:space="0" w:color="726C18"/>
            </w:tcBorders>
            <w:shd w:val="clear" w:color="auto" w:fill="471A19"/>
            <w:vAlign w:val="center"/>
            <w:hideMark/>
          </w:tcPr>
          <w:p w14:paraId="711E5D35" w14:textId="77777777" w:rsidR="009E0C74" w:rsidRPr="00303BD3" w:rsidRDefault="009E0C74" w:rsidP="009E0C74">
            <w:pPr>
              <w:keepNext/>
              <w:widowControl w:val="0"/>
              <w:spacing w:after="0" w:line="240" w:lineRule="auto"/>
              <w:jc w:val="center"/>
              <w:rPr>
                <w:b/>
                <w:color w:val="FFFFFF" w:themeColor="background1"/>
                <w:sz w:val="20"/>
                <w:szCs w:val="20"/>
              </w:rPr>
            </w:pPr>
            <w:r w:rsidRPr="00303BD3">
              <w:rPr>
                <w:b/>
                <w:color w:val="FFFFFF" w:themeColor="background1"/>
                <w:sz w:val="20"/>
                <w:szCs w:val="20"/>
              </w:rPr>
              <w:t>Funding</w:t>
            </w:r>
          </w:p>
        </w:tc>
        <w:tc>
          <w:tcPr>
            <w:tcW w:w="2351" w:type="dxa"/>
            <w:tcBorders>
              <w:top w:val="single" w:sz="12" w:space="0" w:color="726C18"/>
              <w:left w:val="single" w:sz="4" w:space="0" w:color="726C18"/>
              <w:bottom w:val="single" w:sz="12" w:space="0" w:color="726C18"/>
            </w:tcBorders>
            <w:shd w:val="clear" w:color="auto" w:fill="471A19"/>
            <w:vAlign w:val="center"/>
            <w:hideMark/>
          </w:tcPr>
          <w:p w14:paraId="34EAB776" w14:textId="77777777" w:rsidR="009E0C74" w:rsidRPr="00303BD3" w:rsidRDefault="009E0C74" w:rsidP="009E0C74">
            <w:pPr>
              <w:keepNext/>
              <w:widowControl w:val="0"/>
              <w:spacing w:after="0" w:line="240" w:lineRule="auto"/>
              <w:jc w:val="center"/>
              <w:rPr>
                <w:b/>
                <w:color w:val="FFFFFF" w:themeColor="background1"/>
                <w:sz w:val="20"/>
                <w:szCs w:val="20"/>
              </w:rPr>
            </w:pPr>
            <w:r w:rsidRPr="00303BD3">
              <w:rPr>
                <w:b/>
                <w:color w:val="FFFFFF" w:themeColor="background1"/>
                <w:sz w:val="20"/>
                <w:szCs w:val="20"/>
              </w:rPr>
              <w:t>Goal Outcome Indicator</w:t>
            </w:r>
          </w:p>
        </w:tc>
      </w:tr>
      <w:tr w:rsidR="009E0C74" w14:paraId="72DD8CC5" w14:textId="77777777" w:rsidTr="009E0C74">
        <w:trPr>
          <w:cantSplit/>
          <w:trHeight w:val="1686"/>
          <w:tblHeader/>
        </w:trPr>
        <w:tc>
          <w:tcPr>
            <w:tcW w:w="720" w:type="dxa"/>
            <w:tcBorders>
              <w:top w:val="nil"/>
              <w:bottom w:val="nil"/>
              <w:right w:val="single" w:sz="4" w:space="0" w:color="726C18"/>
            </w:tcBorders>
            <w:shd w:val="clear" w:color="auto" w:fill="auto"/>
          </w:tcPr>
          <w:p w14:paraId="29E5FE7B" w14:textId="3A0C05E4" w:rsidR="009E0C74" w:rsidRPr="00303BD3" w:rsidRDefault="009E0C74" w:rsidP="009E0C74">
            <w:pPr>
              <w:keepNext/>
              <w:widowControl w:val="0"/>
              <w:spacing w:after="0" w:line="240" w:lineRule="auto"/>
              <w:jc w:val="center"/>
              <w:rPr>
                <w:sz w:val="18"/>
                <w:szCs w:val="18"/>
              </w:rPr>
            </w:pPr>
            <w:r w:rsidRPr="00303BD3">
              <w:rPr>
                <w:sz w:val="18"/>
                <w:szCs w:val="18"/>
              </w:rPr>
              <w:t>3</w:t>
            </w:r>
          </w:p>
        </w:tc>
        <w:tc>
          <w:tcPr>
            <w:tcW w:w="2372" w:type="dxa"/>
            <w:tcBorders>
              <w:top w:val="nil"/>
              <w:left w:val="single" w:sz="4" w:space="0" w:color="726C18"/>
              <w:bottom w:val="nil"/>
              <w:right w:val="single" w:sz="4" w:space="0" w:color="726C18"/>
            </w:tcBorders>
            <w:shd w:val="clear" w:color="auto" w:fill="auto"/>
          </w:tcPr>
          <w:p w14:paraId="776073EC" w14:textId="7A4ABDB0" w:rsidR="009E0C74" w:rsidRPr="00303BD3" w:rsidRDefault="009E0C74" w:rsidP="009E0C74">
            <w:pPr>
              <w:keepNext/>
              <w:widowControl w:val="0"/>
              <w:spacing w:after="0" w:line="240" w:lineRule="auto"/>
              <w:rPr>
                <w:sz w:val="18"/>
                <w:szCs w:val="18"/>
              </w:rPr>
            </w:pPr>
            <w:r>
              <w:rPr>
                <w:sz w:val="18"/>
                <w:szCs w:val="18"/>
              </w:rPr>
              <w:t>Public Services</w:t>
            </w:r>
          </w:p>
        </w:tc>
        <w:tc>
          <w:tcPr>
            <w:tcW w:w="643" w:type="dxa"/>
            <w:tcBorders>
              <w:top w:val="nil"/>
              <w:left w:val="single" w:sz="4" w:space="0" w:color="726C18"/>
              <w:bottom w:val="nil"/>
              <w:right w:val="single" w:sz="4" w:space="0" w:color="726C18"/>
            </w:tcBorders>
            <w:shd w:val="clear" w:color="auto" w:fill="auto"/>
          </w:tcPr>
          <w:p w14:paraId="4A4C0A43" w14:textId="2E1DF888" w:rsidR="009E0C74" w:rsidRPr="00303BD3" w:rsidRDefault="009E0C74" w:rsidP="009E0C74">
            <w:pPr>
              <w:keepNext/>
              <w:widowControl w:val="0"/>
              <w:spacing w:after="0" w:line="240" w:lineRule="auto"/>
              <w:jc w:val="center"/>
              <w:rPr>
                <w:sz w:val="18"/>
                <w:szCs w:val="18"/>
              </w:rPr>
            </w:pPr>
            <w:r>
              <w:rPr>
                <w:sz w:val="18"/>
                <w:szCs w:val="18"/>
              </w:rPr>
              <w:t>2020</w:t>
            </w:r>
          </w:p>
        </w:tc>
        <w:tc>
          <w:tcPr>
            <w:tcW w:w="636" w:type="dxa"/>
            <w:tcBorders>
              <w:top w:val="nil"/>
              <w:left w:val="single" w:sz="4" w:space="0" w:color="726C18"/>
              <w:bottom w:val="nil"/>
              <w:right w:val="single" w:sz="4" w:space="0" w:color="726C18"/>
            </w:tcBorders>
            <w:shd w:val="clear" w:color="auto" w:fill="auto"/>
          </w:tcPr>
          <w:p w14:paraId="62328AF9" w14:textId="40B2FEC5" w:rsidR="009E0C74" w:rsidRPr="00303BD3" w:rsidRDefault="009E0C74" w:rsidP="009E0C74">
            <w:pPr>
              <w:keepNext/>
              <w:widowControl w:val="0"/>
              <w:spacing w:after="0" w:line="240" w:lineRule="auto"/>
              <w:jc w:val="center"/>
              <w:rPr>
                <w:sz w:val="18"/>
                <w:szCs w:val="18"/>
              </w:rPr>
            </w:pPr>
            <w:r>
              <w:rPr>
                <w:sz w:val="18"/>
                <w:szCs w:val="18"/>
              </w:rPr>
              <w:t>2020</w:t>
            </w:r>
          </w:p>
        </w:tc>
        <w:tc>
          <w:tcPr>
            <w:tcW w:w="2160" w:type="dxa"/>
            <w:tcBorders>
              <w:top w:val="nil"/>
              <w:left w:val="single" w:sz="4" w:space="0" w:color="726C18"/>
              <w:bottom w:val="nil"/>
              <w:right w:val="single" w:sz="4" w:space="0" w:color="726C18"/>
            </w:tcBorders>
            <w:shd w:val="clear" w:color="auto" w:fill="auto"/>
          </w:tcPr>
          <w:p w14:paraId="358C56A9" w14:textId="77777777" w:rsidR="009E0C74" w:rsidRDefault="009E0C74" w:rsidP="009E0C74">
            <w:pPr>
              <w:keepNext/>
              <w:widowControl w:val="0"/>
              <w:spacing w:after="0" w:line="240" w:lineRule="auto"/>
              <w:rPr>
                <w:sz w:val="18"/>
                <w:szCs w:val="18"/>
              </w:rPr>
            </w:pPr>
            <w:r>
              <w:rPr>
                <w:sz w:val="18"/>
                <w:szCs w:val="18"/>
              </w:rPr>
              <w:t>Non-Housing Community Development</w:t>
            </w:r>
          </w:p>
          <w:p w14:paraId="63E55341" w14:textId="77777777" w:rsidR="009E0C74" w:rsidRDefault="009E0C74" w:rsidP="009E0C74">
            <w:pPr>
              <w:keepNext/>
              <w:widowControl w:val="0"/>
              <w:spacing w:after="0" w:line="240" w:lineRule="auto"/>
              <w:rPr>
                <w:sz w:val="18"/>
                <w:szCs w:val="18"/>
              </w:rPr>
            </w:pPr>
            <w:r>
              <w:rPr>
                <w:sz w:val="18"/>
                <w:szCs w:val="18"/>
              </w:rPr>
              <w:t>Homeless</w:t>
            </w:r>
          </w:p>
          <w:p w14:paraId="480A5C1B" w14:textId="6FB7D7DA" w:rsidR="009E0C74" w:rsidRPr="00303BD3" w:rsidRDefault="009E0C74" w:rsidP="009E0C74">
            <w:pPr>
              <w:keepNext/>
              <w:widowControl w:val="0"/>
              <w:spacing w:after="0" w:line="240" w:lineRule="auto"/>
              <w:rPr>
                <w:sz w:val="18"/>
                <w:szCs w:val="18"/>
              </w:rPr>
            </w:pPr>
            <w:r>
              <w:rPr>
                <w:sz w:val="18"/>
                <w:szCs w:val="18"/>
              </w:rPr>
              <w:t>Non-Homeless Special Needs</w:t>
            </w:r>
          </w:p>
        </w:tc>
        <w:tc>
          <w:tcPr>
            <w:tcW w:w="1188" w:type="dxa"/>
            <w:tcBorders>
              <w:top w:val="nil"/>
              <w:left w:val="single" w:sz="4" w:space="0" w:color="726C18"/>
              <w:bottom w:val="nil"/>
              <w:right w:val="single" w:sz="4" w:space="0" w:color="726C18"/>
            </w:tcBorders>
            <w:shd w:val="clear" w:color="auto" w:fill="auto"/>
          </w:tcPr>
          <w:p w14:paraId="507C55FE" w14:textId="7AE0ADF8" w:rsidR="009E0C74" w:rsidRPr="00303BD3" w:rsidRDefault="009E0C74" w:rsidP="009E0C74">
            <w:pPr>
              <w:keepNext/>
              <w:widowControl w:val="0"/>
              <w:spacing w:after="0" w:line="240" w:lineRule="auto"/>
              <w:rPr>
                <w:sz w:val="18"/>
                <w:szCs w:val="18"/>
              </w:rPr>
            </w:pPr>
            <w:r>
              <w:rPr>
                <w:sz w:val="18"/>
                <w:szCs w:val="18"/>
              </w:rPr>
              <w:t>Countywide</w:t>
            </w:r>
          </w:p>
        </w:tc>
        <w:tc>
          <w:tcPr>
            <w:tcW w:w="2035" w:type="dxa"/>
            <w:tcBorders>
              <w:top w:val="nil"/>
              <w:left w:val="single" w:sz="4" w:space="0" w:color="726C18"/>
              <w:bottom w:val="nil"/>
              <w:right w:val="single" w:sz="4" w:space="0" w:color="726C18"/>
            </w:tcBorders>
            <w:shd w:val="clear" w:color="auto" w:fill="auto"/>
          </w:tcPr>
          <w:p w14:paraId="187EF2F7" w14:textId="77777777" w:rsidR="009E0C74" w:rsidRDefault="009E0C74" w:rsidP="009E0C74">
            <w:pPr>
              <w:keepNext/>
              <w:widowControl w:val="0"/>
              <w:spacing w:after="0" w:line="240" w:lineRule="auto"/>
              <w:rPr>
                <w:sz w:val="18"/>
                <w:szCs w:val="18"/>
              </w:rPr>
            </w:pPr>
            <w:r>
              <w:rPr>
                <w:sz w:val="18"/>
                <w:szCs w:val="18"/>
              </w:rPr>
              <w:t>Public Services; Homeless Housing and Services;</w:t>
            </w:r>
          </w:p>
          <w:p w14:paraId="4CFBD77A" w14:textId="593BA88C" w:rsidR="009E0C74" w:rsidRPr="00303BD3" w:rsidRDefault="009E0C74" w:rsidP="009E0C74">
            <w:pPr>
              <w:keepNext/>
              <w:widowControl w:val="0"/>
              <w:spacing w:after="0" w:line="240" w:lineRule="auto"/>
              <w:rPr>
                <w:sz w:val="18"/>
                <w:szCs w:val="18"/>
              </w:rPr>
            </w:pPr>
            <w:r>
              <w:rPr>
                <w:sz w:val="18"/>
                <w:szCs w:val="18"/>
              </w:rPr>
              <w:t>Non-Homeless Special Needs Housing and Services</w:t>
            </w:r>
          </w:p>
        </w:tc>
        <w:tc>
          <w:tcPr>
            <w:tcW w:w="1106" w:type="dxa"/>
            <w:tcBorders>
              <w:top w:val="nil"/>
              <w:left w:val="single" w:sz="4" w:space="0" w:color="726C18"/>
              <w:bottom w:val="nil"/>
              <w:right w:val="single" w:sz="4" w:space="0" w:color="726C18"/>
            </w:tcBorders>
            <w:shd w:val="clear" w:color="auto" w:fill="auto"/>
          </w:tcPr>
          <w:p w14:paraId="748633DE" w14:textId="560A62ED" w:rsidR="009E0C74" w:rsidRPr="00303BD3" w:rsidRDefault="009E0C74" w:rsidP="009E0C74">
            <w:pPr>
              <w:keepNext/>
              <w:widowControl w:val="0"/>
              <w:spacing w:after="0" w:line="240" w:lineRule="auto"/>
              <w:rPr>
                <w:sz w:val="18"/>
                <w:szCs w:val="18"/>
              </w:rPr>
            </w:pPr>
            <w:r>
              <w:rPr>
                <w:sz w:val="18"/>
                <w:szCs w:val="18"/>
              </w:rPr>
              <w:t>CDBG: $263,524</w:t>
            </w:r>
          </w:p>
        </w:tc>
        <w:tc>
          <w:tcPr>
            <w:tcW w:w="2351" w:type="dxa"/>
            <w:tcBorders>
              <w:top w:val="nil"/>
              <w:left w:val="single" w:sz="4" w:space="0" w:color="726C18"/>
              <w:bottom w:val="nil"/>
            </w:tcBorders>
            <w:shd w:val="clear" w:color="auto" w:fill="auto"/>
          </w:tcPr>
          <w:p w14:paraId="7E0806DE" w14:textId="16C3CE02" w:rsidR="009E0C74" w:rsidRDefault="009E0C74" w:rsidP="009E0C74">
            <w:pPr>
              <w:keepNext/>
              <w:widowControl w:val="0"/>
              <w:spacing w:after="0" w:line="240" w:lineRule="auto"/>
              <w:rPr>
                <w:sz w:val="18"/>
                <w:szCs w:val="18"/>
              </w:rPr>
            </w:pPr>
            <w:r>
              <w:rPr>
                <w:sz w:val="18"/>
                <w:szCs w:val="18"/>
              </w:rPr>
              <w:t>Public service activity other than low/moderate income housing benefit: 6,145 persons assisted</w:t>
            </w:r>
          </w:p>
          <w:p w14:paraId="14FC7E51" w14:textId="77777777" w:rsidR="009E0C74" w:rsidRDefault="009E0C74" w:rsidP="009E0C74">
            <w:pPr>
              <w:keepNext/>
              <w:widowControl w:val="0"/>
              <w:spacing w:after="0" w:line="240" w:lineRule="auto"/>
              <w:rPr>
                <w:sz w:val="18"/>
                <w:szCs w:val="18"/>
              </w:rPr>
            </w:pPr>
          </w:p>
          <w:p w14:paraId="5B80AF9A" w14:textId="1EC4087E" w:rsidR="009E0C74" w:rsidRPr="00303BD3" w:rsidRDefault="009E0C74" w:rsidP="009E0C74">
            <w:pPr>
              <w:keepNext/>
              <w:widowControl w:val="0"/>
              <w:spacing w:after="0" w:line="240" w:lineRule="auto"/>
              <w:rPr>
                <w:sz w:val="18"/>
                <w:szCs w:val="18"/>
              </w:rPr>
            </w:pPr>
            <w:r>
              <w:rPr>
                <w:sz w:val="18"/>
                <w:szCs w:val="18"/>
              </w:rPr>
              <w:t xml:space="preserve">Homeless overnight shelter: 320 persons assisted  </w:t>
            </w:r>
          </w:p>
        </w:tc>
      </w:tr>
      <w:tr w:rsidR="009E0C74" w14:paraId="080ED52B" w14:textId="77777777" w:rsidTr="009E0C74">
        <w:trPr>
          <w:cantSplit/>
          <w:trHeight w:val="1707"/>
          <w:tblHeader/>
        </w:trPr>
        <w:tc>
          <w:tcPr>
            <w:tcW w:w="720" w:type="dxa"/>
            <w:tcBorders>
              <w:top w:val="nil"/>
              <w:bottom w:val="nil"/>
              <w:right w:val="single" w:sz="4" w:space="0" w:color="726C18"/>
            </w:tcBorders>
            <w:shd w:val="clear" w:color="auto" w:fill="F2F2F2" w:themeFill="background1" w:themeFillShade="F2"/>
          </w:tcPr>
          <w:p w14:paraId="386E5C00" w14:textId="3A91B048" w:rsidR="009E0C74" w:rsidRPr="00303BD3" w:rsidRDefault="009E0C74" w:rsidP="009E0C74">
            <w:pPr>
              <w:keepNext/>
              <w:widowControl w:val="0"/>
              <w:spacing w:after="0" w:line="240" w:lineRule="auto"/>
              <w:jc w:val="center"/>
              <w:rPr>
                <w:sz w:val="18"/>
                <w:szCs w:val="18"/>
              </w:rPr>
            </w:pPr>
            <w:r w:rsidRPr="00303BD3">
              <w:rPr>
                <w:sz w:val="18"/>
                <w:szCs w:val="18"/>
              </w:rPr>
              <w:t>4</w:t>
            </w:r>
          </w:p>
        </w:tc>
        <w:tc>
          <w:tcPr>
            <w:tcW w:w="2372" w:type="dxa"/>
            <w:tcBorders>
              <w:top w:val="nil"/>
              <w:left w:val="single" w:sz="4" w:space="0" w:color="726C18"/>
              <w:bottom w:val="nil"/>
              <w:right w:val="single" w:sz="4" w:space="0" w:color="726C18"/>
            </w:tcBorders>
            <w:shd w:val="clear" w:color="auto" w:fill="F2F2F2" w:themeFill="background1" w:themeFillShade="F2"/>
          </w:tcPr>
          <w:p w14:paraId="7CCC3E58" w14:textId="02247BA6" w:rsidR="009E0C74" w:rsidRPr="00303BD3" w:rsidRDefault="009E0C74" w:rsidP="009E0C74">
            <w:pPr>
              <w:keepNext/>
              <w:widowControl w:val="0"/>
              <w:spacing w:after="0" w:line="240" w:lineRule="auto"/>
              <w:rPr>
                <w:sz w:val="18"/>
                <w:szCs w:val="18"/>
              </w:rPr>
            </w:pPr>
            <w:r>
              <w:rPr>
                <w:sz w:val="18"/>
                <w:szCs w:val="18"/>
              </w:rPr>
              <w:t>Improve and Revitalize NRSAs</w:t>
            </w:r>
          </w:p>
        </w:tc>
        <w:tc>
          <w:tcPr>
            <w:tcW w:w="643" w:type="dxa"/>
            <w:tcBorders>
              <w:top w:val="nil"/>
              <w:left w:val="single" w:sz="4" w:space="0" w:color="726C18"/>
              <w:bottom w:val="nil"/>
              <w:right w:val="single" w:sz="4" w:space="0" w:color="726C18"/>
            </w:tcBorders>
            <w:shd w:val="clear" w:color="auto" w:fill="F2F2F2" w:themeFill="background1" w:themeFillShade="F2"/>
          </w:tcPr>
          <w:p w14:paraId="4280A7B6" w14:textId="3565B294" w:rsidR="009E0C74" w:rsidRPr="00303BD3" w:rsidRDefault="009E0C74" w:rsidP="009E0C74">
            <w:pPr>
              <w:keepNext/>
              <w:widowControl w:val="0"/>
              <w:spacing w:after="0" w:line="240" w:lineRule="auto"/>
              <w:jc w:val="center"/>
              <w:rPr>
                <w:sz w:val="18"/>
                <w:szCs w:val="18"/>
              </w:rPr>
            </w:pPr>
            <w:r>
              <w:rPr>
                <w:sz w:val="18"/>
                <w:szCs w:val="18"/>
              </w:rPr>
              <w:t>2020</w:t>
            </w:r>
          </w:p>
        </w:tc>
        <w:tc>
          <w:tcPr>
            <w:tcW w:w="636" w:type="dxa"/>
            <w:tcBorders>
              <w:top w:val="nil"/>
              <w:left w:val="single" w:sz="4" w:space="0" w:color="726C18"/>
              <w:bottom w:val="nil"/>
              <w:right w:val="single" w:sz="4" w:space="0" w:color="726C18"/>
            </w:tcBorders>
            <w:shd w:val="clear" w:color="auto" w:fill="F2F2F2" w:themeFill="background1" w:themeFillShade="F2"/>
          </w:tcPr>
          <w:p w14:paraId="5CAEC0C4" w14:textId="775E6DAB" w:rsidR="009E0C74" w:rsidRPr="00303BD3" w:rsidRDefault="009E0C74" w:rsidP="009E0C74">
            <w:pPr>
              <w:keepNext/>
              <w:widowControl w:val="0"/>
              <w:spacing w:after="0" w:line="240" w:lineRule="auto"/>
              <w:jc w:val="center"/>
              <w:rPr>
                <w:sz w:val="18"/>
                <w:szCs w:val="18"/>
              </w:rPr>
            </w:pPr>
            <w:r>
              <w:rPr>
                <w:sz w:val="18"/>
                <w:szCs w:val="18"/>
              </w:rPr>
              <w:t>2020</w:t>
            </w:r>
          </w:p>
        </w:tc>
        <w:tc>
          <w:tcPr>
            <w:tcW w:w="2160" w:type="dxa"/>
            <w:tcBorders>
              <w:top w:val="nil"/>
              <w:left w:val="single" w:sz="4" w:space="0" w:color="726C18"/>
              <w:bottom w:val="nil"/>
              <w:right w:val="single" w:sz="4" w:space="0" w:color="726C18"/>
            </w:tcBorders>
            <w:shd w:val="clear" w:color="auto" w:fill="F2F2F2" w:themeFill="background1" w:themeFillShade="F2"/>
          </w:tcPr>
          <w:p w14:paraId="3725FC44" w14:textId="60DE07A9" w:rsidR="009E0C74" w:rsidRPr="00303BD3" w:rsidRDefault="009E0C74" w:rsidP="009E0C74">
            <w:pPr>
              <w:keepNext/>
              <w:widowControl w:val="0"/>
              <w:spacing w:after="0" w:line="240" w:lineRule="auto"/>
              <w:rPr>
                <w:sz w:val="18"/>
                <w:szCs w:val="18"/>
              </w:rPr>
            </w:pPr>
            <w:r>
              <w:rPr>
                <w:sz w:val="18"/>
                <w:szCs w:val="18"/>
              </w:rPr>
              <w:t>Non-Housing Community Development</w:t>
            </w:r>
          </w:p>
        </w:tc>
        <w:tc>
          <w:tcPr>
            <w:tcW w:w="1188" w:type="dxa"/>
            <w:tcBorders>
              <w:top w:val="nil"/>
              <w:left w:val="single" w:sz="4" w:space="0" w:color="726C18"/>
              <w:bottom w:val="nil"/>
              <w:right w:val="single" w:sz="4" w:space="0" w:color="726C18"/>
            </w:tcBorders>
            <w:shd w:val="clear" w:color="auto" w:fill="F2F2F2" w:themeFill="background1" w:themeFillShade="F2"/>
          </w:tcPr>
          <w:p w14:paraId="40D8BBFB" w14:textId="77777777" w:rsidR="009E0C74" w:rsidRDefault="009E0C74" w:rsidP="009E0C74">
            <w:pPr>
              <w:keepNext/>
              <w:widowControl w:val="0"/>
              <w:spacing w:after="0" w:line="240" w:lineRule="auto"/>
              <w:rPr>
                <w:sz w:val="18"/>
                <w:szCs w:val="18"/>
              </w:rPr>
            </w:pPr>
            <w:proofErr w:type="spellStart"/>
            <w:r>
              <w:rPr>
                <w:sz w:val="18"/>
                <w:szCs w:val="18"/>
              </w:rPr>
              <w:t>Haertel</w:t>
            </w:r>
            <w:proofErr w:type="spellEnd"/>
            <w:r>
              <w:rPr>
                <w:sz w:val="18"/>
                <w:szCs w:val="18"/>
              </w:rPr>
              <w:t xml:space="preserve"> Field</w:t>
            </w:r>
          </w:p>
          <w:p w14:paraId="55B06100" w14:textId="77777777" w:rsidR="009E0C74" w:rsidRDefault="009E0C74" w:rsidP="009E0C74">
            <w:pPr>
              <w:keepNext/>
              <w:widowControl w:val="0"/>
              <w:spacing w:after="0" w:line="240" w:lineRule="auto"/>
              <w:rPr>
                <w:sz w:val="18"/>
                <w:szCs w:val="18"/>
              </w:rPr>
            </w:pPr>
            <w:r>
              <w:rPr>
                <w:sz w:val="18"/>
                <w:szCs w:val="18"/>
              </w:rPr>
              <w:t>Phoenix Heights</w:t>
            </w:r>
          </w:p>
          <w:p w14:paraId="474B871B" w14:textId="6A862E84" w:rsidR="009E0C74" w:rsidRPr="00303BD3" w:rsidRDefault="009E0C74" w:rsidP="009E0C74">
            <w:pPr>
              <w:keepNext/>
              <w:widowControl w:val="0"/>
              <w:spacing w:after="0" w:line="240" w:lineRule="auto"/>
              <w:rPr>
                <w:sz w:val="18"/>
                <w:szCs w:val="18"/>
              </w:rPr>
            </w:pPr>
            <w:r>
              <w:rPr>
                <w:sz w:val="18"/>
                <w:szCs w:val="18"/>
              </w:rPr>
              <w:t>West Side</w:t>
            </w:r>
          </w:p>
        </w:tc>
        <w:tc>
          <w:tcPr>
            <w:tcW w:w="2035" w:type="dxa"/>
            <w:tcBorders>
              <w:top w:val="nil"/>
              <w:left w:val="single" w:sz="4" w:space="0" w:color="726C18"/>
              <w:bottom w:val="nil"/>
              <w:right w:val="single" w:sz="4" w:space="0" w:color="726C18"/>
            </w:tcBorders>
            <w:shd w:val="clear" w:color="auto" w:fill="F2F2F2" w:themeFill="background1" w:themeFillShade="F2"/>
          </w:tcPr>
          <w:p w14:paraId="378AFECF" w14:textId="38B35EE9" w:rsidR="009E0C74" w:rsidRPr="00303BD3" w:rsidRDefault="009E0C74" w:rsidP="009E0C74">
            <w:pPr>
              <w:keepNext/>
              <w:widowControl w:val="0"/>
              <w:spacing w:after="0" w:line="240" w:lineRule="auto"/>
              <w:rPr>
                <w:sz w:val="18"/>
                <w:szCs w:val="18"/>
              </w:rPr>
            </w:pPr>
            <w:r>
              <w:rPr>
                <w:sz w:val="18"/>
                <w:szCs w:val="18"/>
              </w:rPr>
              <w:t>NRSA Revitalization</w:t>
            </w:r>
          </w:p>
        </w:tc>
        <w:tc>
          <w:tcPr>
            <w:tcW w:w="1106" w:type="dxa"/>
            <w:tcBorders>
              <w:top w:val="nil"/>
              <w:left w:val="single" w:sz="4" w:space="0" w:color="726C18"/>
              <w:bottom w:val="nil"/>
              <w:right w:val="single" w:sz="4" w:space="0" w:color="726C18"/>
            </w:tcBorders>
            <w:shd w:val="clear" w:color="auto" w:fill="F2F2F2" w:themeFill="background1" w:themeFillShade="F2"/>
          </w:tcPr>
          <w:p w14:paraId="6A5E2988" w14:textId="32EC50C6" w:rsidR="009E0C74" w:rsidRPr="00303BD3" w:rsidRDefault="009E0C74" w:rsidP="009E0C74">
            <w:pPr>
              <w:keepNext/>
              <w:widowControl w:val="0"/>
              <w:spacing w:after="0" w:line="240" w:lineRule="auto"/>
              <w:rPr>
                <w:sz w:val="18"/>
                <w:szCs w:val="18"/>
              </w:rPr>
            </w:pPr>
            <w:r>
              <w:rPr>
                <w:sz w:val="18"/>
                <w:szCs w:val="18"/>
              </w:rPr>
              <w:t>CDBG: $193,828</w:t>
            </w:r>
          </w:p>
        </w:tc>
        <w:tc>
          <w:tcPr>
            <w:tcW w:w="2351" w:type="dxa"/>
            <w:tcBorders>
              <w:top w:val="nil"/>
              <w:left w:val="single" w:sz="4" w:space="0" w:color="726C18"/>
              <w:bottom w:val="nil"/>
            </w:tcBorders>
            <w:shd w:val="clear" w:color="auto" w:fill="F2F2F2" w:themeFill="background1" w:themeFillShade="F2"/>
          </w:tcPr>
          <w:p w14:paraId="703AE7DF" w14:textId="3087A11B" w:rsidR="009E0C74" w:rsidRDefault="009E0C74" w:rsidP="009E0C74">
            <w:pPr>
              <w:keepNext/>
              <w:widowControl w:val="0"/>
              <w:spacing w:after="0" w:line="240" w:lineRule="auto"/>
              <w:rPr>
                <w:sz w:val="18"/>
                <w:szCs w:val="18"/>
              </w:rPr>
            </w:pPr>
            <w:r>
              <w:rPr>
                <w:sz w:val="18"/>
                <w:szCs w:val="18"/>
              </w:rPr>
              <w:t>Public service activity other than low/moderate income housing benefit: 1,063 persons assisted</w:t>
            </w:r>
          </w:p>
          <w:p w14:paraId="1EDE37CC" w14:textId="77777777" w:rsidR="009E0C74" w:rsidRDefault="009E0C74" w:rsidP="009E0C74">
            <w:pPr>
              <w:keepNext/>
              <w:widowControl w:val="0"/>
              <w:spacing w:after="0" w:line="240" w:lineRule="auto"/>
              <w:rPr>
                <w:sz w:val="18"/>
                <w:szCs w:val="18"/>
              </w:rPr>
            </w:pPr>
          </w:p>
          <w:p w14:paraId="396C3A8C" w14:textId="37217ACD" w:rsidR="009E0C74" w:rsidRPr="00303BD3" w:rsidRDefault="00C70EED" w:rsidP="009E0C74">
            <w:pPr>
              <w:keepNext/>
              <w:widowControl w:val="0"/>
              <w:spacing w:after="0" w:line="240" w:lineRule="auto"/>
              <w:rPr>
                <w:sz w:val="18"/>
                <w:szCs w:val="18"/>
              </w:rPr>
            </w:pPr>
            <w:r>
              <w:rPr>
                <w:sz w:val="18"/>
                <w:szCs w:val="18"/>
              </w:rPr>
              <w:t>Homelessness prevention</w:t>
            </w:r>
            <w:r w:rsidR="009E0C74">
              <w:rPr>
                <w:sz w:val="18"/>
                <w:szCs w:val="18"/>
              </w:rPr>
              <w:t xml:space="preserve">: 750 persons assisted  </w:t>
            </w:r>
          </w:p>
        </w:tc>
      </w:tr>
      <w:tr w:rsidR="009E0C74" w14:paraId="603DF820" w14:textId="77777777" w:rsidTr="009E0C74">
        <w:trPr>
          <w:cantSplit/>
          <w:trHeight w:val="1527"/>
          <w:tblHeader/>
        </w:trPr>
        <w:tc>
          <w:tcPr>
            <w:tcW w:w="720" w:type="dxa"/>
            <w:tcBorders>
              <w:top w:val="nil"/>
              <w:bottom w:val="nil"/>
              <w:right w:val="single" w:sz="4" w:space="0" w:color="726C18"/>
            </w:tcBorders>
            <w:shd w:val="clear" w:color="auto" w:fill="auto"/>
          </w:tcPr>
          <w:p w14:paraId="3C1490F6" w14:textId="6FA1947B" w:rsidR="009E0C74" w:rsidRPr="00303BD3" w:rsidRDefault="009E0C74" w:rsidP="009E0C74">
            <w:pPr>
              <w:keepNext/>
              <w:widowControl w:val="0"/>
              <w:spacing w:after="0" w:line="240" w:lineRule="auto"/>
              <w:jc w:val="center"/>
              <w:rPr>
                <w:sz w:val="18"/>
                <w:szCs w:val="18"/>
              </w:rPr>
            </w:pPr>
            <w:r w:rsidRPr="00303BD3">
              <w:rPr>
                <w:sz w:val="18"/>
                <w:szCs w:val="18"/>
              </w:rPr>
              <w:t>5</w:t>
            </w:r>
          </w:p>
        </w:tc>
        <w:tc>
          <w:tcPr>
            <w:tcW w:w="2372" w:type="dxa"/>
            <w:tcBorders>
              <w:top w:val="nil"/>
              <w:left w:val="single" w:sz="4" w:space="0" w:color="726C18"/>
              <w:bottom w:val="nil"/>
              <w:right w:val="single" w:sz="4" w:space="0" w:color="726C18"/>
            </w:tcBorders>
            <w:shd w:val="clear" w:color="auto" w:fill="auto"/>
          </w:tcPr>
          <w:p w14:paraId="7C0A0C00" w14:textId="24CA240D" w:rsidR="009E0C74" w:rsidRPr="00303BD3" w:rsidRDefault="009E0C74" w:rsidP="009E0C74">
            <w:pPr>
              <w:keepNext/>
              <w:widowControl w:val="0"/>
              <w:spacing w:after="0" w:line="240" w:lineRule="auto"/>
              <w:rPr>
                <w:sz w:val="18"/>
                <w:szCs w:val="18"/>
              </w:rPr>
            </w:pPr>
            <w:r>
              <w:rPr>
                <w:sz w:val="18"/>
                <w:szCs w:val="18"/>
              </w:rPr>
              <w:t>Economic Development</w:t>
            </w:r>
          </w:p>
        </w:tc>
        <w:tc>
          <w:tcPr>
            <w:tcW w:w="643" w:type="dxa"/>
            <w:tcBorders>
              <w:top w:val="nil"/>
              <w:left w:val="single" w:sz="4" w:space="0" w:color="726C18"/>
              <w:bottom w:val="nil"/>
              <w:right w:val="single" w:sz="4" w:space="0" w:color="726C18"/>
            </w:tcBorders>
            <w:shd w:val="clear" w:color="auto" w:fill="auto"/>
          </w:tcPr>
          <w:p w14:paraId="287B45A7" w14:textId="7780AB42" w:rsidR="009E0C74" w:rsidRPr="00303BD3" w:rsidRDefault="009E0C74" w:rsidP="009E0C74">
            <w:pPr>
              <w:keepNext/>
              <w:widowControl w:val="0"/>
              <w:spacing w:after="0" w:line="240" w:lineRule="auto"/>
              <w:jc w:val="center"/>
              <w:rPr>
                <w:sz w:val="18"/>
                <w:szCs w:val="18"/>
              </w:rPr>
            </w:pPr>
            <w:r>
              <w:rPr>
                <w:sz w:val="18"/>
                <w:szCs w:val="18"/>
              </w:rPr>
              <w:t>2020</w:t>
            </w:r>
          </w:p>
        </w:tc>
        <w:tc>
          <w:tcPr>
            <w:tcW w:w="636" w:type="dxa"/>
            <w:tcBorders>
              <w:top w:val="nil"/>
              <w:left w:val="single" w:sz="4" w:space="0" w:color="726C18"/>
              <w:bottom w:val="nil"/>
              <w:right w:val="single" w:sz="4" w:space="0" w:color="726C18"/>
            </w:tcBorders>
            <w:shd w:val="clear" w:color="auto" w:fill="auto"/>
          </w:tcPr>
          <w:p w14:paraId="1C2BCFA4" w14:textId="3CA7AE4F" w:rsidR="009E0C74" w:rsidRPr="00303BD3" w:rsidRDefault="009E0C74" w:rsidP="009E0C74">
            <w:pPr>
              <w:keepNext/>
              <w:widowControl w:val="0"/>
              <w:spacing w:after="0" w:line="240" w:lineRule="auto"/>
              <w:jc w:val="center"/>
              <w:rPr>
                <w:sz w:val="18"/>
                <w:szCs w:val="18"/>
              </w:rPr>
            </w:pPr>
            <w:r>
              <w:rPr>
                <w:sz w:val="18"/>
                <w:szCs w:val="18"/>
              </w:rPr>
              <w:t>2020</w:t>
            </w:r>
          </w:p>
        </w:tc>
        <w:tc>
          <w:tcPr>
            <w:tcW w:w="2160" w:type="dxa"/>
            <w:tcBorders>
              <w:top w:val="nil"/>
              <w:left w:val="single" w:sz="4" w:space="0" w:color="726C18"/>
              <w:bottom w:val="nil"/>
              <w:right w:val="single" w:sz="4" w:space="0" w:color="726C18"/>
            </w:tcBorders>
            <w:shd w:val="clear" w:color="auto" w:fill="auto"/>
          </w:tcPr>
          <w:p w14:paraId="57C9945A" w14:textId="2ABEDD34" w:rsidR="009E0C74" w:rsidRPr="00303BD3" w:rsidRDefault="009E0C74" w:rsidP="009E0C74">
            <w:pPr>
              <w:keepNext/>
              <w:widowControl w:val="0"/>
              <w:spacing w:after="0" w:line="240" w:lineRule="auto"/>
              <w:rPr>
                <w:sz w:val="18"/>
                <w:szCs w:val="18"/>
              </w:rPr>
            </w:pPr>
            <w:r>
              <w:rPr>
                <w:sz w:val="18"/>
                <w:szCs w:val="18"/>
              </w:rPr>
              <w:t>Non-Housing Community Development</w:t>
            </w:r>
          </w:p>
        </w:tc>
        <w:tc>
          <w:tcPr>
            <w:tcW w:w="1188" w:type="dxa"/>
            <w:tcBorders>
              <w:top w:val="nil"/>
              <w:left w:val="single" w:sz="4" w:space="0" w:color="726C18"/>
              <w:bottom w:val="nil"/>
              <w:right w:val="single" w:sz="4" w:space="0" w:color="726C18"/>
            </w:tcBorders>
            <w:shd w:val="clear" w:color="auto" w:fill="auto"/>
          </w:tcPr>
          <w:p w14:paraId="6B4D2F5D" w14:textId="7738D48D" w:rsidR="009E0C74" w:rsidRPr="00303BD3" w:rsidRDefault="009E0C74" w:rsidP="009E0C74">
            <w:pPr>
              <w:keepNext/>
              <w:widowControl w:val="0"/>
              <w:spacing w:after="0" w:line="240" w:lineRule="auto"/>
              <w:rPr>
                <w:sz w:val="18"/>
                <w:szCs w:val="18"/>
              </w:rPr>
            </w:pPr>
            <w:r>
              <w:rPr>
                <w:sz w:val="18"/>
                <w:szCs w:val="18"/>
              </w:rPr>
              <w:t>Countywide</w:t>
            </w:r>
          </w:p>
        </w:tc>
        <w:tc>
          <w:tcPr>
            <w:tcW w:w="2035" w:type="dxa"/>
            <w:tcBorders>
              <w:top w:val="nil"/>
              <w:left w:val="single" w:sz="4" w:space="0" w:color="726C18"/>
              <w:bottom w:val="nil"/>
              <w:right w:val="single" w:sz="4" w:space="0" w:color="726C18"/>
            </w:tcBorders>
            <w:shd w:val="clear" w:color="auto" w:fill="auto"/>
          </w:tcPr>
          <w:p w14:paraId="0B1EE77E" w14:textId="5A3F1C0F" w:rsidR="009E0C74" w:rsidRPr="00303BD3" w:rsidRDefault="009E0C74" w:rsidP="009E0C74">
            <w:pPr>
              <w:keepNext/>
              <w:widowControl w:val="0"/>
              <w:spacing w:after="0" w:line="240" w:lineRule="auto"/>
              <w:rPr>
                <w:sz w:val="18"/>
                <w:szCs w:val="18"/>
              </w:rPr>
            </w:pPr>
            <w:r>
              <w:rPr>
                <w:sz w:val="18"/>
                <w:szCs w:val="18"/>
              </w:rPr>
              <w:t>Economic Development</w:t>
            </w:r>
          </w:p>
        </w:tc>
        <w:tc>
          <w:tcPr>
            <w:tcW w:w="1106" w:type="dxa"/>
            <w:tcBorders>
              <w:top w:val="nil"/>
              <w:left w:val="single" w:sz="4" w:space="0" w:color="726C18"/>
              <w:bottom w:val="nil"/>
              <w:right w:val="single" w:sz="4" w:space="0" w:color="726C18"/>
            </w:tcBorders>
            <w:shd w:val="clear" w:color="auto" w:fill="auto"/>
          </w:tcPr>
          <w:p w14:paraId="7EE9712D" w14:textId="77777777" w:rsidR="009E0C74" w:rsidRDefault="009E0C74" w:rsidP="009E0C74">
            <w:pPr>
              <w:keepNext/>
              <w:widowControl w:val="0"/>
              <w:spacing w:after="0" w:line="240" w:lineRule="auto"/>
              <w:rPr>
                <w:sz w:val="18"/>
                <w:szCs w:val="18"/>
              </w:rPr>
            </w:pPr>
            <w:r>
              <w:rPr>
                <w:sz w:val="18"/>
                <w:szCs w:val="18"/>
              </w:rPr>
              <w:t>CDBG:</w:t>
            </w:r>
          </w:p>
          <w:p w14:paraId="3BA3850C" w14:textId="35D64313" w:rsidR="009E0C74" w:rsidRPr="00EC3021" w:rsidRDefault="009E0C74" w:rsidP="009E0C74">
            <w:pPr>
              <w:keepNext/>
              <w:widowControl w:val="0"/>
              <w:spacing w:after="0" w:line="240" w:lineRule="auto"/>
              <w:rPr>
                <w:sz w:val="18"/>
                <w:szCs w:val="18"/>
              </w:rPr>
            </w:pPr>
            <w:r>
              <w:rPr>
                <w:sz w:val="18"/>
                <w:szCs w:val="18"/>
              </w:rPr>
              <w:t>$90,000</w:t>
            </w:r>
          </w:p>
        </w:tc>
        <w:tc>
          <w:tcPr>
            <w:tcW w:w="2351" w:type="dxa"/>
            <w:tcBorders>
              <w:top w:val="nil"/>
              <w:left w:val="single" w:sz="4" w:space="0" w:color="726C18"/>
              <w:bottom w:val="nil"/>
            </w:tcBorders>
            <w:shd w:val="clear" w:color="auto" w:fill="auto"/>
          </w:tcPr>
          <w:p w14:paraId="7A741A3D" w14:textId="6569606C" w:rsidR="009E0C74" w:rsidRDefault="009E0C74" w:rsidP="009E0C74">
            <w:pPr>
              <w:keepNext/>
              <w:widowControl w:val="0"/>
              <w:spacing w:after="0" w:line="240" w:lineRule="auto"/>
              <w:rPr>
                <w:sz w:val="18"/>
                <w:szCs w:val="18"/>
              </w:rPr>
            </w:pPr>
            <w:r>
              <w:rPr>
                <w:sz w:val="18"/>
                <w:szCs w:val="18"/>
              </w:rPr>
              <w:t>Façade treatment/ business building rehabilitation: 2 businesses</w:t>
            </w:r>
          </w:p>
          <w:p w14:paraId="531F92FD" w14:textId="77777777" w:rsidR="009E0C74" w:rsidRDefault="009E0C74" w:rsidP="009E0C74">
            <w:pPr>
              <w:keepNext/>
              <w:widowControl w:val="0"/>
              <w:spacing w:after="0" w:line="240" w:lineRule="auto"/>
              <w:rPr>
                <w:sz w:val="18"/>
                <w:szCs w:val="18"/>
              </w:rPr>
            </w:pPr>
          </w:p>
          <w:p w14:paraId="0B33E0A6" w14:textId="4FE76B90" w:rsidR="009E0C74" w:rsidRPr="00EC3021" w:rsidRDefault="009E0C74" w:rsidP="009E0C74">
            <w:pPr>
              <w:keepNext/>
              <w:widowControl w:val="0"/>
              <w:spacing w:after="0" w:line="240" w:lineRule="auto"/>
              <w:rPr>
                <w:sz w:val="18"/>
                <w:szCs w:val="18"/>
              </w:rPr>
            </w:pPr>
            <w:r>
              <w:rPr>
                <w:sz w:val="18"/>
                <w:szCs w:val="18"/>
              </w:rPr>
              <w:t>Business assistance: 4 businesses</w:t>
            </w:r>
          </w:p>
        </w:tc>
      </w:tr>
      <w:tr w:rsidR="009E0C74" w14:paraId="6F0ACA80" w14:textId="77777777" w:rsidTr="009E0C74">
        <w:trPr>
          <w:cantSplit/>
          <w:trHeight w:val="738"/>
          <w:tblHeader/>
        </w:trPr>
        <w:tc>
          <w:tcPr>
            <w:tcW w:w="720" w:type="dxa"/>
            <w:tcBorders>
              <w:top w:val="nil"/>
              <w:bottom w:val="single" w:sz="12" w:space="0" w:color="726C18"/>
              <w:right w:val="single" w:sz="4" w:space="0" w:color="726C18"/>
            </w:tcBorders>
            <w:shd w:val="clear" w:color="auto" w:fill="F2F2F2" w:themeFill="background1" w:themeFillShade="F2"/>
          </w:tcPr>
          <w:p w14:paraId="2124DF76" w14:textId="3B98E58F" w:rsidR="009E0C74" w:rsidRPr="00303BD3" w:rsidRDefault="009E0C74" w:rsidP="009E0C74">
            <w:pPr>
              <w:keepNext/>
              <w:widowControl w:val="0"/>
              <w:spacing w:after="0" w:line="240" w:lineRule="auto"/>
              <w:jc w:val="center"/>
              <w:rPr>
                <w:sz w:val="18"/>
                <w:szCs w:val="18"/>
              </w:rPr>
            </w:pPr>
            <w:r>
              <w:rPr>
                <w:sz w:val="18"/>
                <w:szCs w:val="18"/>
              </w:rPr>
              <w:t>6</w:t>
            </w:r>
          </w:p>
        </w:tc>
        <w:tc>
          <w:tcPr>
            <w:tcW w:w="2372" w:type="dxa"/>
            <w:tcBorders>
              <w:top w:val="nil"/>
              <w:left w:val="single" w:sz="4" w:space="0" w:color="726C18"/>
              <w:bottom w:val="single" w:sz="12" w:space="0" w:color="726C18"/>
              <w:right w:val="single" w:sz="4" w:space="0" w:color="726C18"/>
            </w:tcBorders>
            <w:shd w:val="clear" w:color="auto" w:fill="F2F2F2" w:themeFill="background1" w:themeFillShade="F2"/>
          </w:tcPr>
          <w:p w14:paraId="1E9D67BE" w14:textId="73AB82D3" w:rsidR="009E0C74" w:rsidRDefault="009E0C74" w:rsidP="009E0C74">
            <w:pPr>
              <w:keepNext/>
              <w:widowControl w:val="0"/>
              <w:spacing w:after="0" w:line="240" w:lineRule="auto"/>
              <w:rPr>
                <w:sz w:val="18"/>
                <w:szCs w:val="18"/>
              </w:rPr>
            </w:pPr>
            <w:r>
              <w:rPr>
                <w:sz w:val="18"/>
                <w:szCs w:val="18"/>
              </w:rPr>
              <w:t xml:space="preserve">Improve Public Facilities and Infrastructure </w:t>
            </w:r>
          </w:p>
        </w:tc>
        <w:tc>
          <w:tcPr>
            <w:tcW w:w="643" w:type="dxa"/>
            <w:tcBorders>
              <w:top w:val="nil"/>
              <w:left w:val="single" w:sz="4" w:space="0" w:color="726C18"/>
              <w:bottom w:val="single" w:sz="12" w:space="0" w:color="726C18"/>
              <w:right w:val="single" w:sz="4" w:space="0" w:color="726C18"/>
            </w:tcBorders>
            <w:shd w:val="clear" w:color="auto" w:fill="F2F2F2" w:themeFill="background1" w:themeFillShade="F2"/>
          </w:tcPr>
          <w:p w14:paraId="17A1AE81" w14:textId="573511E3" w:rsidR="009E0C74" w:rsidRDefault="009E0C74" w:rsidP="009E0C74">
            <w:pPr>
              <w:keepNext/>
              <w:widowControl w:val="0"/>
              <w:spacing w:after="0" w:line="240" w:lineRule="auto"/>
              <w:jc w:val="center"/>
              <w:rPr>
                <w:sz w:val="18"/>
                <w:szCs w:val="18"/>
              </w:rPr>
            </w:pPr>
            <w:r>
              <w:rPr>
                <w:sz w:val="18"/>
                <w:szCs w:val="18"/>
              </w:rPr>
              <w:t>2020</w:t>
            </w:r>
          </w:p>
        </w:tc>
        <w:tc>
          <w:tcPr>
            <w:tcW w:w="636" w:type="dxa"/>
            <w:tcBorders>
              <w:top w:val="nil"/>
              <w:left w:val="single" w:sz="4" w:space="0" w:color="726C18"/>
              <w:bottom w:val="single" w:sz="12" w:space="0" w:color="726C18"/>
              <w:right w:val="single" w:sz="4" w:space="0" w:color="726C18"/>
            </w:tcBorders>
            <w:shd w:val="clear" w:color="auto" w:fill="F2F2F2" w:themeFill="background1" w:themeFillShade="F2"/>
          </w:tcPr>
          <w:p w14:paraId="30B05378" w14:textId="450E23B9" w:rsidR="009E0C74" w:rsidRDefault="009E0C74" w:rsidP="009E0C74">
            <w:pPr>
              <w:keepNext/>
              <w:widowControl w:val="0"/>
              <w:spacing w:after="0" w:line="240" w:lineRule="auto"/>
              <w:jc w:val="center"/>
              <w:rPr>
                <w:sz w:val="18"/>
                <w:szCs w:val="18"/>
              </w:rPr>
            </w:pPr>
            <w:r>
              <w:rPr>
                <w:sz w:val="18"/>
                <w:szCs w:val="18"/>
              </w:rPr>
              <w:t>2020</w:t>
            </w:r>
          </w:p>
        </w:tc>
        <w:tc>
          <w:tcPr>
            <w:tcW w:w="2160" w:type="dxa"/>
            <w:tcBorders>
              <w:top w:val="nil"/>
              <w:left w:val="single" w:sz="4" w:space="0" w:color="726C18"/>
              <w:bottom w:val="single" w:sz="12" w:space="0" w:color="726C18"/>
              <w:right w:val="single" w:sz="4" w:space="0" w:color="726C18"/>
            </w:tcBorders>
            <w:shd w:val="clear" w:color="auto" w:fill="F2F2F2" w:themeFill="background1" w:themeFillShade="F2"/>
          </w:tcPr>
          <w:p w14:paraId="777EFCCE" w14:textId="28A2257A" w:rsidR="009E0C74" w:rsidRDefault="009E0C74" w:rsidP="009E0C74">
            <w:pPr>
              <w:keepNext/>
              <w:widowControl w:val="0"/>
              <w:spacing w:after="0" w:line="240" w:lineRule="auto"/>
              <w:rPr>
                <w:sz w:val="18"/>
                <w:szCs w:val="18"/>
              </w:rPr>
            </w:pPr>
            <w:r>
              <w:rPr>
                <w:sz w:val="18"/>
                <w:szCs w:val="18"/>
              </w:rPr>
              <w:t>Non-Housing Community Development</w:t>
            </w:r>
          </w:p>
        </w:tc>
        <w:tc>
          <w:tcPr>
            <w:tcW w:w="1188" w:type="dxa"/>
            <w:tcBorders>
              <w:top w:val="nil"/>
              <w:left w:val="single" w:sz="4" w:space="0" w:color="726C18"/>
              <w:bottom w:val="single" w:sz="12" w:space="0" w:color="726C18"/>
              <w:right w:val="single" w:sz="4" w:space="0" w:color="726C18"/>
            </w:tcBorders>
            <w:shd w:val="clear" w:color="auto" w:fill="F2F2F2" w:themeFill="background1" w:themeFillShade="F2"/>
          </w:tcPr>
          <w:p w14:paraId="5DB55F59" w14:textId="6F8488AB" w:rsidR="009E0C74" w:rsidRDefault="009E0C74" w:rsidP="009E0C74">
            <w:pPr>
              <w:keepNext/>
              <w:widowControl w:val="0"/>
              <w:spacing w:after="0" w:line="240" w:lineRule="auto"/>
              <w:rPr>
                <w:sz w:val="18"/>
                <w:szCs w:val="18"/>
              </w:rPr>
            </w:pPr>
            <w:r>
              <w:rPr>
                <w:sz w:val="18"/>
                <w:szCs w:val="18"/>
              </w:rPr>
              <w:t>Countywide</w:t>
            </w:r>
          </w:p>
        </w:tc>
        <w:tc>
          <w:tcPr>
            <w:tcW w:w="2035" w:type="dxa"/>
            <w:tcBorders>
              <w:top w:val="nil"/>
              <w:left w:val="single" w:sz="4" w:space="0" w:color="726C18"/>
              <w:bottom w:val="single" w:sz="12" w:space="0" w:color="726C18"/>
              <w:right w:val="single" w:sz="4" w:space="0" w:color="726C18"/>
            </w:tcBorders>
            <w:shd w:val="clear" w:color="auto" w:fill="F2F2F2" w:themeFill="background1" w:themeFillShade="F2"/>
          </w:tcPr>
          <w:p w14:paraId="1217C48F" w14:textId="4A7BEFAC" w:rsidR="009E0C74" w:rsidRPr="00303BD3" w:rsidRDefault="009E0C74" w:rsidP="009E0C74">
            <w:pPr>
              <w:keepNext/>
              <w:widowControl w:val="0"/>
              <w:spacing w:after="0" w:line="240" w:lineRule="auto"/>
              <w:rPr>
                <w:sz w:val="18"/>
                <w:szCs w:val="18"/>
              </w:rPr>
            </w:pPr>
            <w:r>
              <w:rPr>
                <w:sz w:val="18"/>
                <w:szCs w:val="18"/>
              </w:rPr>
              <w:t>Facility and Infrastructure Improvements</w:t>
            </w:r>
          </w:p>
        </w:tc>
        <w:tc>
          <w:tcPr>
            <w:tcW w:w="1106" w:type="dxa"/>
            <w:tcBorders>
              <w:top w:val="nil"/>
              <w:left w:val="single" w:sz="4" w:space="0" w:color="726C18"/>
              <w:bottom w:val="single" w:sz="12" w:space="0" w:color="726C18"/>
              <w:right w:val="single" w:sz="4" w:space="0" w:color="726C18"/>
            </w:tcBorders>
            <w:shd w:val="clear" w:color="auto" w:fill="F2F2F2" w:themeFill="background1" w:themeFillShade="F2"/>
          </w:tcPr>
          <w:p w14:paraId="3487C061" w14:textId="77777777" w:rsidR="009E0C74" w:rsidRDefault="009E0C74" w:rsidP="009E0C74">
            <w:pPr>
              <w:keepNext/>
              <w:widowControl w:val="0"/>
              <w:spacing w:after="0" w:line="240" w:lineRule="auto"/>
              <w:rPr>
                <w:sz w:val="18"/>
                <w:szCs w:val="18"/>
              </w:rPr>
            </w:pPr>
            <w:r>
              <w:rPr>
                <w:sz w:val="18"/>
                <w:szCs w:val="18"/>
              </w:rPr>
              <w:t xml:space="preserve">CDBG: </w:t>
            </w:r>
          </w:p>
          <w:p w14:paraId="34DC52A7" w14:textId="395B8A0C" w:rsidR="009E0C74" w:rsidRDefault="009E0C74" w:rsidP="009E0C74">
            <w:pPr>
              <w:keepNext/>
              <w:widowControl w:val="0"/>
              <w:spacing w:after="0" w:line="240" w:lineRule="auto"/>
              <w:rPr>
                <w:sz w:val="18"/>
                <w:szCs w:val="18"/>
              </w:rPr>
            </w:pPr>
            <w:r>
              <w:rPr>
                <w:sz w:val="18"/>
                <w:szCs w:val="18"/>
              </w:rPr>
              <w:t>$440,288</w:t>
            </w:r>
          </w:p>
        </w:tc>
        <w:tc>
          <w:tcPr>
            <w:tcW w:w="2351" w:type="dxa"/>
            <w:tcBorders>
              <w:top w:val="nil"/>
              <w:left w:val="single" w:sz="4" w:space="0" w:color="726C18"/>
              <w:bottom w:val="single" w:sz="12" w:space="0" w:color="726C18"/>
            </w:tcBorders>
            <w:shd w:val="clear" w:color="auto" w:fill="F2F2F2" w:themeFill="background1" w:themeFillShade="F2"/>
          </w:tcPr>
          <w:p w14:paraId="4A7E544F" w14:textId="381750B9" w:rsidR="009E0C74" w:rsidRDefault="009E0C74" w:rsidP="009E0C74">
            <w:pPr>
              <w:keepNext/>
              <w:widowControl w:val="0"/>
              <w:spacing w:after="0" w:line="240" w:lineRule="auto"/>
              <w:rPr>
                <w:sz w:val="18"/>
                <w:szCs w:val="18"/>
              </w:rPr>
            </w:pPr>
            <w:r>
              <w:rPr>
                <w:sz w:val="18"/>
                <w:szCs w:val="18"/>
              </w:rPr>
              <w:t>Public facility or infrastructure activities other than low/moderate income housing benefit: 4,000 persons assisted</w:t>
            </w:r>
          </w:p>
          <w:p w14:paraId="035BAD0F" w14:textId="0F7D06E6" w:rsidR="009E0C74" w:rsidRDefault="009E0C74" w:rsidP="009E0C74">
            <w:pPr>
              <w:keepNext/>
              <w:widowControl w:val="0"/>
              <w:spacing w:after="0" w:line="240" w:lineRule="auto"/>
              <w:rPr>
                <w:sz w:val="18"/>
                <w:szCs w:val="18"/>
              </w:rPr>
            </w:pPr>
          </w:p>
        </w:tc>
      </w:tr>
    </w:tbl>
    <w:p w14:paraId="0CA701D3" w14:textId="77777777" w:rsidR="009E0C74" w:rsidRDefault="009E0C74" w:rsidP="009E0C74">
      <w:pPr>
        <w:pStyle w:val="Caption"/>
      </w:pPr>
      <w:r>
        <w:t>Table 56 – Goals Summary (Continued)</w:t>
      </w:r>
    </w:p>
    <w:p w14:paraId="5F83AAED" w14:textId="77777777" w:rsidR="00B5621C" w:rsidRDefault="00B5621C">
      <w:pPr>
        <w:widowControl w:val="0"/>
      </w:pPr>
    </w:p>
    <w:p w14:paraId="5941361D" w14:textId="77777777" w:rsidR="00B5621C" w:rsidRDefault="00B5621C">
      <w:pPr>
        <w:sectPr w:rsidR="00B5621C">
          <w:pgSz w:w="15840" w:h="12240" w:orient="landscape" w:code="1"/>
          <w:pgMar w:top="1440" w:right="1440" w:bottom="1440" w:left="1440" w:header="720" w:footer="720" w:gutter="0"/>
          <w:cols w:space="720"/>
          <w:docGrid w:linePitch="360"/>
        </w:sectPr>
      </w:pPr>
    </w:p>
    <w:p w14:paraId="724A2E4D" w14:textId="7758ED5B" w:rsidR="00662AE4" w:rsidRDefault="00662AE4" w:rsidP="00662AE4">
      <w:pPr>
        <w:pStyle w:val="Heading3"/>
      </w:pPr>
      <w:bookmarkStart w:id="402" w:name="_Toc18561993"/>
      <w:bookmarkStart w:id="403" w:name="_Toc24439232"/>
      <w:bookmarkStart w:id="404" w:name="_Toc309810475"/>
      <w:r>
        <w:lastRenderedPageBreak/>
        <w:t>Goal Descriptions</w:t>
      </w:r>
      <w:bookmarkEnd w:id="402"/>
      <w:bookmarkEnd w:id="403"/>
    </w:p>
    <w:p w14:paraId="16F4E5C3" w14:textId="527D2CA5" w:rsidR="00662AE4" w:rsidRDefault="00662AE4" w:rsidP="00662AE4">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57</w:t>
      </w:r>
      <w:r w:rsidR="00030E5B">
        <w:rPr>
          <w:noProof/>
        </w:rPr>
        <w:fldChar w:fldCharType="end"/>
      </w:r>
      <w:r>
        <w:t xml:space="preserve"> – Goal Descriptions</w:t>
      </w:r>
    </w:p>
    <w:tbl>
      <w:tblPr>
        <w:tblW w:w="0" w:type="auto"/>
        <w:jc w:val="center"/>
        <w:tblBorders>
          <w:top w:val="single" w:sz="4" w:space="0" w:color="auto"/>
          <w:bottom w:val="single" w:sz="4" w:space="0" w:color="auto"/>
          <w:insideH w:val="single" w:sz="4" w:space="0" w:color="auto"/>
          <w:insideV w:val="single" w:sz="4" w:space="0" w:color="956A29"/>
        </w:tblBorders>
        <w:tblLook w:val="04A0" w:firstRow="1" w:lastRow="0" w:firstColumn="1" w:lastColumn="0" w:noHBand="0" w:noVBand="1"/>
      </w:tblPr>
      <w:tblGrid>
        <w:gridCol w:w="490"/>
        <w:gridCol w:w="2030"/>
        <w:gridCol w:w="6840"/>
      </w:tblGrid>
      <w:tr w:rsidR="007E0F04" w:rsidRPr="00C80CC7" w14:paraId="6ADC1F3D" w14:textId="77777777" w:rsidTr="007E0F04">
        <w:trPr>
          <w:trHeight w:val="420"/>
          <w:jc w:val="center"/>
        </w:trPr>
        <w:tc>
          <w:tcPr>
            <w:tcW w:w="490" w:type="dxa"/>
            <w:vMerge w:val="restart"/>
            <w:tcBorders>
              <w:top w:val="single" w:sz="12" w:space="0" w:color="726C18"/>
              <w:right w:val="single" w:sz="4" w:space="0" w:color="726C18"/>
            </w:tcBorders>
            <w:shd w:val="clear" w:color="auto" w:fill="471A19"/>
            <w:vAlign w:val="center"/>
            <w:hideMark/>
          </w:tcPr>
          <w:p w14:paraId="1E9B2C58" w14:textId="77777777" w:rsidR="007E0F04" w:rsidRPr="00C80CC7" w:rsidRDefault="007E0F04" w:rsidP="007E0F04">
            <w:pPr>
              <w:spacing w:before="40" w:after="0" w:line="240" w:lineRule="auto"/>
              <w:jc w:val="center"/>
              <w:rPr>
                <w:b/>
                <w:color w:val="FFFFFF" w:themeColor="background1"/>
                <w:sz w:val="20"/>
                <w:szCs w:val="20"/>
                <w:lang w:eastAsia="ko-KR"/>
              </w:rPr>
            </w:pPr>
            <w:r w:rsidRPr="00C80CC7">
              <w:rPr>
                <w:b/>
                <w:color w:val="FFFFFF" w:themeColor="background1"/>
                <w:sz w:val="20"/>
                <w:szCs w:val="20"/>
                <w:lang w:eastAsia="ko-KR"/>
              </w:rPr>
              <w:t>1</w:t>
            </w:r>
          </w:p>
        </w:tc>
        <w:tc>
          <w:tcPr>
            <w:tcW w:w="2030" w:type="dxa"/>
            <w:tcBorders>
              <w:top w:val="single" w:sz="12" w:space="0" w:color="726C18"/>
              <w:left w:val="single" w:sz="4" w:space="0" w:color="726C18"/>
              <w:bottom w:val="nil"/>
              <w:right w:val="single" w:sz="4" w:space="0" w:color="726C18"/>
            </w:tcBorders>
            <w:shd w:val="clear" w:color="auto" w:fill="auto"/>
            <w:vAlign w:val="center"/>
            <w:hideMark/>
          </w:tcPr>
          <w:p w14:paraId="4200DE2C" w14:textId="77777777" w:rsidR="007E0F04" w:rsidRPr="00C80CC7" w:rsidRDefault="007E0F04" w:rsidP="007E0F04">
            <w:pPr>
              <w:spacing w:after="0" w:line="240" w:lineRule="auto"/>
              <w:rPr>
                <w:b/>
                <w:sz w:val="20"/>
                <w:szCs w:val="20"/>
                <w:lang w:eastAsia="ko-KR"/>
              </w:rPr>
            </w:pPr>
            <w:r w:rsidRPr="00C80CC7">
              <w:rPr>
                <w:b/>
                <w:sz w:val="20"/>
                <w:szCs w:val="20"/>
                <w:lang w:eastAsia="ko-KR"/>
              </w:rPr>
              <w:t>Goal name</w:t>
            </w:r>
          </w:p>
        </w:tc>
        <w:tc>
          <w:tcPr>
            <w:tcW w:w="6840" w:type="dxa"/>
            <w:tcBorders>
              <w:top w:val="single" w:sz="12" w:space="0" w:color="726C18"/>
              <w:left w:val="single" w:sz="4" w:space="0" w:color="726C18"/>
              <w:bottom w:val="nil"/>
            </w:tcBorders>
            <w:shd w:val="clear" w:color="auto" w:fill="auto"/>
            <w:vAlign w:val="center"/>
          </w:tcPr>
          <w:p w14:paraId="36580C49" w14:textId="77777777" w:rsidR="007E0F04" w:rsidRPr="00C80CC7" w:rsidRDefault="007E0F04" w:rsidP="007E0F04">
            <w:pPr>
              <w:spacing w:after="0" w:line="240" w:lineRule="auto"/>
              <w:rPr>
                <w:sz w:val="20"/>
                <w:szCs w:val="20"/>
                <w:lang w:eastAsia="ko-KR"/>
              </w:rPr>
            </w:pPr>
            <w:r>
              <w:rPr>
                <w:sz w:val="20"/>
                <w:szCs w:val="20"/>
                <w:lang w:eastAsia="ko-KR"/>
              </w:rPr>
              <w:t>Administration and Planning</w:t>
            </w:r>
          </w:p>
        </w:tc>
      </w:tr>
      <w:tr w:rsidR="007E0F04" w:rsidRPr="00C80CC7" w14:paraId="039521A6" w14:textId="77777777" w:rsidTr="007E0F04">
        <w:trPr>
          <w:trHeight w:val="611"/>
          <w:jc w:val="center"/>
        </w:trPr>
        <w:tc>
          <w:tcPr>
            <w:tcW w:w="0" w:type="auto"/>
            <w:vMerge/>
            <w:tcBorders>
              <w:bottom w:val="single" w:sz="4" w:space="0" w:color="726C18"/>
              <w:right w:val="single" w:sz="4" w:space="0" w:color="726C18"/>
            </w:tcBorders>
            <w:shd w:val="clear" w:color="auto" w:fill="471A19"/>
            <w:vAlign w:val="center"/>
            <w:hideMark/>
          </w:tcPr>
          <w:p w14:paraId="19A75562" w14:textId="77777777" w:rsidR="007E0F04" w:rsidRPr="00C80CC7" w:rsidRDefault="007E0F04" w:rsidP="007E0F04">
            <w:pPr>
              <w:spacing w:after="0"/>
              <w:jc w:val="center"/>
              <w:rPr>
                <w:b/>
                <w:color w:val="FFFFFF" w:themeColor="background1"/>
                <w:sz w:val="20"/>
                <w:szCs w:val="20"/>
                <w:lang w:eastAsia="ko-KR"/>
              </w:rPr>
            </w:pPr>
          </w:p>
        </w:tc>
        <w:tc>
          <w:tcPr>
            <w:tcW w:w="2030" w:type="dxa"/>
            <w:tcBorders>
              <w:top w:val="nil"/>
              <w:left w:val="single" w:sz="4" w:space="0" w:color="726C18"/>
              <w:bottom w:val="single" w:sz="4" w:space="0" w:color="726C18"/>
              <w:right w:val="single" w:sz="4" w:space="0" w:color="726C18"/>
            </w:tcBorders>
            <w:shd w:val="clear" w:color="auto" w:fill="F2F2F2" w:themeFill="background1" w:themeFillShade="F2"/>
            <w:vAlign w:val="center"/>
            <w:hideMark/>
          </w:tcPr>
          <w:p w14:paraId="43834B92" w14:textId="77777777" w:rsidR="007E0F04" w:rsidRPr="00C80CC7" w:rsidRDefault="007E0F04" w:rsidP="007E0F04">
            <w:pPr>
              <w:spacing w:after="0" w:line="240" w:lineRule="auto"/>
              <w:rPr>
                <w:b/>
                <w:sz w:val="20"/>
                <w:szCs w:val="20"/>
                <w:lang w:eastAsia="ko-KR"/>
              </w:rPr>
            </w:pPr>
            <w:r w:rsidRPr="00C80CC7">
              <w:rPr>
                <w:b/>
                <w:sz w:val="20"/>
                <w:szCs w:val="20"/>
                <w:lang w:eastAsia="ko-KR"/>
              </w:rPr>
              <w:t>Goal description</w:t>
            </w:r>
          </w:p>
        </w:tc>
        <w:tc>
          <w:tcPr>
            <w:tcW w:w="6840" w:type="dxa"/>
            <w:tcBorders>
              <w:top w:val="nil"/>
              <w:left w:val="single" w:sz="4" w:space="0" w:color="726C18"/>
              <w:bottom w:val="single" w:sz="4" w:space="0" w:color="726C18"/>
            </w:tcBorders>
            <w:shd w:val="clear" w:color="auto" w:fill="F2F2F2" w:themeFill="background1" w:themeFillShade="F2"/>
            <w:vAlign w:val="center"/>
          </w:tcPr>
          <w:p w14:paraId="1EF6F802" w14:textId="77777777" w:rsidR="007E0F04" w:rsidRPr="00C80CC7" w:rsidRDefault="007E0F04" w:rsidP="007E0F04">
            <w:pPr>
              <w:spacing w:after="0" w:line="240" w:lineRule="auto"/>
              <w:rPr>
                <w:sz w:val="20"/>
                <w:szCs w:val="20"/>
                <w:lang w:eastAsia="ko-KR"/>
              </w:rPr>
            </w:pPr>
            <w:r>
              <w:rPr>
                <w:sz w:val="20"/>
                <w:szCs w:val="20"/>
                <w:lang w:eastAsia="ko-KR"/>
              </w:rPr>
              <w:t>Administration and planning for the County’s CDBG Program and the HOME Consortium’s HOME Program</w:t>
            </w:r>
          </w:p>
        </w:tc>
      </w:tr>
      <w:tr w:rsidR="007E0F04" w:rsidRPr="00C80CC7" w14:paraId="4D73FDA5" w14:textId="77777777" w:rsidTr="007E0F04">
        <w:trPr>
          <w:trHeight w:val="458"/>
          <w:jc w:val="center"/>
        </w:trPr>
        <w:tc>
          <w:tcPr>
            <w:tcW w:w="0" w:type="auto"/>
            <w:vMerge w:val="restart"/>
            <w:tcBorders>
              <w:top w:val="single" w:sz="4" w:space="0" w:color="726C18"/>
              <w:bottom w:val="nil"/>
              <w:right w:val="single" w:sz="4" w:space="0" w:color="726C18"/>
            </w:tcBorders>
            <w:shd w:val="clear" w:color="auto" w:fill="471A19"/>
            <w:vAlign w:val="center"/>
          </w:tcPr>
          <w:p w14:paraId="0B388445" w14:textId="77777777" w:rsidR="007E0F04" w:rsidRPr="00C80CC7" w:rsidRDefault="007E0F04" w:rsidP="007E0F04">
            <w:pPr>
              <w:spacing w:after="0"/>
              <w:jc w:val="center"/>
              <w:rPr>
                <w:b/>
                <w:color w:val="FFFFFF" w:themeColor="background1"/>
                <w:sz w:val="20"/>
                <w:szCs w:val="20"/>
                <w:lang w:eastAsia="ko-KR"/>
              </w:rPr>
            </w:pPr>
            <w:r w:rsidRPr="00C80CC7">
              <w:rPr>
                <w:b/>
                <w:color w:val="FFFFFF" w:themeColor="background1"/>
                <w:sz w:val="20"/>
                <w:szCs w:val="20"/>
                <w:lang w:eastAsia="ko-KR"/>
              </w:rPr>
              <w:t>2</w:t>
            </w:r>
          </w:p>
        </w:tc>
        <w:tc>
          <w:tcPr>
            <w:tcW w:w="2030" w:type="dxa"/>
            <w:tcBorders>
              <w:top w:val="single" w:sz="4" w:space="0" w:color="726C18"/>
              <w:left w:val="single" w:sz="4" w:space="0" w:color="726C18"/>
              <w:bottom w:val="nil"/>
              <w:right w:val="single" w:sz="4" w:space="0" w:color="726C18"/>
            </w:tcBorders>
            <w:shd w:val="clear" w:color="auto" w:fill="auto"/>
            <w:vAlign w:val="center"/>
          </w:tcPr>
          <w:p w14:paraId="12370FEE" w14:textId="77777777" w:rsidR="007E0F04" w:rsidRPr="00C80CC7" w:rsidRDefault="007E0F04" w:rsidP="007E0F04">
            <w:pPr>
              <w:spacing w:after="0" w:line="240" w:lineRule="auto"/>
              <w:rPr>
                <w:b/>
                <w:sz w:val="20"/>
                <w:szCs w:val="20"/>
                <w:lang w:eastAsia="ko-KR"/>
              </w:rPr>
            </w:pPr>
            <w:r w:rsidRPr="00C80CC7">
              <w:rPr>
                <w:b/>
                <w:sz w:val="20"/>
                <w:szCs w:val="20"/>
                <w:lang w:eastAsia="ko-KR"/>
              </w:rPr>
              <w:t>Goal name</w:t>
            </w:r>
          </w:p>
        </w:tc>
        <w:tc>
          <w:tcPr>
            <w:tcW w:w="6840" w:type="dxa"/>
            <w:tcBorders>
              <w:top w:val="single" w:sz="4" w:space="0" w:color="726C18"/>
              <w:left w:val="single" w:sz="4" w:space="0" w:color="726C18"/>
              <w:bottom w:val="nil"/>
            </w:tcBorders>
            <w:shd w:val="clear" w:color="auto" w:fill="auto"/>
            <w:vAlign w:val="center"/>
          </w:tcPr>
          <w:p w14:paraId="656ACE2A" w14:textId="77777777" w:rsidR="007E0F04" w:rsidRPr="00C80CC7" w:rsidRDefault="007E0F04" w:rsidP="007E0F04">
            <w:pPr>
              <w:spacing w:after="0" w:line="240" w:lineRule="auto"/>
              <w:rPr>
                <w:sz w:val="20"/>
                <w:szCs w:val="20"/>
                <w:lang w:eastAsia="ko-KR"/>
              </w:rPr>
            </w:pPr>
            <w:r>
              <w:rPr>
                <w:sz w:val="20"/>
                <w:szCs w:val="20"/>
                <w:lang w:eastAsia="ko-KR"/>
              </w:rPr>
              <w:t>Maintain and Expand Housing Affordability</w:t>
            </w:r>
          </w:p>
        </w:tc>
      </w:tr>
      <w:tr w:rsidR="007E0F04" w:rsidRPr="00C80CC7" w14:paraId="2F0AD787" w14:textId="77777777" w:rsidTr="007E0F04">
        <w:trPr>
          <w:trHeight w:val="882"/>
          <w:jc w:val="center"/>
        </w:trPr>
        <w:tc>
          <w:tcPr>
            <w:tcW w:w="0" w:type="auto"/>
            <w:vMerge/>
            <w:tcBorders>
              <w:top w:val="nil"/>
              <w:bottom w:val="single" w:sz="4" w:space="0" w:color="726C18"/>
              <w:right w:val="single" w:sz="4" w:space="0" w:color="726C18"/>
            </w:tcBorders>
            <w:shd w:val="clear" w:color="auto" w:fill="471A19"/>
            <w:vAlign w:val="center"/>
          </w:tcPr>
          <w:p w14:paraId="75D67B5B" w14:textId="77777777" w:rsidR="007E0F04" w:rsidRPr="00C80CC7" w:rsidRDefault="007E0F04" w:rsidP="007E0F04">
            <w:pPr>
              <w:spacing w:after="0"/>
              <w:rPr>
                <w:b/>
                <w:color w:val="FFFFFF" w:themeColor="background1"/>
                <w:sz w:val="20"/>
                <w:szCs w:val="20"/>
                <w:lang w:eastAsia="ko-KR"/>
              </w:rPr>
            </w:pPr>
          </w:p>
        </w:tc>
        <w:tc>
          <w:tcPr>
            <w:tcW w:w="2030" w:type="dxa"/>
            <w:tcBorders>
              <w:top w:val="nil"/>
              <w:left w:val="single" w:sz="4" w:space="0" w:color="726C18"/>
              <w:bottom w:val="single" w:sz="4" w:space="0" w:color="726C18"/>
              <w:right w:val="single" w:sz="4" w:space="0" w:color="726C18"/>
            </w:tcBorders>
            <w:shd w:val="clear" w:color="auto" w:fill="F2F2F2" w:themeFill="background1" w:themeFillShade="F2"/>
            <w:vAlign w:val="center"/>
          </w:tcPr>
          <w:p w14:paraId="404738C9" w14:textId="77777777" w:rsidR="007E0F04" w:rsidRPr="00C80CC7" w:rsidRDefault="007E0F04" w:rsidP="007E0F04">
            <w:pPr>
              <w:spacing w:after="0" w:line="240" w:lineRule="auto"/>
              <w:rPr>
                <w:b/>
                <w:sz w:val="20"/>
                <w:szCs w:val="20"/>
                <w:lang w:eastAsia="ko-KR"/>
              </w:rPr>
            </w:pPr>
            <w:r w:rsidRPr="00C80CC7">
              <w:rPr>
                <w:b/>
                <w:sz w:val="20"/>
                <w:szCs w:val="20"/>
                <w:lang w:eastAsia="ko-KR"/>
              </w:rPr>
              <w:t>Goal description</w:t>
            </w:r>
          </w:p>
        </w:tc>
        <w:tc>
          <w:tcPr>
            <w:tcW w:w="6840" w:type="dxa"/>
            <w:tcBorders>
              <w:top w:val="nil"/>
              <w:left w:val="single" w:sz="4" w:space="0" w:color="726C18"/>
              <w:bottom w:val="single" w:sz="4" w:space="0" w:color="726C18"/>
            </w:tcBorders>
            <w:shd w:val="clear" w:color="auto" w:fill="F2F2F2" w:themeFill="background1" w:themeFillShade="F2"/>
            <w:vAlign w:val="center"/>
          </w:tcPr>
          <w:p w14:paraId="075A5210" w14:textId="77777777" w:rsidR="007E0F04" w:rsidRPr="00C80CC7" w:rsidRDefault="007E0F04" w:rsidP="007E0F04">
            <w:pPr>
              <w:spacing w:after="0" w:line="240" w:lineRule="auto"/>
              <w:rPr>
                <w:sz w:val="20"/>
                <w:szCs w:val="20"/>
                <w:lang w:eastAsia="ko-KR"/>
              </w:rPr>
            </w:pPr>
            <w:r>
              <w:rPr>
                <w:sz w:val="20"/>
                <w:szCs w:val="20"/>
                <w:lang w:eastAsia="ko-KR"/>
              </w:rPr>
              <w:t>Expand the availability of affordable for-sale and rental housing, maintain existing housing stock through housing rehabilitation, and support homeownership opportunities</w:t>
            </w:r>
          </w:p>
        </w:tc>
      </w:tr>
      <w:tr w:rsidR="007E0F04" w:rsidRPr="00C80CC7" w14:paraId="57468F2E" w14:textId="77777777" w:rsidTr="007E0F04">
        <w:trPr>
          <w:trHeight w:val="422"/>
          <w:jc w:val="center"/>
        </w:trPr>
        <w:tc>
          <w:tcPr>
            <w:tcW w:w="490" w:type="dxa"/>
            <w:vMerge w:val="restart"/>
            <w:tcBorders>
              <w:top w:val="single" w:sz="4" w:space="0" w:color="726C18"/>
              <w:right w:val="single" w:sz="4" w:space="0" w:color="726C18"/>
            </w:tcBorders>
            <w:shd w:val="clear" w:color="auto" w:fill="471A19"/>
            <w:vAlign w:val="center"/>
            <w:hideMark/>
          </w:tcPr>
          <w:p w14:paraId="4DFB13DC" w14:textId="77777777" w:rsidR="007E0F04" w:rsidRPr="00C80CC7" w:rsidRDefault="007E0F04" w:rsidP="007E0F04">
            <w:pPr>
              <w:spacing w:before="40" w:after="0" w:line="240" w:lineRule="auto"/>
              <w:jc w:val="center"/>
              <w:rPr>
                <w:b/>
                <w:color w:val="FFFFFF" w:themeColor="background1"/>
                <w:sz w:val="20"/>
                <w:szCs w:val="20"/>
                <w:lang w:eastAsia="ko-KR"/>
              </w:rPr>
            </w:pPr>
            <w:r w:rsidRPr="00C80CC7">
              <w:rPr>
                <w:b/>
                <w:color w:val="FFFFFF" w:themeColor="background1"/>
                <w:sz w:val="20"/>
                <w:szCs w:val="20"/>
                <w:lang w:eastAsia="ko-KR"/>
              </w:rPr>
              <w:t>3</w:t>
            </w:r>
          </w:p>
        </w:tc>
        <w:tc>
          <w:tcPr>
            <w:tcW w:w="2030" w:type="dxa"/>
            <w:tcBorders>
              <w:top w:val="single" w:sz="4" w:space="0" w:color="726C18"/>
              <w:left w:val="single" w:sz="4" w:space="0" w:color="726C18"/>
              <w:bottom w:val="nil"/>
              <w:right w:val="single" w:sz="4" w:space="0" w:color="726C18"/>
            </w:tcBorders>
            <w:shd w:val="clear" w:color="auto" w:fill="auto"/>
            <w:vAlign w:val="center"/>
            <w:hideMark/>
          </w:tcPr>
          <w:p w14:paraId="3435B324" w14:textId="77777777" w:rsidR="007E0F04" w:rsidRPr="00C80CC7" w:rsidRDefault="007E0F04" w:rsidP="007E0F04">
            <w:pPr>
              <w:spacing w:after="0" w:line="240" w:lineRule="auto"/>
              <w:rPr>
                <w:b/>
                <w:sz w:val="20"/>
                <w:szCs w:val="20"/>
                <w:lang w:eastAsia="ko-KR"/>
              </w:rPr>
            </w:pPr>
            <w:r w:rsidRPr="00C80CC7">
              <w:rPr>
                <w:b/>
                <w:sz w:val="20"/>
                <w:szCs w:val="20"/>
                <w:lang w:eastAsia="ko-KR"/>
              </w:rPr>
              <w:t>Goal name</w:t>
            </w:r>
          </w:p>
        </w:tc>
        <w:tc>
          <w:tcPr>
            <w:tcW w:w="6840" w:type="dxa"/>
            <w:tcBorders>
              <w:top w:val="single" w:sz="4" w:space="0" w:color="726C18"/>
              <w:left w:val="single" w:sz="4" w:space="0" w:color="726C18"/>
              <w:bottom w:val="nil"/>
            </w:tcBorders>
            <w:shd w:val="clear" w:color="auto" w:fill="auto"/>
            <w:vAlign w:val="center"/>
          </w:tcPr>
          <w:p w14:paraId="0B264C37" w14:textId="77777777" w:rsidR="007E0F04" w:rsidRPr="00C80CC7" w:rsidRDefault="007E0F04" w:rsidP="007E0F04">
            <w:pPr>
              <w:spacing w:after="0" w:line="240" w:lineRule="auto"/>
              <w:rPr>
                <w:sz w:val="20"/>
                <w:szCs w:val="20"/>
                <w:lang w:eastAsia="ko-KR"/>
              </w:rPr>
            </w:pPr>
            <w:r>
              <w:rPr>
                <w:sz w:val="20"/>
                <w:szCs w:val="20"/>
                <w:lang w:eastAsia="ko-KR"/>
              </w:rPr>
              <w:t>Public Services</w:t>
            </w:r>
          </w:p>
        </w:tc>
      </w:tr>
      <w:tr w:rsidR="007E0F04" w:rsidRPr="00C80CC7" w14:paraId="3D6B37B4" w14:textId="77777777" w:rsidTr="007E0F04">
        <w:trPr>
          <w:trHeight w:val="917"/>
          <w:jc w:val="center"/>
        </w:trPr>
        <w:tc>
          <w:tcPr>
            <w:tcW w:w="0" w:type="auto"/>
            <w:vMerge/>
            <w:tcBorders>
              <w:bottom w:val="single" w:sz="4" w:space="0" w:color="726C18"/>
              <w:right w:val="single" w:sz="4" w:space="0" w:color="726C18"/>
            </w:tcBorders>
            <w:shd w:val="clear" w:color="auto" w:fill="471A19"/>
            <w:vAlign w:val="center"/>
            <w:hideMark/>
          </w:tcPr>
          <w:p w14:paraId="48EFB033" w14:textId="77777777" w:rsidR="007E0F04" w:rsidRPr="00C80CC7" w:rsidRDefault="007E0F04" w:rsidP="007E0F04">
            <w:pPr>
              <w:spacing w:after="0"/>
              <w:jc w:val="center"/>
              <w:rPr>
                <w:b/>
                <w:color w:val="FFFFFF" w:themeColor="background1"/>
                <w:sz w:val="20"/>
                <w:szCs w:val="20"/>
                <w:lang w:eastAsia="ko-KR"/>
              </w:rPr>
            </w:pPr>
          </w:p>
        </w:tc>
        <w:tc>
          <w:tcPr>
            <w:tcW w:w="2030" w:type="dxa"/>
            <w:tcBorders>
              <w:top w:val="nil"/>
              <w:left w:val="single" w:sz="4" w:space="0" w:color="726C18"/>
              <w:bottom w:val="single" w:sz="4" w:space="0" w:color="726C18"/>
              <w:right w:val="single" w:sz="4" w:space="0" w:color="726C18"/>
            </w:tcBorders>
            <w:shd w:val="clear" w:color="auto" w:fill="F2F2F2" w:themeFill="background1" w:themeFillShade="F2"/>
            <w:vAlign w:val="center"/>
            <w:hideMark/>
          </w:tcPr>
          <w:p w14:paraId="2E478239" w14:textId="77777777" w:rsidR="007E0F04" w:rsidRPr="00C80CC7" w:rsidRDefault="007E0F04" w:rsidP="007E0F04">
            <w:pPr>
              <w:spacing w:after="0" w:line="240" w:lineRule="auto"/>
              <w:rPr>
                <w:b/>
                <w:sz w:val="20"/>
                <w:szCs w:val="20"/>
                <w:lang w:eastAsia="ko-KR"/>
              </w:rPr>
            </w:pPr>
            <w:r w:rsidRPr="00C80CC7">
              <w:rPr>
                <w:b/>
                <w:sz w:val="20"/>
                <w:szCs w:val="20"/>
                <w:lang w:eastAsia="ko-KR"/>
              </w:rPr>
              <w:t>Goal description</w:t>
            </w:r>
          </w:p>
        </w:tc>
        <w:tc>
          <w:tcPr>
            <w:tcW w:w="6840" w:type="dxa"/>
            <w:tcBorders>
              <w:top w:val="nil"/>
              <w:left w:val="single" w:sz="4" w:space="0" w:color="726C18"/>
              <w:bottom w:val="single" w:sz="4" w:space="0" w:color="726C18"/>
            </w:tcBorders>
            <w:shd w:val="clear" w:color="auto" w:fill="F2F2F2" w:themeFill="background1" w:themeFillShade="F2"/>
            <w:vAlign w:val="center"/>
          </w:tcPr>
          <w:p w14:paraId="085B9B8D" w14:textId="77777777" w:rsidR="007E0F04" w:rsidRPr="00C80CC7" w:rsidRDefault="007E0F04" w:rsidP="007E0F04">
            <w:pPr>
              <w:spacing w:after="0" w:line="240" w:lineRule="auto"/>
              <w:rPr>
                <w:sz w:val="20"/>
                <w:szCs w:val="20"/>
                <w:lang w:eastAsia="ko-KR"/>
              </w:rPr>
            </w:pPr>
            <w:r>
              <w:rPr>
                <w:sz w:val="20"/>
                <w:szCs w:val="20"/>
                <w:lang w:eastAsia="ko-KR"/>
              </w:rPr>
              <w:t xml:space="preserve">Provide public services to low- and moderate-income individuals and households and provide housing / services to individuals and families who are experiencing homelessness or have other non-homeless special needs  </w:t>
            </w:r>
          </w:p>
        </w:tc>
      </w:tr>
      <w:tr w:rsidR="007E0F04" w:rsidRPr="00C80CC7" w14:paraId="61CA185B" w14:textId="77777777" w:rsidTr="007E0F04">
        <w:trPr>
          <w:trHeight w:val="422"/>
          <w:jc w:val="center"/>
        </w:trPr>
        <w:tc>
          <w:tcPr>
            <w:tcW w:w="0" w:type="auto"/>
            <w:vMerge w:val="restart"/>
            <w:tcBorders>
              <w:top w:val="single" w:sz="4" w:space="0" w:color="726C18"/>
              <w:right w:val="single" w:sz="4" w:space="0" w:color="726C18"/>
            </w:tcBorders>
            <w:shd w:val="clear" w:color="auto" w:fill="471A19"/>
            <w:vAlign w:val="center"/>
          </w:tcPr>
          <w:p w14:paraId="5544D92B" w14:textId="77777777" w:rsidR="007E0F04" w:rsidRPr="00C80CC7" w:rsidRDefault="007E0F04" w:rsidP="007E0F04">
            <w:pPr>
              <w:spacing w:after="0"/>
              <w:jc w:val="center"/>
              <w:rPr>
                <w:b/>
                <w:color w:val="FFFFFF" w:themeColor="background1"/>
                <w:sz w:val="20"/>
                <w:szCs w:val="20"/>
                <w:lang w:eastAsia="ko-KR"/>
              </w:rPr>
            </w:pPr>
            <w:r w:rsidRPr="00C80CC7">
              <w:rPr>
                <w:b/>
                <w:color w:val="FFFFFF" w:themeColor="background1"/>
                <w:sz w:val="20"/>
                <w:szCs w:val="20"/>
                <w:lang w:eastAsia="ko-KR"/>
              </w:rPr>
              <w:t>4</w:t>
            </w:r>
          </w:p>
        </w:tc>
        <w:tc>
          <w:tcPr>
            <w:tcW w:w="2030" w:type="dxa"/>
            <w:tcBorders>
              <w:top w:val="single" w:sz="4" w:space="0" w:color="726C18"/>
              <w:left w:val="single" w:sz="4" w:space="0" w:color="726C18"/>
              <w:bottom w:val="nil"/>
              <w:right w:val="single" w:sz="4" w:space="0" w:color="726C18"/>
            </w:tcBorders>
            <w:shd w:val="clear" w:color="auto" w:fill="auto"/>
            <w:vAlign w:val="center"/>
          </w:tcPr>
          <w:p w14:paraId="4D4C2C39" w14:textId="77777777" w:rsidR="007E0F04" w:rsidRPr="00C80CC7" w:rsidRDefault="007E0F04" w:rsidP="007E0F04">
            <w:pPr>
              <w:spacing w:after="0" w:line="240" w:lineRule="auto"/>
              <w:rPr>
                <w:b/>
                <w:sz w:val="20"/>
                <w:szCs w:val="20"/>
                <w:lang w:eastAsia="ko-KR"/>
              </w:rPr>
            </w:pPr>
            <w:r w:rsidRPr="00C80CC7">
              <w:rPr>
                <w:b/>
                <w:sz w:val="20"/>
                <w:szCs w:val="20"/>
                <w:lang w:eastAsia="ko-KR"/>
              </w:rPr>
              <w:t>Goal name</w:t>
            </w:r>
          </w:p>
        </w:tc>
        <w:tc>
          <w:tcPr>
            <w:tcW w:w="6840" w:type="dxa"/>
            <w:tcBorders>
              <w:top w:val="single" w:sz="4" w:space="0" w:color="726C18"/>
              <w:left w:val="single" w:sz="4" w:space="0" w:color="726C18"/>
              <w:bottom w:val="nil"/>
            </w:tcBorders>
            <w:shd w:val="clear" w:color="auto" w:fill="auto"/>
            <w:vAlign w:val="center"/>
          </w:tcPr>
          <w:p w14:paraId="7E496C3B" w14:textId="77777777" w:rsidR="007E0F04" w:rsidRPr="00C80CC7" w:rsidRDefault="007E0F04" w:rsidP="007E0F04">
            <w:pPr>
              <w:spacing w:after="0" w:line="240" w:lineRule="auto"/>
              <w:rPr>
                <w:sz w:val="20"/>
                <w:szCs w:val="20"/>
                <w:lang w:eastAsia="ko-KR"/>
              </w:rPr>
            </w:pPr>
            <w:r>
              <w:rPr>
                <w:sz w:val="20"/>
                <w:szCs w:val="20"/>
                <w:lang w:eastAsia="ko-KR"/>
              </w:rPr>
              <w:t>Improve and Revitalize NRSAs</w:t>
            </w:r>
          </w:p>
        </w:tc>
      </w:tr>
      <w:tr w:rsidR="007E0F04" w:rsidRPr="00C80CC7" w14:paraId="7A428C6C" w14:textId="77777777" w:rsidTr="007E0F04">
        <w:trPr>
          <w:trHeight w:val="818"/>
          <w:jc w:val="center"/>
        </w:trPr>
        <w:tc>
          <w:tcPr>
            <w:tcW w:w="0" w:type="auto"/>
            <w:vMerge/>
            <w:tcBorders>
              <w:bottom w:val="single" w:sz="4" w:space="0" w:color="726C18"/>
              <w:right w:val="single" w:sz="4" w:space="0" w:color="726C18"/>
            </w:tcBorders>
            <w:shd w:val="clear" w:color="auto" w:fill="471A19"/>
            <w:vAlign w:val="center"/>
          </w:tcPr>
          <w:p w14:paraId="21153DE4" w14:textId="77777777" w:rsidR="007E0F04" w:rsidRPr="00C80CC7" w:rsidRDefault="007E0F04" w:rsidP="007E0F04">
            <w:pPr>
              <w:spacing w:after="0"/>
              <w:rPr>
                <w:b/>
                <w:color w:val="FFFFFF" w:themeColor="background1"/>
                <w:sz w:val="20"/>
                <w:szCs w:val="20"/>
                <w:lang w:eastAsia="ko-KR"/>
              </w:rPr>
            </w:pPr>
          </w:p>
        </w:tc>
        <w:tc>
          <w:tcPr>
            <w:tcW w:w="2030" w:type="dxa"/>
            <w:tcBorders>
              <w:top w:val="nil"/>
              <w:left w:val="single" w:sz="4" w:space="0" w:color="726C18"/>
              <w:bottom w:val="single" w:sz="4" w:space="0" w:color="726C18"/>
              <w:right w:val="single" w:sz="4" w:space="0" w:color="726C18"/>
            </w:tcBorders>
            <w:shd w:val="clear" w:color="auto" w:fill="F2F2F2" w:themeFill="background1" w:themeFillShade="F2"/>
            <w:vAlign w:val="center"/>
          </w:tcPr>
          <w:p w14:paraId="46F41DB5" w14:textId="77777777" w:rsidR="007E0F04" w:rsidRPr="00C80CC7" w:rsidRDefault="007E0F04" w:rsidP="007E0F04">
            <w:pPr>
              <w:spacing w:after="0" w:line="240" w:lineRule="auto"/>
              <w:rPr>
                <w:b/>
                <w:sz w:val="20"/>
                <w:szCs w:val="20"/>
                <w:lang w:eastAsia="ko-KR"/>
              </w:rPr>
            </w:pPr>
            <w:r w:rsidRPr="00C80CC7">
              <w:rPr>
                <w:b/>
                <w:sz w:val="20"/>
                <w:szCs w:val="20"/>
                <w:lang w:eastAsia="ko-KR"/>
              </w:rPr>
              <w:t>Goal description</w:t>
            </w:r>
          </w:p>
        </w:tc>
        <w:tc>
          <w:tcPr>
            <w:tcW w:w="6840" w:type="dxa"/>
            <w:tcBorders>
              <w:top w:val="nil"/>
              <w:left w:val="single" w:sz="4" w:space="0" w:color="726C18"/>
              <w:bottom w:val="single" w:sz="4" w:space="0" w:color="726C18"/>
            </w:tcBorders>
            <w:shd w:val="clear" w:color="auto" w:fill="F2F2F2" w:themeFill="background1" w:themeFillShade="F2"/>
            <w:vAlign w:val="center"/>
          </w:tcPr>
          <w:p w14:paraId="1E248657" w14:textId="77777777" w:rsidR="007E0F04" w:rsidRPr="00C80CC7" w:rsidRDefault="007E0F04" w:rsidP="007E0F04">
            <w:pPr>
              <w:spacing w:after="0" w:line="240" w:lineRule="auto"/>
              <w:rPr>
                <w:sz w:val="20"/>
                <w:szCs w:val="20"/>
                <w:lang w:eastAsia="ko-KR"/>
              </w:rPr>
            </w:pPr>
            <w:r>
              <w:rPr>
                <w:sz w:val="20"/>
                <w:szCs w:val="20"/>
                <w:lang w:eastAsia="ko-KR"/>
              </w:rPr>
              <w:t xml:space="preserve">Undertake activities to improve and revitalize the three NRSAs located in the City of Waukesha through public services, economic development, or facility improvements </w:t>
            </w:r>
          </w:p>
        </w:tc>
      </w:tr>
      <w:tr w:rsidR="007E0F04" w:rsidRPr="00C80CC7" w14:paraId="029FF6F1" w14:textId="77777777" w:rsidTr="007E0F04">
        <w:trPr>
          <w:trHeight w:val="422"/>
          <w:jc w:val="center"/>
        </w:trPr>
        <w:tc>
          <w:tcPr>
            <w:tcW w:w="0" w:type="auto"/>
            <w:vMerge w:val="restart"/>
            <w:tcBorders>
              <w:top w:val="single" w:sz="4" w:space="0" w:color="726C18"/>
              <w:right w:val="single" w:sz="4" w:space="0" w:color="726C18"/>
            </w:tcBorders>
            <w:shd w:val="clear" w:color="auto" w:fill="471A19"/>
            <w:vAlign w:val="center"/>
          </w:tcPr>
          <w:p w14:paraId="6611FCC0" w14:textId="77777777" w:rsidR="007E0F04" w:rsidRPr="00C80CC7" w:rsidRDefault="007E0F04" w:rsidP="007E0F04">
            <w:pPr>
              <w:spacing w:before="40" w:after="0" w:line="240" w:lineRule="auto"/>
              <w:jc w:val="center"/>
              <w:rPr>
                <w:b/>
                <w:color w:val="FFFFFF" w:themeColor="background1"/>
                <w:sz w:val="20"/>
                <w:szCs w:val="20"/>
                <w:lang w:eastAsia="ko-KR"/>
              </w:rPr>
            </w:pPr>
            <w:r w:rsidRPr="00C80CC7">
              <w:rPr>
                <w:b/>
                <w:color w:val="FFFFFF" w:themeColor="background1"/>
                <w:sz w:val="20"/>
                <w:szCs w:val="20"/>
                <w:lang w:eastAsia="ko-KR"/>
              </w:rPr>
              <w:t>5</w:t>
            </w:r>
          </w:p>
        </w:tc>
        <w:tc>
          <w:tcPr>
            <w:tcW w:w="2030" w:type="dxa"/>
            <w:tcBorders>
              <w:top w:val="single" w:sz="4" w:space="0" w:color="726C18"/>
              <w:left w:val="single" w:sz="4" w:space="0" w:color="726C18"/>
              <w:bottom w:val="nil"/>
              <w:right w:val="single" w:sz="4" w:space="0" w:color="726C18"/>
            </w:tcBorders>
            <w:shd w:val="clear" w:color="auto" w:fill="auto"/>
            <w:vAlign w:val="center"/>
          </w:tcPr>
          <w:p w14:paraId="5B1A32C8" w14:textId="77777777" w:rsidR="007E0F04" w:rsidRPr="00C80CC7" w:rsidRDefault="007E0F04" w:rsidP="007E0F04">
            <w:pPr>
              <w:spacing w:after="0" w:line="240" w:lineRule="auto"/>
              <w:rPr>
                <w:b/>
                <w:sz w:val="20"/>
                <w:szCs w:val="20"/>
                <w:lang w:eastAsia="ko-KR"/>
              </w:rPr>
            </w:pPr>
            <w:r w:rsidRPr="00C80CC7">
              <w:rPr>
                <w:b/>
                <w:sz w:val="20"/>
                <w:szCs w:val="20"/>
                <w:lang w:eastAsia="ko-KR"/>
              </w:rPr>
              <w:t>Goal name</w:t>
            </w:r>
          </w:p>
        </w:tc>
        <w:tc>
          <w:tcPr>
            <w:tcW w:w="6840" w:type="dxa"/>
            <w:tcBorders>
              <w:top w:val="single" w:sz="4" w:space="0" w:color="726C18"/>
              <w:left w:val="single" w:sz="4" w:space="0" w:color="726C18"/>
              <w:bottom w:val="nil"/>
            </w:tcBorders>
            <w:shd w:val="clear" w:color="auto" w:fill="auto"/>
            <w:vAlign w:val="center"/>
          </w:tcPr>
          <w:p w14:paraId="171B051D" w14:textId="77777777" w:rsidR="007E0F04" w:rsidRPr="00C80CC7" w:rsidRDefault="007E0F04" w:rsidP="007E0F04">
            <w:pPr>
              <w:spacing w:after="0" w:line="240" w:lineRule="auto"/>
              <w:rPr>
                <w:sz w:val="20"/>
                <w:szCs w:val="20"/>
                <w:lang w:eastAsia="ko-KR"/>
              </w:rPr>
            </w:pPr>
            <w:r>
              <w:rPr>
                <w:sz w:val="20"/>
                <w:szCs w:val="20"/>
                <w:lang w:eastAsia="ko-KR"/>
              </w:rPr>
              <w:t>Economic Development</w:t>
            </w:r>
          </w:p>
        </w:tc>
      </w:tr>
      <w:tr w:rsidR="007E0F04" w:rsidRPr="00C80CC7" w14:paraId="79798130" w14:textId="77777777" w:rsidTr="007E0F04">
        <w:trPr>
          <w:trHeight w:val="638"/>
          <w:jc w:val="center"/>
        </w:trPr>
        <w:tc>
          <w:tcPr>
            <w:tcW w:w="0" w:type="auto"/>
            <w:vMerge/>
            <w:tcBorders>
              <w:bottom w:val="single" w:sz="4" w:space="0" w:color="726C18"/>
              <w:right w:val="single" w:sz="4" w:space="0" w:color="726C18"/>
            </w:tcBorders>
            <w:shd w:val="clear" w:color="auto" w:fill="471A19"/>
            <w:vAlign w:val="center"/>
          </w:tcPr>
          <w:p w14:paraId="4DD12104" w14:textId="77777777" w:rsidR="007E0F04" w:rsidRPr="00C80CC7" w:rsidRDefault="007E0F04" w:rsidP="007E0F04">
            <w:pPr>
              <w:spacing w:before="40" w:after="0" w:line="240" w:lineRule="auto"/>
              <w:jc w:val="center"/>
              <w:rPr>
                <w:b/>
                <w:color w:val="FFFFFF" w:themeColor="background1"/>
                <w:sz w:val="20"/>
                <w:szCs w:val="20"/>
                <w:lang w:eastAsia="ko-KR"/>
              </w:rPr>
            </w:pPr>
          </w:p>
        </w:tc>
        <w:tc>
          <w:tcPr>
            <w:tcW w:w="2030" w:type="dxa"/>
            <w:tcBorders>
              <w:top w:val="nil"/>
              <w:left w:val="single" w:sz="4" w:space="0" w:color="726C18"/>
              <w:bottom w:val="single" w:sz="4" w:space="0" w:color="726C18"/>
              <w:right w:val="single" w:sz="4" w:space="0" w:color="726C18"/>
            </w:tcBorders>
            <w:shd w:val="clear" w:color="auto" w:fill="F2F2F2" w:themeFill="background1" w:themeFillShade="F2"/>
            <w:vAlign w:val="center"/>
          </w:tcPr>
          <w:p w14:paraId="6AEC6966" w14:textId="77777777" w:rsidR="007E0F04" w:rsidRPr="00C80CC7" w:rsidRDefault="007E0F04" w:rsidP="007E0F04">
            <w:pPr>
              <w:spacing w:after="0" w:line="240" w:lineRule="auto"/>
              <w:rPr>
                <w:b/>
                <w:sz w:val="20"/>
                <w:szCs w:val="20"/>
                <w:lang w:eastAsia="ko-KR"/>
              </w:rPr>
            </w:pPr>
            <w:r w:rsidRPr="00C80CC7">
              <w:rPr>
                <w:b/>
                <w:sz w:val="20"/>
                <w:szCs w:val="20"/>
                <w:lang w:eastAsia="ko-KR"/>
              </w:rPr>
              <w:t>Goal description</w:t>
            </w:r>
          </w:p>
        </w:tc>
        <w:tc>
          <w:tcPr>
            <w:tcW w:w="6840" w:type="dxa"/>
            <w:tcBorders>
              <w:top w:val="nil"/>
              <w:left w:val="single" w:sz="4" w:space="0" w:color="726C18"/>
              <w:bottom w:val="single" w:sz="4" w:space="0" w:color="726C18"/>
            </w:tcBorders>
            <w:shd w:val="clear" w:color="auto" w:fill="F2F2F2" w:themeFill="background1" w:themeFillShade="F2"/>
            <w:vAlign w:val="center"/>
          </w:tcPr>
          <w:p w14:paraId="0A9461D3" w14:textId="77777777" w:rsidR="007E0F04" w:rsidRPr="00C80CC7" w:rsidRDefault="007E0F04" w:rsidP="007E0F04">
            <w:pPr>
              <w:spacing w:after="0" w:line="240" w:lineRule="auto"/>
              <w:rPr>
                <w:sz w:val="20"/>
                <w:szCs w:val="20"/>
                <w:lang w:eastAsia="ko-KR"/>
              </w:rPr>
            </w:pPr>
            <w:r>
              <w:rPr>
                <w:sz w:val="20"/>
                <w:szCs w:val="20"/>
                <w:lang w:eastAsia="ko-KR"/>
              </w:rPr>
              <w:t>Encourage economic development and job creation through business assistance, workforce development, or related activities</w:t>
            </w:r>
          </w:p>
        </w:tc>
      </w:tr>
      <w:tr w:rsidR="007E0F04" w:rsidRPr="00C80CC7" w14:paraId="70EBF501" w14:textId="77777777" w:rsidTr="007E0F04">
        <w:trPr>
          <w:trHeight w:val="440"/>
          <w:jc w:val="center"/>
        </w:trPr>
        <w:tc>
          <w:tcPr>
            <w:tcW w:w="0" w:type="auto"/>
            <w:vMerge w:val="restart"/>
            <w:tcBorders>
              <w:top w:val="single" w:sz="4" w:space="0" w:color="726C18"/>
              <w:bottom w:val="nil"/>
              <w:right w:val="single" w:sz="4" w:space="0" w:color="726C18"/>
            </w:tcBorders>
            <w:shd w:val="clear" w:color="auto" w:fill="471A19"/>
            <w:vAlign w:val="center"/>
          </w:tcPr>
          <w:p w14:paraId="455E0EB7" w14:textId="77777777" w:rsidR="007E0F04" w:rsidRPr="00C80CC7" w:rsidRDefault="007E0F04" w:rsidP="007E0F04">
            <w:pPr>
              <w:spacing w:after="0"/>
              <w:jc w:val="center"/>
              <w:rPr>
                <w:b/>
                <w:sz w:val="20"/>
                <w:szCs w:val="20"/>
                <w:lang w:eastAsia="ko-KR"/>
              </w:rPr>
            </w:pPr>
            <w:r>
              <w:rPr>
                <w:b/>
                <w:sz w:val="20"/>
                <w:szCs w:val="20"/>
                <w:lang w:eastAsia="ko-KR"/>
              </w:rPr>
              <w:t>6</w:t>
            </w:r>
          </w:p>
        </w:tc>
        <w:tc>
          <w:tcPr>
            <w:tcW w:w="2030" w:type="dxa"/>
            <w:tcBorders>
              <w:top w:val="single" w:sz="4" w:space="0" w:color="726C18"/>
              <w:left w:val="single" w:sz="4" w:space="0" w:color="726C18"/>
              <w:bottom w:val="nil"/>
              <w:right w:val="single" w:sz="4" w:space="0" w:color="726C18"/>
            </w:tcBorders>
            <w:shd w:val="clear" w:color="auto" w:fill="auto"/>
            <w:vAlign w:val="center"/>
          </w:tcPr>
          <w:p w14:paraId="44675B1F" w14:textId="77777777" w:rsidR="007E0F04" w:rsidRPr="00C80CC7" w:rsidRDefault="007E0F04" w:rsidP="007E0F04">
            <w:pPr>
              <w:spacing w:after="0" w:line="240" w:lineRule="auto"/>
              <w:rPr>
                <w:b/>
                <w:sz w:val="20"/>
                <w:szCs w:val="20"/>
                <w:lang w:eastAsia="ko-KR"/>
              </w:rPr>
            </w:pPr>
            <w:r w:rsidRPr="00C80CC7">
              <w:rPr>
                <w:b/>
                <w:sz w:val="20"/>
                <w:szCs w:val="20"/>
                <w:lang w:eastAsia="ko-KR"/>
              </w:rPr>
              <w:t>Goal name</w:t>
            </w:r>
          </w:p>
        </w:tc>
        <w:tc>
          <w:tcPr>
            <w:tcW w:w="6840" w:type="dxa"/>
            <w:tcBorders>
              <w:top w:val="single" w:sz="4" w:space="0" w:color="726C18"/>
              <w:left w:val="single" w:sz="4" w:space="0" w:color="726C18"/>
              <w:bottom w:val="nil"/>
            </w:tcBorders>
            <w:shd w:val="clear" w:color="auto" w:fill="auto"/>
            <w:vAlign w:val="center"/>
          </w:tcPr>
          <w:p w14:paraId="4C1F8988" w14:textId="77777777" w:rsidR="007E0F04" w:rsidRPr="00C80CC7" w:rsidRDefault="007E0F04" w:rsidP="007E0F04">
            <w:pPr>
              <w:spacing w:after="0" w:line="240" w:lineRule="auto"/>
              <w:rPr>
                <w:sz w:val="20"/>
                <w:szCs w:val="20"/>
                <w:lang w:eastAsia="ko-KR"/>
              </w:rPr>
            </w:pPr>
            <w:r>
              <w:rPr>
                <w:sz w:val="20"/>
                <w:szCs w:val="20"/>
                <w:lang w:eastAsia="ko-KR"/>
              </w:rPr>
              <w:t>Improve Public Facilities and Infrastructure</w:t>
            </w:r>
          </w:p>
        </w:tc>
      </w:tr>
      <w:tr w:rsidR="007E0F04" w:rsidRPr="00C80CC7" w14:paraId="723BA9C8" w14:textId="77777777" w:rsidTr="007E0F04">
        <w:trPr>
          <w:trHeight w:val="900"/>
          <w:jc w:val="center"/>
        </w:trPr>
        <w:tc>
          <w:tcPr>
            <w:tcW w:w="0" w:type="auto"/>
            <w:vMerge/>
            <w:tcBorders>
              <w:top w:val="nil"/>
              <w:bottom w:val="single" w:sz="12" w:space="0" w:color="726C18"/>
              <w:right w:val="single" w:sz="4" w:space="0" w:color="726C18"/>
            </w:tcBorders>
            <w:shd w:val="clear" w:color="auto" w:fill="471A19"/>
            <w:vAlign w:val="center"/>
          </w:tcPr>
          <w:p w14:paraId="272315F6" w14:textId="77777777" w:rsidR="007E0F04" w:rsidRPr="00C80CC7" w:rsidRDefault="007E0F04" w:rsidP="007E0F04">
            <w:pPr>
              <w:spacing w:after="0"/>
              <w:rPr>
                <w:b/>
                <w:sz w:val="20"/>
                <w:szCs w:val="20"/>
                <w:lang w:eastAsia="ko-KR"/>
              </w:rPr>
            </w:pPr>
          </w:p>
        </w:tc>
        <w:tc>
          <w:tcPr>
            <w:tcW w:w="2030" w:type="dxa"/>
            <w:tcBorders>
              <w:top w:val="nil"/>
              <w:left w:val="single" w:sz="4" w:space="0" w:color="726C18"/>
              <w:bottom w:val="single" w:sz="12" w:space="0" w:color="726C18"/>
              <w:right w:val="single" w:sz="4" w:space="0" w:color="726C18"/>
            </w:tcBorders>
            <w:shd w:val="clear" w:color="auto" w:fill="F2F2F2" w:themeFill="background1" w:themeFillShade="F2"/>
            <w:vAlign w:val="center"/>
          </w:tcPr>
          <w:p w14:paraId="080E35BE" w14:textId="77777777" w:rsidR="007E0F04" w:rsidRPr="00C80CC7" w:rsidRDefault="007E0F04" w:rsidP="007E0F04">
            <w:pPr>
              <w:spacing w:after="0" w:line="240" w:lineRule="auto"/>
              <w:rPr>
                <w:b/>
                <w:sz w:val="20"/>
                <w:szCs w:val="20"/>
                <w:lang w:eastAsia="ko-KR"/>
              </w:rPr>
            </w:pPr>
            <w:r w:rsidRPr="00C80CC7">
              <w:rPr>
                <w:b/>
                <w:sz w:val="20"/>
                <w:szCs w:val="20"/>
                <w:lang w:eastAsia="ko-KR"/>
              </w:rPr>
              <w:t>Goal description</w:t>
            </w:r>
          </w:p>
        </w:tc>
        <w:tc>
          <w:tcPr>
            <w:tcW w:w="6840" w:type="dxa"/>
            <w:tcBorders>
              <w:top w:val="nil"/>
              <w:left w:val="single" w:sz="4" w:space="0" w:color="726C18"/>
              <w:bottom w:val="single" w:sz="12" w:space="0" w:color="726C18"/>
            </w:tcBorders>
            <w:shd w:val="clear" w:color="auto" w:fill="F2F2F2" w:themeFill="background1" w:themeFillShade="F2"/>
            <w:vAlign w:val="center"/>
          </w:tcPr>
          <w:p w14:paraId="2430766B" w14:textId="77777777" w:rsidR="007E0F04" w:rsidRPr="00C80CC7" w:rsidRDefault="007E0F04" w:rsidP="007E0F04">
            <w:pPr>
              <w:spacing w:after="0" w:line="240" w:lineRule="auto"/>
              <w:rPr>
                <w:sz w:val="20"/>
                <w:szCs w:val="20"/>
                <w:lang w:eastAsia="ko-KR"/>
              </w:rPr>
            </w:pPr>
            <w:r>
              <w:rPr>
                <w:sz w:val="20"/>
                <w:szCs w:val="20"/>
                <w:lang w:eastAsia="ko-KR"/>
              </w:rPr>
              <w:t xml:space="preserve">Improve public facilities and infrastructure to benefit low- and moderate-income households, homeless individuals and families, or other non-homeless special needs groups, including ADA improvements. </w:t>
            </w:r>
          </w:p>
        </w:tc>
      </w:tr>
    </w:tbl>
    <w:p w14:paraId="2996BD9C" w14:textId="77777777" w:rsidR="00662AE4" w:rsidRPr="00662AE4" w:rsidRDefault="00662AE4" w:rsidP="00662AE4">
      <w:pPr>
        <w:rPr>
          <w:lang w:eastAsia="ja-JP"/>
        </w:rPr>
      </w:pPr>
    </w:p>
    <w:p w14:paraId="61462BB8" w14:textId="77777777" w:rsidR="00662AE4" w:rsidRDefault="00662AE4">
      <w:pPr>
        <w:spacing w:after="0" w:line="240" w:lineRule="auto"/>
        <w:rPr>
          <w:rFonts w:eastAsiaTheme="majorEastAsia" w:cstheme="majorBidi"/>
          <w:b/>
          <w:bCs/>
          <w:caps/>
          <w:color w:val="495877"/>
          <w:spacing w:val="20"/>
          <w:kern w:val="22"/>
          <w:sz w:val="28"/>
          <w:szCs w:val="28"/>
          <w:lang w:eastAsia="ja-JP"/>
        </w:rPr>
      </w:pPr>
      <w:r>
        <w:br w:type="page"/>
      </w:r>
    </w:p>
    <w:p w14:paraId="35C5E594" w14:textId="039AB609" w:rsidR="00B5621C" w:rsidRDefault="006A60B3" w:rsidP="009E0C74">
      <w:pPr>
        <w:pStyle w:val="Heading2"/>
        <w:spacing w:before="0"/>
      </w:pPr>
      <w:bookmarkStart w:id="405" w:name="_Toc24439233"/>
      <w:r>
        <w:lastRenderedPageBreak/>
        <w:t xml:space="preserve">AP-35 </w:t>
      </w:r>
      <w:r w:rsidRPr="007C1348">
        <w:t>Projects - 91</w:t>
      </w:r>
      <w:r>
        <w:t>.420, 91.220(d)</w:t>
      </w:r>
      <w:bookmarkEnd w:id="405"/>
    </w:p>
    <w:p w14:paraId="04053FF4" w14:textId="2774F239" w:rsidR="00B5621C" w:rsidRDefault="006A60B3" w:rsidP="00662AE4">
      <w:pPr>
        <w:pStyle w:val="Heading3"/>
      </w:pPr>
      <w:bookmarkStart w:id="406" w:name="_Toc18561995"/>
      <w:bookmarkStart w:id="407" w:name="_Toc24439234"/>
      <w:r>
        <w:t>Introduction</w:t>
      </w:r>
      <w:bookmarkEnd w:id="406"/>
      <w:bookmarkEnd w:id="407"/>
      <w:r>
        <w:t xml:space="preserve"> </w:t>
      </w:r>
    </w:p>
    <w:p w14:paraId="4C7D39B7" w14:textId="3675E810" w:rsidR="00F72264" w:rsidRPr="00F72264" w:rsidRDefault="00F72264" w:rsidP="00F72264">
      <w:pPr>
        <w:spacing w:line="264" w:lineRule="auto"/>
        <w:jc w:val="both"/>
        <w:rPr>
          <w:lang w:eastAsia="ja-JP"/>
        </w:rPr>
      </w:pPr>
      <w:r>
        <w:rPr>
          <w:lang w:eastAsia="ja-JP"/>
        </w:rPr>
        <w:t xml:space="preserve">The County will undertake the following activities to address priority needs and objective as adopted by the Waukesha County Community Development Block Grant (CDBG) and HOME Consortium Boards. Section AP-38 provides a summary of proposed activities including related goals and priority needs, proposed accomplishments, and a target date for completion. </w:t>
      </w:r>
    </w:p>
    <w:p w14:paraId="2755D9A9" w14:textId="5013DD2E"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58</w:t>
      </w:r>
      <w:r w:rsidR="00030E5B">
        <w:rPr>
          <w:noProof/>
        </w:rPr>
        <w:fldChar w:fldCharType="end"/>
      </w:r>
      <w:r>
        <w:t xml:space="preserve"> – Project Information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8"/>
        <w:gridCol w:w="6210"/>
      </w:tblGrid>
      <w:tr w:rsidR="0076279A" w:rsidRPr="005B096A" w14:paraId="53191FEE" w14:textId="77777777" w:rsidTr="0076279A">
        <w:trPr>
          <w:cantSplit/>
          <w:trHeight w:val="346"/>
          <w:tblHeader/>
        </w:trPr>
        <w:tc>
          <w:tcPr>
            <w:tcW w:w="558" w:type="dxa"/>
            <w:tcBorders>
              <w:top w:val="single" w:sz="12" w:space="0" w:color="726C18"/>
              <w:left w:val="nil"/>
              <w:bottom w:val="single" w:sz="12" w:space="0" w:color="726C18"/>
              <w:right w:val="single" w:sz="4" w:space="0" w:color="726C18"/>
            </w:tcBorders>
            <w:shd w:val="clear" w:color="auto" w:fill="471A19"/>
            <w:vAlign w:val="center"/>
          </w:tcPr>
          <w:p w14:paraId="4E56C913" w14:textId="77777777" w:rsidR="0076279A" w:rsidRPr="009D2EBD" w:rsidRDefault="0076279A" w:rsidP="007C1348">
            <w:pPr>
              <w:keepNext/>
              <w:widowControl w:val="0"/>
              <w:spacing w:after="0" w:line="240" w:lineRule="auto"/>
              <w:jc w:val="center"/>
              <w:rPr>
                <w:b/>
                <w:color w:val="FFFFFF" w:themeColor="background1"/>
                <w:sz w:val="20"/>
                <w:szCs w:val="20"/>
              </w:rPr>
            </w:pPr>
            <w:r w:rsidRPr="009D2EBD">
              <w:rPr>
                <w:b/>
                <w:color w:val="FFFFFF" w:themeColor="background1"/>
                <w:sz w:val="20"/>
                <w:szCs w:val="20"/>
              </w:rPr>
              <w:t>#</w:t>
            </w:r>
          </w:p>
        </w:tc>
        <w:tc>
          <w:tcPr>
            <w:tcW w:w="6210" w:type="dxa"/>
            <w:tcBorders>
              <w:top w:val="single" w:sz="12" w:space="0" w:color="726C18"/>
              <w:left w:val="single" w:sz="4" w:space="0" w:color="726C18"/>
              <w:bottom w:val="single" w:sz="12" w:space="0" w:color="726C18"/>
              <w:right w:val="nil"/>
            </w:tcBorders>
            <w:shd w:val="clear" w:color="auto" w:fill="471A19"/>
            <w:vAlign w:val="center"/>
          </w:tcPr>
          <w:p w14:paraId="726CCD9E" w14:textId="77777777" w:rsidR="0076279A" w:rsidRPr="009D2EBD" w:rsidRDefault="0076279A" w:rsidP="007C1348">
            <w:pPr>
              <w:keepNext/>
              <w:widowControl w:val="0"/>
              <w:spacing w:after="0" w:line="240" w:lineRule="auto"/>
              <w:jc w:val="center"/>
              <w:rPr>
                <w:b/>
                <w:color w:val="FFFFFF" w:themeColor="background1"/>
                <w:sz w:val="20"/>
                <w:szCs w:val="20"/>
              </w:rPr>
            </w:pPr>
            <w:r w:rsidRPr="009D2EBD">
              <w:rPr>
                <w:b/>
                <w:color w:val="FFFFFF" w:themeColor="background1"/>
                <w:sz w:val="20"/>
                <w:szCs w:val="20"/>
              </w:rPr>
              <w:t>Project Name</w:t>
            </w:r>
          </w:p>
        </w:tc>
      </w:tr>
      <w:tr w:rsidR="0076279A" w:rsidRPr="005B096A" w14:paraId="5BC63E57" w14:textId="77777777" w:rsidTr="0076279A">
        <w:trPr>
          <w:cantSplit/>
          <w:trHeight w:val="346"/>
          <w:tblHeader/>
        </w:trPr>
        <w:tc>
          <w:tcPr>
            <w:tcW w:w="558" w:type="dxa"/>
            <w:tcBorders>
              <w:top w:val="single" w:sz="12" w:space="0" w:color="726C18"/>
              <w:left w:val="nil"/>
              <w:bottom w:val="nil"/>
              <w:right w:val="single" w:sz="4" w:space="0" w:color="726C18"/>
            </w:tcBorders>
            <w:vAlign w:val="center"/>
          </w:tcPr>
          <w:p w14:paraId="05EADF48" w14:textId="77777777" w:rsidR="0076279A" w:rsidRPr="005B096A" w:rsidRDefault="0076279A" w:rsidP="007C1348">
            <w:pPr>
              <w:keepNext/>
              <w:widowControl w:val="0"/>
              <w:spacing w:after="0" w:line="240" w:lineRule="auto"/>
              <w:jc w:val="center"/>
              <w:rPr>
                <w:sz w:val="20"/>
                <w:szCs w:val="20"/>
              </w:rPr>
            </w:pPr>
            <w:r>
              <w:rPr>
                <w:sz w:val="20"/>
                <w:szCs w:val="20"/>
              </w:rPr>
              <w:t>1</w:t>
            </w:r>
          </w:p>
        </w:tc>
        <w:tc>
          <w:tcPr>
            <w:tcW w:w="6210" w:type="dxa"/>
            <w:tcBorders>
              <w:top w:val="single" w:sz="12" w:space="0" w:color="726C18"/>
              <w:left w:val="single" w:sz="4" w:space="0" w:color="726C18"/>
              <w:bottom w:val="nil"/>
              <w:right w:val="nil"/>
            </w:tcBorders>
            <w:vAlign w:val="center"/>
          </w:tcPr>
          <w:p w14:paraId="1E847D43" w14:textId="5135B8FA" w:rsidR="0076279A" w:rsidRPr="005B096A" w:rsidRDefault="00F72264" w:rsidP="007C1348">
            <w:pPr>
              <w:keepNext/>
              <w:widowControl w:val="0"/>
              <w:spacing w:after="0" w:line="240" w:lineRule="auto"/>
              <w:rPr>
                <w:sz w:val="20"/>
                <w:szCs w:val="20"/>
              </w:rPr>
            </w:pPr>
            <w:r>
              <w:rPr>
                <w:sz w:val="20"/>
                <w:szCs w:val="20"/>
              </w:rPr>
              <w:t>Administration</w:t>
            </w:r>
          </w:p>
        </w:tc>
      </w:tr>
      <w:tr w:rsidR="0076279A" w:rsidRPr="005B096A" w14:paraId="453CA55A" w14:textId="77777777" w:rsidTr="0076279A">
        <w:trPr>
          <w:cantSplit/>
          <w:trHeight w:val="346"/>
          <w:tblHeader/>
        </w:trPr>
        <w:tc>
          <w:tcPr>
            <w:tcW w:w="558" w:type="dxa"/>
            <w:tcBorders>
              <w:top w:val="nil"/>
              <w:left w:val="nil"/>
              <w:bottom w:val="nil"/>
              <w:right w:val="single" w:sz="4" w:space="0" w:color="726C18"/>
            </w:tcBorders>
            <w:shd w:val="clear" w:color="auto" w:fill="F2F2F2" w:themeFill="background1" w:themeFillShade="F2"/>
            <w:vAlign w:val="center"/>
          </w:tcPr>
          <w:p w14:paraId="5F5288FD" w14:textId="77777777" w:rsidR="0076279A" w:rsidRPr="005B096A" w:rsidRDefault="0076279A" w:rsidP="007C1348">
            <w:pPr>
              <w:keepNext/>
              <w:widowControl w:val="0"/>
              <w:spacing w:after="0" w:line="240" w:lineRule="auto"/>
              <w:jc w:val="center"/>
              <w:rPr>
                <w:sz w:val="20"/>
                <w:szCs w:val="20"/>
              </w:rPr>
            </w:pPr>
            <w:r>
              <w:rPr>
                <w:sz w:val="20"/>
                <w:szCs w:val="20"/>
              </w:rPr>
              <w:t>2</w:t>
            </w:r>
          </w:p>
        </w:tc>
        <w:tc>
          <w:tcPr>
            <w:tcW w:w="6210" w:type="dxa"/>
            <w:tcBorders>
              <w:top w:val="nil"/>
              <w:left w:val="single" w:sz="4" w:space="0" w:color="726C18"/>
              <w:bottom w:val="nil"/>
              <w:right w:val="nil"/>
            </w:tcBorders>
            <w:shd w:val="clear" w:color="auto" w:fill="F2F2F2" w:themeFill="background1" w:themeFillShade="F2"/>
            <w:vAlign w:val="center"/>
          </w:tcPr>
          <w:p w14:paraId="7C5E35A3" w14:textId="7111C168" w:rsidR="0076279A" w:rsidRPr="005B096A" w:rsidRDefault="00F72264" w:rsidP="007C1348">
            <w:pPr>
              <w:keepNext/>
              <w:widowControl w:val="0"/>
              <w:spacing w:after="0" w:line="240" w:lineRule="auto"/>
              <w:rPr>
                <w:sz w:val="20"/>
                <w:szCs w:val="20"/>
              </w:rPr>
            </w:pPr>
            <w:r>
              <w:rPr>
                <w:sz w:val="20"/>
                <w:szCs w:val="20"/>
              </w:rPr>
              <w:t>CDBG Housing</w:t>
            </w:r>
          </w:p>
        </w:tc>
      </w:tr>
      <w:tr w:rsidR="0076279A" w:rsidRPr="005B096A" w14:paraId="2C4C26F0" w14:textId="77777777" w:rsidTr="0076279A">
        <w:trPr>
          <w:cantSplit/>
          <w:trHeight w:val="346"/>
          <w:tblHeader/>
        </w:trPr>
        <w:tc>
          <w:tcPr>
            <w:tcW w:w="558" w:type="dxa"/>
            <w:tcBorders>
              <w:top w:val="nil"/>
              <w:left w:val="nil"/>
              <w:bottom w:val="nil"/>
              <w:right w:val="single" w:sz="4" w:space="0" w:color="726C18"/>
            </w:tcBorders>
            <w:shd w:val="clear" w:color="auto" w:fill="auto"/>
            <w:vAlign w:val="center"/>
          </w:tcPr>
          <w:p w14:paraId="42A04057" w14:textId="77777777" w:rsidR="0076279A" w:rsidRPr="005B096A" w:rsidRDefault="0076279A" w:rsidP="007C1348">
            <w:pPr>
              <w:keepNext/>
              <w:widowControl w:val="0"/>
              <w:spacing w:after="0" w:line="240" w:lineRule="auto"/>
              <w:jc w:val="center"/>
              <w:rPr>
                <w:sz w:val="20"/>
                <w:szCs w:val="20"/>
              </w:rPr>
            </w:pPr>
            <w:r>
              <w:rPr>
                <w:sz w:val="20"/>
                <w:szCs w:val="20"/>
              </w:rPr>
              <w:t>3</w:t>
            </w:r>
          </w:p>
        </w:tc>
        <w:tc>
          <w:tcPr>
            <w:tcW w:w="6210" w:type="dxa"/>
            <w:tcBorders>
              <w:top w:val="nil"/>
              <w:left w:val="single" w:sz="4" w:space="0" w:color="726C18"/>
              <w:bottom w:val="nil"/>
              <w:right w:val="nil"/>
            </w:tcBorders>
            <w:shd w:val="clear" w:color="auto" w:fill="auto"/>
            <w:vAlign w:val="center"/>
          </w:tcPr>
          <w:p w14:paraId="18D130DC" w14:textId="4D293689" w:rsidR="0076279A" w:rsidRPr="005B096A" w:rsidRDefault="00F72264" w:rsidP="007C1348">
            <w:pPr>
              <w:keepNext/>
              <w:widowControl w:val="0"/>
              <w:spacing w:after="0" w:line="240" w:lineRule="auto"/>
              <w:rPr>
                <w:sz w:val="20"/>
                <w:szCs w:val="20"/>
              </w:rPr>
            </w:pPr>
            <w:r>
              <w:rPr>
                <w:sz w:val="20"/>
                <w:szCs w:val="20"/>
              </w:rPr>
              <w:t>NRSAs</w:t>
            </w:r>
          </w:p>
        </w:tc>
      </w:tr>
      <w:tr w:rsidR="0076279A" w:rsidRPr="005B096A" w14:paraId="020BB3D3" w14:textId="77777777" w:rsidTr="0076279A">
        <w:trPr>
          <w:cantSplit/>
          <w:trHeight w:val="346"/>
          <w:tblHeader/>
        </w:trPr>
        <w:tc>
          <w:tcPr>
            <w:tcW w:w="558" w:type="dxa"/>
            <w:tcBorders>
              <w:top w:val="nil"/>
              <w:left w:val="nil"/>
              <w:bottom w:val="nil"/>
              <w:right w:val="single" w:sz="4" w:space="0" w:color="726C18"/>
            </w:tcBorders>
            <w:shd w:val="clear" w:color="auto" w:fill="F2F2F2" w:themeFill="background1" w:themeFillShade="F2"/>
            <w:vAlign w:val="center"/>
          </w:tcPr>
          <w:p w14:paraId="007E95D1" w14:textId="77777777" w:rsidR="0076279A" w:rsidRPr="005B096A" w:rsidRDefault="0076279A" w:rsidP="007C1348">
            <w:pPr>
              <w:keepNext/>
              <w:widowControl w:val="0"/>
              <w:spacing w:after="0" w:line="240" w:lineRule="auto"/>
              <w:jc w:val="center"/>
              <w:rPr>
                <w:sz w:val="20"/>
                <w:szCs w:val="20"/>
              </w:rPr>
            </w:pPr>
            <w:r>
              <w:rPr>
                <w:sz w:val="20"/>
                <w:szCs w:val="20"/>
              </w:rPr>
              <w:t>4</w:t>
            </w:r>
          </w:p>
        </w:tc>
        <w:tc>
          <w:tcPr>
            <w:tcW w:w="6210" w:type="dxa"/>
            <w:tcBorders>
              <w:top w:val="nil"/>
              <w:left w:val="single" w:sz="4" w:space="0" w:color="726C18"/>
              <w:bottom w:val="nil"/>
              <w:right w:val="nil"/>
            </w:tcBorders>
            <w:shd w:val="clear" w:color="auto" w:fill="F2F2F2" w:themeFill="background1" w:themeFillShade="F2"/>
            <w:vAlign w:val="center"/>
          </w:tcPr>
          <w:p w14:paraId="13461120" w14:textId="15D122BE" w:rsidR="0076279A" w:rsidRPr="005B096A" w:rsidRDefault="00F72264" w:rsidP="007C1348">
            <w:pPr>
              <w:keepNext/>
              <w:widowControl w:val="0"/>
              <w:spacing w:after="0" w:line="240" w:lineRule="auto"/>
              <w:rPr>
                <w:sz w:val="20"/>
                <w:szCs w:val="20"/>
              </w:rPr>
            </w:pPr>
            <w:r>
              <w:rPr>
                <w:sz w:val="20"/>
                <w:szCs w:val="20"/>
              </w:rPr>
              <w:t>Public Services</w:t>
            </w:r>
          </w:p>
        </w:tc>
      </w:tr>
      <w:tr w:rsidR="0076279A" w:rsidRPr="005B096A" w14:paraId="0336C237" w14:textId="77777777" w:rsidTr="00F72264">
        <w:trPr>
          <w:cantSplit/>
          <w:trHeight w:val="346"/>
          <w:tblHeader/>
        </w:trPr>
        <w:tc>
          <w:tcPr>
            <w:tcW w:w="558" w:type="dxa"/>
            <w:tcBorders>
              <w:top w:val="nil"/>
              <w:left w:val="nil"/>
              <w:bottom w:val="nil"/>
              <w:right w:val="single" w:sz="4" w:space="0" w:color="726C18"/>
            </w:tcBorders>
            <w:shd w:val="clear" w:color="auto" w:fill="auto"/>
            <w:vAlign w:val="center"/>
          </w:tcPr>
          <w:p w14:paraId="15FE514D" w14:textId="77777777" w:rsidR="0076279A" w:rsidRDefault="0076279A" w:rsidP="007C1348">
            <w:pPr>
              <w:keepNext/>
              <w:widowControl w:val="0"/>
              <w:spacing w:after="0" w:line="240" w:lineRule="auto"/>
              <w:jc w:val="center"/>
              <w:rPr>
                <w:sz w:val="20"/>
                <w:szCs w:val="20"/>
              </w:rPr>
            </w:pPr>
            <w:r>
              <w:rPr>
                <w:sz w:val="20"/>
                <w:szCs w:val="20"/>
              </w:rPr>
              <w:t>5</w:t>
            </w:r>
          </w:p>
        </w:tc>
        <w:tc>
          <w:tcPr>
            <w:tcW w:w="6210" w:type="dxa"/>
            <w:tcBorders>
              <w:top w:val="nil"/>
              <w:left w:val="single" w:sz="4" w:space="0" w:color="726C18"/>
              <w:bottom w:val="nil"/>
              <w:right w:val="nil"/>
            </w:tcBorders>
            <w:shd w:val="clear" w:color="auto" w:fill="auto"/>
            <w:vAlign w:val="center"/>
          </w:tcPr>
          <w:p w14:paraId="5881B62D" w14:textId="3F82982D" w:rsidR="0076279A" w:rsidRDefault="00F72264" w:rsidP="007C1348">
            <w:pPr>
              <w:keepNext/>
              <w:widowControl w:val="0"/>
              <w:spacing w:after="0" w:line="240" w:lineRule="auto"/>
              <w:rPr>
                <w:sz w:val="20"/>
                <w:szCs w:val="20"/>
              </w:rPr>
            </w:pPr>
            <w:r>
              <w:rPr>
                <w:sz w:val="20"/>
                <w:szCs w:val="20"/>
              </w:rPr>
              <w:t>Public Facilities and Infrastructure</w:t>
            </w:r>
          </w:p>
        </w:tc>
      </w:tr>
      <w:tr w:rsidR="00F72264" w:rsidRPr="005B096A" w14:paraId="632E8E81" w14:textId="77777777" w:rsidTr="00F72264">
        <w:trPr>
          <w:cantSplit/>
          <w:trHeight w:val="346"/>
          <w:tblHeader/>
        </w:trPr>
        <w:tc>
          <w:tcPr>
            <w:tcW w:w="558" w:type="dxa"/>
            <w:tcBorders>
              <w:top w:val="nil"/>
              <w:left w:val="nil"/>
              <w:bottom w:val="nil"/>
              <w:right w:val="single" w:sz="4" w:space="0" w:color="726C18"/>
            </w:tcBorders>
            <w:shd w:val="clear" w:color="auto" w:fill="F2F2F2" w:themeFill="background1" w:themeFillShade="F2"/>
            <w:vAlign w:val="center"/>
          </w:tcPr>
          <w:p w14:paraId="2F39925B" w14:textId="150634F3" w:rsidR="00F72264" w:rsidRDefault="00F72264" w:rsidP="007C1348">
            <w:pPr>
              <w:keepNext/>
              <w:widowControl w:val="0"/>
              <w:spacing w:after="0" w:line="240" w:lineRule="auto"/>
              <w:jc w:val="center"/>
              <w:rPr>
                <w:sz w:val="20"/>
                <w:szCs w:val="20"/>
              </w:rPr>
            </w:pPr>
            <w:r>
              <w:rPr>
                <w:sz w:val="20"/>
                <w:szCs w:val="20"/>
              </w:rPr>
              <w:t>6</w:t>
            </w:r>
          </w:p>
        </w:tc>
        <w:tc>
          <w:tcPr>
            <w:tcW w:w="6210" w:type="dxa"/>
            <w:tcBorders>
              <w:top w:val="nil"/>
              <w:left w:val="single" w:sz="4" w:space="0" w:color="726C18"/>
              <w:bottom w:val="nil"/>
              <w:right w:val="nil"/>
            </w:tcBorders>
            <w:shd w:val="clear" w:color="auto" w:fill="F2F2F2" w:themeFill="background1" w:themeFillShade="F2"/>
            <w:vAlign w:val="center"/>
          </w:tcPr>
          <w:p w14:paraId="4EB07969" w14:textId="414C73A1" w:rsidR="00F72264" w:rsidRDefault="00F72264" w:rsidP="007C1348">
            <w:pPr>
              <w:keepNext/>
              <w:widowControl w:val="0"/>
              <w:spacing w:after="0" w:line="240" w:lineRule="auto"/>
              <w:rPr>
                <w:sz w:val="20"/>
                <w:szCs w:val="20"/>
              </w:rPr>
            </w:pPr>
            <w:r>
              <w:rPr>
                <w:sz w:val="20"/>
                <w:szCs w:val="20"/>
              </w:rPr>
              <w:t>Economic Development</w:t>
            </w:r>
          </w:p>
        </w:tc>
      </w:tr>
      <w:tr w:rsidR="00F72264" w:rsidRPr="005B096A" w14:paraId="1B94D8C7" w14:textId="77777777" w:rsidTr="00F72264">
        <w:trPr>
          <w:cantSplit/>
          <w:trHeight w:val="346"/>
          <w:tblHeader/>
        </w:trPr>
        <w:tc>
          <w:tcPr>
            <w:tcW w:w="558" w:type="dxa"/>
            <w:tcBorders>
              <w:top w:val="nil"/>
              <w:left w:val="nil"/>
              <w:bottom w:val="nil"/>
              <w:right w:val="single" w:sz="4" w:space="0" w:color="726C18"/>
            </w:tcBorders>
            <w:shd w:val="clear" w:color="auto" w:fill="auto"/>
            <w:vAlign w:val="center"/>
          </w:tcPr>
          <w:p w14:paraId="1B618C0E" w14:textId="2A2A17DC" w:rsidR="00F72264" w:rsidRDefault="00F72264" w:rsidP="007C1348">
            <w:pPr>
              <w:keepNext/>
              <w:widowControl w:val="0"/>
              <w:spacing w:after="0" w:line="240" w:lineRule="auto"/>
              <w:jc w:val="center"/>
              <w:rPr>
                <w:sz w:val="20"/>
                <w:szCs w:val="20"/>
              </w:rPr>
            </w:pPr>
            <w:r>
              <w:rPr>
                <w:sz w:val="20"/>
                <w:szCs w:val="20"/>
              </w:rPr>
              <w:t>7</w:t>
            </w:r>
          </w:p>
        </w:tc>
        <w:tc>
          <w:tcPr>
            <w:tcW w:w="6210" w:type="dxa"/>
            <w:tcBorders>
              <w:top w:val="nil"/>
              <w:left w:val="single" w:sz="4" w:space="0" w:color="726C18"/>
              <w:bottom w:val="nil"/>
              <w:right w:val="nil"/>
            </w:tcBorders>
            <w:shd w:val="clear" w:color="auto" w:fill="auto"/>
            <w:vAlign w:val="center"/>
          </w:tcPr>
          <w:p w14:paraId="0846B4DB" w14:textId="0E8AC712" w:rsidR="00F72264" w:rsidRDefault="00F72264" w:rsidP="007C1348">
            <w:pPr>
              <w:keepNext/>
              <w:widowControl w:val="0"/>
              <w:spacing w:after="0" w:line="240" w:lineRule="auto"/>
              <w:rPr>
                <w:sz w:val="20"/>
                <w:szCs w:val="20"/>
              </w:rPr>
            </w:pPr>
            <w:r>
              <w:rPr>
                <w:sz w:val="20"/>
                <w:szCs w:val="20"/>
              </w:rPr>
              <w:t>HOME Housing Development</w:t>
            </w:r>
          </w:p>
        </w:tc>
      </w:tr>
      <w:tr w:rsidR="00F72264" w:rsidRPr="005B096A" w14:paraId="0FCC7783" w14:textId="77777777" w:rsidTr="00F72264">
        <w:trPr>
          <w:cantSplit/>
          <w:trHeight w:val="346"/>
          <w:tblHeader/>
        </w:trPr>
        <w:tc>
          <w:tcPr>
            <w:tcW w:w="558" w:type="dxa"/>
            <w:tcBorders>
              <w:top w:val="nil"/>
              <w:left w:val="nil"/>
              <w:bottom w:val="nil"/>
              <w:right w:val="single" w:sz="4" w:space="0" w:color="726C18"/>
            </w:tcBorders>
            <w:shd w:val="clear" w:color="auto" w:fill="F2F2F2" w:themeFill="background1" w:themeFillShade="F2"/>
            <w:vAlign w:val="center"/>
          </w:tcPr>
          <w:p w14:paraId="68DFD4C6" w14:textId="2BE214A3" w:rsidR="00F72264" w:rsidRDefault="00F72264" w:rsidP="007C1348">
            <w:pPr>
              <w:keepNext/>
              <w:widowControl w:val="0"/>
              <w:spacing w:after="0" w:line="240" w:lineRule="auto"/>
              <w:jc w:val="center"/>
              <w:rPr>
                <w:sz w:val="20"/>
                <w:szCs w:val="20"/>
              </w:rPr>
            </w:pPr>
            <w:r>
              <w:rPr>
                <w:sz w:val="20"/>
                <w:szCs w:val="20"/>
              </w:rPr>
              <w:t>8</w:t>
            </w:r>
          </w:p>
        </w:tc>
        <w:tc>
          <w:tcPr>
            <w:tcW w:w="6210" w:type="dxa"/>
            <w:tcBorders>
              <w:top w:val="nil"/>
              <w:left w:val="single" w:sz="4" w:space="0" w:color="726C18"/>
              <w:bottom w:val="nil"/>
              <w:right w:val="nil"/>
            </w:tcBorders>
            <w:shd w:val="clear" w:color="auto" w:fill="F2F2F2" w:themeFill="background1" w:themeFillShade="F2"/>
            <w:vAlign w:val="center"/>
          </w:tcPr>
          <w:p w14:paraId="6DF29F0C" w14:textId="704B9247" w:rsidR="00F72264" w:rsidRDefault="00F72264" w:rsidP="007C1348">
            <w:pPr>
              <w:keepNext/>
              <w:widowControl w:val="0"/>
              <w:spacing w:after="0" w:line="240" w:lineRule="auto"/>
              <w:rPr>
                <w:sz w:val="20"/>
                <w:szCs w:val="20"/>
              </w:rPr>
            </w:pPr>
            <w:r>
              <w:rPr>
                <w:sz w:val="20"/>
                <w:szCs w:val="20"/>
              </w:rPr>
              <w:t>CHDO Reserve</w:t>
            </w:r>
          </w:p>
        </w:tc>
      </w:tr>
      <w:tr w:rsidR="00F72264" w:rsidRPr="005B096A" w14:paraId="324B0FC6" w14:textId="77777777" w:rsidTr="0076279A">
        <w:trPr>
          <w:cantSplit/>
          <w:trHeight w:val="346"/>
          <w:tblHeader/>
        </w:trPr>
        <w:tc>
          <w:tcPr>
            <w:tcW w:w="558" w:type="dxa"/>
            <w:tcBorders>
              <w:top w:val="nil"/>
              <w:left w:val="nil"/>
              <w:bottom w:val="single" w:sz="12" w:space="0" w:color="726C18"/>
              <w:right w:val="single" w:sz="4" w:space="0" w:color="726C18"/>
            </w:tcBorders>
            <w:shd w:val="clear" w:color="auto" w:fill="auto"/>
            <w:vAlign w:val="center"/>
          </w:tcPr>
          <w:p w14:paraId="48998601" w14:textId="432ABDDF" w:rsidR="00F72264" w:rsidRDefault="00C80CC7" w:rsidP="007C1348">
            <w:pPr>
              <w:keepNext/>
              <w:widowControl w:val="0"/>
              <w:spacing w:after="0" w:line="240" w:lineRule="auto"/>
              <w:jc w:val="center"/>
              <w:rPr>
                <w:sz w:val="20"/>
                <w:szCs w:val="20"/>
              </w:rPr>
            </w:pPr>
            <w:r>
              <w:rPr>
                <w:sz w:val="20"/>
                <w:szCs w:val="20"/>
              </w:rPr>
              <w:t>9</w:t>
            </w:r>
          </w:p>
        </w:tc>
        <w:tc>
          <w:tcPr>
            <w:tcW w:w="6210" w:type="dxa"/>
            <w:tcBorders>
              <w:top w:val="nil"/>
              <w:left w:val="single" w:sz="4" w:space="0" w:color="726C18"/>
              <w:bottom w:val="single" w:sz="12" w:space="0" w:color="726C18"/>
              <w:right w:val="nil"/>
            </w:tcBorders>
            <w:shd w:val="clear" w:color="auto" w:fill="auto"/>
            <w:vAlign w:val="center"/>
          </w:tcPr>
          <w:p w14:paraId="44B6C25C" w14:textId="7826374C" w:rsidR="00F72264" w:rsidRDefault="00C80CC7" w:rsidP="007C1348">
            <w:pPr>
              <w:keepNext/>
              <w:widowControl w:val="0"/>
              <w:spacing w:after="0" w:line="240" w:lineRule="auto"/>
              <w:rPr>
                <w:sz w:val="20"/>
                <w:szCs w:val="20"/>
              </w:rPr>
            </w:pPr>
            <w:r>
              <w:rPr>
                <w:sz w:val="20"/>
                <w:szCs w:val="20"/>
              </w:rPr>
              <w:t>HOME CORE Programs</w:t>
            </w:r>
          </w:p>
        </w:tc>
      </w:tr>
    </w:tbl>
    <w:p w14:paraId="6F6344E4" w14:textId="77777777" w:rsidR="0076279A" w:rsidRPr="0076279A" w:rsidRDefault="0076279A" w:rsidP="0076279A">
      <w:pPr>
        <w:rPr>
          <w:lang w:eastAsia="ja-JP"/>
        </w:rPr>
      </w:pPr>
    </w:p>
    <w:p w14:paraId="4C9AB0D7" w14:textId="76CF7A6B" w:rsidR="00B5621C" w:rsidRPr="007C1348" w:rsidRDefault="006A60B3" w:rsidP="00662AE4">
      <w:pPr>
        <w:pStyle w:val="Heading3"/>
      </w:pPr>
      <w:bookmarkStart w:id="408" w:name="_Toc18561996"/>
      <w:bookmarkStart w:id="409" w:name="_Toc24439235"/>
      <w:r w:rsidRPr="007C1348">
        <w:t>Describe the reasons for allocation priorities and any obstacles to addressing underserved needs</w:t>
      </w:r>
      <w:r w:rsidR="00662AE4" w:rsidRPr="007C1348">
        <w:t>.</w:t>
      </w:r>
      <w:bookmarkEnd w:id="408"/>
      <w:bookmarkEnd w:id="409"/>
    </w:p>
    <w:p w14:paraId="657F0637" w14:textId="625EDA8F" w:rsidR="00F72264" w:rsidRDefault="00F72264" w:rsidP="00F72264">
      <w:pPr>
        <w:spacing w:line="264" w:lineRule="auto"/>
        <w:jc w:val="both"/>
        <w:rPr>
          <w:rFonts w:cs="Arial"/>
        </w:rPr>
        <w:sectPr w:rsidR="00F72264">
          <w:pgSz w:w="12240" w:h="15840" w:code="1"/>
          <w:pgMar w:top="1440" w:right="1440" w:bottom="1440" w:left="1440" w:header="720" w:footer="720" w:gutter="0"/>
          <w:cols w:space="720"/>
          <w:docGrid w:linePitch="360"/>
        </w:sectPr>
      </w:pPr>
      <w:r>
        <w:rPr>
          <w:rFonts w:cs="Arial"/>
        </w:rPr>
        <w:t xml:space="preserve">Results of the community participation process and input received from stakeholder during development of this Annual Action Plan indicated strong support for affordable homeownership purchase and housing rehabilitation activities, as well as for the construction of new affordable rental housing. The community also supports continued supportive services for low- and moderate-income households, including housing and services for individuals and families experiencing homelessness. The County has maintained a broad priority of encouraging new homeownership, preserving existing homeownership, increasing economic development, enhancing public services, and public facility improvements. </w:t>
      </w:r>
    </w:p>
    <w:p w14:paraId="551E4B37" w14:textId="77777777" w:rsidR="00B5621C" w:rsidRDefault="006A60B3" w:rsidP="00CE3740">
      <w:pPr>
        <w:pStyle w:val="Heading2"/>
      </w:pPr>
      <w:bookmarkStart w:id="410" w:name="_Toc24439236"/>
      <w:r>
        <w:lastRenderedPageBreak/>
        <w:t>AP-38 Project Summary</w:t>
      </w:r>
      <w:bookmarkEnd w:id="410"/>
    </w:p>
    <w:p w14:paraId="063851A7" w14:textId="77777777" w:rsidR="00B5621C" w:rsidRDefault="006A60B3" w:rsidP="00662AE4">
      <w:pPr>
        <w:pStyle w:val="Heading3"/>
      </w:pPr>
      <w:bookmarkStart w:id="411" w:name="_Toc18561998"/>
      <w:bookmarkStart w:id="412" w:name="_Toc24439237"/>
      <w:r>
        <w:t>Project Summary Information</w:t>
      </w:r>
      <w:bookmarkEnd w:id="411"/>
      <w:bookmarkEnd w:id="412"/>
    </w:p>
    <w:tbl>
      <w:tblPr>
        <w:tblW w:w="0" w:type="auto"/>
        <w:jc w:val="center"/>
        <w:tblBorders>
          <w:top w:val="single" w:sz="4" w:space="0" w:color="auto"/>
          <w:bottom w:val="single" w:sz="4" w:space="0" w:color="auto"/>
          <w:insideH w:val="single" w:sz="4" w:space="0" w:color="auto"/>
          <w:insideV w:val="single" w:sz="4" w:space="0" w:color="956A29"/>
        </w:tblBorders>
        <w:tblLook w:val="04A0" w:firstRow="1" w:lastRow="0" w:firstColumn="1" w:lastColumn="0" w:noHBand="0" w:noVBand="1"/>
      </w:tblPr>
      <w:tblGrid>
        <w:gridCol w:w="565"/>
        <w:gridCol w:w="2938"/>
        <w:gridCol w:w="9443"/>
      </w:tblGrid>
      <w:tr w:rsidR="00F72264" w:rsidRPr="00C21FE2" w14:paraId="05EE3BC3" w14:textId="77777777" w:rsidTr="00C21FE2">
        <w:trPr>
          <w:trHeight w:val="395"/>
          <w:jc w:val="center"/>
        </w:trPr>
        <w:tc>
          <w:tcPr>
            <w:tcW w:w="565" w:type="dxa"/>
            <w:vMerge w:val="restart"/>
            <w:tcBorders>
              <w:top w:val="single" w:sz="12" w:space="0" w:color="726C18"/>
              <w:bottom w:val="nil"/>
              <w:right w:val="single" w:sz="4" w:space="0" w:color="726C18"/>
            </w:tcBorders>
            <w:shd w:val="clear" w:color="auto" w:fill="471A19"/>
            <w:hideMark/>
          </w:tcPr>
          <w:p w14:paraId="6919CE93" w14:textId="409000B6" w:rsidR="00F72264" w:rsidRPr="002D3BFA" w:rsidRDefault="00F72264" w:rsidP="007C1348">
            <w:pPr>
              <w:spacing w:before="40" w:after="0" w:line="240" w:lineRule="auto"/>
              <w:jc w:val="center"/>
              <w:rPr>
                <w:b/>
                <w:color w:val="FFFFFF" w:themeColor="background1"/>
                <w:sz w:val="20"/>
                <w:szCs w:val="20"/>
                <w:lang w:eastAsia="ko-KR"/>
              </w:rPr>
            </w:pPr>
            <w:bookmarkStart w:id="413" w:name="_Hlk511940191"/>
            <w:r w:rsidRPr="002D3BFA">
              <w:rPr>
                <w:b/>
                <w:color w:val="FFFFFF" w:themeColor="background1"/>
                <w:sz w:val="20"/>
                <w:szCs w:val="20"/>
                <w:lang w:eastAsia="ko-KR"/>
              </w:rPr>
              <w:t>1</w:t>
            </w:r>
          </w:p>
        </w:tc>
        <w:tc>
          <w:tcPr>
            <w:tcW w:w="2938" w:type="dxa"/>
            <w:tcBorders>
              <w:top w:val="single" w:sz="12" w:space="0" w:color="726C18"/>
              <w:left w:val="single" w:sz="4" w:space="0" w:color="726C18"/>
              <w:bottom w:val="nil"/>
              <w:right w:val="single" w:sz="4" w:space="0" w:color="726C18"/>
            </w:tcBorders>
            <w:shd w:val="clear" w:color="auto" w:fill="471A19"/>
            <w:vAlign w:val="center"/>
            <w:hideMark/>
          </w:tcPr>
          <w:p w14:paraId="1E16D750"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Project Name</w:t>
            </w:r>
          </w:p>
        </w:tc>
        <w:tc>
          <w:tcPr>
            <w:tcW w:w="9443" w:type="dxa"/>
            <w:tcBorders>
              <w:top w:val="single" w:sz="12" w:space="0" w:color="726C18"/>
              <w:left w:val="single" w:sz="4" w:space="0" w:color="726C18"/>
              <w:bottom w:val="nil"/>
            </w:tcBorders>
            <w:shd w:val="clear" w:color="auto" w:fill="auto"/>
            <w:vAlign w:val="center"/>
          </w:tcPr>
          <w:p w14:paraId="6D4EDFD7" w14:textId="0B656082" w:rsidR="00F72264" w:rsidRPr="002D3BFA" w:rsidRDefault="00F72264" w:rsidP="007C1348">
            <w:pPr>
              <w:spacing w:before="40" w:after="0" w:line="240" w:lineRule="auto"/>
              <w:rPr>
                <w:sz w:val="20"/>
                <w:szCs w:val="20"/>
                <w:lang w:eastAsia="ko-KR"/>
              </w:rPr>
            </w:pPr>
            <w:r w:rsidRPr="002D3BFA">
              <w:rPr>
                <w:sz w:val="20"/>
                <w:szCs w:val="20"/>
                <w:lang w:eastAsia="ko-KR"/>
              </w:rPr>
              <w:t>Administration</w:t>
            </w:r>
          </w:p>
        </w:tc>
      </w:tr>
      <w:tr w:rsidR="00F72264" w:rsidRPr="00C21FE2" w14:paraId="7620DF9C"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1F7756AC"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4044CC1E"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Target Area</w:t>
            </w:r>
          </w:p>
        </w:tc>
        <w:tc>
          <w:tcPr>
            <w:tcW w:w="9443" w:type="dxa"/>
            <w:tcBorders>
              <w:top w:val="nil"/>
              <w:left w:val="single" w:sz="4" w:space="0" w:color="726C18"/>
              <w:bottom w:val="nil"/>
            </w:tcBorders>
            <w:shd w:val="clear" w:color="auto" w:fill="F2F2F2" w:themeFill="background1" w:themeFillShade="F2"/>
            <w:vAlign w:val="center"/>
          </w:tcPr>
          <w:p w14:paraId="2A576741" w14:textId="1032A62B" w:rsidR="00F72264" w:rsidRPr="002D3BFA" w:rsidRDefault="00C21FE2" w:rsidP="007C1348">
            <w:pPr>
              <w:spacing w:before="40" w:after="0" w:line="240" w:lineRule="auto"/>
              <w:rPr>
                <w:sz w:val="20"/>
                <w:szCs w:val="20"/>
                <w:lang w:eastAsia="ko-KR"/>
              </w:rPr>
            </w:pPr>
            <w:r w:rsidRPr="002D3BFA">
              <w:rPr>
                <w:sz w:val="20"/>
                <w:szCs w:val="20"/>
                <w:lang w:eastAsia="ko-KR"/>
              </w:rPr>
              <w:t>Not applicable</w:t>
            </w:r>
          </w:p>
        </w:tc>
      </w:tr>
      <w:tr w:rsidR="00F72264" w:rsidRPr="00C21FE2" w14:paraId="25E332B6"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662F49F2"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3F34C6DE"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Goals Supported</w:t>
            </w:r>
          </w:p>
        </w:tc>
        <w:tc>
          <w:tcPr>
            <w:tcW w:w="9443" w:type="dxa"/>
            <w:tcBorders>
              <w:top w:val="nil"/>
              <w:left w:val="single" w:sz="4" w:space="0" w:color="726C18"/>
              <w:bottom w:val="nil"/>
            </w:tcBorders>
            <w:shd w:val="clear" w:color="auto" w:fill="auto"/>
            <w:vAlign w:val="center"/>
          </w:tcPr>
          <w:p w14:paraId="66BE1973" w14:textId="17FE4120" w:rsidR="00F72264" w:rsidRPr="002D3BFA" w:rsidRDefault="00C21FE2" w:rsidP="007C1348">
            <w:pPr>
              <w:spacing w:before="40" w:after="0" w:line="240" w:lineRule="auto"/>
              <w:rPr>
                <w:sz w:val="20"/>
                <w:szCs w:val="20"/>
                <w:lang w:eastAsia="ko-KR"/>
              </w:rPr>
            </w:pPr>
            <w:r w:rsidRPr="002D3BFA">
              <w:rPr>
                <w:sz w:val="20"/>
                <w:szCs w:val="20"/>
                <w:lang w:eastAsia="ko-KR"/>
              </w:rPr>
              <w:t>Administration</w:t>
            </w:r>
            <w:r w:rsidR="00757630">
              <w:rPr>
                <w:sz w:val="20"/>
                <w:szCs w:val="20"/>
                <w:lang w:eastAsia="ko-KR"/>
              </w:rPr>
              <w:t xml:space="preserve"> and Planning</w:t>
            </w:r>
          </w:p>
        </w:tc>
      </w:tr>
      <w:tr w:rsidR="00F72264" w:rsidRPr="00C21FE2" w14:paraId="338A878B" w14:textId="77777777" w:rsidTr="003F5499">
        <w:trPr>
          <w:trHeight w:val="585"/>
          <w:jc w:val="center"/>
        </w:trPr>
        <w:tc>
          <w:tcPr>
            <w:tcW w:w="0" w:type="auto"/>
            <w:vMerge/>
            <w:tcBorders>
              <w:top w:val="nil"/>
              <w:bottom w:val="nil"/>
              <w:right w:val="single" w:sz="4" w:space="0" w:color="726C18"/>
            </w:tcBorders>
            <w:shd w:val="clear" w:color="auto" w:fill="471A19"/>
            <w:vAlign w:val="center"/>
            <w:hideMark/>
          </w:tcPr>
          <w:p w14:paraId="181D331B"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333E551F"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Needs Addressed</w:t>
            </w:r>
          </w:p>
        </w:tc>
        <w:tc>
          <w:tcPr>
            <w:tcW w:w="9443" w:type="dxa"/>
            <w:tcBorders>
              <w:top w:val="nil"/>
              <w:left w:val="single" w:sz="4" w:space="0" w:color="726C18"/>
              <w:bottom w:val="nil"/>
            </w:tcBorders>
            <w:shd w:val="clear" w:color="auto" w:fill="F2F2F2" w:themeFill="background1" w:themeFillShade="F2"/>
            <w:vAlign w:val="center"/>
          </w:tcPr>
          <w:p w14:paraId="704BAC7D" w14:textId="77777777" w:rsidR="00F72264" w:rsidRDefault="00757630" w:rsidP="007C1348">
            <w:pPr>
              <w:spacing w:before="40" w:after="0" w:line="240" w:lineRule="auto"/>
              <w:rPr>
                <w:sz w:val="20"/>
                <w:szCs w:val="20"/>
                <w:lang w:eastAsia="ko-KR"/>
              </w:rPr>
            </w:pPr>
            <w:r w:rsidRPr="002D3BFA">
              <w:rPr>
                <w:sz w:val="20"/>
                <w:szCs w:val="20"/>
                <w:lang w:eastAsia="ko-KR"/>
              </w:rPr>
              <w:t>Administration</w:t>
            </w:r>
            <w:r>
              <w:rPr>
                <w:sz w:val="20"/>
                <w:szCs w:val="20"/>
                <w:lang w:eastAsia="ko-KR"/>
              </w:rPr>
              <w:t xml:space="preserve"> and Planning</w:t>
            </w:r>
          </w:p>
          <w:p w14:paraId="79545695" w14:textId="1A97A818" w:rsidR="003F5499" w:rsidRPr="002D3BFA" w:rsidRDefault="003F5499" w:rsidP="007C1348">
            <w:pPr>
              <w:spacing w:before="40" w:after="0" w:line="240" w:lineRule="auto"/>
              <w:rPr>
                <w:sz w:val="20"/>
                <w:szCs w:val="20"/>
                <w:lang w:eastAsia="ko-KR"/>
              </w:rPr>
            </w:pPr>
            <w:r>
              <w:rPr>
                <w:sz w:val="20"/>
                <w:szCs w:val="20"/>
                <w:lang w:eastAsia="ko-KR"/>
              </w:rPr>
              <w:t>Fair Housing</w:t>
            </w:r>
          </w:p>
        </w:tc>
      </w:tr>
      <w:tr w:rsidR="00F72264" w:rsidRPr="00C21FE2" w14:paraId="2B492429" w14:textId="77777777" w:rsidTr="00C21FE2">
        <w:trPr>
          <w:trHeight w:val="648"/>
          <w:jc w:val="center"/>
        </w:trPr>
        <w:tc>
          <w:tcPr>
            <w:tcW w:w="0" w:type="auto"/>
            <w:vMerge/>
            <w:tcBorders>
              <w:top w:val="nil"/>
              <w:bottom w:val="nil"/>
              <w:right w:val="single" w:sz="4" w:space="0" w:color="726C18"/>
            </w:tcBorders>
            <w:shd w:val="clear" w:color="auto" w:fill="471A19"/>
            <w:vAlign w:val="center"/>
            <w:hideMark/>
          </w:tcPr>
          <w:p w14:paraId="647EAB3F"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6A7C823A"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Funding</w:t>
            </w:r>
          </w:p>
        </w:tc>
        <w:tc>
          <w:tcPr>
            <w:tcW w:w="9443" w:type="dxa"/>
            <w:tcBorders>
              <w:top w:val="nil"/>
              <w:left w:val="single" w:sz="4" w:space="0" w:color="726C18"/>
              <w:bottom w:val="nil"/>
            </w:tcBorders>
            <w:shd w:val="clear" w:color="auto" w:fill="auto"/>
            <w:vAlign w:val="center"/>
          </w:tcPr>
          <w:p w14:paraId="7ADD342D" w14:textId="2B778BF5" w:rsidR="00F72264" w:rsidRPr="002D3BFA" w:rsidRDefault="00C21FE2" w:rsidP="007C1348">
            <w:pPr>
              <w:spacing w:before="40" w:after="0" w:line="240" w:lineRule="auto"/>
              <w:rPr>
                <w:sz w:val="20"/>
                <w:szCs w:val="20"/>
                <w:lang w:eastAsia="ko-KR"/>
              </w:rPr>
            </w:pPr>
            <w:r w:rsidRPr="002D3BFA">
              <w:rPr>
                <w:sz w:val="20"/>
                <w:szCs w:val="20"/>
                <w:lang w:eastAsia="ko-KR"/>
              </w:rPr>
              <w:t>CDBG: $3</w:t>
            </w:r>
            <w:r w:rsidR="00672586" w:rsidRPr="002D3BFA">
              <w:rPr>
                <w:sz w:val="20"/>
                <w:szCs w:val="20"/>
                <w:lang w:eastAsia="ko-KR"/>
              </w:rPr>
              <w:t>39,267</w:t>
            </w:r>
          </w:p>
          <w:p w14:paraId="459CCBF4" w14:textId="3F0ABE55" w:rsidR="00C21FE2" w:rsidRPr="002D3BFA" w:rsidRDefault="00C21FE2" w:rsidP="007C1348">
            <w:pPr>
              <w:spacing w:before="40" w:after="0" w:line="240" w:lineRule="auto"/>
              <w:rPr>
                <w:sz w:val="20"/>
                <w:szCs w:val="20"/>
                <w:lang w:eastAsia="ko-KR"/>
              </w:rPr>
            </w:pPr>
            <w:r w:rsidRPr="002D3BFA">
              <w:rPr>
                <w:sz w:val="20"/>
                <w:szCs w:val="20"/>
                <w:lang w:eastAsia="ko-KR"/>
              </w:rPr>
              <w:t>HOME: $149,503</w:t>
            </w:r>
          </w:p>
        </w:tc>
      </w:tr>
      <w:tr w:rsidR="00F72264" w:rsidRPr="00C21FE2" w14:paraId="0503EDEC" w14:textId="77777777" w:rsidTr="00866999">
        <w:trPr>
          <w:trHeight w:val="450"/>
          <w:jc w:val="center"/>
        </w:trPr>
        <w:tc>
          <w:tcPr>
            <w:tcW w:w="0" w:type="auto"/>
            <w:vMerge/>
            <w:tcBorders>
              <w:top w:val="nil"/>
              <w:bottom w:val="nil"/>
              <w:right w:val="single" w:sz="4" w:space="0" w:color="726C18"/>
            </w:tcBorders>
            <w:shd w:val="clear" w:color="auto" w:fill="471A19"/>
            <w:vAlign w:val="center"/>
            <w:hideMark/>
          </w:tcPr>
          <w:p w14:paraId="2FFD0E8A"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1A238F37"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Description</w:t>
            </w:r>
          </w:p>
        </w:tc>
        <w:tc>
          <w:tcPr>
            <w:tcW w:w="9443" w:type="dxa"/>
            <w:tcBorders>
              <w:top w:val="nil"/>
              <w:left w:val="single" w:sz="4" w:space="0" w:color="726C18"/>
              <w:bottom w:val="nil"/>
            </w:tcBorders>
            <w:shd w:val="clear" w:color="auto" w:fill="F2F2F2" w:themeFill="background1" w:themeFillShade="F2"/>
            <w:vAlign w:val="center"/>
          </w:tcPr>
          <w:p w14:paraId="6139E49B" w14:textId="28B29085" w:rsidR="00F72264" w:rsidRPr="002D3BFA" w:rsidRDefault="00C21FE2" w:rsidP="007C1348">
            <w:pPr>
              <w:spacing w:before="40" w:after="0" w:line="240" w:lineRule="auto"/>
              <w:rPr>
                <w:sz w:val="20"/>
                <w:szCs w:val="20"/>
                <w:lang w:eastAsia="ko-KR"/>
              </w:rPr>
            </w:pPr>
            <w:r w:rsidRPr="002D3BFA">
              <w:rPr>
                <w:sz w:val="20"/>
                <w:szCs w:val="20"/>
                <w:lang w:eastAsia="ko-KR"/>
              </w:rPr>
              <w:t>Administration of the CDBG and HOME programs</w:t>
            </w:r>
          </w:p>
        </w:tc>
      </w:tr>
      <w:tr w:rsidR="00F72264" w:rsidRPr="00C21FE2" w14:paraId="710CFE22"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02CB2186"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45D1BA4A"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Target Date</w:t>
            </w:r>
          </w:p>
        </w:tc>
        <w:tc>
          <w:tcPr>
            <w:tcW w:w="9443" w:type="dxa"/>
            <w:tcBorders>
              <w:top w:val="nil"/>
              <w:left w:val="single" w:sz="4" w:space="0" w:color="726C18"/>
              <w:bottom w:val="nil"/>
            </w:tcBorders>
            <w:shd w:val="clear" w:color="auto" w:fill="auto"/>
            <w:vAlign w:val="center"/>
          </w:tcPr>
          <w:p w14:paraId="19E493F6" w14:textId="2797F793" w:rsidR="00F72264" w:rsidRPr="002D3BFA" w:rsidRDefault="00C21FE2" w:rsidP="007C1348">
            <w:pPr>
              <w:spacing w:before="40" w:after="0" w:line="240" w:lineRule="auto"/>
              <w:rPr>
                <w:sz w:val="20"/>
                <w:szCs w:val="20"/>
                <w:lang w:eastAsia="ko-KR"/>
              </w:rPr>
            </w:pPr>
            <w:r w:rsidRPr="002D3BFA">
              <w:rPr>
                <w:sz w:val="20"/>
                <w:szCs w:val="20"/>
                <w:lang w:eastAsia="ko-KR"/>
              </w:rPr>
              <w:t>12/31/2020</w:t>
            </w:r>
          </w:p>
        </w:tc>
      </w:tr>
      <w:tr w:rsidR="00F72264" w:rsidRPr="00C21FE2" w14:paraId="53F60CF8" w14:textId="77777777" w:rsidTr="00C21FE2">
        <w:trPr>
          <w:trHeight w:val="900"/>
          <w:jc w:val="center"/>
        </w:trPr>
        <w:tc>
          <w:tcPr>
            <w:tcW w:w="0" w:type="auto"/>
            <w:vMerge/>
            <w:tcBorders>
              <w:top w:val="nil"/>
              <w:bottom w:val="nil"/>
              <w:right w:val="single" w:sz="4" w:space="0" w:color="726C18"/>
            </w:tcBorders>
            <w:shd w:val="clear" w:color="auto" w:fill="471A19"/>
            <w:vAlign w:val="center"/>
            <w:hideMark/>
          </w:tcPr>
          <w:p w14:paraId="1A7E6048"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7D405C6E"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Estimate the number and type of persons that will benefit from the proposed activity</w:t>
            </w:r>
          </w:p>
        </w:tc>
        <w:tc>
          <w:tcPr>
            <w:tcW w:w="9443" w:type="dxa"/>
            <w:tcBorders>
              <w:top w:val="nil"/>
              <w:left w:val="single" w:sz="4" w:space="0" w:color="726C18"/>
              <w:bottom w:val="nil"/>
            </w:tcBorders>
            <w:shd w:val="clear" w:color="auto" w:fill="F2F2F2" w:themeFill="background1" w:themeFillShade="F2"/>
            <w:vAlign w:val="center"/>
          </w:tcPr>
          <w:p w14:paraId="2926E398" w14:textId="3BD8B601" w:rsidR="00F72264" w:rsidRPr="009E0C74" w:rsidRDefault="009E0C74" w:rsidP="007C1348">
            <w:pPr>
              <w:spacing w:before="40" w:after="0" w:line="240" w:lineRule="auto"/>
              <w:rPr>
                <w:sz w:val="20"/>
                <w:szCs w:val="20"/>
                <w:lang w:eastAsia="ko-KR"/>
              </w:rPr>
            </w:pPr>
            <w:r w:rsidRPr="009E0C74">
              <w:rPr>
                <w:sz w:val="20"/>
                <w:szCs w:val="20"/>
              </w:rPr>
              <w:t>Public service activity other than low/moderate income housing benefit: 60 persons assisted</w:t>
            </w:r>
            <w:r w:rsidR="00C70EED">
              <w:rPr>
                <w:sz w:val="20"/>
                <w:szCs w:val="20"/>
              </w:rPr>
              <w:t xml:space="preserve"> with fair housing education and outreach</w:t>
            </w:r>
          </w:p>
        </w:tc>
      </w:tr>
      <w:tr w:rsidR="00F72264" w:rsidRPr="00C21FE2" w14:paraId="4C4F7955" w14:textId="77777777" w:rsidTr="00866999">
        <w:trPr>
          <w:trHeight w:val="405"/>
          <w:jc w:val="center"/>
        </w:trPr>
        <w:tc>
          <w:tcPr>
            <w:tcW w:w="0" w:type="auto"/>
            <w:vMerge/>
            <w:tcBorders>
              <w:top w:val="nil"/>
              <w:bottom w:val="nil"/>
              <w:right w:val="single" w:sz="4" w:space="0" w:color="726C18"/>
            </w:tcBorders>
            <w:shd w:val="clear" w:color="auto" w:fill="471A19"/>
            <w:vAlign w:val="center"/>
            <w:hideMark/>
          </w:tcPr>
          <w:p w14:paraId="215C5C43"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6F4C4BD5"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Location Description</w:t>
            </w:r>
          </w:p>
        </w:tc>
        <w:tc>
          <w:tcPr>
            <w:tcW w:w="9443" w:type="dxa"/>
            <w:tcBorders>
              <w:top w:val="nil"/>
              <w:left w:val="single" w:sz="4" w:space="0" w:color="726C18"/>
              <w:bottom w:val="nil"/>
            </w:tcBorders>
            <w:shd w:val="clear" w:color="auto" w:fill="auto"/>
            <w:vAlign w:val="center"/>
          </w:tcPr>
          <w:p w14:paraId="5D060DE2" w14:textId="4E1F55ED" w:rsidR="00F72264" w:rsidRPr="002D3BFA" w:rsidRDefault="00672586" w:rsidP="007C1348">
            <w:pPr>
              <w:spacing w:before="40" w:after="0" w:line="240" w:lineRule="auto"/>
              <w:rPr>
                <w:sz w:val="20"/>
                <w:szCs w:val="20"/>
                <w:lang w:eastAsia="ko-KR"/>
              </w:rPr>
            </w:pPr>
            <w:r w:rsidRPr="002D3BFA">
              <w:rPr>
                <w:sz w:val="20"/>
                <w:szCs w:val="20"/>
                <w:lang w:eastAsia="ko-KR"/>
              </w:rPr>
              <w:t>Waukesha County Administration Center</w:t>
            </w:r>
          </w:p>
        </w:tc>
      </w:tr>
      <w:tr w:rsidR="00F72264" w:rsidRPr="00C21FE2" w14:paraId="789EB3C7" w14:textId="77777777" w:rsidTr="002D3BFA">
        <w:trPr>
          <w:trHeight w:val="360"/>
          <w:jc w:val="center"/>
        </w:trPr>
        <w:tc>
          <w:tcPr>
            <w:tcW w:w="0" w:type="auto"/>
            <w:vMerge/>
            <w:tcBorders>
              <w:top w:val="nil"/>
              <w:bottom w:val="single" w:sz="12" w:space="0" w:color="726C18"/>
              <w:right w:val="single" w:sz="4" w:space="0" w:color="726C18"/>
            </w:tcBorders>
            <w:shd w:val="clear" w:color="auto" w:fill="471A19"/>
            <w:vAlign w:val="center"/>
            <w:hideMark/>
          </w:tcPr>
          <w:p w14:paraId="1FEE90BE"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single" w:sz="12" w:space="0" w:color="726C18"/>
              <w:right w:val="single" w:sz="4" w:space="0" w:color="726C18"/>
            </w:tcBorders>
            <w:shd w:val="clear" w:color="auto" w:fill="471A19"/>
            <w:vAlign w:val="center"/>
            <w:hideMark/>
          </w:tcPr>
          <w:p w14:paraId="1E337ADA"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Planned Activities</w:t>
            </w:r>
          </w:p>
        </w:tc>
        <w:tc>
          <w:tcPr>
            <w:tcW w:w="9443" w:type="dxa"/>
            <w:tcBorders>
              <w:top w:val="nil"/>
              <w:left w:val="single" w:sz="4" w:space="0" w:color="726C18"/>
              <w:bottom w:val="single" w:sz="12" w:space="0" w:color="726C18"/>
            </w:tcBorders>
            <w:shd w:val="clear" w:color="auto" w:fill="F2F2F2" w:themeFill="background1" w:themeFillShade="F2"/>
            <w:vAlign w:val="center"/>
          </w:tcPr>
          <w:p w14:paraId="40846FF1" w14:textId="004E2BFC" w:rsidR="00F72264" w:rsidRPr="002D3BFA" w:rsidRDefault="00C21FE2" w:rsidP="002D3BFA">
            <w:pPr>
              <w:spacing w:before="120" w:after="120" w:line="240" w:lineRule="auto"/>
              <w:rPr>
                <w:sz w:val="20"/>
                <w:szCs w:val="20"/>
                <w:lang w:eastAsia="ko-KR"/>
              </w:rPr>
            </w:pPr>
            <w:r w:rsidRPr="002D3BFA">
              <w:rPr>
                <w:sz w:val="20"/>
                <w:szCs w:val="20"/>
                <w:lang w:eastAsia="ko-KR"/>
              </w:rPr>
              <w:t>Waukesha County: General administration functions for Waukesha County to run the HOME and CDBG programs for the County and the HOME Consortium</w:t>
            </w:r>
          </w:p>
          <w:p w14:paraId="79C8DDE2" w14:textId="77777777" w:rsidR="00672586" w:rsidRPr="002D3BFA" w:rsidRDefault="00672586" w:rsidP="002D3BFA">
            <w:pPr>
              <w:spacing w:before="120" w:after="120" w:line="240" w:lineRule="auto"/>
              <w:rPr>
                <w:sz w:val="20"/>
                <w:szCs w:val="20"/>
              </w:rPr>
            </w:pPr>
            <w:r w:rsidRPr="002D3BFA">
              <w:rPr>
                <w:color w:val="000000"/>
                <w:sz w:val="20"/>
                <w:szCs w:val="20"/>
              </w:rPr>
              <w:t>Metropolitan Milwaukee Fair Housing: Promote equal access to housing for all people in Waukesha County through the provision of comprehensive fair housing enforcement and education services.</w:t>
            </w:r>
          </w:p>
          <w:p w14:paraId="37FCCF05" w14:textId="3C197F02" w:rsidR="00C21FE2" w:rsidRPr="002D3BFA" w:rsidRDefault="00672586" w:rsidP="002D3BFA">
            <w:pPr>
              <w:spacing w:before="120" w:after="120" w:line="240" w:lineRule="auto"/>
              <w:rPr>
                <w:sz w:val="20"/>
                <w:szCs w:val="20"/>
              </w:rPr>
            </w:pPr>
            <w:r w:rsidRPr="002D3BFA">
              <w:rPr>
                <w:color w:val="000000"/>
                <w:sz w:val="20"/>
                <w:szCs w:val="20"/>
              </w:rPr>
              <w:t>Board of Regents of the University of Wisconsin System: Funding for Tower Hill neighborhood planning.</w:t>
            </w:r>
          </w:p>
        </w:tc>
      </w:tr>
      <w:bookmarkEnd w:id="413"/>
    </w:tbl>
    <w:p w14:paraId="46F0C513" w14:textId="77777777" w:rsidR="00030E5B" w:rsidRDefault="00030E5B">
      <w:r>
        <w:br w:type="page"/>
      </w:r>
      <w:bookmarkStart w:id="414" w:name="_GoBack"/>
      <w:bookmarkEnd w:id="414"/>
    </w:p>
    <w:tbl>
      <w:tblPr>
        <w:tblW w:w="0" w:type="auto"/>
        <w:jc w:val="center"/>
        <w:tblBorders>
          <w:top w:val="single" w:sz="4" w:space="0" w:color="auto"/>
          <w:bottom w:val="single" w:sz="4" w:space="0" w:color="auto"/>
          <w:insideH w:val="single" w:sz="4" w:space="0" w:color="auto"/>
          <w:insideV w:val="single" w:sz="4" w:space="0" w:color="956A29"/>
        </w:tblBorders>
        <w:tblLook w:val="04A0" w:firstRow="1" w:lastRow="0" w:firstColumn="1" w:lastColumn="0" w:noHBand="0" w:noVBand="1"/>
      </w:tblPr>
      <w:tblGrid>
        <w:gridCol w:w="565"/>
        <w:gridCol w:w="2938"/>
        <w:gridCol w:w="9443"/>
      </w:tblGrid>
      <w:tr w:rsidR="00F72264" w:rsidRPr="00C21FE2" w14:paraId="6B4960FF" w14:textId="77777777" w:rsidTr="00C21FE2">
        <w:trPr>
          <w:trHeight w:val="395"/>
          <w:jc w:val="center"/>
        </w:trPr>
        <w:tc>
          <w:tcPr>
            <w:tcW w:w="565" w:type="dxa"/>
            <w:vMerge w:val="restart"/>
            <w:tcBorders>
              <w:top w:val="single" w:sz="12" w:space="0" w:color="726C18"/>
              <w:bottom w:val="nil"/>
              <w:right w:val="single" w:sz="4" w:space="0" w:color="726C18"/>
            </w:tcBorders>
            <w:shd w:val="clear" w:color="auto" w:fill="471A19"/>
            <w:hideMark/>
          </w:tcPr>
          <w:p w14:paraId="7B63C5A3" w14:textId="1C88CB6D" w:rsidR="00F72264" w:rsidRPr="002D3BFA" w:rsidRDefault="00F72264" w:rsidP="007C1348">
            <w:pPr>
              <w:spacing w:before="40" w:after="0" w:line="240" w:lineRule="auto"/>
              <w:jc w:val="center"/>
              <w:rPr>
                <w:b/>
                <w:color w:val="FFFFFF" w:themeColor="background1"/>
                <w:sz w:val="20"/>
                <w:szCs w:val="20"/>
                <w:lang w:eastAsia="ko-KR"/>
              </w:rPr>
            </w:pPr>
            <w:r w:rsidRPr="002D3BFA">
              <w:rPr>
                <w:b/>
                <w:color w:val="FFFFFF" w:themeColor="background1"/>
                <w:sz w:val="20"/>
                <w:szCs w:val="20"/>
                <w:lang w:eastAsia="ko-KR"/>
              </w:rPr>
              <w:lastRenderedPageBreak/>
              <w:t>2</w:t>
            </w:r>
          </w:p>
        </w:tc>
        <w:tc>
          <w:tcPr>
            <w:tcW w:w="2938" w:type="dxa"/>
            <w:tcBorders>
              <w:top w:val="single" w:sz="12" w:space="0" w:color="726C18"/>
              <w:left w:val="single" w:sz="4" w:space="0" w:color="726C18"/>
              <w:bottom w:val="nil"/>
              <w:right w:val="single" w:sz="4" w:space="0" w:color="726C18"/>
            </w:tcBorders>
            <w:shd w:val="clear" w:color="auto" w:fill="471A19"/>
            <w:vAlign w:val="center"/>
            <w:hideMark/>
          </w:tcPr>
          <w:p w14:paraId="3DA1F13B"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Project Name</w:t>
            </w:r>
          </w:p>
        </w:tc>
        <w:tc>
          <w:tcPr>
            <w:tcW w:w="9443" w:type="dxa"/>
            <w:tcBorders>
              <w:top w:val="single" w:sz="12" w:space="0" w:color="726C18"/>
              <w:left w:val="single" w:sz="4" w:space="0" w:color="726C18"/>
              <w:bottom w:val="nil"/>
            </w:tcBorders>
            <w:shd w:val="clear" w:color="auto" w:fill="auto"/>
            <w:vAlign w:val="center"/>
          </w:tcPr>
          <w:p w14:paraId="08B03762" w14:textId="0BC34D0B" w:rsidR="00F72264" w:rsidRPr="002D3BFA" w:rsidRDefault="00F72264" w:rsidP="007C1348">
            <w:pPr>
              <w:spacing w:before="40" w:after="0" w:line="240" w:lineRule="auto"/>
              <w:rPr>
                <w:sz w:val="20"/>
                <w:szCs w:val="20"/>
                <w:lang w:eastAsia="ko-KR"/>
              </w:rPr>
            </w:pPr>
            <w:r w:rsidRPr="002D3BFA">
              <w:rPr>
                <w:sz w:val="20"/>
                <w:szCs w:val="20"/>
                <w:lang w:eastAsia="ko-KR"/>
              </w:rPr>
              <w:t>CDBG Housing</w:t>
            </w:r>
          </w:p>
        </w:tc>
      </w:tr>
      <w:tr w:rsidR="00F72264" w:rsidRPr="00C21FE2" w14:paraId="595E422D"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791B11E4" w14:textId="77777777" w:rsidR="00F72264" w:rsidRPr="002D3BFA" w:rsidRDefault="00F72264" w:rsidP="007C1348">
            <w:pPr>
              <w:spacing w:after="0"/>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1E8A5064"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Target Area</w:t>
            </w:r>
          </w:p>
        </w:tc>
        <w:tc>
          <w:tcPr>
            <w:tcW w:w="9443" w:type="dxa"/>
            <w:tcBorders>
              <w:top w:val="nil"/>
              <w:left w:val="single" w:sz="4" w:space="0" w:color="726C18"/>
              <w:bottom w:val="nil"/>
            </w:tcBorders>
            <w:shd w:val="clear" w:color="auto" w:fill="F2F2F2" w:themeFill="background1" w:themeFillShade="F2"/>
            <w:vAlign w:val="center"/>
          </w:tcPr>
          <w:p w14:paraId="3B3AC9D8" w14:textId="5E127A35" w:rsidR="00F72264" w:rsidRPr="002D3BFA" w:rsidRDefault="00672586" w:rsidP="007C1348">
            <w:pPr>
              <w:spacing w:before="40" w:after="0" w:line="240" w:lineRule="auto"/>
              <w:rPr>
                <w:sz w:val="20"/>
                <w:szCs w:val="20"/>
                <w:lang w:eastAsia="ko-KR"/>
              </w:rPr>
            </w:pPr>
            <w:r w:rsidRPr="002D3BFA">
              <w:rPr>
                <w:sz w:val="20"/>
                <w:szCs w:val="20"/>
                <w:lang w:eastAsia="ko-KR"/>
              </w:rPr>
              <w:t>Countywide</w:t>
            </w:r>
          </w:p>
        </w:tc>
      </w:tr>
      <w:tr w:rsidR="00F72264" w:rsidRPr="00C21FE2" w14:paraId="6925D42D"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101DA8F8" w14:textId="77777777" w:rsidR="00F72264" w:rsidRPr="002D3BFA" w:rsidRDefault="00F72264" w:rsidP="007C1348">
            <w:pPr>
              <w:spacing w:after="0"/>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5CE7E5CB"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Goals Supported</w:t>
            </w:r>
          </w:p>
        </w:tc>
        <w:tc>
          <w:tcPr>
            <w:tcW w:w="9443" w:type="dxa"/>
            <w:tcBorders>
              <w:top w:val="nil"/>
              <w:left w:val="single" w:sz="4" w:space="0" w:color="726C18"/>
              <w:bottom w:val="nil"/>
            </w:tcBorders>
            <w:shd w:val="clear" w:color="auto" w:fill="auto"/>
            <w:vAlign w:val="center"/>
          </w:tcPr>
          <w:p w14:paraId="47678353" w14:textId="35487818" w:rsidR="00F72264" w:rsidRPr="002D3BFA" w:rsidRDefault="00A56891" w:rsidP="007C1348">
            <w:pPr>
              <w:spacing w:before="40" w:after="0" w:line="240" w:lineRule="auto"/>
              <w:rPr>
                <w:sz w:val="20"/>
                <w:szCs w:val="20"/>
                <w:lang w:eastAsia="ko-KR"/>
              </w:rPr>
            </w:pPr>
            <w:r w:rsidRPr="002D3BFA">
              <w:rPr>
                <w:sz w:val="20"/>
                <w:szCs w:val="20"/>
                <w:lang w:eastAsia="ko-KR"/>
              </w:rPr>
              <w:t>Maintain and Expand Affordable Housing</w:t>
            </w:r>
          </w:p>
        </w:tc>
      </w:tr>
      <w:tr w:rsidR="00F72264" w:rsidRPr="00C21FE2" w14:paraId="371D13B5"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6B49B80F" w14:textId="77777777" w:rsidR="00F72264" w:rsidRPr="002D3BFA" w:rsidRDefault="00F72264" w:rsidP="007C1348">
            <w:pPr>
              <w:spacing w:after="0"/>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0626FF01"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Needs Addressed</w:t>
            </w:r>
          </w:p>
        </w:tc>
        <w:tc>
          <w:tcPr>
            <w:tcW w:w="9443" w:type="dxa"/>
            <w:tcBorders>
              <w:top w:val="nil"/>
              <w:left w:val="single" w:sz="4" w:space="0" w:color="726C18"/>
              <w:bottom w:val="nil"/>
            </w:tcBorders>
            <w:shd w:val="clear" w:color="auto" w:fill="F2F2F2" w:themeFill="background1" w:themeFillShade="F2"/>
            <w:vAlign w:val="center"/>
          </w:tcPr>
          <w:p w14:paraId="21117E0A" w14:textId="3B70E697" w:rsidR="00757630" w:rsidRPr="002D3BFA" w:rsidRDefault="00757630" w:rsidP="007C1348">
            <w:pPr>
              <w:spacing w:before="40" w:after="0" w:line="240" w:lineRule="auto"/>
              <w:rPr>
                <w:sz w:val="20"/>
                <w:szCs w:val="20"/>
                <w:lang w:eastAsia="ko-KR"/>
              </w:rPr>
            </w:pPr>
            <w:r>
              <w:rPr>
                <w:sz w:val="20"/>
                <w:szCs w:val="20"/>
                <w:lang w:eastAsia="ko-KR"/>
              </w:rPr>
              <w:t>Homeownership Assistance and Housing Rehabilitation</w:t>
            </w:r>
          </w:p>
        </w:tc>
      </w:tr>
      <w:tr w:rsidR="00F72264" w:rsidRPr="00C21FE2" w14:paraId="49C09A8D"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7189EAEE" w14:textId="77777777" w:rsidR="00F72264" w:rsidRPr="002D3BFA" w:rsidRDefault="00F72264" w:rsidP="007C1348">
            <w:pPr>
              <w:spacing w:after="0"/>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5306A70B"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Funding</w:t>
            </w:r>
          </w:p>
        </w:tc>
        <w:tc>
          <w:tcPr>
            <w:tcW w:w="9443" w:type="dxa"/>
            <w:tcBorders>
              <w:top w:val="nil"/>
              <w:left w:val="single" w:sz="4" w:space="0" w:color="726C18"/>
              <w:bottom w:val="nil"/>
            </w:tcBorders>
            <w:shd w:val="clear" w:color="auto" w:fill="auto"/>
            <w:vAlign w:val="center"/>
          </w:tcPr>
          <w:p w14:paraId="41433121" w14:textId="28E75F6A" w:rsidR="00F72264" w:rsidRPr="002D3BFA" w:rsidRDefault="00672586" w:rsidP="007C1348">
            <w:pPr>
              <w:spacing w:before="40" w:after="0" w:line="240" w:lineRule="auto"/>
              <w:rPr>
                <w:sz w:val="20"/>
                <w:szCs w:val="20"/>
                <w:lang w:eastAsia="ko-KR"/>
              </w:rPr>
            </w:pPr>
            <w:r w:rsidRPr="002D3BFA">
              <w:rPr>
                <w:sz w:val="20"/>
                <w:szCs w:val="20"/>
                <w:lang w:eastAsia="ko-KR"/>
              </w:rPr>
              <w:t>CDBG: $163,250</w:t>
            </w:r>
          </w:p>
        </w:tc>
      </w:tr>
      <w:tr w:rsidR="00F72264" w:rsidRPr="00C21FE2" w14:paraId="5101B943" w14:textId="77777777" w:rsidTr="00866999">
        <w:trPr>
          <w:trHeight w:val="423"/>
          <w:jc w:val="center"/>
        </w:trPr>
        <w:tc>
          <w:tcPr>
            <w:tcW w:w="0" w:type="auto"/>
            <w:vMerge/>
            <w:tcBorders>
              <w:top w:val="nil"/>
              <w:bottom w:val="nil"/>
              <w:right w:val="single" w:sz="4" w:space="0" w:color="726C18"/>
            </w:tcBorders>
            <w:shd w:val="clear" w:color="auto" w:fill="471A19"/>
            <w:vAlign w:val="center"/>
            <w:hideMark/>
          </w:tcPr>
          <w:p w14:paraId="7CF5EBB6" w14:textId="77777777" w:rsidR="00F72264" w:rsidRPr="002D3BFA" w:rsidRDefault="00F72264" w:rsidP="007C1348">
            <w:pPr>
              <w:spacing w:after="0"/>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016092D1"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Description</w:t>
            </w:r>
          </w:p>
        </w:tc>
        <w:tc>
          <w:tcPr>
            <w:tcW w:w="9443" w:type="dxa"/>
            <w:tcBorders>
              <w:top w:val="nil"/>
              <w:left w:val="single" w:sz="4" w:space="0" w:color="726C18"/>
              <w:bottom w:val="nil"/>
            </w:tcBorders>
            <w:shd w:val="clear" w:color="auto" w:fill="F2F2F2" w:themeFill="background1" w:themeFillShade="F2"/>
            <w:vAlign w:val="center"/>
          </w:tcPr>
          <w:p w14:paraId="70ED0C67" w14:textId="066A5B6B" w:rsidR="00F72264" w:rsidRPr="002D3BFA" w:rsidRDefault="00A56891" w:rsidP="007C1348">
            <w:pPr>
              <w:spacing w:before="40" w:after="0" w:line="240" w:lineRule="auto"/>
              <w:rPr>
                <w:sz w:val="20"/>
                <w:szCs w:val="20"/>
                <w:lang w:eastAsia="ko-KR"/>
              </w:rPr>
            </w:pPr>
            <w:r w:rsidRPr="002D3BFA">
              <w:rPr>
                <w:sz w:val="20"/>
                <w:szCs w:val="20"/>
                <w:lang w:eastAsia="ko-KR"/>
              </w:rPr>
              <w:t>CDBG housing projects</w:t>
            </w:r>
          </w:p>
        </w:tc>
      </w:tr>
      <w:tr w:rsidR="00F72264" w:rsidRPr="00C21FE2" w14:paraId="4B12A654"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4A2D2FA8" w14:textId="77777777" w:rsidR="00F72264" w:rsidRPr="002D3BFA" w:rsidRDefault="00F72264" w:rsidP="007C1348">
            <w:pPr>
              <w:spacing w:after="0"/>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428A2496"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Target Date</w:t>
            </w:r>
          </w:p>
        </w:tc>
        <w:tc>
          <w:tcPr>
            <w:tcW w:w="9443" w:type="dxa"/>
            <w:tcBorders>
              <w:top w:val="nil"/>
              <w:left w:val="single" w:sz="4" w:space="0" w:color="726C18"/>
              <w:bottom w:val="nil"/>
            </w:tcBorders>
            <w:shd w:val="clear" w:color="auto" w:fill="auto"/>
            <w:vAlign w:val="center"/>
          </w:tcPr>
          <w:p w14:paraId="48AA5F31" w14:textId="1F22DA0D" w:rsidR="00F72264" w:rsidRPr="002D3BFA" w:rsidRDefault="00A56891" w:rsidP="007C1348">
            <w:pPr>
              <w:spacing w:before="40" w:after="0" w:line="240" w:lineRule="auto"/>
              <w:rPr>
                <w:sz w:val="20"/>
                <w:szCs w:val="20"/>
                <w:lang w:eastAsia="ko-KR"/>
              </w:rPr>
            </w:pPr>
            <w:r w:rsidRPr="002D3BFA">
              <w:rPr>
                <w:sz w:val="20"/>
                <w:szCs w:val="20"/>
                <w:lang w:eastAsia="ko-KR"/>
              </w:rPr>
              <w:t>12/31/2020</w:t>
            </w:r>
          </w:p>
        </w:tc>
      </w:tr>
      <w:tr w:rsidR="00F72264" w:rsidRPr="00C21FE2" w14:paraId="45C7151C" w14:textId="77777777" w:rsidTr="00C21FE2">
        <w:trPr>
          <w:trHeight w:val="900"/>
          <w:jc w:val="center"/>
        </w:trPr>
        <w:tc>
          <w:tcPr>
            <w:tcW w:w="0" w:type="auto"/>
            <w:vMerge/>
            <w:tcBorders>
              <w:top w:val="nil"/>
              <w:bottom w:val="nil"/>
              <w:right w:val="single" w:sz="4" w:space="0" w:color="726C18"/>
            </w:tcBorders>
            <w:shd w:val="clear" w:color="auto" w:fill="471A19"/>
            <w:vAlign w:val="center"/>
            <w:hideMark/>
          </w:tcPr>
          <w:p w14:paraId="2583C1F4" w14:textId="77777777" w:rsidR="00F72264" w:rsidRPr="002D3BFA" w:rsidRDefault="00F72264" w:rsidP="007C1348">
            <w:pPr>
              <w:spacing w:after="0"/>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4AB47486"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Estimate the number and type of persons that will benefit from the proposed activity</w:t>
            </w:r>
          </w:p>
        </w:tc>
        <w:tc>
          <w:tcPr>
            <w:tcW w:w="9443" w:type="dxa"/>
            <w:tcBorders>
              <w:top w:val="nil"/>
              <w:left w:val="single" w:sz="4" w:space="0" w:color="726C18"/>
              <w:bottom w:val="nil"/>
            </w:tcBorders>
            <w:shd w:val="clear" w:color="auto" w:fill="F2F2F2" w:themeFill="background1" w:themeFillShade="F2"/>
            <w:vAlign w:val="center"/>
          </w:tcPr>
          <w:p w14:paraId="0ECC0633" w14:textId="658139B4" w:rsidR="00F72264" w:rsidRDefault="00C70EED" w:rsidP="00C70EED">
            <w:pPr>
              <w:spacing w:before="40" w:after="0" w:line="240" w:lineRule="auto"/>
              <w:rPr>
                <w:sz w:val="20"/>
                <w:szCs w:val="20"/>
                <w:lang w:eastAsia="ko-KR"/>
              </w:rPr>
            </w:pPr>
            <w:r w:rsidRPr="00C70EED">
              <w:rPr>
                <w:sz w:val="20"/>
                <w:szCs w:val="20"/>
                <w:lang w:eastAsia="ko-KR"/>
              </w:rPr>
              <w:t xml:space="preserve">Direct financial assistance to homebuyers: </w:t>
            </w:r>
            <w:r>
              <w:rPr>
                <w:sz w:val="20"/>
                <w:szCs w:val="20"/>
                <w:lang w:eastAsia="ko-KR"/>
              </w:rPr>
              <w:t>30</w:t>
            </w:r>
            <w:r w:rsidRPr="00C70EED">
              <w:rPr>
                <w:sz w:val="20"/>
                <w:szCs w:val="20"/>
                <w:lang w:eastAsia="ko-KR"/>
              </w:rPr>
              <w:t xml:space="preserve"> </w:t>
            </w:r>
            <w:r>
              <w:rPr>
                <w:sz w:val="20"/>
                <w:szCs w:val="20"/>
                <w:lang w:eastAsia="ko-KR"/>
              </w:rPr>
              <w:t xml:space="preserve">low-and moderate-income </w:t>
            </w:r>
            <w:r w:rsidRPr="00C70EED">
              <w:rPr>
                <w:sz w:val="20"/>
                <w:szCs w:val="20"/>
                <w:lang w:eastAsia="ko-KR"/>
              </w:rPr>
              <w:t>households assisted</w:t>
            </w:r>
            <w:r>
              <w:rPr>
                <w:sz w:val="20"/>
                <w:szCs w:val="20"/>
                <w:lang w:eastAsia="ko-KR"/>
              </w:rPr>
              <w:t xml:space="preserve"> </w:t>
            </w:r>
          </w:p>
          <w:p w14:paraId="07E70C14" w14:textId="21D09A95" w:rsidR="00C70EED" w:rsidRPr="00C70EED" w:rsidRDefault="00C70EED" w:rsidP="00C70EED">
            <w:pPr>
              <w:spacing w:before="40" w:after="0" w:line="240" w:lineRule="auto"/>
              <w:rPr>
                <w:sz w:val="18"/>
                <w:szCs w:val="18"/>
              </w:rPr>
            </w:pPr>
            <w:r w:rsidRPr="00C70EED">
              <w:rPr>
                <w:sz w:val="20"/>
                <w:szCs w:val="20"/>
                <w:lang w:eastAsia="ko-KR"/>
              </w:rPr>
              <w:t xml:space="preserve">Homeowner housing units rehabilitated: </w:t>
            </w:r>
            <w:r>
              <w:rPr>
                <w:sz w:val="20"/>
                <w:szCs w:val="20"/>
                <w:lang w:eastAsia="ko-KR"/>
              </w:rPr>
              <w:t>25 low- and moderate-income homeowner households assisted</w:t>
            </w:r>
          </w:p>
        </w:tc>
      </w:tr>
      <w:tr w:rsidR="00F72264" w:rsidRPr="00C21FE2" w14:paraId="68ED57A4"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0181B5B5" w14:textId="77777777" w:rsidR="00F72264" w:rsidRPr="002D3BFA" w:rsidRDefault="00F72264" w:rsidP="007C1348">
            <w:pPr>
              <w:spacing w:after="0"/>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68248EC2"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Location Description</w:t>
            </w:r>
          </w:p>
        </w:tc>
        <w:tc>
          <w:tcPr>
            <w:tcW w:w="9443" w:type="dxa"/>
            <w:tcBorders>
              <w:top w:val="nil"/>
              <w:left w:val="single" w:sz="4" w:space="0" w:color="726C18"/>
              <w:bottom w:val="nil"/>
            </w:tcBorders>
            <w:shd w:val="clear" w:color="auto" w:fill="auto"/>
            <w:vAlign w:val="center"/>
          </w:tcPr>
          <w:p w14:paraId="5D85968C" w14:textId="3935E777" w:rsidR="00F72264" w:rsidRPr="002D3BFA" w:rsidRDefault="00A56891" w:rsidP="007C1348">
            <w:pPr>
              <w:spacing w:before="40" w:after="0" w:line="240" w:lineRule="auto"/>
              <w:rPr>
                <w:sz w:val="20"/>
                <w:szCs w:val="20"/>
                <w:lang w:eastAsia="ko-KR"/>
              </w:rPr>
            </w:pPr>
            <w:r w:rsidRPr="002D3BFA">
              <w:rPr>
                <w:sz w:val="20"/>
                <w:szCs w:val="20"/>
                <w:lang w:eastAsia="ko-KR"/>
              </w:rPr>
              <w:t>Countywide</w:t>
            </w:r>
          </w:p>
        </w:tc>
      </w:tr>
      <w:tr w:rsidR="00F72264" w:rsidRPr="00C21FE2" w14:paraId="73B53E0E" w14:textId="77777777" w:rsidTr="00757630">
        <w:trPr>
          <w:trHeight w:val="1278"/>
          <w:jc w:val="center"/>
        </w:trPr>
        <w:tc>
          <w:tcPr>
            <w:tcW w:w="0" w:type="auto"/>
            <w:vMerge/>
            <w:tcBorders>
              <w:top w:val="nil"/>
              <w:bottom w:val="single" w:sz="12" w:space="0" w:color="726C18"/>
              <w:right w:val="single" w:sz="4" w:space="0" w:color="726C18"/>
            </w:tcBorders>
            <w:shd w:val="clear" w:color="auto" w:fill="471A19"/>
            <w:vAlign w:val="center"/>
            <w:hideMark/>
          </w:tcPr>
          <w:p w14:paraId="74482629" w14:textId="77777777" w:rsidR="00F72264" w:rsidRPr="002D3BFA" w:rsidRDefault="00F72264" w:rsidP="007C1348">
            <w:pPr>
              <w:spacing w:after="0"/>
              <w:rPr>
                <w:b/>
                <w:color w:val="FFFFFF" w:themeColor="background1"/>
                <w:sz w:val="20"/>
                <w:szCs w:val="20"/>
                <w:lang w:eastAsia="ko-KR"/>
              </w:rPr>
            </w:pPr>
          </w:p>
        </w:tc>
        <w:tc>
          <w:tcPr>
            <w:tcW w:w="2938" w:type="dxa"/>
            <w:tcBorders>
              <w:top w:val="nil"/>
              <w:left w:val="single" w:sz="4" w:space="0" w:color="726C18"/>
              <w:bottom w:val="single" w:sz="12" w:space="0" w:color="726C18"/>
              <w:right w:val="single" w:sz="4" w:space="0" w:color="726C18"/>
            </w:tcBorders>
            <w:shd w:val="clear" w:color="auto" w:fill="471A19"/>
            <w:vAlign w:val="center"/>
            <w:hideMark/>
          </w:tcPr>
          <w:p w14:paraId="0EECEF34"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Planned Activities</w:t>
            </w:r>
          </w:p>
        </w:tc>
        <w:tc>
          <w:tcPr>
            <w:tcW w:w="9443" w:type="dxa"/>
            <w:tcBorders>
              <w:top w:val="nil"/>
              <w:left w:val="single" w:sz="4" w:space="0" w:color="726C18"/>
              <w:bottom w:val="single" w:sz="12" w:space="0" w:color="726C18"/>
            </w:tcBorders>
            <w:shd w:val="clear" w:color="auto" w:fill="F2F2F2" w:themeFill="background1" w:themeFillShade="F2"/>
            <w:vAlign w:val="center"/>
          </w:tcPr>
          <w:p w14:paraId="44CED92B" w14:textId="086EC503" w:rsidR="00757630" w:rsidRDefault="00030E5B" w:rsidP="007C1348">
            <w:pPr>
              <w:spacing w:before="40" w:after="0" w:line="240" w:lineRule="auto"/>
              <w:rPr>
                <w:sz w:val="20"/>
                <w:szCs w:val="20"/>
                <w:lang w:eastAsia="ko-KR"/>
              </w:rPr>
            </w:pPr>
            <w:r>
              <w:rPr>
                <w:sz w:val="20"/>
                <w:szCs w:val="20"/>
                <w:lang w:eastAsia="ko-KR"/>
              </w:rPr>
              <w:t>HOME Consortium</w:t>
            </w:r>
            <w:r w:rsidR="00866999">
              <w:rPr>
                <w:color w:val="000000"/>
                <w:sz w:val="20"/>
                <w:szCs w:val="20"/>
              </w:rPr>
              <w:t xml:space="preserve">: </w:t>
            </w:r>
            <w:r w:rsidR="00757630">
              <w:rPr>
                <w:color w:val="000000"/>
                <w:sz w:val="20"/>
                <w:szCs w:val="20"/>
              </w:rPr>
              <w:t>Housing Rehabilitation Loans</w:t>
            </w:r>
            <w:r w:rsidR="00C80CC7">
              <w:rPr>
                <w:sz w:val="20"/>
                <w:szCs w:val="20"/>
                <w:lang w:eastAsia="ko-KR"/>
              </w:rPr>
              <w:t xml:space="preserve"> </w:t>
            </w:r>
          </w:p>
          <w:p w14:paraId="645C592A" w14:textId="0FE3FF3D" w:rsidR="00757630" w:rsidRDefault="00757630" w:rsidP="007C1348">
            <w:pPr>
              <w:spacing w:before="40" w:after="0" w:line="240" w:lineRule="auto"/>
              <w:rPr>
                <w:sz w:val="20"/>
                <w:szCs w:val="20"/>
                <w:lang w:eastAsia="ko-KR"/>
              </w:rPr>
            </w:pPr>
            <w:r>
              <w:rPr>
                <w:sz w:val="20"/>
                <w:szCs w:val="20"/>
                <w:lang w:eastAsia="ko-KR"/>
              </w:rPr>
              <w:t>City of Waukesha: Landmark Paint/Repair Program</w:t>
            </w:r>
          </w:p>
          <w:p w14:paraId="6AF3C90A" w14:textId="260E0B2F" w:rsidR="00757630" w:rsidRDefault="00757630" w:rsidP="007C1348">
            <w:pPr>
              <w:spacing w:before="40" w:after="0" w:line="240" w:lineRule="auto"/>
              <w:rPr>
                <w:sz w:val="20"/>
                <w:szCs w:val="20"/>
                <w:lang w:eastAsia="ko-KR"/>
              </w:rPr>
            </w:pPr>
            <w:r>
              <w:rPr>
                <w:sz w:val="20"/>
                <w:szCs w:val="20"/>
                <w:lang w:eastAsia="ko-KR"/>
              </w:rPr>
              <w:t>Housing Resources: Homebuyer Education and Counseling</w:t>
            </w:r>
            <w:r w:rsidR="00C80CC7">
              <w:rPr>
                <w:sz w:val="20"/>
                <w:szCs w:val="20"/>
                <w:lang w:eastAsia="ko-KR"/>
              </w:rPr>
              <w:t xml:space="preserve"> </w:t>
            </w:r>
          </w:p>
          <w:p w14:paraId="32A15E8E" w14:textId="43926B94" w:rsidR="00F72264" w:rsidRPr="002D3BFA" w:rsidRDefault="00757630" w:rsidP="007C1348">
            <w:pPr>
              <w:spacing w:before="40" w:after="0" w:line="240" w:lineRule="auto"/>
              <w:rPr>
                <w:sz w:val="20"/>
                <w:szCs w:val="20"/>
                <w:lang w:eastAsia="ko-KR"/>
              </w:rPr>
            </w:pPr>
            <w:r>
              <w:rPr>
                <w:sz w:val="20"/>
                <w:szCs w:val="20"/>
                <w:lang w:eastAsia="ko-KR"/>
              </w:rPr>
              <w:t>La Casa de Esperanza: Homeownership Program</w:t>
            </w:r>
          </w:p>
        </w:tc>
      </w:tr>
      <w:tr w:rsidR="00F72264" w:rsidRPr="00C21FE2" w14:paraId="14EDBA75" w14:textId="77777777" w:rsidTr="00C21FE2">
        <w:trPr>
          <w:trHeight w:val="395"/>
          <w:jc w:val="center"/>
        </w:trPr>
        <w:tc>
          <w:tcPr>
            <w:tcW w:w="565" w:type="dxa"/>
            <w:vMerge w:val="restart"/>
            <w:tcBorders>
              <w:top w:val="single" w:sz="12" w:space="0" w:color="726C18"/>
              <w:bottom w:val="nil"/>
              <w:right w:val="single" w:sz="4" w:space="0" w:color="726C18"/>
            </w:tcBorders>
            <w:shd w:val="clear" w:color="auto" w:fill="471A19"/>
            <w:hideMark/>
          </w:tcPr>
          <w:p w14:paraId="0B1AA270" w14:textId="77777777" w:rsidR="00F72264" w:rsidRPr="002D3BFA" w:rsidRDefault="00F72264" w:rsidP="007C1348">
            <w:pPr>
              <w:spacing w:before="40" w:after="0" w:line="240" w:lineRule="auto"/>
              <w:jc w:val="center"/>
              <w:rPr>
                <w:b/>
                <w:color w:val="FFFFFF" w:themeColor="background1"/>
                <w:sz w:val="20"/>
                <w:szCs w:val="20"/>
                <w:lang w:eastAsia="ko-KR"/>
              </w:rPr>
            </w:pPr>
            <w:r w:rsidRPr="002D3BFA">
              <w:rPr>
                <w:b/>
                <w:color w:val="FFFFFF" w:themeColor="background1"/>
                <w:sz w:val="20"/>
                <w:szCs w:val="20"/>
                <w:lang w:eastAsia="ko-KR"/>
              </w:rPr>
              <w:t>3</w:t>
            </w:r>
          </w:p>
        </w:tc>
        <w:tc>
          <w:tcPr>
            <w:tcW w:w="2938" w:type="dxa"/>
            <w:tcBorders>
              <w:top w:val="single" w:sz="12" w:space="0" w:color="726C18"/>
              <w:left w:val="single" w:sz="4" w:space="0" w:color="726C18"/>
              <w:bottom w:val="nil"/>
              <w:right w:val="single" w:sz="4" w:space="0" w:color="726C18"/>
            </w:tcBorders>
            <w:shd w:val="clear" w:color="auto" w:fill="471A19"/>
            <w:vAlign w:val="center"/>
            <w:hideMark/>
          </w:tcPr>
          <w:p w14:paraId="17D66633"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Project Name</w:t>
            </w:r>
          </w:p>
        </w:tc>
        <w:tc>
          <w:tcPr>
            <w:tcW w:w="9443" w:type="dxa"/>
            <w:tcBorders>
              <w:top w:val="single" w:sz="12" w:space="0" w:color="726C18"/>
              <w:left w:val="single" w:sz="4" w:space="0" w:color="726C18"/>
              <w:bottom w:val="nil"/>
            </w:tcBorders>
            <w:shd w:val="clear" w:color="auto" w:fill="auto"/>
            <w:vAlign w:val="center"/>
          </w:tcPr>
          <w:p w14:paraId="171B7F42" w14:textId="7C7F9403" w:rsidR="00F72264" w:rsidRPr="002D3BFA" w:rsidRDefault="00F72264" w:rsidP="007C1348">
            <w:pPr>
              <w:spacing w:before="40" w:after="0" w:line="240" w:lineRule="auto"/>
              <w:rPr>
                <w:sz w:val="20"/>
                <w:szCs w:val="20"/>
                <w:lang w:eastAsia="ko-KR"/>
              </w:rPr>
            </w:pPr>
            <w:r w:rsidRPr="002D3BFA">
              <w:rPr>
                <w:sz w:val="20"/>
                <w:szCs w:val="20"/>
                <w:lang w:eastAsia="ko-KR"/>
              </w:rPr>
              <w:t>NRSAs</w:t>
            </w:r>
          </w:p>
        </w:tc>
      </w:tr>
      <w:tr w:rsidR="00F72264" w:rsidRPr="00C21FE2" w14:paraId="44F11346" w14:textId="77777777" w:rsidTr="00866999">
        <w:trPr>
          <w:trHeight w:val="990"/>
          <w:jc w:val="center"/>
        </w:trPr>
        <w:tc>
          <w:tcPr>
            <w:tcW w:w="0" w:type="auto"/>
            <w:vMerge/>
            <w:tcBorders>
              <w:top w:val="nil"/>
              <w:bottom w:val="nil"/>
              <w:right w:val="single" w:sz="4" w:space="0" w:color="726C18"/>
            </w:tcBorders>
            <w:shd w:val="clear" w:color="auto" w:fill="471A19"/>
            <w:vAlign w:val="center"/>
            <w:hideMark/>
          </w:tcPr>
          <w:p w14:paraId="7F16C5CF"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27AF95F4"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Target Area</w:t>
            </w:r>
          </w:p>
        </w:tc>
        <w:tc>
          <w:tcPr>
            <w:tcW w:w="9443" w:type="dxa"/>
            <w:tcBorders>
              <w:top w:val="nil"/>
              <w:left w:val="single" w:sz="4" w:space="0" w:color="726C18"/>
              <w:bottom w:val="nil"/>
            </w:tcBorders>
            <w:shd w:val="clear" w:color="auto" w:fill="F2F2F2" w:themeFill="background1" w:themeFillShade="F2"/>
            <w:vAlign w:val="center"/>
          </w:tcPr>
          <w:p w14:paraId="195FCD6D" w14:textId="6CF00A45" w:rsidR="00F72264" w:rsidRDefault="00866999" w:rsidP="007C1348">
            <w:pPr>
              <w:spacing w:before="40" w:after="0" w:line="240" w:lineRule="auto"/>
              <w:rPr>
                <w:sz w:val="20"/>
                <w:szCs w:val="20"/>
                <w:lang w:eastAsia="ko-KR"/>
              </w:rPr>
            </w:pPr>
            <w:proofErr w:type="spellStart"/>
            <w:r>
              <w:rPr>
                <w:sz w:val="20"/>
                <w:szCs w:val="20"/>
                <w:lang w:eastAsia="ko-KR"/>
              </w:rPr>
              <w:t>Haertel</w:t>
            </w:r>
            <w:proofErr w:type="spellEnd"/>
            <w:r>
              <w:rPr>
                <w:sz w:val="20"/>
                <w:szCs w:val="20"/>
                <w:lang w:eastAsia="ko-KR"/>
              </w:rPr>
              <w:t xml:space="preserve"> Field NRSA</w:t>
            </w:r>
          </w:p>
          <w:p w14:paraId="681E0261" w14:textId="36D4F100" w:rsidR="00866999" w:rsidRDefault="00866999" w:rsidP="007C1348">
            <w:pPr>
              <w:spacing w:before="40" w:after="0" w:line="240" w:lineRule="auto"/>
              <w:rPr>
                <w:sz w:val="20"/>
                <w:szCs w:val="20"/>
                <w:lang w:eastAsia="ko-KR"/>
              </w:rPr>
            </w:pPr>
            <w:r>
              <w:rPr>
                <w:sz w:val="20"/>
                <w:szCs w:val="20"/>
                <w:lang w:eastAsia="ko-KR"/>
              </w:rPr>
              <w:t>Phoenix Heights NRSA</w:t>
            </w:r>
          </w:p>
          <w:p w14:paraId="16187FF2" w14:textId="287707D8" w:rsidR="00866999" w:rsidRPr="002D3BFA" w:rsidRDefault="00866999" w:rsidP="007C1348">
            <w:pPr>
              <w:spacing w:before="40" w:after="0" w:line="240" w:lineRule="auto"/>
              <w:rPr>
                <w:sz w:val="20"/>
                <w:szCs w:val="20"/>
                <w:lang w:eastAsia="ko-KR"/>
              </w:rPr>
            </w:pPr>
            <w:r>
              <w:rPr>
                <w:sz w:val="20"/>
                <w:szCs w:val="20"/>
                <w:lang w:eastAsia="ko-KR"/>
              </w:rPr>
              <w:t>West Side NRSA</w:t>
            </w:r>
          </w:p>
        </w:tc>
      </w:tr>
      <w:tr w:rsidR="00F72264" w:rsidRPr="00C21FE2" w14:paraId="539EEA06" w14:textId="77777777" w:rsidTr="00866999">
        <w:trPr>
          <w:trHeight w:val="360"/>
          <w:jc w:val="center"/>
        </w:trPr>
        <w:tc>
          <w:tcPr>
            <w:tcW w:w="0" w:type="auto"/>
            <w:vMerge/>
            <w:tcBorders>
              <w:top w:val="nil"/>
              <w:bottom w:val="nil"/>
              <w:right w:val="single" w:sz="4" w:space="0" w:color="726C18"/>
            </w:tcBorders>
            <w:shd w:val="clear" w:color="auto" w:fill="471A19"/>
            <w:vAlign w:val="center"/>
            <w:hideMark/>
          </w:tcPr>
          <w:p w14:paraId="6F7D2C49"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3018CDC7"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Goals Supported</w:t>
            </w:r>
          </w:p>
        </w:tc>
        <w:tc>
          <w:tcPr>
            <w:tcW w:w="9443" w:type="dxa"/>
            <w:tcBorders>
              <w:top w:val="nil"/>
              <w:left w:val="single" w:sz="4" w:space="0" w:color="726C18"/>
              <w:bottom w:val="nil"/>
            </w:tcBorders>
            <w:shd w:val="clear" w:color="auto" w:fill="auto"/>
            <w:vAlign w:val="center"/>
          </w:tcPr>
          <w:p w14:paraId="429B1C71" w14:textId="74E2BD5D" w:rsidR="00F72264" w:rsidRPr="002D3BFA" w:rsidRDefault="00757630" w:rsidP="007C1348">
            <w:pPr>
              <w:spacing w:before="40" w:after="0" w:line="240" w:lineRule="auto"/>
              <w:rPr>
                <w:sz w:val="20"/>
                <w:szCs w:val="20"/>
                <w:lang w:eastAsia="ko-KR"/>
              </w:rPr>
            </w:pPr>
            <w:r>
              <w:rPr>
                <w:sz w:val="20"/>
                <w:szCs w:val="20"/>
                <w:lang w:eastAsia="ko-KR"/>
              </w:rPr>
              <w:t>Improve and Revitalize NRSAs</w:t>
            </w:r>
          </w:p>
        </w:tc>
      </w:tr>
      <w:tr w:rsidR="00F72264" w:rsidRPr="00C21FE2" w14:paraId="0707FC56"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1284D341"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0CA92DBF"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Needs Addressed</w:t>
            </w:r>
          </w:p>
        </w:tc>
        <w:tc>
          <w:tcPr>
            <w:tcW w:w="9443" w:type="dxa"/>
            <w:tcBorders>
              <w:top w:val="nil"/>
              <w:left w:val="single" w:sz="4" w:space="0" w:color="726C18"/>
              <w:bottom w:val="nil"/>
            </w:tcBorders>
            <w:shd w:val="clear" w:color="auto" w:fill="F2F2F2" w:themeFill="background1" w:themeFillShade="F2"/>
            <w:vAlign w:val="center"/>
          </w:tcPr>
          <w:p w14:paraId="514CB6A7" w14:textId="3728F09B" w:rsidR="00F72264" w:rsidRPr="002D3BFA" w:rsidRDefault="00757630" w:rsidP="007C1348">
            <w:pPr>
              <w:spacing w:before="40" w:after="0" w:line="240" w:lineRule="auto"/>
              <w:rPr>
                <w:sz w:val="20"/>
                <w:szCs w:val="20"/>
                <w:lang w:eastAsia="ko-KR"/>
              </w:rPr>
            </w:pPr>
            <w:r>
              <w:rPr>
                <w:sz w:val="20"/>
                <w:szCs w:val="20"/>
                <w:lang w:eastAsia="ko-KR"/>
              </w:rPr>
              <w:t>NRSA Revitalization</w:t>
            </w:r>
          </w:p>
        </w:tc>
      </w:tr>
      <w:tr w:rsidR="00F72264" w:rsidRPr="00C21FE2" w14:paraId="1648FF22"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586836A6"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31055C1E"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Funding</w:t>
            </w:r>
          </w:p>
        </w:tc>
        <w:tc>
          <w:tcPr>
            <w:tcW w:w="9443" w:type="dxa"/>
            <w:tcBorders>
              <w:top w:val="nil"/>
              <w:left w:val="single" w:sz="4" w:space="0" w:color="726C18"/>
              <w:bottom w:val="nil"/>
            </w:tcBorders>
            <w:shd w:val="clear" w:color="auto" w:fill="auto"/>
            <w:vAlign w:val="center"/>
          </w:tcPr>
          <w:p w14:paraId="35ABAE43" w14:textId="62AF641F" w:rsidR="00F72264" w:rsidRPr="002D3BFA" w:rsidRDefault="002D3BFA" w:rsidP="007C1348">
            <w:pPr>
              <w:spacing w:before="40" w:after="0" w:line="240" w:lineRule="auto"/>
              <w:rPr>
                <w:sz w:val="20"/>
                <w:szCs w:val="20"/>
                <w:lang w:eastAsia="ko-KR"/>
              </w:rPr>
            </w:pPr>
            <w:r w:rsidRPr="002D3BFA">
              <w:rPr>
                <w:sz w:val="20"/>
                <w:szCs w:val="20"/>
                <w:lang w:eastAsia="ko-KR"/>
              </w:rPr>
              <w:t>CDBG: $</w:t>
            </w:r>
            <w:r>
              <w:rPr>
                <w:sz w:val="20"/>
                <w:szCs w:val="20"/>
                <w:lang w:eastAsia="ko-KR"/>
              </w:rPr>
              <w:t>193,828</w:t>
            </w:r>
          </w:p>
        </w:tc>
      </w:tr>
      <w:tr w:rsidR="00F72264" w:rsidRPr="00C21FE2" w14:paraId="0F7B7C0C" w14:textId="77777777" w:rsidTr="00866999">
        <w:trPr>
          <w:trHeight w:val="540"/>
          <w:jc w:val="center"/>
        </w:trPr>
        <w:tc>
          <w:tcPr>
            <w:tcW w:w="0" w:type="auto"/>
            <w:vMerge/>
            <w:tcBorders>
              <w:top w:val="nil"/>
              <w:bottom w:val="nil"/>
              <w:right w:val="single" w:sz="4" w:space="0" w:color="726C18"/>
            </w:tcBorders>
            <w:shd w:val="clear" w:color="auto" w:fill="471A19"/>
            <w:vAlign w:val="center"/>
            <w:hideMark/>
          </w:tcPr>
          <w:p w14:paraId="09707713"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3A94BE76"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Description</w:t>
            </w:r>
          </w:p>
        </w:tc>
        <w:tc>
          <w:tcPr>
            <w:tcW w:w="9443" w:type="dxa"/>
            <w:tcBorders>
              <w:top w:val="nil"/>
              <w:left w:val="single" w:sz="4" w:space="0" w:color="726C18"/>
              <w:bottom w:val="nil"/>
            </w:tcBorders>
            <w:shd w:val="clear" w:color="auto" w:fill="F2F2F2" w:themeFill="background1" w:themeFillShade="F2"/>
            <w:vAlign w:val="center"/>
          </w:tcPr>
          <w:p w14:paraId="775B954C" w14:textId="0331A7CD" w:rsidR="00F72264" w:rsidRPr="002D3BFA" w:rsidRDefault="00866999" w:rsidP="007C1348">
            <w:pPr>
              <w:spacing w:before="40" w:after="0" w:line="240" w:lineRule="auto"/>
              <w:rPr>
                <w:sz w:val="20"/>
                <w:szCs w:val="20"/>
                <w:lang w:eastAsia="ko-KR"/>
              </w:rPr>
            </w:pPr>
            <w:r>
              <w:rPr>
                <w:sz w:val="20"/>
                <w:szCs w:val="20"/>
                <w:lang w:eastAsia="ko-KR"/>
              </w:rPr>
              <w:t xml:space="preserve">NRSA </w:t>
            </w:r>
            <w:r w:rsidR="00360C24">
              <w:rPr>
                <w:sz w:val="20"/>
                <w:szCs w:val="20"/>
                <w:lang w:eastAsia="ko-KR"/>
              </w:rPr>
              <w:t>a</w:t>
            </w:r>
            <w:r>
              <w:rPr>
                <w:sz w:val="20"/>
                <w:szCs w:val="20"/>
                <w:lang w:eastAsia="ko-KR"/>
              </w:rPr>
              <w:t>ctivities</w:t>
            </w:r>
          </w:p>
        </w:tc>
      </w:tr>
      <w:tr w:rsidR="00F72264" w:rsidRPr="00C21FE2" w14:paraId="77B19ED1"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0F52A085"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6FE4BEB8"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Target Date</w:t>
            </w:r>
          </w:p>
        </w:tc>
        <w:tc>
          <w:tcPr>
            <w:tcW w:w="9443" w:type="dxa"/>
            <w:tcBorders>
              <w:top w:val="nil"/>
              <w:left w:val="single" w:sz="4" w:space="0" w:color="726C18"/>
              <w:bottom w:val="nil"/>
            </w:tcBorders>
            <w:shd w:val="clear" w:color="auto" w:fill="auto"/>
            <w:vAlign w:val="center"/>
          </w:tcPr>
          <w:p w14:paraId="35757FB9" w14:textId="4B2551BA" w:rsidR="00F72264" w:rsidRPr="002D3BFA" w:rsidRDefault="00866999" w:rsidP="007C1348">
            <w:pPr>
              <w:spacing w:before="40" w:after="0" w:line="240" w:lineRule="auto"/>
              <w:rPr>
                <w:sz w:val="20"/>
                <w:szCs w:val="20"/>
                <w:lang w:eastAsia="ko-KR"/>
              </w:rPr>
            </w:pPr>
            <w:r>
              <w:rPr>
                <w:sz w:val="20"/>
                <w:szCs w:val="20"/>
                <w:lang w:eastAsia="ko-KR"/>
              </w:rPr>
              <w:t>12/31/2020</w:t>
            </w:r>
          </w:p>
        </w:tc>
      </w:tr>
      <w:tr w:rsidR="00F72264" w:rsidRPr="00C21FE2" w14:paraId="3966D5FA" w14:textId="77777777" w:rsidTr="00C21FE2">
        <w:trPr>
          <w:trHeight w:val="900"/>
          <w:jc w:val="center"/>
        </w:trPr>
        <w:tc>
          <w:tcPr>
            <w:tcW w:w="0" w:type="auto"/>
            <w:vMerge/>
            <w:tcBorders>
              <w:top w:val="nil"/>
              <w:bottom w:val="nil"/>
              <w:right w:val="single" w:sz="4" w:space="0" w:color="726C18"/>
            </w:tcBorders>
            <w:shd w:val="clear" w:color="auto" w:fill="471A19"/>
            <w:vAlign w:val="center"/>
            <w:hideMark/>
          </w:tcPr>
          <w:p w14:paraId="7426A41F"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09731E32"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Estimate the number and type of persons that will benefit from the proposed activity</w:t>
            </w:r>
          </w:p>
        </w:tc>
        <w:tc>
          <w:tcPr>
            <w:tcW w:w="9443" w:type="dxa"/>
            <w:tcBorders>
              <w:top w:val="nil"/>
              <w:left w:val="single" w:sz="4" w:space="0" w:color="726C18"/>
              <w:bottom w:val="nil"/>
            </w:tcBorders>
            <w:shd w:val="clear" w:color="auto" w:fill="F2F2F2" w:themeFill="background1" w:themeFillShade="F2"/>
            <w:vAlign w:val="center"/>
          </w:tcPr>
          <w:p w14:paraId="5E19637D" w14:textId="3AD04005" w:rsidR="00C12B8B" w:rsidRPr="00C12B8B" w:rsidRDefault="00C12B8B" w:rsidP="00C12B8B">
            <w:pPr>
              <w:spacing w:before="40" w:after="0" w:line="240" w:lineRule="auto"/>
              <w:rPr>
                <w:sz w:val="20"/>
                <w:szCs w:val="20"/>
                <w:lang w:eastAsia="ko-KR"/>
              </w:rPr>
            </w:pPr>
            <w:r w:rsidRPr="00C12B8B">
              <w:rPr>
                <w:sz w:val="20"/>
                <w:szCs w:val="20"/>
                <w:lang w:eastAsia="ko-KR"/>
              </w:rPr>
              <w:t xml:space="preserve">Public service activity other than low/moderate income housing benefit: </w:t>
            </w:r>
            <w:r>
              <w:rPr>
                <w:sz w:val="20"/>
                <w:szCs w:val="20"/>
                <w:lang w:eastAsia="ko-KR"/>
              </w:rPr>
              <w:t>1,063</w:t>
            </w:r>
            <w:r w:rsidRPr="00C12B8B">
              <w:rPr>
                <w:sz w:val="20"/>
                <w:szCs w:val="20"/>
                <w:lang w:eastAsia="ko-KR"/>
              </w:rPr>
              <w:t xml:space="preserve"> persons assisted</w:t>
            </w:r>
          </w:p>
          <w:p w14:paraId="205A0B0E" w14:textId="03B5505D" w:rsidR="00F72264" w:rsidRPr="002D3BFA" w:rsidRDefault="00C12B8B" w:rsidP="00C12B8B">
            <w:pPr>
              <w:spacing w:before="40" w:after="0" w:line="240" w:lineRule="auto"/>
              <w:rPr>
                <w:sz w:val="20"/>
                <w:szCs w:val="20"/>
                <w:lang w:eastAsia="ko-KR"/>
              </w:rPr>
            </w:pPr>
            <w:r w:rsidRPr="00C12B8B">
              <w:rPr>
                <w:sz w:val="20"/>
                <w:szCs w:val="20"/>
                <w:lang w:eastAsia="ko-KR"/>
              </w:rPr>
              <w:t xml:space="preserve">Homelessness prevention: </w:t>
            </w:r>
            <w:r>
              <w:rPr>
                <w:sz w:val="20"/>
                <w:szCs w:val="20"/>
                <w:lang w:eastAsia="ko-KR"/>
              </w:rPr>
              <w:t>750 persons at risk of homelessness assisted</w:t>
            </w:r>
            <w:r>
              <w:rPr>
                <w:sz w:val="18"/>
                <w:szCs w:val="18"/>
              </w:rPr>
              <w:t xml:space="preserve">  </w:t>
            </w:r>
          </w:p>
        </w:tc>
      </w:tr>
      <w:tr w:rsidR="00F72264" w:rsidRPr="00C21FE2" w14:paraId="2C7C5F8D" w14:textId="77777777" w:rsidTr="00866999">
        <w:trPr>
          <w:trHeight w:val="657"/>
          <w:jc w:val="center"/>
        </w:trPr>
        <w:tc>
          <w:tcPr>
            <w:tcW w:w="0" w:type="auto"/>
            <w:vMerge/>
            <w:tcBorders>
              <w:top w:val="nil"/>
              <w:bottom w:val="nil"/>
              <w:right w:val="single" w:sz="4" w:space="0" w:color="726C18"/>
            </w:tcBorders>
            <w:shd w:val="clear" w:color="auto" w:fill="471A19"/>
            <w:vAlign w:val="center"/>
            <w:hideMark/>
          </w:tcPr>
          <w:p w14:paraId="392BB302"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5C7F2FBD"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Location Description</w:t>
            </w:r>
          </w:p>
        </w:tc>
        <w:tc>
          <w:tcPr>
            <w:tcW w:w="9443" w:type="dxa"/>
            <w:tcBorders>
              <w:top w:val="nil"/>
              <w:left w:val="single" w:sz="4" w:space="0" w:color="726C18"/>
              <w:bottom w:val="nil"/>
            </w:tcBorders>
            <w:shd w:val="clear" w:color="auto" w:fill="auto"/>
            <w:vAlign w:val="center"/>
          </w:tcPr>
          <w:p w14:paraId="1657419A" w14:textId="2F8D361D" w:rsidR="00F72264" w:rsidRPr="002D3BFA" w:rsidRDefault="00866999" w:rsidP="007C1348">
            <w:pPr>
              <w:spacing w:before="40" w:after="0" w:line="240" w:lineRule="auto"/>
              <w:rPr>
                <w:sz w:val="20"/>
                <w:szCs w:val="20"/>
                <w:highlight w:val="yellow"/>
                <w:lang w:eastAsia="ko-KR"/>
              </w:rPr>
            </w:pPr>
            <w:r w:rsidRPr="00866999">
              <w:rPr>
                <w:sz w:val="20"/>
                <w:szCs w:val="20"/>
                <w:lang w:eastAsia="ko-KR"/>
              </w:rPr>
              <w:t xml:space="preserve">Activities will occur in the City of Waukesha in the three designated NRSAs: Phoenix Heights, </w:t>
            </w:r>
            <w:proofErr w:type="spellStart"/>
            <w:r w:rsidRPr="00866999">
              <w:rPr>
                <w:sz w:val="20"/>
                <w:szCs w:val="20"/>
                <w:lang w:eastAsia="ko-KR"/>
              </w:rPr>
              <w:t>Haertel</w:t>
            </w:r>
            <w:proofErr w:type="spellEnd"/>
            <w:r w:rsidRPr="00866999">
              <w:rPr>
                <w:sz w:val="20"/>
                <w:szCs w:val="20"/>
                <w:lang w:eastAsia="ko-KR"/>
              </w:rPr>
              <w:t xml:space="preserve"> Field, and the West Side NRSA.</w:t>
            </w:r>
          </w:p>
        </w:tc>
      </w:tr>
      <w:tr w:rsidR="00F72264" w:rsidRPr="00C21FE2" w14:paraId="32F30FE3" w14:textId="77777777" w:rsidTr="00866999">
        <w:trPr>
          <w:trHeight w:val="972"/>
          <w:jc w:val="center"/>
        </w:trPr>
        <w:tc>
          <w:tcPr>
            <w:tcW w:w="0" w:type="auto"/>
            <w:vMerge/>
            <w:tcBorders>
              <w:top w:val="nil"/>
              <w:bottom w:val="single" w:sz="12" w:space="0" w:color="726C18"/>
              <w:right w:val="single" w:sz="4" w:space="0" w:color="726C18"/>
            </w:tcBorders>
            <w:shd w:val="clear" w:color="auto" w:fill="471A19"/>
            <w:vAlign w:val="center"/>
            <w:hideMark/>
          </w:tcPr>
          <w:p w14:paraId="3A6A7D50"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single" w:sz="12" w:space="0" w:color="726C18"/>
              <w:right w:val="single" w:sz="4" w:space="0" w:color="726C18"/>
            </w:tcBorders>
            <w:shd w:val="clear" w:color="auto" w:fill="471A19"/>
            <w:vAlign w:val="center"/>
            <w:hideMark/>
          </w:tcPr>
          <w:p w14:paraId="22563EC8"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Planned Activities</w:t>
            </w:r>
          </w:p>
        </w:tc>
        <w:tc>
          <w:tcPr>
            <w:tcW w:w="9443" w:type="dxa"/>
            <w:tcBorders>
              <w:top w:val="nil"/>
              <w:left w:val="single" w:sz="4" w:space="0" w:color="726C18"/>
              <w:bottom w:val="single" w:sz="12" w:space="0" w:color="726C18"/>
            </w:tcBorders>
            <w:shd w:val="clear" w:color="auto" w:fill="F2F2F2" w:themeFill="background1" w:themeFillShade="F2"/>
            <w:vAlign w:val="center"/>
          </w:tcPr>
          <w:p w14:paraId="461A5355" w14:textId="77777777" w:rsidR="00866999" w:rsidRDefault="00866999" w:rsidP="007C1348">
            <w:pPr>
              <w:spacing w:before="40" w:after="0" w:line="240" w:lineRule="auto"/>
              <w:rPr>
                <w:sz w:val="20"/>
                <w:szCs w:val="20"/>
                <w:lang w:eastAsia="ko-KR"/>
              </w:rPr>
            </w:pPr>
            <w:r>
              <w:rPr>
                <w:sz w:val="20"/>
                <w:szCs w:val="20"/>
                <w:lang w:eastAsia="ko-KR"/>
              </w:rPr>
              <w:t>Hope Center: Meal Program, Day Center, Clothing Shop, and Transportation Assistance</w:t>
            </w:r>
          </w:p>
          <w:p w14:paraId="57FB26CD" w14:textId="77777777" w:rsidR="00866999" w:rsidRDefault="00866999" w:rsidP="007C1348">
            <w:pPr>
              <w:spacing w:before="40" w:after="0" w:line="240" w:lineRule="auto"/>
              <w:rPr>
                <w:sz w:val="20"/>
                <w:szCs w:val="20"/>
                <w:lang w:eastAsia="ko-KR"/>
              </w:rPr>
            </w:pPr>
            <w:r>
              <w:rPr>
                <w:sz w:val="20"/>
                <w:szCs w:val="20"/>
                <w:lang w:eastAsia="ko-KR"/>
              </w:rPr>
              <w:t>Greater Waukesha Literacy: Literacy and Employment Support</w:t>
            </w:r>
          </w:p>
          <w:p w14:paraId="61B33487" w14:textId="52BD6B45" w:rsidR="00866999" w:rsidRPr="002D3BFA" w:rsidRDefault="00866999" w:rsidP="007C1348">
            <w:pPr>
              <w:spacing w:before="40" w:after="0" w:line="240" w:lineRule="auto"/>
              <w:rPr>
                <w:sz w:val="20"/>
                <w:szCs w:val="20"/>
                <w:lang w:eastAsia="ko-KR"/>
              </w:rPr>
            </w:pPr>
            <w:r>
              <w:rPr>
                <w:sz w:val="20"/>
                <w:szCs w:val="20"/>
                <w:lang w:eastAsia="ko-KR"/>
              </w:rPr>
              <w:t>St. Joseph’s Medical Center: Prescription Medication Program</w:t>
            </w:r>
          </w:p>
        </w:tc>
      </w:tr>
      <w:tr w:rsidR="00F72264" w:rsidRPr="00C21FE2" w14:paraId="2AF6B37D" w14:textId="77777777" w:rsidTr="00C21FE2">
        <w:trPr>
          <w:trHeight w:val="395"/>
          <w:jc w:val="center"/>
        </w:trPr>
        <w:tc>
          <w:tcPr>
            <w:tcW w:w="565" w:type="dxa"/>
            <w:vMerge w:val="restart"/>
            <w:tcBorders>
              <w:top w:val="single" w:sz="12" w:space="0" w:color="726C18"/>
              <w:bottom w:val="nil"/>
              <w:right w:val="single" w:sz="4" w:space="0" w:color="726C18"/>
            </w:tcBorders>
            <w:shd w:val="clear" w:color="auto" w:fill="471A19"/>
            <w:hideMark/>
          </w:tcPr>
          <w:p w14:paraId="31B54012" w14:textId="77777777" w:rsidR="00F72264" w:rsidRPr="002D3BFA" w:rsidRDefault="00F72264" w:rsidP="007C1348">
            <w:pPr>
              <w:spacing w:before="40" w:after="0" w:line="240" w:lineRule="auto"/>
              <w:jc w:val="center"/>
              <w:rPr>
                <w:b/>
                <w:color w:val="FFFFFF" w:themeColor="background1"/>
                <w:sz w:val="20"/>
                <w:szCs w:val="20"/>
                <w:lang w:eastAsia="ko-KR"/>
              </w:rPr>
            </w:pPr>
            <w:r w:rsidRPr="002D3BFA">
              <w:rPr>
                <w:b/>
                <w:color w:val="FFFFFF" w:themeColor="background1"/>
                <w:sz w:val="20"/>
                <w:szCs w:val="20"/>
                <w:lang w:eastAsia="ko-KR"/>
              </w:rPr>
              <w:t>4</w:t>
            </w:r>
          </w:p>
        </w:tc>
        <w:tc>
          <w:tcPr>
            <w:tcW w:w="2938" w:type="dxa"/>
            <w:tcBorders>
              <w:top w:val="single" w:sz="12" w:space="0" w:color="726C18"/>
              <w:left w:val="single" w:sz="4" w:space="0" w:color="726C18"/>
              <w:bottom w:val="nil"/>
              <w:right w:val="single" w:sz="4" w:space="0" w:color="726C18"/>
            </w:tcBorders>
            <w:shd w:val="clear" w:color="auto" w:fill="471A19"/>
            <w:vAlign w:val="center"/>
            <w:hideMark/>
          </w:tcPr>
          <w:p w14:paraId="1167CCC2"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Project Name</w:t>
            </w:r>
          </w:p>
        </w:tc>
        <w:tc>
          <w:tcPr>
            <w:tcW w:w="9443" w:type="dxa"/>
            <w:tcBorders>
              <w:top w:val="single" w:sz="12" w:space="0" w:color="726C18"/>
              <w:left w:val="single" w:sz="4" w:space="0" w:color="726C18"/>
              <w:bottom w:val="nil"/>
            </w:tcBorders>
            <w:shd w:val="clear" w:color="auto" w:fill="auto"/>
            <w:vAlign w:val="center"/>
          </w:tcPr>
          <w:p w14:paraId="5626D643" w14:textId="5F7D550D" w:rsidR="00F72264" w:rsidRPr="002D3BFA" w:rsidRDefault="00F72264" w:rsidP="007C1348">
            <w:pPr>
              <w:spacing w:before="40" w:after="0" w:line="240" w:lineRule="auto"/>
              <w:rPr>
                <w:sz w:val="20"/>
                <w:szCs w:val="20"/>
                <w:lang w:eastAsia="ko-KR"/>
              </w:rPr>
            </w:pPr>
            <w:r w:rsidRPr="002D3BFA">
              <w:rPr>
                <w:sz w:val="20"/>
                <w:szCs w:val="20"/>
                <w:lang w:eastAsia="ko-KR"/>
              </w:rPr>
              <w:t>Public Services</w:t>
            </w:r>
          </w:p>
        </w:tc>
      </w:tr>
      <w:tr w:rsidR="00F72264" w:rsidRPr="00C21FE2" w14:paraId="16D18E7E"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55509282" w14:textId="77777777" w:rsidR="00F72264" w:rsidRPr="002D3BFA" w:rsidRDefault="00F72264" w:rsidP="007C1348">
            <w:pPr>
              <w:spacing w:after="0"/>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0F1165BD"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Target Area</w:t>
            </w:r>
          </w:p>
        </w:tc>
        <w:tc>
          <w:tcPr>
            <w:tcW w:w="9443" w:type="dxa"/>
            <w:tcBorders>
              <w:top w:val="nil"/>
              <w:left w:val="single" w:sz="4" w:space="0" w:color="726C18"/>
              <w:bottom w:val="nil"/>
            </w:tcBorders>
            <w:shd w:val="clear" w:color="auto" w:fill="F2F2F2" w:themeFill="background1" w:themeFillShade="F2"/>
            <w:vAlign w:val="center"/>
          </w:tcPr>
          <w:p w14:paraId="2978B557" w14:textId="5B336C7B" w:rsidR="00F72264" w:rsidRPr="002D3BFA" w:rsidRDefault="00866999" w:rsidP="007C1348">
            <w:pPr>
              <w:spacing w:before="40" w:after="0" w:line="240" w:lineRule="auto"/>
              <w:rPr>
                <w:sz w:val="20"/>
                <w:szCs w:val="20"/>
                <w:lang w:eastAsia="ko-KR"/>
              </w:rPr>
            </w:pPr>
            <w:r>
              <w:rPr>
                <w:sz w:val="20"/>
                <w:szCs w:val="20"/>
                <w:lang w:eastAsia="ko-KR"/>
              </w:rPr>
              <w:t>Countywide</w:t>
            </w:r>
          </w:p>
        </w:tc>
      </w:tr>
      <w:tr w:rsidR="00F72264" w:rsidRPr="00C21FE2" w14:paraId="7BCEFD09"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005440FC" w14:textId="77777777" w:rsidR="00F72264" w:rsidRPr="002D3BFA" w:rsidRDefault="00F72264" w:rsidP="007C1348">
            <w:pPr>
              <w:spacing w:after="0"/>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3B4DA26B"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Goals Supported</w:t>
            </w:r>
          </w:p>
        </w:tc>
        <w:tc>
          <w:tcPr>
            <w:tcW w:w="9443" w:type="dxa"/>
            <w:tcBorders>
              <w:top w:val="nil"/>
              <w:left w:val="single" w:sz="4" w:space="0" w:color="726C18"/>
              <w:bottom w:val="nil"/>
            </w:tcBorders>
            <w:shd w:val="clear" w:color="auto" w:fill="auto"/>
            <w:vAlign w:val="center"/>
          </w:tcPr>
          <w:p w14:paraId="2C5CB66B" w14:textId="0C1A372A" w:rsidR="00F72264" w:rsidRPr="002D3BFA" w:rsidRDefault="00866999" w:rsidP="007C1348">
            <w:pPr>
              <w:spacing w:before="40" w:after="0" w:line="240" w:lineRule="auto"/>
              <w:rPr>
                <w:sz w:val="20"/>
                <w:szCs w:val="20"/>
                <w:lang w:eastAsia="ko-KR"/>
              </w:rPr>
            </w:pPr>
            <w:r>
              <w:rPr>
                <w:sz w:val="20"/>
                <w:szCs w:val="20"/>
                <w:lang w:eastAsia="ko-KR"/>
              </w:rPr>
              <w:t>Public Services</w:t>
            </w:r>
          </w:p>
        </w:tc>
      </w:tr>
      <w:tr w:rsidR="00F72264" w:rsidRPr="00C21FE2" w14:paraId="28DA4E18" w14:textId="77777777" w:rsidTr="00360C24">
        <w:trPr>
          <w:trHeight w:val="927"/>
          <w:jc w:val="center"/>
        </w:trPr>
        <w:tc>
          <w:tcPr>
            <w:tcW w:w="0" w:type="auto"/>
            <w:vMerge/>
            <w:tcBorders>
              <w:top w:val="nil"/>
              <w:bottom w:val="nil"/>
              <w:right w:val="single" w:sz="4" w:space="0" w:color="726C18"/>
            </w:tcBorders>
            <w:shd w:val="clear" w:color="auto" w:fill="471A19"/>
            <w:vAlign w:val="center"/>
            <w:hideMark/>
          </w:tcPr>
          <w:p w14:paraId="4ECE3E20" w14:textId="77777777" w:rsidR="00F72264" w:rsidRPr="002D3BFA" w:rsidRDefault="00F72264" w:rsidP="007C1348">
            <w:pPr>
              <w:spacing w:after="0"/>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59323534"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Needs Addressed</w:t>
            </w:r>
          </w:p>
        </w:tc>
        <w:tc>
          <w:tcPr>
            <w:tcW w:w="9443" w:type="dxa"/>
            <w:tcBorders>
              <w:top w:val="nil"/>
              <w:left w:val="single" w:sz="4" w:space="0" w:color="726C18"/>
              <w:bottom w:val="nil"/>
            </w:tcBorders>
            <w:shd w:val="clear" w:color="auto" w:fill="F2F2F2" w:themeFill="background1" w:themeFillShade="F2"/>
            <w:vAlign w:val="center"/>
          </w:tcPr>
          <w:p w14:paraId="051204CE" w14:textId="77777777" w:rsidR="00757630" w:rsidRDefault="00757630" w:rsidP="007C1348">
            <w:pPr>
              <w:spacing w:before="40" w:after="0" w:line="240" w:lineRule="auto"/>
              <w:rPr>
                <w:sz w:val="20"/>
                <w:szCs w:val="20"/>
                <w:lang w:eastAsia="ko-KR"/>
              </w:rPr>
            </w:pPr>
            <w:r>
              <w:rPr>
                <w:sz w:val="20"/>
                <w:szCs w:val="20"/>
                <w:lang w:eastAsia="ko-KR"/>
              </w:rPr>
              <w:t>Public Services</w:t>
            </w:r>
          </w:p>
          <w:p w14:paraId="48BFF62A" w14:textId="77777777" w:rsidR="00757630" w:rsidRDefault="00360C24" w:rsidP="007C1348">
            <w:pPr>
              <w:spacing w:before="40" w:after="0" w:line="240" w:lineRule="auto"/>
              <w:rPr>
                <w:sz w:val="20"/>
                <w:szCs w:val="20"/>
                <w:lang w:eastAsia="ko-KR"/>
              </w:rPr>
            </w:pPr>
            <w:r>
              <w:rPr>
                <w:sz w:val="20"/>
                <w:szCs w:val="20"/>
                <w:lang w:eastAsia="ko-KR"/>
              </w:rPr>
              <w:t>Homeless Housing and Services</w:t>
            </w:r>
          </w:p>
          <w:p w14:paraId="762FF516" w14:textId="3C818E35" w:rsidR="00360C24" w:rsidRPr="002D3BFA" w:rsidRDefault="00360C24" w:rsidP="007C1348">
            <w:pPr>
              <w:spacing w:before="40" w:after="0" w:line="240" w:lineRule="auto"/>
              <w:rPr>
                <w:sz w:val="20"/>
                <w:szCs w:val="20"/>
                <w:lang w:eastAsia="ko-KR"/>
              </w:rPr>
            </w:pPr>
            <w:r>
              <w:rPr>
                <w:sz w:val="20"/>
                <w:szCs w:val="20"/>
                <w:lang w:eastAsia="ko-KR"/>
              </w:rPr>
              <w:t>Non-Homeless Special Needs Housing and Services</w:t>
            </w:r>
          </w:p>
        </w:tc>
      </w:tr>
      <w:tr w:rsidR="00F72264" w:rsidRPr="00C21FE2" w14:paraId="11B2DB27"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59F2C75C" w14:textId="77777777" w:rsidR="00F72264" w:rsidRPr="002D3BFA" w:rsidRDefault="00F72264" w:rsidP="007C1348">
            <w:pPr>
              <w:spacing w:after="0"/>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51D6E9B1"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Funding</w:t>
            </w:r>
          </w:p>
        </w:tc>
        <w:tc>
          <w:tcPr>
            <w:tcW w:w="9443" w:type="dxa"/>
            <w:tcBorders>
              <w:top w:val="nil"/>
              <w:left w:val="single" w:sz="4" w:space="0" w:color="726C18"/>
              <w:bottom w:val="nil"/>
            </w:tcBorders>
            <w:shd w:val="clear" w:color="auto" w:fill="auto"/>
            <w:vAlign w:val="center"/>
          </w:tcPr>
          <w:p w14:paraId="3CCFF9E7" w14:textId="549B95A9" w:rsidR="00F72264" w:rsidRPr="002D3BFA" w:rsidRDefault="005B2003" w:rsidP="007C1348">
            <w:pPr>
              <w:spacing w:before="40" w:after="0" w:line="240" w:lineRule="auto"/>
              <w:rPr>
                <w:sz w:val="20"/>
                <w:szCs w:val="20"/>
                <w:lang w:eastAsia="ko-KR"/>
              </w:rPr>
            </w:pPr>
            <w:r w:rsidRPr="002D3BFA">
              <w:rPr>
                <w:sz w:val="20"/>
                <w:szCs w:val="20"/>
                <w:lang w:eastAsia="ko-KR"/>
              </w:rPr>
              <w:t xml:space="preserve">CDBG: </w:t>
            </w:r>
            <w:r>
              <w:rPr>
                <w:sz w:val="20"/>
                <w:szCs w:val="20"/>
                <w:lang w:eastAsia="ko-KR"/>
              </w:rPr>
              <w:t>$263,524</w:t>
            </w:r>
          </w:p>
        </w:tc>
      </w:tr>
      <w:tr w:rsidR="00F72264" w:rsidRPr="00C21FE2" w14:paraId="2443F35E" w14:textId="77777777" w:rsidTr="00C21FE2">
        <w:trPr>
          <w:trHeight w:val="423"/>
          <w:jc w:val="center"/>
        </w:trPr>
        <w:tc>
          <w:tcPr>
            <w:tcW w:w="0" w:type="auto"/>
            <w:vMerge/>
            <w:tcBorders>
              <w:top w:val="nil"/>
              <w:bottom w:val="nil"/>
              <w:right w:val="single" w:sz="4" w:space="0" w:color="726C18"/>
            </w:tcBorders>
            <w:shd w:val="clear" w:color="auto" w:fill="471A19"/>
            <w:vAlign w:val="center"/>
            <w:hideMark/>
          </w:tcPr>
          <w:p w14:paraId="158E1E8B" w14:textId="77777777" w:rsidR="00F72264" w:rsidRPr="002D3BFA" w:rsidRDefault="00F72264" w:rsidP="007C1348">
            <w:pPr>
              <w:spacing w:after="0"/>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083676E4"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Description</w:t>
            </w:r>
          </w:p>
        </w:tc>
        <w:tc>
          <w:tcPr>
            <w:tcW w:w="9443" w:type="dxa"/>
            <w:tcBorders>
              <w:top w:val="nil"/>
              <w:left w:val="single" w:sz="4" w:space="0" w:color="726C18"/>
              <w:bottom w:val="nil"/>
            </w:tcBorders>
            <w:shd w:val="clear" w:color="auto" w:fill="F2F2F2" w:themeFill="background1" w:themeFillShade="F2"/>
            <w:vAlign w:val="center"/>
          </w:tcPr>
          <w:p w14:paraId="2C7BCBBE" w14:textId="22FF0498" w:rsidR="00F72264" w:rsidRPr="002D3BFA" w:rsidRDefault="00360C24" w:rsidP="007C1348">
            <w:pPr>
              <w:spacing w:before="40" w:after="0" w:line="240" w:lineRule="auto"/>
              <w:rPr>
                <w:sz w:val="20"/>
                <w:szCs w:val="20"/>
                <w:lang w:eastAsia="ko-KR"/>
              </w:rPr>
            </w:pPr>
            <w:r>
              <w:rPr>
                <w:sz w:val="20"/>
                <w:szCs w:val="20"/>
                <w:lang w:eastAsia="ko-KR"/>
              </w:rPr>
              <w:t>Public service activities</w:t>
            </w:r>
          </w:p>
        </w:tc>
      </w:tr>
      <w:tr w:rsidR="00F72264" w:rsidRPr="00C21FE2" w14:paraId="778067F0"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5DDC3197" w14:textId="77777777" w:rsidR="00F72264" w:rsidRPr="002D3BFA" w:rsidRDefault="00F72264" w:rsidP="007C1348">
            <w:pPr>
              <w:spacing w:after="0"/>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636762E4"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Target Date</w:t>
            </w:r>
          </w:p>
        </w:tc>
        <w:tc>
          <w:tcPr>
            <w:tcW w:w="9443" w:type="dxa"/>
            <w:tcBorders>
              <w:top w:val="nil"/>
              <w:left w:val="single" w:sz="4" w:space="0" w:color="726C18"/>
              <w:bottom w:val="nil"/>
            </w:tcBorders>
            <w:shd w:val="clear" w:color="auto" w:fill="auto"/>
            <w:vAlign w:val="center"/>
          </w:tcPr>
          <w:p w14:paraId="1049BA65" w14:textId="1BD23075" w:rsidR="00F72264" w:rsidRPr="002D3BFA" w:rsidRDefault="00866999" w:rsidP="007C1348">
            <w:pPr>
              <w:spacing w:before="40" w:after="0" w:line="240" w:lineRule="auto"/>
              <w:rPr>
                <w:sz w:val="20"/>
                <w:szCs w:val="20"/>
                <w:lang w:eastAsia="ko-KR"/>
              </w:rPr>
            </w:pPr>
            <w:r>
              <w:rPr>
                <w:sz w:val="20"/>
                <w:szCs w:val="20"/>
                <w:lang w:eastAsia="ko-KR"/>
              </w:rPr>
              <w:t>12/31/2020</w:t>
            </w:r>
          </w:p>
        </w:tc>
      </w:tr>
      <w:tr w:rsidR="00F72264" w:rsidRPr="00C21FE2" w14:paraId="57568A96" w14:textId="77777777" w:rsidTr="00C21FE2">
        <w:trPr>
          <w:trHeight w:val="873"/>
          <w:jc w:val="center"/>
        </w:trPr>
        <w:tc>
          <w:tcPr>
            <w:tcW w:w="0" w:type="auto"/>
            <w:vMerge/>
            <w:tcBorders>
              <w:top w:val="nil"/>
              <w:bottom w:val="nil"/>
              <w:right w:val="single" w:sz="4" w:space="0" w:color="726C18"/>
            </w:tcBorders>
            <w:shd w:val="clear" w:color="auto" w:fill="471A19"/>
            <w:vAlign w:val="center"/>
            <w:hideMark/>
          </w:tcPr>
          <w:p w14:paraId="14206BAF" w14:textId="77777777" w:rsidR="00F72264" w:rsidRPr="002D3BFA" w:rsidRDefault="00F72264" w:rsidP="007C1348">
            <w:pPr>
              <w:spacing w:after="0"/>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3ACFD80A"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Estimate the number and type of persons that will benefit from the proposed activity</w:t>
            </w:r>
          </w:p>
        </w:tc>
        <w:tc>
          <w:tcPr>
            <w:tcW w:w="9443" w:type="dxa"/>
            <w:tcBorders>
              <w:top w:val="nil"/>
              <w:left w:val="single" w:sz="4" w:space="0" w:color="726C18"/>
              <w:bottom w:val="nil"/>
            </w:tcBorders>
            <w:shd w:val="clear" w:color="auto" w:fill="F2F2F2" w:themeFill="background1" w:themeFillShade="F2"/>
            <w:vAlign w:val="center"/>
          </w:tcPr>
          <w:p w14:paraId="633A72BA" w14:textId="77777777" w:rsidR="00C12B8B" w:rsidRPr="00C12B8B" w:rsidRDefault="00C12B8B" w:rsidP="00C12B8B">
            <w:pPr>
              <w:spacing w:before="40" w:after="0" w:line="240" w:lineRule="auto"/>
              <w:rPr>
                <w:sz w:val="20"/>
                <w:szCs w:val="20"/>
                <w:lang w:eastAsia="ko-KR"/>
              </w:rPr>
            </w:pPr>
            <w:r w:rsidRPr="00C12B8B">
              <w:rPr>
                <w:sz w:val="20"/>
                <w:szCs w:val="20"/>
                <w:lang w:eastAsia="ko-KR"/>
              </w:rPr>
              <w:t>Public service activity other than low/moderate income housing benefit: 6,145 persons assisted</w:t>
            </w:r>
          </w:p>
          <w:p w14:paraId="529FCBB4" w14:textId="1B10718C" w:rsidR="00F72264" w:rsidRPr="002D3BFA" w:rsidRDefault="00C12B8B" w:rsidP="00C12B8B">
            <w:pPr>
              <w:spacing w:before="40" w:after="0" w:line="240" w:lineRule="auto"/>
              <w:rPr>
                <w:sz w:val="20"/>
                <w:szCs w:val="20"/>
                <w:lang w:eastAsia="ko-KR"/>
              </w:rPr>
            </w:pPr>
            <w:r w:rsidRPr="00C12B8B">
              <w:rPr>
                <w:sz w:val="20"/>
                <w:szCs w:val="20"/>
                <w:lang w:eastAsia="ko-KR"/>
              </w:rPr>
              <w:t xml:space="preserve">Homeless overnight shelter: 320 persons </w:t>
            </w:r>
            <w:r>
              <w:rPr>
                <w:sz w:val="20"/>
                <w:szCs w:val="20"/>
                <w:lang w:eastAsia="ko-KR"/>
              </w:rPr>
              <w:t xml:space="preserve">experiencing homelessness </w:t>
            </w:r>
            <w:r w:rsidRPr="00C12B8B">
              <w:rPr>
                <w:sz w:val="20"/>
                <w:szCs w:val="20"/>
                <w:lang w:eastAsia="ko-KR"/>
              </w:rPr>
              <w:t>assisted</w:t>
            </w:r>
            <w:r>
              <w:rPr>
                <w:sz w:val="18"/>
                <w:szCs w:val="18"/>
              </w:rPr>
              <w:t xml:space="preserve">  </w:t>
            </w:r>
          </w:p>
        </w:tc>
      </w:tr>
      <w:tr w:rsidR="00F72264" w:rsidRPr="00C21FE2" w14:paraId="0BA19E3B"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2E0F804C" w14:textId="77777777" w:rsidR="00F72264" w:rsidRPr="002D3BFA" w:rsidRDefault="00F72264" w:rsidP="007C1348">
            <w:pPr>
              <w:spacing w:after="0"/>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23B9BB5A"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Location Description</w:t>
            </w:r>
          </w:p>
        </w:tc>
        <w:tc>
          <w:tcPr>
            <w:tcW w:w="9443" w:type="dxa"/>
            <w:tcBorders>
              <w:top w:val="nil"/>
              <w:left w:val="single" w:sz="4" w:space="0" w:color="726C18"/>
              <w:bottom w:val="nil"/>
            </w:tcBorders>
            <w:shd w:val="clear" w:color="auto" w:fill="auto"/>
            <w:vAlign w:val="center"/>
          </w:tcPr>
          <w:p w14:paraId="27553A12" w14:textId="0F6DF00B" w:rsidR="00F72264" w:rsidRPr="002D3BFA" w:rsidRDefault="00360C24" w:rsidP="007C1348">
            <w:pPr>
              <w:spacing w:before="40" w:after="0" w:line="240" w:lineRule="auto"/>
              <w:rPr>
                <w:sz w:val="20"/>
                <w:szCs w:val="20"/>
                <w:lang w:eastAsia="ko-KR"/>
              </w:rPr>
            </w:pPr>
            <w:r>
              <w:rPr>
                <w:sz w:val="20"/>
                <w:szCs w:val="20"/>
                <w:lang w:eastAsia="ko-KR"/>
              </w:rPr>
              <w:t>Countywide</w:t>
            </w:r>
          </w:p>
        </w:tc>
      </w:tr>
      <w:tr w:rsidR="00F72264" w:rsidRPr="00C21FE2" w14:paraId="2D5DF44D" w14:textId="77777777" w:rsidTr="000735E5">
        <w:trPr>
          <w:trHeight w:val="4500"/>
          <w:jc w:val="center"/>
        </w:trPr>
        <w:tc>
          <w:tcPr>
            <w:tcW w:w="0" w:type="auto"/>
            <w:vMerge/>
            <w:tcBorders>
              <w:top w:val="nil"/>
              <w:bottom w:val="single" w:sz="12" w:space="0" w:color="726C18"/>
              <w:right w:val="single" w:sz="4" w:space="0" w:color="726C18"/>
            </w:tcBorders>
            <w:shd w:val="clear" w:color="auto" w:fill="471A19"/>
            <w:vAlign w:val="center"/>
            <w:hideMark/>
          </w:tcPr>
          <w:p w14:paraId="5240012B" w14:textId="77777777" w:rsidR="00F72264" w:rsidRPr="002D3BFA" w:rsidRDefault="00F72264" w:rsidP="007C1348">
            <w:pPr>
              <w:spacing w:after="0"/>
              <w:rPr>
                <w:b/>
                <w:color w:val="FFFFFF" w:themeColor="background1"/>
                <w:sz w:val="20"/>
                <w:szCs w:val="20"/>
                <w:lang w:eastAsia="ko-KR"/>
              </w:rPr>
            </w:pPr>
          </w:p>
        </w:tc>
        <w:tc>
          <w:tcPr>
            <w:tcW w:w="2938" w:type="dxa"/>
            <w:tcBorders>
              <w:top w:val="nil"/>
              <w:left w:val="single" w:sz="4" w:space="0" w:color="726C18"/>
              <w:bottom w:val="single" w:sz="12" w:space="0" w:color="726C18"/>
              <w:right w:val="single" w:sz="4" w:space="0" w:color="726C18"/>
            </w:tcBorders>
            <w:shd w:val="clear" w:color="auto" w:fill="471A19"/>
            <w:vAlign w:val="center"/>
            <w:hideMark/>
          </w:tcPr>
          <w:p w14:paraId="7C79B040"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Planned Activities</w:t>
            </w:r>
          </w:p>
        </w:tc>
        <w:tc>
          <w:tcPr>
            <w:tcW w:w="9443" w:type="dxa"/>
            <w:tcBorders>
              <w:top w:val="nil"/>
              <w:left w:val="single" w:sz="4" w:space="0" w:color="726C18"/>
              <w:bottom w:val="single" w:sz="12" w:space="0" w:color="726C18"/>
            </w:tcBorders>
            <w:shd w:val="clear" w:color="auto" w:fill="F2F2F2" w:themeFill="background1" w:themeFillShade="F2"/>
            <w:vAlign w:val="center"/>
          </w:tcPr>
          <w:p w14:paraId="03228298" w14:textId="1FB00E47" w:rsidR="00360C24" w:rsidRPr="00360C24" w:rsidRDefault="00360C24" w:rsidP="00360C24">
            <w:pPr>
              <w:spacing w:after="0" w:line="240" w:lineRule="auto"/>
              <w:rPr>
                <w:sz w:val="20"/>
                <w:szCs w:val="20"/>
              </w:rPr>
            </w:pPr>
            <w:r w:rsidRPr="00360C24">
              <w:rPr>
                <w:color w:val="000000"/>
                <w:sz w:val="20"/>
                <w:szCs w:val="20"/>
              </w:rPr>
              <w:t>City of Waukesha</w:t>
            </w:r>
            <w:r>
              <w:rPr>
                <w:color w:val="000000"/>
                <w:sz w:val="20"/>
                <w:szCs w:val="20"/>
              </w:rPr>
              <w:t>:</w:t>
            </w:r>
            <w:r w:rsidRPr="00360C24">
              <w:rPr>
                <w:color w:val="000000"/>
                <w:sz w:val="20"/>
                <w:szCs w:val="20"/>
              </w:rPr>
              <w:t xml:space="preserve"> Adaptive Recreation</w:t>
            </w:r>
            <w:r>
              <w:rPr>
                <w:color w:val="000000"/>
                <w:sz w:val="20"/>
                <w:szCs w:val="20"/>
              </w:rPr>
              <w:t>,</w:t>
            </w:r>
            <w:r w:rsidRPr="00360C24">
              <w:rPr>
                <w:color w:val="000000"/>
                <w:sz w:val="20"/>
                <w:szCs w:val="20"/>
              </w:rPr>
              <w:t xml:space="preserve"> Sentinel Park Summer Program</w:t>
            </w:r>
            <w:r>
              <w:rPr>
                <w:color w:val="000000"/>
                <w:sz w:val="20"/>
                <w:szCs w:val="20"/>
              </w:rPr>
              <w:t xml:space="preserve">, </w:t>
            </w:r>
            <w:r w:rsidRPr="00360C24">
              <w:rPr>
                <w:color w:val="000000"/>
                <w:sz w:val="20"/>
                <w:szCs w:val="20"/>
              </w:rPr>
              <w:t>Saratoga/</w:t>
            </w:r>
            <w:proofErr w:type="spellStart"/>
            <w:r w:rsidRPr="00360C24">
              <w:rPr>
                <w:color w:val="000000"/>
                <w:sz w:val="20"/>
                <w:szCs w:val="20"/>
              </w:rPr>
              <w:t>Haertel</w:t>
            </w:r>
            <w:proofErr w:type="spellEnd"/>
            <w:r w:rsidRPr="00360C24">
              <w:rPr>
                <w:color w:val="000000"/>
                <w:sz w:val="20"/>
                <w:szCs w:val="20"/>
              </w:rPr>
              <w:t xml:space="preserve"> Field Summer Program</w:t>
            </w:r>
            <w:r>
              <w:rPr>
                <w:color w:val="000000"/>
                <w:sz w:val="20"/>
                <w:szCs w:val="20"/>
              </w:rPr>
              <w:t xml:space="preserve">, and </w:t>
            </w:r>
            <w:r w:rsidRPr="00360C24">
              <w:rPr>
                <w:color w:val="000000"/>
                <w:sz w:val="20"/>
                <w:szCs w:val="20"/>
              </w:rPr>
              <w:t>Senior Activity Coordinator</w:t>
            </w:r>
          </w:p>
          <w:p w14:paraId="5DF8C27B" w14:textId="4D8E7AED" w:rsidR="00360C24" w:rsidRPr="00360C24" w:rsidRDefault="00360C24" w:rsidP="00360C24">
            <w:pPr>
              <w:spacing w:after="0" w:line="240" w:lineRule="auto"/>
              <w:rPr>
                <w:sz w:val="20"/>
                <w:szCs w:val="20"/>
              </w:rPr>
            </w:pPr>
            <w:r w:rsidRPr="00360C24">
              <w:rPr>
                <w:color w:val="000000"/>
                <w:sz w:val="20"/>
                <w:szCs w:val="20"/>
              </w:rPr>
              <w:t>Community Outpatient</w:t>
            </w:r>
            <w:r>
              <w:rPr>
                <w:color w:val="000000"/>
                <w:sz w:val="20"/>
                <w:szCs w:val="20"/>
              </w:rPr>
              <w:t xml:space="preserve">: </w:t>
            </w:r>
            <w:r w:rsidRPr="00360C24">
              <w:rPr>
                <w:color w:val="000000"/>
                <w:sz w:val="20"/>
                <w:szCs w:val="20"/>
              </w:rPr>
              <w:t>Community Outreach</w:t>
            </w:r>
          </w:p>
          <w:p w14:paraId="2B49CA8B" w14:textId="6A0C6CF3" w:rsidR="00360C24" w:rsidRPr="00360C24" w:rsidRDefault="00360C24" w:rsidP="00360C24">
            <w:pPr>
              <w:spacing w:after="0" w:line="240" w:lineRule="auto"/>
              <w:rPr>
                <w:sz w:val="20"/>
                <w:szCs w:val="20"/>
              </w:rPr>
            </w:pPr>
            <w:r w:rsidRPr="00360C24">
              <w:rPr>
                <w:color w:val="000000"/>
                <w:sz w:val="20"/>
                <w:szCs w:val="20"/>
              </w:rPr>
              <w:t>Easter Seals</w:t>
            </w:r>
            <w:r>
              <w:rPr>
                <w:color w:val="000000"/>
                <w:sz w:val="20"/>
                <w:szCs w:val="20"/>
              </w:rPr>
              <w:t xml:space="preserve">: </w:t>
            </w:r>
            <w:r w:rsidRPr="00360C24">
              <w:rPr>
                <w:color w:val="000000"/>
                <w:sz w:val="20"/>
                <w:szCs w:val="20"/>
              </w:rPr>
              <w:t>Safe Babies, Healthy Families</w:t>
            </w:r>
          </w:p>
          <w:p w14:paraId="48EC0984" w14:textId="5FAADFDA" w:rsidR="00360C24" w:rsidRPr="00360C24" w:rsidRDefault="00360C24" w:rsidP="00360C24">
            <w:pPr>
              <w:spacing w:after="0" w:line="240" w:lineRule="auto"/>
              <w:rPr>
                <w:sz w:val="20"/>
                <w:szCs w:val="20"/>
              </w:rPr>
            </w:pPr>
            <w:r w:rsidRPr="00360C24">
              <w:rPr>
                <w:color w:val="000000"/>
                <w:sz w:val="20"/>
                <w:szCs w:val="20"/>
              </w:rPr>
              <w:t>ERAs Senior Network</w:t>
            </w:r>
            <w:r>
              <w:rPr>
                <w:color w:val="000000"/>
                <w:sz w:val="20"/>
                <w:szCs w:val="20"/>
              </w:rPr>
              <w:t xml:space="preserve">: </w:t>
            </w:r>
            <w:r w:rsidRPr="00360C24">
              <w:rPr>
                <w:color w:val="000000"/>
                <w:sz w:val="20"/>
                <w:szCs w:val="20"/>
              </w:rPr>
              <w:t>Faith in Action</w:t>
            </w:r>
          </w:p>
          <w:p w14:paraId="2235F0AF" w14:textId="501E7D5E" w:rsidR="00360C24" w:rsidRPr="00360C24" w:rsidRDefault="00360C24" w:rsidP="00360C24">
            <w:pPr>
              <w:spacing w:after="0" w:line="240" w:lineRule="auto"/>
              <w:rPr>
                <w:sz w:val="20"/>
                <w:szCs w:val="20"/>
              </w:rPr>
            </w:pPr>
            <w:r w:rsidRPr="00360C24">
              <w:rPr>
                <w:color w:val="000000"/>
                <w:sz w:val="20"/>
                <w:szCs w:val="20"/>
              </w:rPr>
              <w:t>Family Services Agency</w:t>
            </w:r>
            <w:r>
              <w:rPr>
                <w:color w:val="000000"/>
                <w:sz w:val="20"/>
                <w:szCs w:val="20"/>
              </w:rPr>
              <w:t xml:space="preserve">: </w:t>
            </w:r>
            <w:r w:rsidRPr="00360C24">
              <w:rPr>
                <w:color w:val="000000"/>
                <w:sz w:val="20"/>
                <w:szCs w:val="20"/>
              </w:rPr>
              <w:t>CARE Center</w:t>
            </w:r>
          </w:p>
          <w:p w14:paraId="0A5F3A5A" w14:textId="6B70C2B0" w:rsidR="00360C24" w:rsidRPr="00360C24" w:rsidRDefault="00360C24" w:rsidP="00360C24">
            <w:pPr>
              <w:spacing w:after="0" w:line="240" w:lineRule="auto"/>
              <w:rPr>
                <w:sz w:val="20"/>
                <w:szCs w:val="20"/>
              </w:rPr>
            </w:pPr>
            <w:r w:rsidRPr="00360C24">
              <w:rPr>
                <w:color w:val="000000"/>
                <w:sz w:val="20"/>
                <w:szCs w:val="20"/>
              </w:rPr>
              <w:t>Hebron House of Hospitality</w:t>
            </w:r>
            <w:r>
              <w:rPr>
                <w:color w:val="000000"/>
                <w:sz w:val="20"/>
                <w:szCs w:val="20"/>
              </w:rPr>
              <w:t>:</w:t>
            </w:r>
            <w:r w:rsidRPr="00360C24">
              <w:rPr>
                <w:color w:val="000000"/>
                <w:sz w:val="20"/>
                <w:szCs w:val="20"/>
              </w:rPr>
              <w:t xml:space="preserve"> </w:t>
            </w:r>
            <w:r>
              <w:rPr>
                <w:color w:val="000000"/>
                <w:sz w:val="20"/>
                <w:szCs w:val="20"/>
              </w:rPr>
              <w:t xml:space="preserve">Jeremy House Safe Haven and Case Manager </w:t>
            </w:r>
          </w:p>
          <w:p w14:paraId="0E33B055" w14:textId="16711835" w:rsidR="00360C24" w:rsidRPr="00360C24" w:rsidRDefault="00360C24" w:rsidP="00360C24">
            <w:pPr>
              <w:spacing w:after="0" w:line="240" w:lineRule="auto"/>
              <w:rPr>
                <w:sz w:val="20"/>
                <w:szCs w:val="20"/>
              </w:rPr>
            </w:pPr>
            <w:r w:rsidRPr="00360C24">
              <w:rPr>
                <w:color w:val="000000"/>
                <w:sz w:val="20"/>
                <w:szCs w:val="20"/>
              </w:rPr>
              <w:t>Lake Area Free Clinic</w:t>
            </w:r>
            <w:r>
              <w:rPr>
                <w:color w:val="000000"/>
                <w:sz w:val="20"/>
                <w:szCs w:val="20"/>
              </w:rPr>
              <w:t xml:space="preserve">: </w:t>
            </w:r>
            <w:r w:rsidRPr="00360C24">
              <w:rPr>
                <w:color w:val="000000"/>
                <w:sz w:val="20"/>
                <w:szCs w:val="20"/>
              </w:rPr>
              <w:t xml:space="preserve"> Dental Services</w:t>
            </w:r>
            <w:r>
              <w:rPr>
                <w:color w:val="000000"/>
                <w:sz w:val="20"/>
                <w:szCs w:val="20"/>
              </w:rPr>
              <w:t xml:space="preserve"> and </w:t>
            </w:r>
            <w:r w:rsidRPr="00360C24">
              <w:rPr>
                <w:color w:val="000000"/>
                <w:sz w:val="20"/>
                <w:szCs w:val="20"/>
              </w:rPr>
              <w:t>Medication Assistance</w:t>
            </w:r>
          </w:p>
          <w:p w14:paraId="70007423" w14:textId="7C5AC90B" w:rsidR="00360C24" w:rsidRPr="00360C24" w:rsidRDefault="00360C24" w:rsidP="00360C24">
            <w:pPr>
              <w:spacing w:after="0" w:line="240" w:lineRule="auto"/>
              <w:rPr>
                <w:sz w:val="20"/>
                <w:szCs w:val="20"/>
              </w:rPr>
            </w:pPr>
            <w:r w:rsidRPr="00360C24">
              <w:rPr>
                <w:color w:val="000000"/>
                <w:sz w:val="20"/>
                <w:szCs w:val="20"/>
              </w:rPr>
              <w:t>NAM</w:t>
            </w:r>
            <w:r>
              <w:rPr>
                <w:color w:val="000000"/>
                <w:sz w:val="20"/>
                <w:szCs w:val="20"/>
              </w:rPr>
              <w:t xml:space="preserve">I: </w:t>
            </w:r>
            <w:r w:rsidRPr="00360C24">
              <w:rPr>
                <w:color w:val="000000"/>
                <w:sz w:val="20"/>
                <w:szCs w:val="20"/>
              </w:rPr>
              <w:t>SSI/SSDI Outreach</w:t>
            </w:r>
          </w:p>
          <w:p w14:paraId="5C744997" w14:textId="59A24DE1" w:rsidR="00360C24" w:rsidRDefault="00360C24" w:rsidP="00360C24">
            <w:pPr>
              <w:spacing w:after="0" w:line="240" w:lineRule="auto"/>
              <w:rPr>
                <w:color w:val="000000"/>
                <w:sz w:val="20"/>
                <w:szCs w:val="20"/>
              </w:rPr>
            </w:pPr>
            <w:proofErr w:type="spellStart"/>
            <w:r>
              <w:rPr>
                <w:color w:val="000000"/>
                <w:sz w:val="20"/>
                <w:szCs w:val="20"/>
              </w:rPr>
              <w:t>Elmbrook</w:t>
            </w:r>
            <w:proofErr w:type="spellEnd"/>
            <w:r>
              <w:rPr>
                <w:color w:val="000000"/>
                <w:sz w:val="20"/>
                <w:szCs w:val="20"/>
              </w:rPr>
              <w:t xml:space="preserve"> Senior Taxi: </w:t>
            </w:r>
            <w:r w:rsidRPr="00360C24">
              <w:rPr>
                <w:color w:val="000000"/>
                <w:sz w:val="20"/>
                <w:szCs w:val="20"/>
              </w:rPr>
              <w:t>Vehicle Replacement</w:t>
            </w:r>
          </w:p>
          <w:p w14:paraId="7A91DF04" w14:textId="74B833A6" w:rsidR="00360C24" w:rsidRPr="00360C24" w:rsidRDefault="00360C24" w:rsidP="00360C24">
            <w:pPr>
              <w:spacing w:after="0" w:line="240" w:lineRule="auto"/>
              <w:rPr>
                <w:sz w:val="20"/>
                <w:szCs w:val="20"/>
              </w:rPr>
            </w:pPr>
            <w:r>
              <w:rPr>
                <w:sz w:val="20"/>
                <w:szCs w:val="20"/>
              </w:rPr>
              <w:t>Muskego Senior Taxi: Vehicle Replacement</w:t>
            </w:r>
          </w:p>
          <w:p w14:paraId="74380ED4" w14:textId="65B015AF" w:rsidR="00360C24" w:rsidRPr="00360C24" w:rsidRDefault="00360C24" w:rsidP="00360C24">
            <w:pPr>
              <w:spacing w:after="0" w:line="240" w:lineRule="auto"/>
              <w:rPr>
                <w:sz w:val="20"/>
                <w:szCs w:val="20"/>
              </w:rPr>
            </w:pPr>
            <w:r w:rsidRPr="00360C24">
              <w:rPr>
                <w:color w:val="000000"/>
                <w:sz w:val="20"/>
                <w:szCs w:val="20"/>
              </w:rPr>
              <w:t>Parent's Place</w:t>
            </w:r>
            <w:r>
              <w:rPr>
                <w:color w:val="000000"/>
                <w:sz w:val="20"/>
                <w:szCs w:val="20"/>
              </w:rPr>
              <w:t>:</w:t>
            </w:r>
            <w:r w:rsidRPr="00360C24">
              <w:rPr>
                <w:color w:val="000000"/>
                <w:sz w:val="20"/>
                <w:szCs w:val="20"/>
              </w:rPr>
              <w:t xml:space="preserve"> Community Education</w:t>
            </w:r>
          </w:p>
          <w:p w14:paraId="0CF5930A" w14:textId="033513A3" w:rsidR="00360C24" w:rsidRDefault="00360C24" w:rsidP="00360C24">
            <w:pPr>
              <w:spacing w:after="0" w:line="240" w:lineRule="auto"/>
              <w:rPr>
                <w:color w:val="000000"/>
                <w:sz w:val="20"/>
                <w:szCs w:val="20"/>
              </w:rPr>
            </w:pPr>
            <w:r w:rsidRPr="00360C24">
              <w:rPr>
                <w:color w:val="000000"/>
                <w:sz w:val="20"/>
                <w:szCs w:val="20"/>
              </w:rPr>
              <w:t>Salvation Army</w:t>
            </w:r>
            <w:r w:rsidR="000735E5">
              <w:rPr>
                <w:color w:val="000000"/>
                <w:sz w:val="20"/>
                <w:szCs w:val="20"/>
              </w:rPr>
              <w:t>:</w:t>
            </w:r>
            <w:r w:rsidRPr="00360C24">
              <w:rPr>
                <w:color w:val="000000"/>
                <w:sz w:val="20"/>
                <w:szCs w:val="20"/>
              </w:rPr>
              <w:t xml:space="preserve"> Community Meal</w:t>
            </w:r>
            <w:r w:rsidR="000735E5">
              <w:rPr>
                <w:color w:val="000000"/>
                <w:sz w:val="20"/>
                <w:szCs w:val="20"/>
              </w:rPr>
              <w:t xml:space="preserve"> Program and </w:t>
            </w:r>
            <w:r w:rsidRPr="00360C24">
              <w:rPr>
                <w:color w:val="000000"/>
                <w:sz w:val="20"/>
                <w:szCs w:val="20"/>
              </w:rPr>
              <w:t>Emergency Lodge</w:t>
            </w:r>
          </w:p>
          <w:p w14:paraId="263EF64F" w14:textId="2E9973D8" w:rsidR="000735E5" w:rsidRPr="00360C24" w:rsidRDefault="000735E5" w:rsidP="00360C24">
            <w:pPr>
              <w:spacing w:after="0" w:line="240" w:lineRule="auto"/>
              <w:rPr>
                <w:sz w:val="20"/>
                <w:szCs w:val="20"/>
              </w:rPr>
            </w:pPr>
            <w:r>
              <w:rPr>
                <w:sz w:val="20"/>
                <w:szCs w:val="20"/>
              </w:rPr>
              <w:t>The Caring Place: Meals on Wheels</w:t>
            </w:r>
          </w:p>
          <w:p w14:paraId="6CE49045" w14:textId="77777777" w:rsidR="00F72264" w:rsidRDefault="00360C24" w:rsidP="000735E5">
            <w:pPr>
              <w:spacing w:after="0" w:line="240" w:lineRule="auto"/>
              <w:rPr>
                <w:color w:val="000000"/>
                <w:sz w:val="20"/>
                <w:szCs w:val="20"/>
              </w:rPr>
            </w:pPr>
            <w:r w:rsidRPr="00360C24">
              <w:rPr>
                <w:color w:val="000000"/>
                <w:sz w:val="20"/>
                <w:szCs w:val="20"/>
              </w:rPr>
              <w:t>The Women's Center</w:t>
            </w:r>
            <w:r w:rsidR="000735E5">
              <w:rPr>
                <w:color w:val="000000"/>
                <w:sz w:val="20"/>
                <w:szCs w:val="20"/>
              </w:rPr>
              <w:t xml:space="preserve">: </w:t>
            </w:r>
            <w:r w:rsidRPr="00360C24">
              <w:rPr>
                <w:color w:val="000000"/>
                <w:sz w:val="20"/>
                <w:szCs w:val="20"/>
              </w:rPr>
              <w:t>Emergency Shelter</w:t>
            </w:r>
            <w:r w:rsidR="000735E5">
              <w:rPr>
                <w:color w:val="000000"/>
                <w:sz w:val="20"/>
                <w:szCs w:val="20"/>
              </w:rPr>
              <w:t xml:space="preserve">, </w:t>
            </w:r>
            <w:r w:rsidRPr="00360C24">
              <w:rPr>
                <w:color w:val="000000"/>
                <w:sz w:val="20"/>
                <w:szCs w:val="20"/>
              </w:rPr>
              <w:t>Employment Program</w:t>
            </w:r>
            <w:r w:rsidR="000735E5">
              <w:rPr>
                <w:color w:val="000000"/>
                <w:sz w:val="20"/>
                <w:szCs w:val="20"/>
              </w:rPr>
              <w:t xml:space="preserve">, </w:t>
            </w:r>
            <w:r w:rsidRPr="00360C24">
              <w:rPr>
                <w:color w:val="000000"/>
                <w:sz w:val="20"/>
                <w:szCs w:val="20"/>
              </w:rPr>
              <w:t>Children’s Sexual Abuse Counseling</w:t>
            </w:r>
            <w:r w:rsidR="000735E5">
              <w:rPr>
                <w:color w:val="000000"/>
                <w:sz w:val="20"/>
                <w:szCs w:val="20"/>
              </w:rPr>
              <w:t>, and Tr</w:t>
            </w:r>
            <w:r w:rsidRPr="00360C24">
              <w:rPr>
                <w:color w:val="000000"/>
                <w:sz w:val="20"/>
                <w:szCs w:val="20"/>
              </w:rPr>
              <w:t>ansitional Living</w:t>
            </w:r>
          </w:p>
          <w:p w14:paraId="34EFBAB4" w14:textId="375A9865" w:rsidR="000735E5" w:rsidRDefault="000735E5" w:rsidP="000735E5">
            <w:pPr>
              <w:spacing w:after="0" w:line="240" w:lineRule="auto"/>
              <w:rPr>
                <w:sz w:val="20"/>
                <w:szCs w:val="20"/>
                <w:lang w:eastAsia="ko-KR"/>
              </w:rPr>
            </w:pPr>
            <w:r>
              <w:rPr>
                <w:sz w:val="20"/>
                <w:szCs w:val="20"/>
                <w:lang w:eastAsia="ko-KR"/>
              </w:rPr>
              <w:t>La Casa de Esperanza: Early Childhood Education</w:t>
            </w:r>
          </w:p>
          <w:p w14:paraId="636B7B16" w14:textId="053E12F9" w:rsidR="000735E5" w:rsidRPr="00360C24" w:rsidRDefault="000735E5" w:rsidP="000735E5">
            <w:pPr>
              <w:spacing w:after="0" w:line="240" w:lineRule="auto"/>
              <w:rPr>
                <w:sz w:val="20"/>
                <w:szCs w:val="20"/>
                <w:lang w:eastAsia="ko-KR"/>
              </w:rPr>
            </w:pPr>
            <w:r>
              <w:rPr>
                <w:sz w:val="20"/>
                <w:szCs w:val="20"/>
                <w:lang w:eastAsia="ko-KR"/>
              </w:rPr>
              <w:t>WRTP: Career Works for Waukesha</w:t>
            </w:r>
          </w:p>
        </w:tc>
      </w:tr>
      <w:tr w:rsidR="00F72264" w:rsidRPr="00C21FE2" w14:paraId="47921A92" w14:textId="77777777" w:rsidTr="00C21FE2">
        <w:trPr>
          <w:trHeight w:val="395"/>
          <w:jc w:val="center"/>
        </w:trPr>
        <w:tc>
          <w:tcPr>
            <w:tcW w:w="565" w:type="dxa"/>
            <w:vMerge w:val="restart"/>
            <w:tcBorders>
              <w:top w:val="single" w:sz="12" w:space="0" w:color="726C18"/>
              <w:bottom w:val="nil"/>
              <w:right w:val="single" w:sz="4" w:space="0" w:color="726C18"/>
            </w:tcBorders>
            <w:shd w:val="clear" w:color="auto" w:fill="471A19"/>
            <w:hideMark/>
          </w:tcPr>
          <w:p w14:paraId="08720ABD" w14:textId="77777777" w:rsidR="00F72264" w:rsidRPr="002D3BFA" w:rsidRDefault="00F72264" w:rsidP="007C1348">
            <w:pPr>
              <w:spacing w:before="40" w:after="0" w:line="240" w:lineRule="auto"/>
              <w:jc w:val="center"/>
              <w:rPr>
                <w:b/>
                <w:color w:val="FFFFFF" w:themeColor="background1"/>
                <w:sz w:val="20"/>
                <w:szCs w:val="20"/>
                <w:lang w:eastAsia="ko-KR"/>
              </w:rPr>
            </w:pPr>
            <w:r w:rsidRPr="002D3BFA">
              <w:rPr>
                <w:b/>
                <w:color w:val="FFFFFF" w:themeColor="background1"/>
                <w:sz w:val="20"/>
                <w:szCs w:val="20"/>
                <w:lang w:eastAsia="ko-KR"/>
              </w:rPr>
              <w:t>5</w:t>
            </w:r>
          </w:p>
        </w:tc>
        <w:tc>
          <w:tcPr>
            <w:tcW w:w="2938" w:type="dxa"/>
            <w:tcBorders>
              <w:top w:val="single" w:sz="12" w:space="0" w:color="726C18"/>
              <w:left w:val="single" w:sz="4" w:space="0" w:color="726C18"/>
              <w:bottom w:val="nil"/>
              <w:right w:val="single" w:sz="4" w:space="0" w:color="726C18"/>
            </w:tcBorders>
            <w:shd w:val="clear" w:color="auto" w:fill="471A19"/>
            <w:vAlign w:val="center"/>
            <w:hideMark/>
          </w:tcPr>
          <w:p w14:paraId="1A12A331"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Project Name</w:t>
            </w:r>
          </w:p>
        </w:tc>
        <w:tc>
          <w:tcPr>
            <w:tcW w:w="9443" w:type="dxa"/>
            <w:tcBorders>
              <w:top w:val="single" w:sz="12" w:space="0" w:color="726C18"/>
              <w:left w:val="single" w:sz="4" w:space="0" w:color="726C18"/>
              <w:bottom w:val="nil"/>
            </w:tcBorders>
            <w:shd w:val="clear" w:color="auto" w:fill="auto"/>
            <w:vAlign w:val="center"/>
          </w:tcPr>
          <w:p w14:paraId="580B60EC" w14:textId="4A4D1700" w:rsidR="00F72264" w:rsidRPr="002D3BFA" w:rsidRDefault="005B2003" w:rsidP="007C1348">
            <w:pPr>
              <w:spacing w:before="40" w:after="0" w:line="240" w:lineRule="auto"/>
              <w:rPr>
                <w:sz w:val="20"/>
                <w:szCs w:val="20"/>
                <w:lang w:eastAsia="ko-KR"/>
              </w:rPr>
            </w:pPr>
            <w:r>
              <w:rPr>
                <w:sz w:val="20"/>
                <w:szCs w:val="20"/>
                <w:lang w:eastAsia="ko-KR"/>
              </w:rPr>
              <w:t xml:space="preserve">Public </w:t>
            </w:r>
            <w:r w:rsidR="00F72264" w:rsidRPr="002D3BFA">
              <w:rPr>
                <w:sz w:val="20"/>
                <w:szCs w:val="20"/>
                <w:lang w:eastAsia="ko-KR"/>
              </w:rPr>
              <w:t>Facilities</w:t>
            </w:r>
            <w:r>
              <w:rPr>
                <w:sz w:val="20"/>
                <w:szCs w:val="20"/>
                <w:lang w:eastAsia="ko-KR"/>
              </w:rPr>
              <w:t xml:space="preserve"> and Infrastructure</w:t>
            </w:r>
          </w:p>
        </w:tc>
      </w:tr>
      <w:tr w:rsidR="00F72264" w:rsidRPr="00C21FE2" w14:paraId="63175978"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4B122EE7"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139E21EC"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Target Area</w:t>
            </w:r>
          </w:p>
        </w:tc>
        <w:tc>
          <w:tcPr>
            <w:tcW w:w="9443" w:type="dxa"/>
            <w:tcBorders>
              <w:top w:val="nil"/>
              <w:left w:val="single" w:sz="4" w:space="0" w:color="726C18"/>
              <w:bottom w:val="nil"/>
            </w:tcBorders>
            <w:shd w:val="clear" w:color="auto" w:fill="F2F2F2" w:themeFill="background1" w:themeFillShade="F2"/>
            <w:vAlign w:val="center"/>
          </w:tcPr>
          <w:p w14:paraId="34881195" w14:textId="03BFCF2D" w:rsidR="00F72264" w:rsidRPr="002D3BFA" w:rsidRDefault="00866999" w:rsidP="007C1348">
            <w:pPr>
              <w:spacing w:before="40" w:after="0" w:line="240" w:lineRule="auto"/>
              <w:rPr>
                <w:sz w:val="20"/>
                <w:szCs w:val="20"/>
                <w:lang w:eastAsia="ko-KR"/>
              </w:rPr>
            </w:pPr>
            <w:r>
              <w:rPr>
                <w:sz w:val="20"/>
                <w:szCs w:val="20"/>
                <w:lang w:eastAsia="ko-KR"/>
              </w:rPr>
              <w:t>Countywide</w:t>
            </w:r>
          </w:p>
        </w:tc>
      </w:tr>
      <w:tr w:rsidR="00F72264" w:rsidRPr="00C21FE2" w14:paraId="026E87CA"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11D0305B"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7ADBCBC7"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Goals Supported</w:t>
            </w:r>
          </w:p>
        </w:tc>
        <w:tc>
          <w:tcPr>
            <w:tcW w:w="9443" w:type="dxa"/>
            <w:tcBorders>
              <w:top w:val="nil"/>
              <w:left w:val="single" w:sz="4" w:space="0" w:color="726C18"/>
              <w:bottom w:val="nil"/>
            </w:tcBorders>
            <w:shd w:val="clear" w:color="auto" w:fill="auto"/>
            <w:vAlign w:val="center"/>
          </w:tcPr>
          <w:p w14:paraId="5D257E63" w14:textId="378D8EE9" w:rsidR="00F72264" w:rsidRPr="002D3BFA" w:rsidRDefault="000735E5" w:rsidP="007C1348">
            <w:pPr>
              <w:spacing w:before="40" w:after="0" w:line="240" w:lineRule="auto"/>
              <w:rPr>
                <w:sz w:val="20"/>
                <w:szCs w:val="20"/>
                <w:lang w:eastAsia="ko-KR"/>
              </w:rPr>
            </w:pPr>
            <w:r>
              <w:rPr>
                <w:sz w:val="20"/>
                <w:szCs w:val="20"/>
                <w:lang w:eastAsia="ko-KR"/>
              </w:rPr>
              <w:t>Improve Public Facilities and Infrastructure</w:t>
            </w:r>
          </w:p>
        </w:tc>
      </w:tr>
      <w:tr w:rsidR="00F72264" w:rsidRPr="00C21FE2" w14:paraId="38E4BEBC" w14:textId="77777777" w:rsidTr="00C21FE2">
        <w:trPr>
          <w:trHeight w:val="414"/>
          <w:jc w:val="center"/>
        </w:trPr>
        <w:tc>
          <w:tcPr>
            <w:tcW w:w="0" w:type="auto"/>
            <w:vMerge/>
            <w:tcBorders>
              <w:top w:val="nil"/>
              <w:bottom w:val="nil"/>
              <w:right w:val="single" w:sz="4" w:space="0" w:color="726C18"/>
            </w:tcBorders>
            <w:shd w:val="clear" w:color="auto" w:fill="471A19"/>
            <w:vAlign w:val="center"/>
            <w:hideMark/>
          </w:tcPr>
          <w:p w14:paraId="655C1278"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183D6761"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Needs Addressed</w:t>
            </w:r>
          </w:p>
        </w:tc>
        <w:tc>
          <w:tcPr>
            <w:tcW w:w="9443" w:type="dxa"/>
            <w:tcBorders>
              <w:top w:val="nil"/>
              <w:left w:val="single" w:sz="4" w:space="0" w:color="726C18"/>
              <w:bottom w:val="nil"/>
            </w:tcBorders>
            <w:shd w:val="clear" w:color="auto" w:fill="F2F2F2" w:themeFill="background1" w:themeFillShade="F2"/>
            <w:vAlign w:val="center"/>
          </w:tcPr>
          <w:p w14:paraId="06B3C04B" w14:textId="514878EE" w:rsidR="00F72264" w:rsidRPr="002D3BFA" w:rsidRDefault="000735E5" w:rsidP="007C1348">
            <w:pPr>
              <w:spacing w:before="40" w:after="0" w:line="240" w:lineRule="auto"/>
              <w:rPr>
                <w:sz w:val="20"/>
                <w:szCs w:val="20"/>
                <w:lang w:eastAsia="ko-KR"/>
              </w:rPr>
            </w:pPr>
            <w:r>
              <w:rPr>
                <w:sz w:val="20"/>
                <w:szCs w:val="20"/>
                <w:lang w:eastAsia="ko-KR"/>
              </w:rPr>
              <w:t>Facility and Infrastructure Improvements</w:t>
            </w:r>
          </w:p>
        </w:tc>
      </w:tr>
      <w:tr w:rsidR="00F72264" w:rsidRPr="00C21FE2" w14:paraId="394056BC"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3A7602B2"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5C523CAE"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Funding</w:t>
            </w:r>
          </w:p>
        </w:tc>
        <w:tc>
          <w:tcPr>
            <w:tcW w:w="9443" w:type="dxa"/>
            <w:tcBorders>
              <w:top w:val="nil"/>
              <w:left w:val="single" w:sz="4" w:space="0" w:color="726C18"/>
              <w:bottom w:val="nil"/>
            </w:tcBorders>
            <w:shd w:val="clear" w:color="auto" w:fill="auto"/>
            <w:vAlign w:val="center"/>
          </w:tcPr>
          <w:p w14:paraId="59EECD21" w14:textId="6D778DE8" w:rsidR="00F72264" w:rsidRPr="002D3BFA" w:rsidRDefault="005B2003" w:rsidP="007C1348">
            <w:pPr>
              <w:spacing w:before="40" w:after="0" w:line="240" w:lineRule="auto"/>
              <w:rPr>
                <w:sz w:val="20"/>
                <w:szCs w:val="20"/>
                <w:lang w:eastAsia="ko-KR"/>
              </w:rPr>
            </w:pPr>
            <w:r w:rsidRPr="002D3BFA">
              <w:rPr>
                <w:sz w:val="20"/>
                <w:szCs w:val="20"/>
                <w:lang w:eastAsia="ko-KR"/>
              </w:rPr>
              <w:t>CDBG: $</w:t>
            </w:r>
            <w:r>
              <w:rPr>
                <w:sz w:val="20"/>
                <w:szCs w:val="20"/>
                <w:lang w:eastAsia="ko-KR"/>
              </w:rPr>
              <w:t>440,288</w:t>
            </w:r>
          </w:p>
        </w:tc>
      </w:tr>
      <w:tr w:rsidR="00F72264" w:rsidRPr="00C21FE2" w14:paraId="4E26DCF7" w14:textId="77777777" w:rsidTr="00C21FE2">
        <w:trPr>
          <w:trHeight w:val="585"/>
          <w:jc w:val="center"/>
        </w:trPr>
        <w:tc>
          <w:tcPr>
            <w:tcW w:w="0" w:type="auto"/>
            <w:vMerge/>
            <w:tcBorders>
              <w:top w:val="nil"/>
              <w:bottom w:val="nil"/>
              <w:right w:val="single" w:sz="4" w:space="0" w:color="726C18"/>
            </w:tcBorders>
            <w:shd w:val="clear" w:color="auto" w:fill="471A19"/>
            <w:vAlign w:val="center"/>
            <w:hideMark/>
          </w:tcPr>
          <w:p w14:paraId="744C4BC7"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2E03F732"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Description</w:t>
            </w:r>
          </w:p>
        </w:tc>
        <w:tc>
          <w:tcPr>
            <w:tcW w:w="9443" w:type="dxa"/>
            <w:tcBorders>
              <w:top w:val="nil"/>
              <w:left w:val="single" w:sz="4" w:space="0" w:color="726C18"/>
              <w:bottom w:val="nil"/>
            </w:tcBorders>
            <w:shd w:val="clear" w:color="auto" w:fill="F2F2F2" w:themeFill="background1" w:themeFillShade="F2"/>
            <w:vAlign w:val="center"/>
          </w:tcPr>
          <w:p w14:paraId="692F1433" w14:textId="056FC207" w:rsidR="00F72264" w:rsidRPr="002D3BFA" w:rsidRDefault="000735E5" w:rsidP="007C1348">
            <w:pPr>
              <w:spacing w:before="40" w:after="0" w:line="240" w:lineRule="auto"/>
              <w:rPr>
                <w:sz w:val="20"/>
                <w:szCs w:val="20"/>
                <w:lang w:eastAsia="ko-KR"/>
              </w:rPr>
            </w:pPr>
            <w:r>
              <w:rPr>
                <w:sz w:val="20"/>
                <w:szCs w:val="20"/>
                <w:lang w:eastAsia="ko-KR"/>
              </w:rPr>
              <w:t>Public facility and infrastructure improvement activities</w:t>
            </w:r>
          </w:p>
        </w:tc>
      </w:tr>
      <w:tr w:rsidR="00F72264" w:rsidRPr="00C21FE2" w14:paraId="01F77770" w14:textId="77777777" w:rsidTr="00C21FE2">
        <w:trPr>
          <w:trHeight w:val="414"/>
          <w:jc w:val="center"/>
        </w:trPr>
        <w:tc>
          <w:tcPr>
            <w:tcW w:w="0" w:type="auto"/>
            <w:vMerge/>
            <w:tcBorders>
              <w:top w:val="nil"/>
              <w:bottom w:val="nil"/>
              <w:right w:val="single" w:sz="4" w:space="0" w:color="726C18"/>
            </w:tcBorders>
            <w:shd w:val="clear" w:color="auto" w:fill="471A19"/>
            <w:vAlign w:val="center"/>
            <w:hideMark/>
          </w:tcPr>
          <w:p w14:paraId="43F7D3E9"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158965DE"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Target Date</w:t>
            </w:r>
          </w:p>
        </w:tc>
        <w:tc>
          <w:tcPr>
            <w:tcW w:w="9443" w:type="dxa"/>
            <w:tcBorders>
              <w:top w:val="nil"/>
              <w:left w:val="single" w:sz="4" w:space="0" w:color="726C18"/>
              <w:bottom w:val="nil"/>
            </w:tcBorders>
            <w:shd w:val="clear" w:color="auto" w:fill="auto"/>
            <w:vAlign w:val="center"/>
          </w:tcPr>
          <w:p w14:paraId="5315AF6B" w14:textId="6999CAA0" w:rsidR="00F72264" w:rsidRPr="002D3BFA" w:rsidRDefault="00866999" w:rsidP="007C1348">
            <w:pPr>
              <w:spacing w:before="40" w:after="0" w:line="240" w:lineRule="auto"/>
              <w:rPr>
                <w:sz w:val="20"/>
                <w:szCs w:val="20"/>
                <w:lang w:eastAsia="ko-KR"/>
              </w:rPr>
            </w:pPr>
            <w:r>
              <w:rPr>
                <w:sz w:val="20"/>
                <w:szCs w:val="20"/>
                <w:lang w:eastAsia="ko-KR"/>
              </w:rPr>
              <w:t>12/31/2020</w:t>
            </w:r>
          </w:p>
        </w:tc>
      </w:tr>
      <w:tr w:rsidR="00F72264" w:rsidRPr="00C21FE2" w14:paraId="095D7412" w14:textId="77777777" w:rsidTr="00C21FE2">
        <w:trPr>
          <w:trHeight w:val="900"/>
          <w:jc w:val="center"/>
        </w:trPr>
        <w:tc>
          <w:tcPr>
            <w:tcW w:w="0" w:type="auto"/>
            <w:vMerge/>
            <w:tcBorders>
              <w:top w:val="nil"/>
              <w:bottom w:val="nil"/>
              <w:right w:val="single" w:sz="4" w:space="0" w:color="726C18"/>
            </w:tcBorders>
            <w:shd w:val="clear" w:color="auto" w:fill="471A19"/>
            <w:vAlign w:val="center"/>
            <w:hideMark/>
          </w:tcPr>
          <w:p w14:paraId="0DADB5D1"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5C24DA42"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Estimate the number and type of persons that will benefit from the proposed activity</w:t>
            </w:r>
          </w:p>
        </w:tc>
        <w:tc>
          <w:tcPr>
            <w:tcW w:w="9443" w:type="dxa"/>
            <w:tcBorders>
              <w:top w:val="nil"/>
              <w:left w:val="single" w:sz="4" w:space="0" w:color="726C18"/>
              <w:bottom w:val="nil"/>
            </w:tcBorders>
            <w:shd w:val="clear" w:color="auto" w:fill="F2F2F2" w:themeFill="background1" w:themeFillShade="F2"/>
            <w:vAlign w:val="center"/>
          </w:tcPr>
          <w:p w14:paraId="0CD603D3" w14:textId="7DF1BE12" w:rsidR="00F72264" w:rsidRPr="00C12B8B" w:rsidRDefault="00C12B8B" w:rsidP="00C12B8B">
            <w:pPr>
              <w:spacing w:before="40" w:after="0" w:line="240" w:lineRule="auto"/>
              <w:rPr>
                <w:sz w:val="18"/>
                <w:szCs w:val="18"/>
              </w:rPr>
            </w:pPr>
            <w:r w:rsidRPr="00C12B8B">
              <w:rPr>
                <w:sz w:val="20"/>
                <w:szCs w:val="20"/>
                <w:lang w:eastAsia="ko-KR"/>
              </w:rPr>
              <w:t>Public facility or infrastructure activities other than low/moderate income housing benefit: 4,000 persons assisted</w:t>
            </w:r>
            <w:r>
              <w:rPr>
                <w:sz w:val="20"/>
                <w:szCs w:val="20"/>
                <w:lang w:eastAsia="ko-KR"/>
              </w:rPr>
              <w:t>, including 532 persons with disabilities and 10 persons experiencing homelessness</w:t>
            </w:r>
          </w:p>
        </w:tc>
      </w:tr>
      <w:tr w:rsidR="00F72264" w:rsidRPr="00C21FE2" w14:paraId="6F3E3D83"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613A95C7"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1F90D8D3"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Location Description</w:t>
            </w:r>
          </w:p>
        </w:tc>
        <w:tc>
          <w:tcPr>
            <w:tcW w:w="9443" w:type="dxa"/>
            <w:tcBorders>
              <w:top w:val="nil"/>
              <w:left w:val="single" w:sz="4" w:space="0" w:color="726C18"/>
              <w:bottom w:val="nil"/>
            </w:tcBorders>
            <w:shd w:val="clear" w:color="auto" w:fill="auto"/>
            <w:vAlign w:val="center"/>
          </w:tcPr>
          <w:p w14:paraId="12DACEDA" w14:textId="602C167B" w:rsidR="00F72264" w:rsidRPr="002D3BFA" w:rsidRDefault="000735E5" w:rsidP="007C1348">
            <w:pPr>
              <w:spacing w:before="40" w:after="0" w:line="240" w:lineRule="auto"/>
              <w:rPr>
                <w:sz w:val="20"/>
                <w:szCs w:val="20"/>
                <w:highlight w:val="yellow"/>
                <w:lang w:eastAsia="ko-KR"/>
              </w:rPr>
            </w:pPr>
            <w:r w:rsidRPr="000735E5">
              <w:rPr>
                <w:sz w:val="20"/>
                <w:szCs w:val="20"/>
                <w:lang w:eastAsia="ko-KR"/>
              </w:rPr>
              <w:t>Countywide</w:t>
            </w:r>
          </w:p>
        </w:tc>
      </w:tr>
      <w:tr w:rsidR="00F72264" w:rsidRPr="00C21FE2" w14:paraId="12F1C8AA" w14:textId="77777777" w:rsidTr="000735E5">
        <w:trPr>
          <w:trHeight w:val="900"/>
          <w:jc w:val="center"/>
        </w:trPr>
        <w:tc>
          <w:tcPr>
            <w:tcW w:w="0" w:type="auto"/>
            <w:vMerge/>
            <w:tcBorders>
              <w:top w:val="nil"/>
              <w:bottom w:val="single" w:sz="12" w:space="0" w:color="726C18"/>
              <w:right w:val="single" w:sz="4" w:space="0" w:color="726C18"/>
            </w:tcBorders>
            <w:shd w:val="clear" w:color="auto" w:fill="471A19"/>
            <w:vAlign w:val="center"/>
            <w:hideMark/>
          </w:tcPr>
          <w:p w14:paraId="41CAACE5"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single" w:sz="12" w:space="0" w:color="726C18"/>
              <w:right w:val="single" w:sz="4" w:space="0" w:color="726C18"/>
            </w:tcBorders>
            <w:shd w:val="clear" w:color="auto" w:fill="471A19"/>
            <w:vAlign w:val="center"/>
            <w:hideMark/>
          </w:tcPr>
          <w:p w14:paraId="1757B306"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Planned Activities</w:t>
            </w:r>
          </w:p>
        </w:tc>
        <w:tc>
          <w:tcPr>
            <w:tcW w:w="9443" w:type="dxa"/>
            <w:tcBorders>
              <w:top w:val="nil"/>
              <w:left w:val="single" w:sz="4" w:space="0" w:color="726C18"/>
              <w:bottom w:val="single" w:sz="12" w:space="0" w:color="726C18"/>
            </w:tcBorders>
            <w:shd w:val="clear" w:color="auto" w:fill="F2F2F2" w:themeFill="background1" w:themeFillShade="F2"/>
            <w:vAlign w:val="center"/>
          </w:tcPr>
          <w:p w14:paraId="07AD8377" w14:textId="77777777" w:rsidR="00F72264" w:rsidRDefault="000735E5" w:rsidP="007C1348">
            <w:pPr>
              <w:spacing w:before="40" w:after="0" w:line="240" w:lineRule="auto"/>
              <w:rPr>
                <w:sz w:val="20"/>
                <w:szCs w:val="20"/>
                <w:lang w:eastAsia="ko-KR"/>
              </w:rPr>
            </w:pPr>
            <w:r>
              <w:rPr>
                <w:sz w:val="20"/>
                <w:szCs w:val="20"/>
                <w:lang w:eastAsia="ko-KR"/>
              </w:rPr>
              <w:t>City of Waukesha: ADA and Public Improvements, Historic Springs Restoration</w:t>
            </w:r>
          </w:p>
          <w:p w14:paraId="711065FA" w14:textId="26BC0A3D" w:rsidR="000735E5" w:rsidRDefault="000735E5" w:rsidP="007C1348">
            <w:pPr>
              <w:spacing w:before="40" w:after="0" w:line="240" w:lineRule="auto"/>
              <w:rPr>
                <w:sz w:val="20"/>
                <w:szCs w:val="20"/>
                <w:lang w:eastAsia="ko-KR"/>
              </w:rPr>
            </w:pPr>
            <w:r>
              <w:rPr>
                <w:sz w:val="20"/>
                <w:szCs w:val="20"/>
                <w:lang w:eastAsia="ko-KR"/>
              </w:rPr>
              <w:t xml:space="preserve">Waukesha County: HHS ADA Playground Surface and ADA Trail at </w:t>
            </w:r>
            <w:proofErr w:type="spellStart"/>
            <w:r>
              <w:rPr>
                <w:sz w:val="20"/>
                <w:szCs w:val="20"/>
                <w:lang w:eastAsia="ko-KR"/>
              </w:rPr>
              <w:t>Retzer</w:t>
            </w:r>
            <w:proofErr w:type="spellEnd"/>
            <w:r>
              <w:rPr>
                <w:sz w:val="20"/>
                <w:szCs w:val="20"/>
                <w:lang w:eastAsia="ko-KR"/>
              </w:rPr>
              <w:t xml:space="preserve"> Nature Center</w:t>
            </w:r>
          </w:p>
          <w:p w14:paraId="1A7B9AE3" w14:textId="0C45E936" w:rsidR="000735E5" w:rsidRPr="002D3BFA" w:rsidRDefault="000735E5" w:rsidP="007C1348">
            <w:pPr>
              <w:spacing w:before="40" w:after="0" w:line="240" w:lineRule="auto"/>
              <w:rPr>
                <w:sz w:val="20"/>
                <w:szCs w:val="20"/>
                <w:lang w:eastAsia="ko-KR"/>
              </w:rPr>
            </w:pPr>
            <w:r>
              <w:rPr>
                <w:sz w:val="20"/>
                <w:szCs w:val="20"/>
                <w:lang w:eastAsia="ko-KR"/>
              </w:rPr>
              <w:t>The Women’s Center: Acquisition</w:t>
            </w:r>
          </w:p>
        </w:tc>
      </w:tr>
      <w:tr w:rsidR="00F72264" w:rsidRPr="00C21FE2" w14:paraId="4E6E68C5" w14:textId="77777777" w:rsidTr="00C21FE2">
        <w:trPr>
          <w:trHeight w:val="395"/>
          <w:jc w:val="center"/>
        </w:trPr>
        <w:tc>
          <w:tcPr>
            <w:tcW w:w="565" w:type="dxa"/>
            <w:vMerge w:val="restart"/>
            <w:tcBorders>
              <w:top w:val="single" w:sz="12" w:space="0" w:color="726C18"/>
              <w:bottom w:val="nil"/>
              <w:right w:val="single" w:sz="4" w:space="0" w:color="726C18"/>
            </w:tcBorders>
            <w:shd w:val="clear" w:color="auto" w:fill="471A19"/>
            <w:hideMark/>
          </w:tcPr>
          <w:p w14:paraId="09AA571D" w14:textId="72072EB4" w:rsidR="00F72264" w:rsidRPr="002D3BFA" w:rsidRDefault="00F72264" w:rsidP="007C1348">
            <w:pPr>
              <w:spacing w:before="40" w:after="0" w:line="240" w:lineRule="auto"/>
              <w:jc w:val="center"/>
              <w:rPr>
                <w:b/>
                <w:color w:val="FFFFFF" w:themeColor="background1"/>
                <w:sz w:val="20"/>
                <w:szCs w:val="20"/>
                <w:lang w:eastAsia="ko-KR"/>
              </w:rPr>
            </w:pPr>
            <w:r w:rsidRPr="002D3BFA">
              <w:rPr>
                <w:b/>
                <w:color w:val="FFFFFF" w:themeColor="background1"/>
                <w:sz w:val="20"/>
                <w:szCs w:val="20"/>
                <w:lang w:eastAsia="ko-KR"/>
              </w:rPr>
              <w:t>6</w:t>
            </w:r>
          </w:p>
        </w:tc>
        <w:tc>
          <w:tcPr>
            <w:tcW w:w="2938" w:type="dxa"/>
            <w:tcBorders>
              <w:top w:val="single" w:sz="12" w:space="0" w:color="726C18"/>
              <w:left w:val="single" w:sz="4" w:space="0" w:color="726C18"/>
              <w:bottom w:val="nil"/>
              <w:right w:val="single" w:sz="4" w:space="0" w:color="726C18"/>
            </w:tcBorders>
            <w:shd w:val="clear" w:color="auto" w:fill="471A19"/>
            <w:vAlign w:val="center"/>
            <w:hideMark/>
          </w:tcPr>
          <w:p w14:paraId="66DC983F"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Project Name</w:t>
            </w:r>
          </w:p>
        </w:tc>
        <w:tc>
          <w:tcPr>
            <w:tcW w:w="9443" w:type="dxa"/>
            <w:tcBorders>
              <w:top w:val="single" w:sz="12" w:space="0" w:color="726C18"/>
              <w:left w:val="single" w:sz="4" w:space="0" w:color="726C18"/>
              <w:bottom w:val="nil"/>
            </w:tcBorders>
            <w:shd w:val="clear" w:color="auto" w:fill="auto"/>
            <w:vAlign w:val="center"/>
          </w:tcPr>
          <w:p w14:paraId="37C9A93D" w14:textId="19B8D855" w:rsidR="00F72264" w:rsidRPr="002D3BFA" w:rsidRDefault="007C1348" w:rsidP="007C1348">
            <w:pPr>
              <w:spacing w:before="40" w:after="0" w:line="240" w:lineRule="auto"/>
              <w:rPr>
                <w:sz w:val="20"/>
                <w:szCs w:val="20"/>
                <w:lang w:eastAsia="ko-KR"/>
              </w:rPr>
            </w:pPr>
            <w:r w:rsidRPr="002D3BFA">
              <w:rPr>
                <w:sz w:val="20"/>
                <w:szCs w:val="20"/>
                <w:lang w:eastAsia="ko-KR"/>
              </w:rPr>
              <w:t>Economic Development</w:t>
            </w:r>
          </w:p>
        </w:tc>
      </w:tr>
      <w:tr w:rsidR="00F72264" w:rsidRPr="00C21FE2" w14:paraId="70AEA8ED"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7CB61EB6"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71C52174"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Target Area</w:t>
            </w:r>
          </w:p>
        </w:tc>
        <w:tc>
          <w:tcPr>
            <w:tcW w:w="9443" w:type="dxa"/>
            <w:tcBorders>
              <w:top w:val="nil"/>
              <w:left w:val="single" w:sz="4" w:space="0" w:color="726C18"/>
              <w:bottom w:val="nil"/>
            </w:tcBorders>
            <w:shd w:val="clear" w:color="auto" w:fill="F2F2F2" w:themeFill="background1" w:themeFillShade="F2"/>
            <w:vAlign w:val="center"/>
          </w:tcPr>
          <w:p w14:paraId="32A14A5D" w14:textId="68807858" w:rsidR="00F72264" w:rsidRPr="002D3BFA" w:rsidRDefault="00866999" w:rsidP="007C1348">
            <w:pPr>
              <w:spacing w:before="40" w:after="0" w:line="240" w:lineRule="auto"/>
              <w:rPr>
                <w:sz w:val="20"/>
                <w:szCs w:val="20"/>
                <w:lang w:eastAsia="ko-KR"/>
              </w:rPr>
            </w:pPr>
            <w:r>
              <w:rPr>
                <w:sz w:val="20"/>
                <w:szCs w:val="20"/>
                <w:lang w:eastAsia="ko-KR"/>
              </w:rPr>
              <w:t>Countywide</w:t>
            </w:r>
          </w:p>
        </w:tc>
      </w:tr>
      <w:tr w:rsidR="00F72264" w:rsidRPr="00C21FE2" w14:paraId="17ED36C5"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77936F73"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6E278995"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Goals Supported</w:t>
            </w:r>
          </w:p>
        </w:tc>
        <w:tc>
          <w:tcPr>
            <w:tcW w:w="9443" w:type="dxa"/>
            <w:tcBorders>
              <w:top w:val="nil"/>
              <w:left w:val="single" w:sz="4" w:space="0" w:color="726C18"/>
              <w:bottom w:val="nil"/>
            </w:tcBorders>
            <w:shd w:val="clear" w:color="auto" w:fill="auto"/>
            <w:vAlign w:val="center"/>
          </w:tcPr>
          <w:p w14:paraId="7DD60E3D" w14:textId="3599B601" w:rsidR="00F72264" w:rsidRPr="002D3BFA" w:rsidRDefault="000735E5" w:rsidP="007C1348">
            <w:pPr>
              <w:spacing w:before="40" w:after="0" w:line="240" w:lineRule="auto"/>
              <w:rPr>
                <w:sz w:val="20"/>
                <w:szCs w:val="20"/>
                <w:lang w:eastAsia="ko-KR"/>
              </w:rPr>
            </w:pPr>
            <w:r>
              <w:rPr>
                <w:sz w:val="20"/>
                <w:szCs w:val="20"/>
                <w:lang w:eastAsia="ko-KR"/>
              </w:rPr>
              <w:t>Economic Development</w:t>
            </w:r>
          </w:p>
        </w:tc>
      </w:tr>
      <w:tr w:rsidR="00F72264" w:rsidRPr="00C21FE2" w14:paraId="12C0651F" w14:textId="77777777" w:rsidTr="00C21FE2">
        <w:trPr>
          <w:trHeight w:val="414"/>
          <w:jc w:val="center"/>
        </w:trPr>
        <w:tc>
          <w:tcPr>
            <w:tcW w:w="0" w:type="auto"/>
            <w:vMerge/>
            <w:tcBorders>
              <w:top w:val="nil"/>
              <w:bottom w:val="nil"/>
              <w:right w:val="single" w:sz="4" w:space="0" w:color="726C18"/>
            </w:tcBorders>
            <w:shd w:val="clear" w:color="auto" w:fill="471A19"/>
            <w:vAlign w:val="center"/>
            <w:hideMark/>
          </w:tcPr>
          <w:p w14:paraId="025AD9BE"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72600E02"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Needs Addressed</w:t>
            </w:r>
          </w:p>
        </w:tc>
        <w:tc>
          <w:tcPr>
            <w:tcW w:w="9443" w:type="dxa"/>
            <w:tcBorders>
              <w:top w:val="nil"/>
              <w:left w:val="single" w:sz="4" w:space="0" w:color="726C18"/>
              <w:bottom w:val="nil"/>
            </w:tcBorders>
            <w:shd w:val="clear" w:color="auto" w:fill="F2F2F2" w:themeFill="background1" w:themeFillShade="F2"/>
            <w:vAlign w:val="center"/>
          </w:tcPr>
          <w:p w14:paraId="6A066793" w14:textId="31474C1C" w:rsidR="00F72264" w:rsidRPr="002D3BFA" w:rsidRDefault="000735E5" w:rsidP="007C1348">
            <w:pPr>
              <w:spacing w:before="40" w:after="0" w:line="240" w:lineRule="auto"/>
              <w:rPr>
                <w:sz w:val="20"/>
                <w:szCs w:val="20"/>
                <w:lang w:eastAsia="ko-KR"/>
              </w:rPr>
            </w:pPr>
            <w:r>
              <w:rPr>
                <w:sz w:val="20"/>
                <w:szCs w:val="20"/>
                <w:lang w:eastAsia="ko-KR"/>
              </w:rPr>
              <w:t>Economic Development</w:t>
            </w:r>
          </w:p>
        </w:tc>
      </w:tr>
      <w:tr w:rsidR="00F72264" w:rsidRPr="00C21FE2" w14:paraId="5D59ADB1"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79F40D42"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22AD8341"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Funding</w:t>
            </w:r>
          </w:p>
        </w:tc>
        <w:tc>
          <w:tcPr>
            <w:tcW w:w="9443" w:type="dxa"/>
            <w:tcBorders>
              <w:top w:val="nil"/>
              <w:left w:val="single" w:sz="4" w:space="0" w:color="726C18"/>
              <w:bottom w:val="nil"/>
            </w:tcBorders>
            <w:shd w:val="clear" w:color="auto" w:fill="auto"/>
            <w:vAlign w:val="center"/>
          </w:tcPr>
          <w:p w14:paraId="75912C34" w14:textId="3FD919B7" w:rsidR="00F72264" w:rsidRPr="002D3BFA" w:rsidRDefault="005B2003" w:rsidP="007C1348">
            <w:pPr>
              <w:spacing w:before="40" w:after="0" w:line="240" w:lineRule="auto"/>
              <w:rPr>
                <w:sz w:val="20"/>
                <w:szCs w:val="20"/>
                <w:lang w:eastAsia="ko-KR"/>
              </w:rPr>
            </w:pPr>
            <w:r w:rsidRPr="002D3BFA">
              <w:rPr>
                <w:sz w:val="20"/>
                <w:szCs w:val="20"/>
                <w:lang w:eastAsia="ko-KR"/>
              </w:rPr>
              <w:t>CDBG: $</w:t>
            </w:r>
            <w:r>
              <w:rPr>
                <w:sz w:val="20"/>
                <w:szCs w:val="20"/>
                <w:lang w:eastAsia="ko-KR"/>
              </w:rPr>
              <w:t>90,000</w:t>
            </w:r>
          </w:p>
        </w:tc>
      </w:tr>
      <w:tr w:rsidR="00F72264" w:rsidRPr="00C21FE2" w14:paraId="5DBD4F33" w14:textId="77777777" w:rsidTr="00C21FE2">
        <w:trPr>
          <w:trHeight w:val="585"/>
          <w:jc w:val="center"/>
        </w:trPr>
        <w:tc>
          <w:tcPr>
            <w:tcW w:w="0" w:type="auto"/>
            <w:vMerge/>
            <w:tcBorders>
              <w:top w:val="nil"/>
              <w:bottom w:val="nil"/>
              <w:right w:val="single" w:sz="4" w:space="0" w:color="726C18"/>
            </w:tcBorders>
            <w:shd w:val="clear" w:color="auto" w:fill="471A19"/>
            <w:vAlign w:val="center"/>
            <w:hideMark/>
          </w:tcPr>
          <w:p w14:paraId="5469413B"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64F85DC8"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Description</w:t>
            </w:r>
          </w:p>
        </w:tc>
        <w:tc>
          <w:tcPr>
            <w:tcW w:w="9443" w:type="dxa"/>
            <w:tcBorders>
              <w:top w:val="nil"/>
              <w:left w:val="single" w:sz="4" w:space="0" w:color="726C18"/>
              <w:bottom w:val="nil"/>
            </w:tcBorders>
            <w:shd w:val="clear" w:color="auto" w:fill="F2F2F2" w:themeFill="background1" w:themeFillShade="F2"/>
            <w:vAlign w:val="center"/>
          </w:tcPr>
          <w:p w14:paraId="2732AA55" w14:textId="7D8FEDB4" w:rsidR="00F72264" w:rsidRPr="002D3BFA" w:rsidRDefault="000735E5" w:rsidP="007C1348">
            <w:pPr>
              <w:spacing w:before="40" w:after="0" w:line="240" w:lineRule="auto"/>
              <w:rPr>
                <w:sz w:val="20"/>
                <w:szCs w:val="20"/>
                <w:lang w:eastAsia="ko-KR"/>
              </w:rPr>
            </w:pPr>
            <w:r>
              <w:rPr>
                <w:sz w:val="20"/>
                <w:szCs w:val="20"/>
                <w:lang w:eastAsia="ko-KR"/>
              </w:rPr>
              <w:t>Economic development activities</w:t>
            </w:r>
          </w:p>
        </w:tc>
      </w:tr>
      <w:tr w:rsidR="00F72264" w:rsidRPr="00C21FE2" w14:paraId="3FD0ED0E" w14:textId="77777777" w:rsidTr="00C21FE2">
        <w:trPr>
          <w:trHeight w:val="414"/>
          <w:jc w:val="center"/>
        </w:trPr>
        <w:tc>
          <w:tcPr>
            <w:tcW w:w="0" w:type="auto"/>
            <w:vMerge/>
            <w:tcBorders>
              <w:top w:val="nil"/>
              <w:bottom w:val="nil"/>
              <w:right w:val="single" w:sz="4" w:space="0" w:color="726C18"/>
            </w:tcBorders>
            <w:shd w:val="clear" w:color="auto" w:fill="471A19"/>
            <w:vAlign w:val="center"/>
            <w:hideMark/>
          </w:tcPr>
          <w:p w14:paraId="42944CF1"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4E58853A"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Target Date</w:t>
            </w:r>
          </w:p>
        </w:tc>
        <w:tc>
          <w:tcPr>
            <w:tcW w:w="9443" w:type="dxa"/>
            <w:tcBorders>
              <w:top w:val="nil"/>
              <w:left w:val="single" w:sz="4" w:space="0" w:color="726C18"/>
              <w:bottom w:val="nil"/>
            </w:tcBorders>
            <w:shd w:val="clear" w:color="auto" w:fill="auto"/>
            <w:vAlign w:val="center"/>
          </w:tcPr>
          <w:p w14:paraId="34FBED72" w14:textId="4BFF38F6" w:rsidR="00F72264" w:rsidRPr="002D3BFA" w:rsidRDefault="00866999" w:rsidP="007C1348">
            <w:pPr>
              <w:spacing w:before="40" w:after="0" w:line="240" w:lineRule="auto"/>
              <w:rPr>
                <w:sz w:val="20"/>
                <w:szCs w:val="20"/>
                <w:lang w:eastAsia="ko-KR"/>
              </w:rPr>
            </w:pPr>
            <w:r>
              <w:rPr>
                <w:sz w:val="20"/>
                <w:szCs w:val="20"/>
                <w:lang w:eastAsia="ko-KR"/>
              </w:rPr>
              <w:t>12/31/2020</w:t>
            </w:r>
          </w:p>
        </w:tc>
      </w:tr>
      <w:tr w:rsidR="00F72264" w:rsidRPr="00C21FE2" w14:paraId="2EDCCFD2" w14:textId="77777777" w:rsidTr="00C21FE2">
        <w:trPr>
          <w:trHeight w:val="900"/>
          <w:jc w:val="center"/>
        </w:trPr>
        <w:tc>
          <w:tcPr>
            <w:tcW w:w="0" w:type="auto"/>
            <w:vMerge/>
            <w:tcBorders>
              <w:top w:val="nil"/>
              <w:bottom w:val="nil"/>
              <w:right w:val="single" w:sz="4" w:space="0" w:color="726C18"/>
            </w:tcBorders>
            <w:shd w:val="clear" w:color="auto" w:fill="471A19"/>
            <w:vAlign w:val="center"/>
            <w:hideMark/>
          </w:tcPr>
          <w:p w14:paraId="4D23063B"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53B2DE99"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Estimate the number and type of persons that will benefit from the proposed activity</w:t>
            </w:r>
          </w:p>
        </w:tc>
        <w:tc>
          <w:tcPr>
            <w:tcW w:w="9443" w:type="dxa"/>
            <w:tcBorders>
              <w:top w:val="nil"/>
              <w:left w:val="single" w:sz="4" w:space="0" w:color="726C18"/>
              <w:bottom w:val="nil"/>
            </w:tcBorders>
            <w:shd w:val="clear" w:color="auto" w:fill="F2F2F2" w:themeFill="background1" w:themeFillShade="F2"/>
            <w:vAlign w:val="center"/>
          </w:tcPr>
          <w:p w14:paraId="7BC5AB02" w14:textId="77777777" w:rsidR="00C12B8B" w:rsidRPr="00C12B8B" w:rsidRDefault="00C12B8B" w:rsidP="00C12B8B">
            <w:pPr>
              <w:spacing w:before="40" w:after="0" w:line="240" w:lineRule="auto"/>
              <w:rPr>
                <w:sz w:val="20"/>
                <w:szCs w:val="20"/>
                <w:lang w:eastAsia="ko-KR"/>
              </w:rPr>
            </w:pPr>
            <w:r w:rsidRPr="00C12B8B">
              <w:rPr>
                <w:sz w:val="20"/>
                <w:szCs w:val="20"/>
                <w:lang w:eastAsia="ko-KR"/>
              </w:rPr>
              <w:t>Façade treatment/ business building rehabilitation: 2 businesses</w:t>
            </w:r>
          </w:p>
          <w:p w14:paraId="10127345" w14:textId="17330414" w:rsidR="00F72264" w:rsidRPr="002D3BFA" w:rsidRDefault="00C12B8B" w:rsidP="00C12B8B">
            <w:pPr>
              <w:spacing w:before="40" w:after="0" w:line="240" w:lineRule="auto"/>
              <w:rPr>
                <w:sz w:val="20"/>
                <w:szCs w:val="20"/>
                <w:lang w:eastAsia="ko-KR"/>
              </w:rPr>
            </w:pPr>
            <w:r w:rsidRPr="00C12B8B">
              <w:rPr>
                <w:sz w:val="20"/>
                <w:szCs w:val="20"/>
                <w:lang w:eastAsia="ko-KR"/>
              </w:rPr>
              <w:t>Business assistance: 4 businesses</w:t>
            </w:r>
          </w:p>
        </w:tc>
      </w:tr>
      <w:tr w:rsidR="00F72264" w:rsidRPr="00C21FE2" w14:paraId="2156F4B2"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681D7624"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4D4A2E86"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Location Description</w:t>
            </w:r>
          </w:p>
        </w:tc>
        <w:tc>
          <w:tcPr>
            <w:tcW w:w="9443" w:type="dxa"/>
            <w:tcBorders>
              <w:top w:val="nil"/>
              <w:left w:val="single" w:sz="4" w:space="0" w:color="726C18"/>
              <w:bottom w:val="nil"/>
            </w:tcBorders>
            <w:shd w:val="clear" w:color="auto" w:fill="auto"/>
            <w:vAlign w:val="center"/>
          </w:tcPr>
          <w:p w14:paraId="31E7B6A7" w14:textId="1122264F" w:rsidR="00F72264" w:rsidRPr="002D3BFA" w:rsidRDefault="000735E5" w:rsidP="007C1348">
            <w:pPr>
              <w:spacing w:before="40" w:after="0" w:line="240" w:lineRule="auto"/>
              <w:rPr>
                <w:sz w:val="20"/>
                <w:szCs w:val="20"/>
                <w:highlight w:val="yellow"/>
                <w:lang w:eastAsia="ko-KR"/>
              </w:rPr>
            </w:pPr>
            <w:r w:rsidRPr="000735E5">
              <w:rPr>
                <w:sz w:val="20"/>
                <w:szCs w:val="20"/>
                <w:lang w:eastAsia="ko-KR"/>
              </w:rPr>
              <w:t>Countywide</w:t>
            </w:r>
          </w:p>
        </w:tc>
      </w:tr>
      <w:tr w:rsidR="00F72264" w:rsidRPr="00C21FE2" w14:paraId="35B22F7E" w14:textId="77777777" w:rsidTr="00CB780F">
        <w:trPr>
          <w:trHeight w:val="630"/>
          <w:jc w:val="center"/>
        </w:trPr>
        <w:tc>
          <w:tcPr>
            <w:tcW w:w="0" w:type="auto"/>
            <w:vMerge/>
            <w:tcBorders>
              <w:top w:val="nil"/>
              <w:bottom w:val="single" w:sz="12" w:space="0" w:color="726C18"/>
              <w:right w:val="single" w:sz="4" w:space="0" w:color="726C18"/>
            </w:tcBorders>
            <w:shd w:val="clear" w:color="auto" w:fill="471A19"/>
            <w:vAlign w:val="center"/>
            <w:hideMark/>
          </w:tcPr>
          <w:p w14:paraId="1FF603D8" w14:textId="77777777" w:rsidR="00F72264" w:rsidRPr="002D3BFA" w:rsidRDefault="00F72264" w:rsidP="007C1348">
            <w:pPr>
              <w:spacing w:after="0"/>
              <w:jc w:val="center"/>
              <w:rPr>
                <w:b/>
                <w:color w:val="FFFFFF" w:themeColor="background1"/>
                <w:sz w:val="20"/>
                <w:szCs w:val="20"/>
                <w:lang w:eastAsia="ko-KR"/>
              </w:rPr>
            </w:pPr>
          </w:p>
        </w:tc>
        <w:tc>
          <w:tcPr>
            <w:tcW w:w="2938" w:type="dxa"/>
            <w:tcBorders>
              <w:top w:val="nil"/>
              <w:left w:val="single" w:sz="4" w:space="0" w:color="726C18"/>
              <w:bottom w:val="single" w:sz="12" w:space="0" w:color="726C18"/>
              <w:right w:val="single" w:sz="4" w:space="0" w:color="726C18"/>
            </w:tcBorders>
            <w:shd w:val="clear" w:color="auto" w:fill="471A19"/>
            <w:vAlign w:val="center"/>
            <w:hideMark/>
          </w:tcPr>
          <w:p w14:paraId="3BFE2B45"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Planned Activities</w:t>
            </w:r>
          </w:p>
        </w:tc>
        <w:tc>
          <w:tcPr>
            <w:tcW w:w="9443" w:type="dxa"/>
            <w:tcBorders>
              <w:top w:val="nil"/>
              <w:left w:val="single" w:sz="4" w:space="0" w:color="726C18"/>
              <w:bottom w:val="single" w:sz="12" w:space="0" w:color="726C18"/>
            </w:tcBorders>
            <w:shd w:val="clear" w:color="auto" w:fill="F2F2F2" w:themeFill="background1" w:themeFillShade="F2"/>
            <w:vAlign w:val="center"/>
          </w:tcPr>
          <w:p w14:paraId="63AF8428" w14:textId="77777777" w:rsidR="00F72264" w:rsidRDefault="00CB780F" w:rsidP="007C1348">
            <w:pPr>
              <w:spacing w:before="40" w:after="0" w:line="240" w:lineRule="auto"/>
              <w:rPr>
                <w:sz w:val="20"/>
                <w:szCs w:val="20"/>
                <w:lang w:eastAsia="ko-KR"/>
              </w:rPr>
            </w:pPr>
            <w:r>
              <w:rPr>
                <w:sz w:val="20"/>
                <w:szCs w:val="20"/>
                <w:lang w:eastAsia="ko-KR"/>
              </w:rPr>
              <w:t>City of Waukesha: Downtown Façade Program</w:t>
            </w:r>
          </w:p>
          <w:p w14:paraId="20CEB994" w14:textId="22352E42" w:rsidR="00CB780F" w:rsidRPr="002D3BFA" w:rsidRDefault="00CB780F" w:rsidP="007C1348">
            <w:pPr>
              <w:spacing w:before="40" w:after="0" w:line="240" w:lineRule="auto"/>
              <w:rPr>
                <w:sz w:val="20"/>
                <w:szCs w:val="20"/>
                <w:lang w:eastAsia="ko-KR"/>
              </w:rPr>
            </w:pPr>
            <w:r>
              <w:rPr>
                <w:sz w:val="20"/>
                <w:szCs w:val="20"/>
                <w:lang w:eastAsia="ko-KR"/>
              </w:rPr>
              <w:t>WWBIC: Business Owner Assistance</w:t>
            </w:r>
          </w:p>
        </w:tc>
      </w:tr>
      <w:tr w:rsidR="007C1348" w:rsidRPr="00C21FE2" w14:paraId="014C24DC" w14:textId="77777777" w:rsidTr="00C21FE2">
        <w:trPr>
          <w:trHeight w:val="395"/>
          <w:jc w:val="center"/>
        </w:trPr>
        <w:tc>
          <w:tcPr>
            <w:tcW w:w="565" w:type="dxa"/>
            <w:vMerge w:val="restart"/>
            <w:tcBorders>
              <w:top w:val="single" w:sz="12" w:space="0" w:color="726C18"/>
              <w:bottom w:val="nil"/>
              <w:right w:val="single" w:sz="4" w:space="0" w:color="726C18"/>
            </w:tcBorders>
            <w:shd w:val="clear" w:color="auto" w:fill="471A19"/>
            <w:hideMark/>
          </w:tcPr>
          <w:p w14:paraId="14DA7D9A" w14:textId="50B79C58" w:rsidR="007C1348" w:rsidRPr="002D3BFA" w:rsidRDefault="007C1348" w:rsidP="007C1348">
            <w:pPr>
              <w:spacing w:before="40" w:after="0" w:line="240" w:lineRule="auto"/>
              <w:jc w:val="center"/>
              <w:rPr>
                <w:b/>
                <w:color w:val="FFFFFF" w:themeColor="background1"/>
                <w:sz w:val="20"/>
                <w:szCs w:val="20"/>
                <w:lang w:eastAsia="ko-KR"/>
              </w:rPr>
            </w:pPr>
            <w:r w:rsidRPr="002D3BFA">
              <w:rPr>
                <w:b/>
                <w:color w:val="FFFFFF" w:themeColor="background1"/>
                <w:sz w:val="20"/>
                <w:szCs w:val="20"/>
                <w:lang w:eastAsia="ko-KR"/>
              </w:rPr>
              <w:t>7</w:t>
            </w:r>
          </w:p>
        </w:tc>
        <w:tc>
          <w:tcPr>
            <w:tcW w:w="2938" w:type="dxa"/>
            <w:tcBorders>
              <w:top w:val="single" w:sz="12" w:space="0" w:color="726C18"/>
              <w:left w:val="single" w:sz="4" w:space="0" w:color="726C18"/>
              <w:bottom w:val="nil"/>
              <w:right w:val="single" w:sz="4" w:space="0" w:color="726C18"/>
            </w:tcBorders>
            <w:shd w:val="clear" w:color="auto" w:fill="471A19"/>
            <w:vAlign w:val="center"/>
            <w:hideMark/>
          </w:tcPr>
          <w:p w14:paraId="1D114B06"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Project Name</w:t>
            </w:r>
          </w:p>
        </w:tc>
        <w:tc>
          <w:tcPr>
            <w:tcW w:w="9443" w:type="dxa"/>
            <w:tcBorders>
              <w:top w:val="single" w:sz="12" w:space="0" w:color="726C18"/>
              <w:left w:val="single" w:sz="4" w:space="0" w:color="726C18"/>
              <w:bottom w:val="nil"/>
            </w:tcBorders>
            <w:shd w:val="clear" w:color="auto" w:fill="auto"/>
            <w:vAlign w:val="center"/>
          </w:tcPr>
          <w:p w14:paraId="3B77E2FF" w14:textId="7D86DABF" w:rsidR="007C1348" w:rsidRPr="002D3BFA" w:rsidRDefault="007C1348" w:rsidP="007C1348">
            <w:pPr>
              <w:spacing w:before="40" w:after="0" w:line="240" w:lineRule="auto"/>
              <w:rPr>
                <w:sz w:val="20"/>
                <w:szCs w:val="20"/>
                <w:lang w:eastAsia="ko-KR"/>
              </w:rPr>
            </w:pPr>
            <w:r w:rsidRPr="002D3BFA">
              <w:rPr>
                <w:sz w:val="20"/>
                <w:szCs w:val="20"/>
                <w:lang w:eastAsia="ko-KR"/>
              </w:rPr>
              <w:t>HOME Housing Development</w:t>
            </w:r>
          </w:p>
        </w:tc>
      </w:tr>
      <w:tr w:rsidR="007C1348" w:rsidRPr="00C21FE2" w14:paraId="6172C5D6"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612EC5B1"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5A62F2DD"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Target Area</w:t>
            </w:r>
          </w:p>
        </w:tc>
        <w:tc>
          <w:tcPr>
            <w:tcW w:w="9443" w:type="dxa"/>
            <w:tcBorders>
              <w:top w:val="nil"/>
              <w:left w:val="single" w:sz="4" w:space="0" w:color="726C18"/>
              <w:bottom w:val="nil"/>
            </w:tcBorders>
            <w:shd w:val="clear" w:color="auto" w:fill="F2F2F2" w:themeFill="background1" w:themeFillShade="F2"/>
            <w:vAlign w:val="center"/>
          </w:tcPr>
          <w:p w14:paraId="210BEC3E" w14:textId="498486D2" w:rsidR="007C1348" w:rsidRPr="002D3BFA" w:rsidRDefault="00866999" w:rsidP="007C1348">
            <w:pPr>
              <w:spacing w:before="40" w:after="0" w:line="240" w:lineRule="auto"/>
              <w:rPr>
                <w:sz w:val="20"/>
                <w:szCs w:val="20"/>
                <w:lang w:eastAsia="ko-KR"/>
              </w:rPr>
            </w:pPr>
            <w:r>
              <w:rPr>
                <w:sz w:val="20"/>
                <w:szCs w:val="20"/>
                <w:lang w:eastAsia="ko-KR"/>
              </w:rPr>
              <w:t>HOME Consortium Region</w:t>
            </w:r>
          </w:p>
        </w:tc>
      </w:tr>
      <w:tr w:rsidR="007C1348" w:rsidRPr="00C21FE2" w14:paraId="2F191500"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0B1C8F3E"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61AFF199"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Goals Supported</w:t>
            </w:r>
          </w:p>
        </w:tc>
        <w:tc>
          <w:tcPr>
            <w:tcW w:w="9443" w:type="dxa"/>
            <w:tcBorders>
              <w:top w:val="nil"/>
              <w:left w:val="single" w:sz="4" w:space="0" w:color="726C18"/>
              <w:bottom w:val="nil"/>
            </w:tcBorders>
            <w:shd w:val="clear" w:color="auto" w:fill="auto"/>
            <w:vAlign w:val="center"/>
          </w:tcPr>
          <w:p w14:paraId="35D45DA3" w14:textId="12FD18BF" w:rsidR="007C1348" w:rsidRPr="002D3BFA" w:rsidRDefault="00CB780F" w:rsidP="007C1348">
            <w:pPr>
              <w:spacing w:before="40" w:after="0" w:line="240" w:lineRule="auto"/>
              <w:rPr>
                <w:sz w:val="20"/>
                <w:szCs w:val="20"/>
                <w:lang w:eastAsia="ko-KR"/>
              </w:rPr>
            </w:pPr>
            <w:r>
              <w:rPr>
                <w:sz w:val="20"/>
                <w:szCs w:val="20"/>
                <w:lang w:eastAsia="ko-KR"/>
              </w:rPr>
              <w:t>Maintain and Expand Affordable Housing</w:t>
            </w:r>
          </w:p>
        </w:tc>
      </w:tr>
      <w:tr w:rsidR="007C1348" w:rsidRPr="00C21FE2" w14:paraId="377A726D" w14:textId="77777777" w:rsidTr="00CB780F">
        <w:trPr>
          <w:trHeight w:val="675"/>
          <w:jc w:val="center"/>
        </w:trPr>
        <w:tc>
          <w:tcPr>
            <w:tcW w:w="0" w:type="auto"/>
            <w:vMerge/>
            <w:tcBorders>
              <w:top w:val="nil"/>
              <w:bottom w:val="nil"/>
              <w:right w:val="single" w:sz="4" w:space="0" w:color="726C18"/>
            </w:tcBorders>
            <w:shd w:val="clear" w:color="auto" w:fill="471A19"/>
            <w:vAlign w:val="center"/>
            <w:hideMark/>
          </w:tcPr>
          <w:p w14:paraId="70477238"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7FF5CAA5"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Needs Addressed</w:t>
            </w:r>
          </w:p>
        </w:tc>
        <w:tc>
          <w:tcPr>
            <w:tcW w:w="9443" w:type="dxa"/>
            <w:tcBorders>
              <w:top w:val="nil"/>
              <w:left w:val="single" w:sz="4" w:space="0" w:color="726C18"/>
              <w:bottom w:val="nil"/>
            </w:tcBorders>
            <w:shd w:val="clear" w:color="auto" w:fill="F2F2F2" w:themeFill="background1" w:themeFillShade="F2"/>
            <w:vAlign w:val="center"/>
          </w:tcPr>
          <w:p w14:paraId="0CC15A90" w14:textId="068139CC" w:rsidR="00CB780F" w:rsidRDefault="003F5499" w:rsidP="007C1348">
            <w:pPr>
              <w:spacing w:before="40" w:after="0" w:line="240" w:lineRule="auto"/>
              <w:rPr>
                <w:sz w:val="20"/>
                <w:szCs w:val="20"/>
                <w:lang w:eastAsia="ko-KR"/>
              </w:rPr>
            </w:pPr>
            <w:r>
              <w:rPr>
                <w:sz w:val="20"/>
                <w:szCs w:val="20"/>
                <w:lang w:eastAsia="ko-KR"/>
              </w:rPr>
              <w:t>Affordable Rental Housing</w:t>
            </w:r>
          </w:p>
          <w:p w14:paraId="136C2956" w14:textId="2F19FCED" w:rsidR="00CB780F" w:rsidRPr="002D3BFA" w:rsidRDefault="00CB780F" w:rsidP="007C1348">
            <w:pPr>
              <w:spacing w:before="40" w:after="0" w:line="240" w:lineRule="auto"/>
              <w:rPr>
                <w:sz w:val="20"/>
                <w:szCs w:val="20"/>
                <w:lang w:eastAsia="ko-KR"/>
              </w:rPr>
            </w:pPr>
            <w:r>
              <w:rPr>
                <w:sz w:val="20"/>
                <w:szCs w:val="20"/>
                <w:lang w:eastAsia="ko-KR"/>
              </w:rPr>
              <w:t>Homeownership Assistance and Housing Rehabilitation</w:t>
            </w:r>
          </w:p>
        </w:tc>
      </w:tr>
      <w:tr w:rsidR="007C1348" w:rsidRPr="00C21FE2" w14:paraId="1034E609"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6F84A38D"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4E833DE6"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Funding</w:t>
            </w:r>
          </w:p>
        </w:tc>
        <w:tc>
          <w:tcPr>
            <w:tcW w:w="9443" w:type="dxa"/>
            <w:tcBorders>
              <w:top w:val="nil"/>
              <w:left w:val="single" w:sz="4" w:space="0" w:color="726C18"/>
              <w:bottom w:val="nil"/>
            </w:tcBorders>
            <w:shd w:val="clear" w:color="auto" w:fill="auto"/>
            <w:vAlign w:val="center"/>
          </w:tcPr>
          <w:p w14:paraId="1BEA8D21" w14:textId="522BC8D2" w:rsidR="007C1348" w:rsidRPr="002D3BFA" w:rsidRDefault="005B2003" w:rsidP="007C1348">
            <w:pPr>
              <w:spacing w:before="40" w:after="0" w:line="240" w:lineRule="auto"/>
              <w:rPr>
                <w:sz w:val="20"/>
                <w:szCs w:val="20"/>
                <w:lang w:eastAsia="ko-KR"/>
              </w:rPr>
            </w:pPr>
            <w:r>
              <w:rPr>
                <w:sz w:val="20"/>
                <w:szCs w:val="20"/>
                <w:lang w:eastAsia="ko-KR"/>
              </w:rPr>
              <w:t xml:space="preserve">HOME: </w:t>
            </w:r>
            <w:r w:rsidR="00C80CC7">
              <w:rPr>
                <w:sz w:val="20"/>
                <w:szCs w:val="20"/>
                <w:lang w:eastAsia="ko-KR"/>
              </w:rPr>
              <w:t>$455,043</w:t>
            </w:r>
          </w:p>
        </w:tc>
      </w:tr>
      <w:tr w:rsidR="007C1348" w:rsidRPr="00C21FE2" w14:paraId="70D4C71E" w14:textId="77777777" w:rsidTr="00C21FE2">
        <w:trPr>
          <w:trHeight w:val="585"/>
          <w:jc w:val="center"/>
        </w:trPr>
        <w:tc>
          <w:tcPr>
            <w:tcW w:w="0" w:type="auto"/>
            <w:vMerge/>
            <w:tcBorders>
              <w:top w:val="nil"/>
              <w:bottom w:val="nil"/>
              <w:right w:val="single" w:sz="4" w:space="0" w:color="726C18"/>
            </w:tcBorders>
            <w:shd w:val="clear" w:color="auto" w:fill="471A19"/>
            <w:vAlign w:val="center"/>
            <w:hideMark/>
          </w:tcPr>
          <w:p w14:paraId="58699FD7"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6725DA43"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Description</w:t>
            </w:r>
          </w:p>
        </w:tc>
        <w:tc>
          <w:tcPr>
            <w:tcW w:w="9443" w:type="dxa"/>
            <w:tcBorders>
              <w:top w:val="nil"/>
              <w:left w:val="single" w:sz="4" w:space="0" w:color="726C18"/>
              <w:bottom w:val="nil"/>
            </w:tcBorders>
            <w:shd w:val="clear" w:color="auto" w:fill="F2F2F2" w:themeFill="background1" w:themeFillShade="F2"/>
            <w:vAlign w:val="center"/>
          </w:tcPr>
          <w:p w14:paraId="32333068" w14:textId="39D82E9F" w:rsidR="007C1348" w:rsidRPr="002D3BFA" w:rsidRDefault="00CB780F" w:rsidP="007C1348">
            <w:pPr>
              <w:spacing w:before="40" w:after="0" w:line="240" w:lineRule="auto"/>
              <w:rPr>
                <w:sz w:val="20"/>
                <w:szCs w:val="20"/>
                <w:lang w:eastAsia="ko-KR"/>
              </w:rPr>
            </w:pPr>
            <w:r>
              <w:rPr>
                <w:sz w:val="20"/>
                <w:szCs w:val="20"/>
                <w:lang w:eastAsia="ko-KR"/>
              </w:rPr>
              <w:t>Housing development activities</w:t>
            </w:r>
          </w:p>
        </w:tc>
      </w:tr>
      <w:tr w:rsidR="007C1348" w:rsidRPr="00C21FE2" w14:paraId="064B28BD" w14:textId="77777777" w:rsidTr="00C21FE2">
        <w:trPr>
          <w:trHeight w:val="414"/>
          <w:jc w:val="center"/>
        </w:trPr>
        <w:tc>
          <w:tcPr>
            <w:tcW w:w="0" w:type="auto"/>
            <w:vMerge/>
            <w:tcBorders>
              <w:top w:val="nil"/>
              <w:bottom w:val="nil"/>
              <w:right w:val="single" w:sz="4" w:space="0" w:color="726C18"/>
            </w:tcBorders>
            <w:shd w:val="clear" w:color="auto" w:fill="471A19"/>
            <w:vAlign w:val="center"/>
            <w:hideMark/>
          </w:tcPr>
          <w:p w14:paraId="2DE7B2B9"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2CC0418B"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Target Date</w:t>
            </w:r>
          </w:p>
        </w:tc>
        <w:tc>
          <w:tcPr>
            <w:tcW w:w="9443" w:type="dxa"/>
            <w:tcBorders>
              <w:top w:val="nil"/>
              <w:left w:val="single" w:sz="4" w:space="0" w:color="726C18"/>
              <w:bottom w:val="nil"/>
            </w:tcBorders>
            <w:shd w:val="clear" w:color="auto" w:fill="auto"/>
            <w:vAlign w:val="center"/>
          </w:tcPr>
          <w:p w14:paraId="669F3F45" w14:textId="1939113B" w:rsidR="007C1348" w:rsidRPr="002D3BFA" w:rsidRDefault="00866999" w:rsidP="007C1348">
            <w:pPr>
              <w:spacing w:before="40" w:after="0" w:line="240" w:lineRule="auto"/>
              <w:rPr>
                <w:sz w:val="20"/>
                <w:szCs w:val="20"/>
                <w:lang w:eastAsia="ko-KR"/>
              </w:rPr>
            </w:pPr>
            <w:r>
              <w:rPr>
                <w:sz w:val="20"/>
                <w:szCs w:val="20"/>
                <w:lang w:eastAsia="ko-KR"/>
              </w:rPr>
              <w:t>12/31/2020</w:t>
            </w:r>
          </w:p>
        </w:tc>
      </w:tr>
      <w:tr w:rsidR="007C1348" w:rsidRPr="00C21FE2" w14:paraId="5C4BC7AF" w14:textId="77777777" w:rsidTr="00C21FE2">
        <w:trPr>
          <w:trHeight w:val="900"/>
          <w:jc w:val="center"/>
        </w:trPr>
        <w:tc>
          <w:tcPr>
            <w:tcW w:w="0" w:type="auto"/>
            <w:vMerge/>
            <w:tcBorders>
              <w:top w:val="nil"/>
              <w:bottom w:val="nil"/>
              <w:right w:val="single" w:sz="4" w:space="0" w:color="726C18"/>
            </w:tcBorders>
            <w:shd w:val="clear" w:color="auto" w:fill="471A19"/>
            <w:vAlign w:val="center"/>
            <w:hideMark/>
          </w:tcPr>
          <w:p w14:paraId="0C669901"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570873A2"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Estimate the number and type of persons that will benefit from the proposed activity</w:t>
            </w:r>
          </w:p>
        </w:tc>
        <w:tc>
          <w:tcPr>
            <w:tcW w:w="9443" w:type="dxa"/>
            <w:tcBorders>
              <w:top w:val="nil"/>
              <w:left w:val="single" w:sz="4" w:space="0" w:color="726C18"/>
              <w:bottom w:val="nil"/>
            </w:tcBorders>
            <w:shd w:val="clear" w:color="auto" w:fill="F2F2F2" w:themeFill="background1" w:themeFillShade="F2"/>
            <w:vAlign w:val="center"/>
          </w:tcPr>
          <w:p w14:paraId="50242AD5" w14:textId="1F9667CF" w:rsidR="00C12B8B" w:rsidRPr="00C12B8B" w:rsidRDefault="00C12B8B" w:rsidP="00C12B8B">
            <w:pPr>
              <w:spacing w:before="40" w:after="0" w:line="240" w:lineRule="auto"/>
              <w:rPr>
                <w:sz w:val="20"/>
                <w:szCs w:val="20"/>
                <w:lang w:eastAsia="ko-KR"/>
              </w:rPr>
            </w:pPr>
            <w:r w:rsidRPr="00C12B8B">
              <w:rPr>
                <w:sz w:val="20"/>
                <w:szCs w:val="20"/>
                <w:lang w:eastAsia="ko-KR"/>
              </w:rPr>
              <w:t>Rental units constructed: 35 units</w:t>
            </w:r>
            <w:r>
              <w:rPr>
                <w:sz w:val="20"/>
                <w:szCs w:val="20"/>
                <w:lang w:eastAsia="ko-KR"/>
              </w:rPr>
              <w:t xml:space="preserve"> affordable to low- and moderate-income households</w:t>
            </w:r>
          </w:p>
          <w:p w14:paraId="7A48F77F" w14:textId="6347E21A" w:rsidR="007C1348" w:rsidRPr="00C12B8B" w:rsidRDefault="00C12B8B" w:rsidP="00C12B8B">
            <w:pPr>
              <w:spacing w:before="40" w:after="0" w:line="240" w:lineRule="auto"/>
              <w:rPr>
                <w:sz w:val="18"/>
                <w:szCs w:val="18"/>
              </w:rPr>
            </w:pPr>
            <w:r w:rsidRPr="00C12B8B">
              <w:rPr>
                <w:sz w:val="20"/>
                <w:szCs w:val="20"/>
                <w:lang w:eastAsia="ko-KR"/>
              </w:rPr>
              <w:t>Rental units rehabilitated: 10 units</w:t>
            </w:r>
            <w:r>
              <w:rPr>
                <w:sz w:val="20"/>
                <w:szCs w:val="20"/>
                <w:lang w:eastAsia="ko-KR"/>
              </w:rPr>
              <w:t xml:space="preserve"> affordable to low- and moderate-income households</w:t>
            </w:r>
          </w:p>
        </w:tc>
      </w:tr>
      <w:tr w:rsidR="007C1348" w:rsidRPr="00C21FE2" w14:paraId="37E3E555"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62386AD9"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296804B7"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Location Description</w:t>
            </w:r>
          </w:p>
        </w:tc>
        <w:tc>
          <w:tcPr>
            <w:tcW w:w="9443" w:type="dxa"/>
            <w:tcBorders>
              <w:top w:val="nil"/>
              <w:left w:val="single" w:sz="4" w:space="0" w:color="726C18"/>
              <w:bottom w:val="nil"/>
            </w:tcBorders>
            <w:shd w:val="clear" w:color="auto" w:fill="auto"/>
            <w:vAlign w:val="center"/>
          </w:tcPr>
          <w:p w14:paraId="168999F4" w14:textId="769C2356" w:rsidR="007C1348" w:rsidRPr="002D3BFA" w:rsidRDefault="00CB780F" w:rsidP="007C1348">
            <w:pPr>
              <w:spacing w:before="40" w:after="0" w:line="240" w:lineRule="auto"/>
              <w:rPr>
                <w:sz w:val="20"/>
                <w:szCs w:val="20"/>
                <w:highlight w:val="yellow"/>
                <w:lang w:eastAsia="ko-KR"/>
              </w:rPr>
            </w:pPr>
            <w:r w:rsidRPr="00CB780F">
              <w:rPr>
                <w:sz w:val="20"/>
                <w:szCs w:val="20"/>
                <w:lang w:eastAsia="ko-KR"/>
              </w:rPr>
              <w:t>HOME Consortium Region</w:t>
            </w:r>
          </w:p>
        </w:tc>
      </w:tr>
      <w:tr w:rsidR="007C1348" w:rsidRPr="00C21FE2" w14:paraId="28DCC357" w14:textId="77777777" w:rsidTr="00CB780F">
        <w:trPr>
          <w:trHeight w:val="495"/>
          <w:jc w:val="center"/>
        </w:trPr>
        <w:tc>
          <w:tcPr>
            <w:tcW w:w="0" w:type="auto"/>
            <w:vMerge/>
            <w:tcBorders>
              <w:top w:val="nil"/>
              <w:bottom w:val="single" w:sz="12" w:space="0" w:color="726C18"/>
              <w:right w:val="single" w:sz="4" w:space="0" w:color="726C18"/>
            </w:tcBorders>
            <w:shd w:val="clear" w:color="auto" w:fill="471A19"/>
            <w:vAlign w:val="center"/>
            <w:hideMark/>
          </w:tcPr>
          <w:p w14:paraId="3CE1B07E"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single" w:sz="12" w:space="0" w:color="726C18"/>
              <w:right w:val="single" w:sz="4" w:space="0" w:color="726C18"/>
            </w:tcBorders>
            <w:shd w:val="clear" w:color="auto" w:fill="471A19"/>
            <w:vAlign w:val="center"/>
            <w:hideMark/>
          </w:tcPr>
          <w:p w14:paraId="393C979B"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Planned Activities</w:t>
            </w:r>
          </w:p>
        </w:tc>
        <w:tc>
          <w:tcPr>
            <w:tcW w:w="9443" w:type="dxa"/>
            <w:tcBorders>
              <w:top w:val="nil"/>
              <w:left w:val="single" w:sz="4" w:space="0" w:color="726C18"/>
              <w:bottom w:val="single" w:sz="12" w:space="0" w:color="726C18"/>
            </w:tcBorders>
            <w:shd w:val="clear" w:color="auto" w:fill="F2F2F2" w:themeFill="background1" w:themeFillShade="F2"/>
            <w:vAlign w:val="center"/>
          </w:tcPr>
          <w:p w14:paraId="6490FA3C" w14:textId="66E7E2F7" w:rsidR="007C1348" w:rsidRPr="002D3BFA" w:rsidRDefault="00CB780F" w:rsidP="007C1348">
            <w:pPr>
              <w:spacing w:before="40" w:after="0" w:line="240" w:lineRule="auto"/>
              <w:rPr>
                <w:sz w:val="20"/>
                <w:szCs w:val="20"/>
                <w:lang w:eastAsia="ko-KR"/>
              </w:rPr>
            </w:pPr>
            <w:r>
              <w:rPr>
                <w:sz w:val="20"/>
                <w:szCs w:val="20"/>
                <w:lang w:eastAsia="ko-KR"/>
              </w:rPr>
              <w:t>Development of new affordable rental or for-sale housing</w:t>
            </w:r>
          </w:p>
        </w:tc>
      </w:tr>
      <w:tr w:rsidR="007C1348" w:rsidRPr="00C21FE2" w14:paraId="028A4CA8" w14:textId="77777777" w:rsidTr="00C21FE2">
        <w:trPr>
          <w:trHeight w:val="395"/>
          <w:jc w:val="center"/>
        </w:trPr>
        <w:tc>
          <w:tcPr>
            <w:tcW w:w="565" w:type="dxa"/>
            <w:vMerge w:val="restart"/>
            <w:tcBorders>
              <w:top w:val="single" w:sz="12" w:space="0" w:color="726C18"/>
              <w:bottom w:val="nil"/>
              <w:right w:val="single" w:sz="4" w:space="0" w:color="726C18"/>
            </w:tcBorders>
            <w:shd w:val="clear" w:color="auto" w:fill="471A19"/>
            <w:hideMark/>
          </w:tcPr>
          <w:p w14:paraId="230D9C9A" w14:textId="5FAAB9E3" w:rsidR="007C1348" w:rsidRPr="002D3BFA" w:rsidRDefault="007C1348" w:rsidP="007C1348">
            <w:pPr>
              <w:spacing w:before="40" w:after="0" w:line="240" w:lineRule="auto"/>
              <w:jc w:val="center"/>
              <w:rPr>
                <w:b/>
                <w:color w:val="FFFFFF" w:themeColor="background1"/>
                <w:sz w:val="20"/>
                <w:szCs w:val="20"/>
                <w:lang w:eastAsia="ko-KR"/>
              </w:rPr>
            </w:pPr>
            <w:r w:rsidRPr="002D3BFA">
              <w:rPr>
                <w:b/>
                <w:color w:val="FFFFFF" w:themeColor="background1"/>
                <w:sz w:val="20"/>
                <w:szCs w:val="20"/>
                <w:lang w:eastAsia="ko-KR"/>
              </w:rPr>
              <w:t>8</w:t>
            </w:r>
          </w:p>
        </w:tc>
        <w:tc>
          <w:tcPr>
            <w:tcW w:w="2938" w:type="dxa"/>
            <w:tcBorders>
              <w:top w:val="single" w:sz="12" w:space="0" w:color="726C18"/>
              <w:left w:val="single" w:sz="4" w:space="0" w:color="726C18"/>
              <w:bottom w:val="nil"/>
              <w:right w:val="single" w:sz="4" w:space="0" w:color="726C18"/>
            </w:tcBorders>
            <w:shd w:val="clear" w:color="auto" w:fill="471A19"/>
            <w:vAlign w:val="center"/>
            <w:hideMark/>
          </w:tcPr>
          <w:p w14:paraId="5C3D8ED8"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Project Name</w:t>
            </w:r>
          </w:p>
        </w:tc>
        <w:tc>
          <w:tcPr>
            <w:tcW w:w="9443" w:type="dxa"/>
            <w:tcBorders>
              <w:top w:val="single" w:sz="12" w:space="0" w:color="726C18"/>
              <w:left w:val="single" w:sz="4" w:space="0" w:color="726C18"/>
              <w:bottom w:val="nil"/>
            </w:tcBorders>
            <w:shd w:val="clear" w:color="auto" w:fill="auto"/>
            <w:vAlign w:val="center"/>
          </w:tcPr>
          <w:p w14:paraId="409DD893" w14:textId="7934C926" w:rsidR="007C1348" w:rsidRPr="002D3BFA" w:rsidRDefault="007C1348" w:rsidP="007C1348">
            <w:pPr>
              <w:spacing w:before="40" w:after="0" w:line="240" w:lineRule="auto"/>
              <w:rPr>
                <w:sz w:val="20"/>
                <w:szCs w:val="20"/>
                <w:lang w:eastAsia="ko-KR"/>
              </w:rPr>
            </w:pPr>
            <w:r w:rsidRPr="002D3BFA">
              <w:rPr>
                <w:sz w:val="20"/>
                <w:szCs w:val="20"/>
                <w:lang w:eastAsia="ko-KR"/>
              </w:rPr>
              <w:t>CHDO Reserve</w:t>
            </w:r>
          </w:p>
        </w:tc>
      </w:tr>
      <w:tr w:rsidR="007C1348" w:rsidRPr="00C21FE2" w14:paraId="1DD43EA0"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0EAB86ED"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6563E6EC"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Target Area</w:t>
            </w:r>
          </w:p>
        </w:tc>
        <w:tc>
          <w:tcPr>
            <w:tcW w:w="9443" w:type="dxa"/>
            <w:tcBorders>
              <w:top w:val="nil"/>
              <w:left w:val="single" w:sz="4" w:space="0" w:color="726C18"/>
              <w:bottom w:val="nil"/>
            </w:tcBorders>
            <w:shd w:val="clear" w:color="auto" w:fill="F2F2F2" w:themeFill="background1" w:themeFillShade="F2"/>
            <w:vAlign w:val="center"/>
          </w:tcPr>
          <w:p w14:paraId="449EDEC0" w14:textId="56EC8DD8" w:rsidR="007C1348" w:rsidRPr="002D3BFA" w:rsidRDefault="00866999" w:rsidP="007C1348">
            <w:pPr>
              <w:spacing w:before="40" w:after="0" w:line="240" w:lineRule="auto"/>
              <w:rPr>
                <w:sz w:val="20"/>
                <w:szCs w:val="20"/>
                <w:lang w:eastAsia="ko-KR"/>
              </w:rPr>
            </w:pPr>
            <w:r>
              <w:rPr>
                <w:sz w:val="20"/>
                <w:szCs w:val="20"/>
                <w:lang w:eastAsia="ko-KR"/>
              </w:rPr>
              <w:t>HOME Consortium Region</w:t>
            </w:r>
          </w:p>
        </w:tc>
      </w:tr>
      <w:tr w:rsidR="00CB780F" w:rsidRPr="00C21FE2" w14:paraId="2092A2A9"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72732F8D" w14:textId="77777777" w:rsidR="00CB780F" w:rsidRPr="002D3BFA" w:rsidRDefault="00CB780F" w:rsidP="00CB780F">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47F4339A" w14:textId="77777777" w:rsidR="00CB780F" w:rsidRPr="002D3BFA" w:rsidRDefault="00CB780F" w:rsidP="00CB780F">
            <w:pPr>
              <w:spacing w:before="40" w:after="0" w:line="240" w:lineRule="auto"/>
              <w:rPr>
                <w:b/>
                <w:color w:val="FFFFFF" w:themeColor="background1"/>
                <w:sz w:val="20"/>
                <w:szCs w:val="20"/>
                <w:lang w:eastAsia="ko-KR"/>
              </w:rPr>
            </w:pPr>
            <w:r w:rsidRPr="002D3BFA">
              <w:rPr>
                <w:b/>
                <w:color w:val="FFFFFF" w:themeColor="background1"/>
                <w:sz w:val="20"/>
                <w:szCs w:val="20"/>
                <w:lang w:eastAsia="ko-KR"/>
              </w:rPr>
              <w:t>Goals Supported</w:t>
            </w:r>
          </w:p>
        </w:tc>
        <w:tc>
          <w:tcPr>
            <w:tcW w:w="9443" w:type="dxa"/>
            <w:tcBorders>
              <w:top w:val="nil"/>
              <w:left w:val="single" w:sz="4" w:space="0" w:color="726C18"/>
              <w:bottom w:val="nil"/>
            </w:tcBorders>
            <w:shd w:val="clear" w:color="auto" w:fill="auto"/>
            <w:vAlign w:val="center"/>
          </w:tcPr>
          <w:p w14:paraId="7E6C6CB0" w14:textId="550157A9" w:rsidR="00CB780F" w:rsidRPr="002D3BFA" w:rsidRDefault="00CB780F" w:rsidP="00CB780F">
            <w:pPr>
              <w:spacing w:before="40" w:after="0" w:line="240" w:lineRule="auto"/>
              <w:rPr>
                <w:sz w:val="20"/>
                <w:szCs w:val="20"/>
                <w:lang w:eastAsia="ko-KR"/>
              </w:rPr>
            </w:pPr>
            <w:r>
              <w:rPr>
                <w:sz w:val="20"/>
                <w:szCs w:val="20"/>
                <w:lang w:eastAsia="ko-KR"/>
              </w:rPr>
              <w:t>Maintain and Expand Affordable Housing</w:t>
            </w:r>
          </w:p>
        </w:tc>
      </w:tr>
      <w:tr w:rsidR="00CB780F" w:rsidRPr="00C21FE2" w14:paraId="729A1598" w14:textId="77777777" w:rsidTr="00C21FE2">
        <w:trPr>
          <w:trHeight w:val="414"/>
          <w:jc w:val="center"/>
        </w:trPr>
        <w:tc>
          <w:tcPr>
            <w:tcW w:w="0" w:type="auto"/>
            <w:vMerge/>
            <w:tcBorders>
              <w:top w:val="nil"/>
              <w:bottom w:val="nil"/>
              <w:right w:val="single" w:sz="4" w:space="0" w:color="726C18"/>
            </w:tcBorders>
            <w:shd w:val="clear" w:color="auto" w:fill="471A19"/>
            <w:vAlign w:val="center"/>
            <w:hideMark/>
          </w:tcPr>
          <w:p w14:paraId="3476F7A6" w14:textId="77777777" w:rsidR="00CB780F" w:rsidRPr="002D3BFA" w:rsidRDefault="00CB780F" w:rsidP="00CB780F">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5307755E" w14:textId="77777777" w:rsidR="00CB780F" w:rsidRPr="002D3BFA" w:rsidRDefault="00CB780F" w:rsidP="00CB780F">
            <w:pPr>
              <w:spacing w:before="40" w:after="0" w:line="240" w:lineRule="auto"/>
              <w:rPr>
                <w:b/>
                <w:color w:val="FFFFFF" w:themeColor="background1"/>
                <w:sz w:val="20"/>
                <w:szCs w:val="20"/>
                <w:lang w:eastAsia="ko-KR"/>
              </w:rPr>
            </w:pPr>
            <w:r w:rsidRPr="002D3BFA">
              <w:rPr>
                <w:b/>
                <w:color w:val="FFFFFF" w:themeColor="background1"/>
                <w:sz w:val="20"/>
                <w:szCs w:val="20"/>
                <w:lang w:eastAsia="ko-KR"/>
              </w:rPr>
              <w:t>Needs Addressed</w:t>
            </w:r>
          </w:p>
        </w:tc>
        <w:tc>
          <w:tcPr>
            <w:tcW w:w="9443" w:type="dxa"/>
            <w:tcBorders>
              <w:top w:val="nil"/>
              <w:left w:val="single" w:sz="4" w:space="0" w:color="726C18"/>
              <w:bottom w:val="nil"/>
            </w:tcBorders>
            <w:shd w:val="clear" w:color="auto" w:fill="F2F2F2" w:themeFill="background1" w:themeFillShade="F2"/>
            <w:vAlign w:val="center"/>
          </w:tcPr>
          <w:p w14:paraId="2F8CDE57" w14:textId="77777777" w:rsidR="00CB780F" w:rsidRDefault="00CB780F" w:rsidP="00CB780F">
            <w:pPr>
              <w:spacing w:before="40" w:after="0" w:line="240" w:lineRule="auto"/>
              <w:rPr>
                <w:sz w:val="20"/>
                <w:szCs w:val="20"/>
                <w:lang w:eastAsia="ko-KR"/>
              </w:rPr>
            </w:pPr>
            <w:r>
              <w:rPr>
                <w:sz w:val="20"/>
                <w:szCs w:val="20"/>
                <w:lang w:eastAsia="ko-KR"/>
              </w:rPr>
              <w:t>Rental Housing New Construction or Rehabilitation</w:t>
            </w:r>
          </w:p>
          <w:p w14:paraId="602E7DB9" w14:textId="4A3A7151" w:rsidR="00CB780F" w:rsidRPr="002D3BFA" w:rsidRDefault="00CB780F" w:rsidP="00CB780F">
            <w:pPr>
              <w:spacing w:before="40" w:after="0" w:line="240" w:lineRule="auto"/>
              <w:rPr>
                <w:sz w:val="20"/>
                <w:szCs w:val="20"/>
                <w:lang w:eastAsia="ko-KR"/>
              </w:rPr>
            </w:pPr>
            <w:r>
              <w:rPr>
                <w:sz w:val="20"/>
                <w:szCs w:val="20"/>
                <w:lang w:eastAsia="ko-KR"/>
              </w:rPr>
              <w:t>Homeownership Assistance and Housing Rehabilitation</w:t>
            </w:r>
          </w:p>
        </w:tc>
      </w:tr>
      <w:tr w:rsidR="007C1348" w:rsidRPr="00C21FE2" w14:paraId="0E793337"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1C3B5DEF"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2C8F5B17"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Funding</w:t>
            </w:r>
          </w:p>
        </w:tc>
        <w:tc>
          <w:tcPr>
            <w:tcW w:w="9443" w:type="dxa"/>
            <w:tcBorders>
              <w:top w:val="nil"/>
              <w:left w:val="single" w:sz="4" w:space="0" w:color="726C18"/>
              <w:bottom w:val="nil"/>
            </w:tcBorders>
            <w:shd w:val="clear" w:color="auto" w:fill="auto"/>
            <w:vAlign w:val="center"/>
          </w:tcPr>
          <w:p w14:paraId="12A63CDA" w14:textId="071DCB21" w:rsidR="007C1348" w:rsidRPr="002D3BFA" w:rsidRDefault="00C80CC7" w:rsidP="007C1348">
            <w:pPr>
              <w:spacing w:before="40" w:after="0" w:line="240" w:lineRule="auto"/>
              <w:rPr>
                <w:sz w:val="20"/>
                <w:szCs w:val="20"/>
                <w:lang w:eastAsia="ko-KR"/>
              </w:rPr>
            </w:pPr>
            <w:r>
              <w:rPr>
                <w:sz w:val="20"/>
                <w:szCs w:val="20"/>
                <w:lang w:eastAsia="ko-KR"/>
              </w:rPr>
              <w:t>HOME: $194,255</w:t>
            </w:r>
          </w:p>
        </w:tc>
      </w:tr>
      <w:tr w:rsidR="007C1348" w:rsidRPr="00C21FE2" w14:paraId="708B4155" w14:textId="77777777" w:rsidTr="00C21FE2">
        <w:trPr>
          <w:trHeight w:val="585"/>
          <w:jc w:val="center"/>
        </w:trPr>
        <w:tc>
          <w:tcPr>
            <w:tcW w:w="0" w:type="auto"/>
            <w:vMerge/>
            <w:tcBorders>
              <w:top w:val="nil"/>
              <w:bottom w:val="nil"/>
              <w:right w:val="single" w:sz="4" w:space="0" w:color="726C18"/>
            </w:tcBorders>
            <w:shd w:val="clear" w:color="auto" w:fill="471A19"/>
            <w:vAlign w:val="center"/>
            <w:hideMark/>
          </w:tcPr>
          <w:p w14:paraId="5AAE8B69"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75273174"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Description</w:t>
            </w:r>
          </w:p>
        </w:tc>
        <w:tc>
          <w:tcPr>
            <w:tcW w:w="9443" w:type="dxa"/>
            <w:tcBorders>
              <w:top w:val="nil"/>
              <w:left w:val="single" w:sz="4" w:space="0" w:color="726C18"/>
              <w:bottom w:val="nil"/>
            </w:tcBorders>
            <w:shd w:val="clear" w:color="auto" w:fill="F2F2F2" w:themeFill="background1" w:themeFillShade="F2"/>
            <w:vAlign w:val="center"/>
          </w:tcPr>
          <w:p w14:paraId="7BA12812" w14:textId="06EF6335" w:rsidR="007C1348" w:rsidRPr="002D3BFA" w:rsidRDefault="00CB780F" w:rsidP="007C1348">
            <w:pPr>
              <w:spacing w:before="40" w:after="0" w:line="240" w:lineRule="auto"/>
              <w:rPr>
                <w:sz w:val="20"/>
                <w:szCs w:val="20"/>
                <w:lang w:eastAsia="ko-KR"/>
              </w:rPr>
            </w:pPr>
            <w:r>
              <w:rPr>
                <w:sz w:val="20"/>
                <w:szCs w:val="20"/>
                <w:lang w:eastAsia="ko-KR"/>
              </w:rPr>
              <w:t xml:space="preserve">Set-aside for CHDO </w:t>
            </w:r>
            <w:r w:rsidR="004C219B">
              <w:rPr>
                <w:sz w:val="20"/>
                <w:szCs w:val="20"/>
                <w:lang w:eastAsia="ko-KR"/>
              </w:rPr>
              <w:t>housing activities and administration</w:t>
            </w:r>
          </w:p>
        </w:tc>
      </w:tr>
      <w:tr w:rsidR="007C1348" w:rsidRPr="00C21FE2" w14:paraId="463E7888" w14:textId="77777777" w:rsidTr="00C21FE2">
        <w:trPr>
          <w:trHeight w:val="414"/>
          <w:jc w:val="center"/>
        </w:trPr>
        <w:tc>
          <w:tcPr>
            <w:tcW w:w="0" w:type="auto"/>
            <w:vMerge/>
            <w:tcBorders>
              <w:top w:val="nil"/>
              <w:bottom w:val="nil"/>
              <w:right w:val="single" w:sz="4" w:space="0" w:color="726C18"/>
            </w:tcBorders>
            <w:shd w:val="clear" w:color="auto" w:fill="471A19"/>
            <w:vAlign w:val="center"/>
            <w:hideMark/>
          </w:tcPr>
          <w:p w14:paraId="29565164"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6F7D3860"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Target Date</w:t>
            </w:r>
          </w:p>
        </w:tc>
        <w:tc>
          <w:tcPr>
            <w:tcW w:w="9443" w:type="dxa"/>
            <w:tcBorders>
              <w:top w:val="nil"/>
              <w:left w:val="single" w:sz="4" w:space="0" w:color="726C18"/>
              <w:bottom w:val="nil"/>
            </w:tcBorders>
            <w:shd w:val="clear" w:color="auto" w:fill="auto"/>
            <w:vAlign w:val="center"/>
          </w:tcPr>
          <w:p w14:paraId="31E8ACEB" w14:textId="3D56D26F" w:rsidR="007C1348" w:rsidRPr="002D3BFA" w:rsidRDefault="00866999" w:rsidP="007C1348">
            <w:pPr>
              <w:spacing w:before="40" w:after="0" w:line="240" w:lineRule="auto"/>
              <w:rPr>
                <w:sz w:val="20"/>
                <w:szCs w:val="20"/>
                <w:lang w:eastAsia="ko-KR"/>
              </w:rPr>
            </w:pPr>
            <w:r>
              <w:rPr>
                <w:sz w:val="20"/>
                <w:szCs w:val="20"/>
                <w:lang w:eastAsia="ko-KR"/>
              </w:rPr>
              <w:t>12/31/2020</w:t>
            </w:r>
          </w:p>
        </w:tc>
      </w:tr>
      <w:tr w:rsidR="007C1348" w:rsidRPr="00C21FE2" w14:paraId="508E1FF1" w14:textId="77777777" w:rsidTr="00C21FE2">
        <w:trPr>
          <w:trHeight w:val="900"/>
          <w:jc w:val="center"/>
        </w:trPr>
        <w:tc>
          <w:tcPr>
            <w:tcW w:w="0" w:type="auto"/>
            <w:vMerge/>
            <w:tcBorders>
              <w:top w:val="nil"/>
              <w:bottom w:val="nil"/>
              <w:right w:val="single" w:sz="4" w:space="0" w:color="726C18"/>
            </w:tcBorders>
            <w:shd w:val="clear" w:color="auto" w:fill="471A19"/>
            <w:vAlign w:val="center"/>
            <w:hideMark/>
          </w:tcPr>
          <w:p w14:paraId="65A2C5FB"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30922073"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Estimate the number and type of persons that will benefit from the proposed activity</w:t>
            </w:r>
          </w:p>
        </w:tc>
        <w:tc>
          <w:tcPr>
            <w:tcW w:w="9443" w:type="dxa"/>
            <w:tcBorders>
              <w:top w:val="nil"/>
              <w:left w:val="single" w:sz="4" w:space="0" w:color="726C18"/>
              <w:bottom w:val="nil"/>
            </w:tcBorders>
            <w:shd w:val="clear" w:color="auto" w:fill="F2F2F2" w:themeFill="background1" w:themeFillShade="F2"/>
            <w:vAlign w:val="center"/>
          </w:tcPr>
          <w:p w14:paraId="70F3B5B0" w14:textId="06155D68" w:rsidR="007C1348" w:rsidRPr="002D3BFA" w:rsidRDefault="00C12B8B" w:rsidP="007C1348">
            <w:pPr>
              <w:spacing w:before="40" w:after="0" w:line="240" w:lineRule="auto"/>
              <w:rPr>
                <w:sz w:val="20"/>
                <w:szCs w:val="20"/>
                <w:lang w:eastAsia="ko-KR"/>
              </w:rPr>
            </w:pPr>
            <w:r w:rsidRPr="00C12B8B">
              <w:rPr>
                <w:sz w:val="20"/>
                <w:szCs w:val="20"/>
                <w:lang w:eastAsia="ko-KR"/>
              </w:rPr>
              <w:t xml:space="preserve">Homeownership housing added: 10 </w:t>
            </w:r>
            <w:r>
              <w:rPr>
                <w:sz w:val="20"/>
                <w:szCs w:val="20"/>
                <w:lang w:eastAsia="ko-KR"/>
              </w:rPr>
              <w:t xml:space="preserve">affordable </w:t>
            </w:r>
            <w:r w:rsidRPr="00C12B8B">
              <w:rPr>
                <w:sz w:val="20"/>
                <w:szCs w:val="20"/>
                <w:lang w:eastAsia="ko-KR"/>
              </w:rPr>
              <w:t>housing units</w:t>
            </w:r>
            <w:r>
              <w:rPr>
                <w:sz w:val="20"/>
                <w:szCs w:val="20"/>
                <w:lang w:eastAsia="ko-KR"/>
              </w:rPr>
              <w:t xml:space="preserve"> for homeownership</w:t>
            </w:r>
          </w:p>
        </w:tc>
      </w:tr>
      <w:tr w:rsidR="007C1348" w:rsidRPr="00C21FE2" w14:paraId="43777321"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776C35E4"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0D5C67C3"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Location Description</w:t>
            </w:r>
          </w:p>
        </w:tc>
        <w:tc>
          <w:tcPr>
            <w:tcW w:w="9443" w:type="dxa"/>
            <w:tcBorders>
              <w:top w:val="nil"/>
              <w:left w:val="single" w:sz="4" w:space="0" w:color="726C18"/>
              <w:bottom w:val="nil"/>
            </w:tcBorders>
            <w:shd w:val="clear" w:color="auto" w:fill="auto"/>
            <w:vAlign w:val="center"/>
          </w:tcPr>
          <w:p w14:paraId="2D05681A" w14:textId="5977881A" w:rsidR="007C1348" w:rsidRPr="002D3BFA" w:rsidRDefault="00CB780F" w:rsidP="007C1348">
            <w:pPr>
              <w:spacing w:before="40" w:after="0" w:line="240" w:lineRule="auto"/>
              <w:rPr>
                <w:sz w:val="20"/>
                <w:szCs w:val="20"/>
                <w:highlight w:val="yellow"/>
                <w:lang w:eastAsia="ko-KR"/>
              </w:rPr>
            </w:pPr>
            <w:r w:rsidRPr="00CB780F">
              <w:rPr>
                <w:sz w:val="20"/>
                <w:szCs w:val="20"/>
                <w:lang w:eastAsia="ko-KR"/>
              </w:rPr>
              <w:t>HOME Consortium Region</w:t>
            </w:r>
          </w:p>
        </w:tc>
      </w:tr>
      <w:tr w:rsidR="007C1348" w:rsidRPr="00C21FE2" w14:paraId="3AF5D209" w14:textId="77777777" w:rsidTr="00C21FE2">
        <w:trPr>
          <w:trHeight w:val="576"/>
          <w:jc w:val="center"/>
        </w:trPr>
        <w:tc>
          <w:tcPr>
            <w:tcW w:w="0" w:type="auto"/>
            <w:vMerge/>
            <w:tcBorders>
              <w:top w:val="nil"/>
              <w:bottom w:val="single" w:sz="12" w:space="0" w:color="726C18"/>
              <w:right w:val="single" w:sz="4" w:space="0" w:color="726C18"/>
            </w:tcBorders>
            <w:shd w:val="clear" w:color="auto" w:fill="471A19"/>
            <w:vAlign w:val="center"/>
            <w:hideMark/>
          </w:tcPr>
          <w:p w14:paraId="58888FFB"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single" w:sz="12" w:space="0" w:color="726C18"/>
              <w:right w:val="single" w:sz="4" w:space="0" w:color="726C18"/>
            </w:tcBorders>
            <w:shd w:val="clear" w:color="auto" w:fill="471A19"/>
            <w:vAlign w:val="center"/>
            <w:hideMark/>
          </w:tcPr>
          <w:p w14:paraId="0A08659B"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Planned Activities</w:t>
            </w:r>
          </w:p>
        </w:tc>
        <w:tc>
          <w:tcPr>
            <w:tcW w:w="9443" w:type="dxa"/>
            <w:tcBorders>
              <w:top w:val="nil"/>
              <w:left w:val="single" w:sz="4" w:space="0" w:color="726C18"/>
              <w:bottom w:val="single" w:sz="12" w:space="0" w:color="726C18"/>
            </w:tcBorders>
            <w:shd w:val="clear" w:color="auto" w:fill="F2F2F2" w:themeFill="background1" w:themeFillShade="F2"/>
            <w:vAlign w:val="center"/>
          </w:tcPr>
          <w:p w14:paraId="7F2EA17A" w14:textId="0B825854" w:rsidR="007C1348" w:rsidRPr="002D3BFA" w:rsidRDefault="004C219B" w:rsidP="007C1348">
            <w:pPr>
              <w:spacing w:before="40" w:after="0" w:line="240" w:lineRule="auto"/>
              <w:rPr>
                <w:sz w:val="20"/>
                <w:szCs w:val="20"/>
                <w:lang w:eastAsia="ko-KR"/>
              </w:rPr>
            </w:pPr>
            <w:r>
              <w:rPr>
                <w:sz w:val="20"/>
                <w:szCs w:val="20"/>
                <w:lang w:eastAsia="ko-KR"/>
              </w:rPr>
              <w:t>Set-aside for CHDO housing activities and administration</w:t>
            </w:r>
          </w:p>
        </w:tc>
      </w:tr>
      <w:tr w:rsidR="007C1348" w:rsidRPr="00C21FE2" w14:paraId="3480D47E" w14:textId="77777777" w:rsidTr="00C21FE2">
        <w:trPr>
          <w:trHeight w:val="395"/>
          <w:jc w:val="center"/>
        </w:trPr>
        <w:tc>
          <w:tcPr>
            <w:tcW w:w="565" w:type="dxa"/>
            <w:vMerge w:val="restart"/>
            <w:tcBorders>
              <w:top w:val="single" w:sz="12" w:space="0" w:color="726C18"/>
              <w:bottom w:val="nil"/>
              <w:right w:val="single" w:sz="4" w:space="0" w:color="726C18"/>
            </w:tcBorders>
            <w:shd w:val="clear" w:color="auto" w:fill="471A19"/>
            <w:hideMark/>
          </w:tcPr>
          <w:p w14:paraId="23E85D0C" w14:textId="1F995EAA" w:rsidR="007C1348" w:rsidRPr="002D3BFA" w:rsidRDefault="007C1348" w:rsidP="007C1348">
            <w:pPr>
              <w:spacing w:before="40" w:after="0" w:line="240" w:lineRule="auto"/>
              <w:jc w:val="center"/>
              <w:rPr>
                <w:b/>
                <w:color w:val="FFFFFF" w:themeColor="background1"/>
                <w:sz w:val="20"/>
                <w:szCs w:val="20"/>
                <w:lang w:eastAsia="ko-KR"/>
              </w:rPr>
            </w:pPr>
            <w:r w:rsidRPr="002D3BFA">
              <w:rPr>
                <w:b/>
                <w:color w:val="FFFFFF" w:themeColor="background1"/>
                <w:sz w:val="20"/>
                <w:szCs w:val="20"/>
                <w:lang w:eastAsia="ko-KR"/>
              </w:rPr>
              <w:t>9</w:t>
            </w:r>
          </w:p>
        </w:tc>
        <w:tc>
          <w:tcPr>
            <w:tcW w:w="2938" w:type="dxa"/>
            <w:tcBorders>
              <w:top w:val="single" w:sz="12" w:space="0" w:color="726C18"/>
              <w:left w:val="single" w:sz="4" w:space="0" w:color="726C18"/>
              <w:bottom w:val="nil"/>
              <w:right w:val="single" w:sz="4" w:space="0" w:color="726C18"/>
            </w:tcBorders>
            <w:shd w:val="clear" w:color="auto" w:fill="471A19"/>
            <w:vAlign w:val="center"/>
            <w:hideMark/>
          </w:tcPr>
          <w:p w14:paraId="24464A7C"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Project Name</w:t>
            </w:r>
          </w:p>
        </w:tc>
        <w:tc>
          <w:tcPr>
            <w:tcW w:w="9443" w:type="dxa"/>
            <w:tcBorders>
              <w:top w:val="single" w:sz="12" w:space="0" w:color="726C18"/>
              <w:left w:val="single" w:sz="4" w:space="0" w:color="726C18"/>
              <w:bottom w:val="nil"/>
            </w:tcBorders>
            <w:shd w:val="clear" w:color="auto" w:fill="auto"/>
            <w:vAlign w:val="center"/>
          </w:tcPr>
          <w:p w14:paraId="37A44892" w14:textId="618022FA" w:rsidR="007C1348" w:rsidRPr="002D3BFA" w:rsidRDefault="007C1348" w:rsidP="007C1348">
            <w:pPr>
              <w:spacing w:before="40" w:after="0" w:line="240" w:lineRule="auto"/>
              <w:rPr>
                <w:sz w:val="20"/>
                <w:szCs w:val="20"/>
                <w:lang w:eastAsia="ko-KR"/>
              </w:rPr>
            </w:pPr>
            <w:r w:rsidRPr="002D3BFA">
              <w:rPr>
                <w:sz w:val="20"/>
                <w:szCs w:val="20"/>
                <w:lang w:eastAsia="ko-KR"/>
              </w:rPr>
              <w:t xml:space="preserve">HOME </w:t>
            </w:r>
            <w:r w:rsidR="00C80CC7">
              <w:rPr>
                <w:sz w:val="20"/>
                <w:szCs w:val="20"/>
                <w:lang w:eastAsia="ko-KR"/>
              </w:rPr>
              <w:t>CORE Programs</w:t>
            </w:r>
          </w:p>
        </w:tc>
      </w:tr>
      <w:tr w:rsidR="007C1348" w:rsidRPr="00C21FE2" w14:paraId="44D4888B"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4D64BC3D"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2C966187"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Target Area</w:t>
            </w:r>
          </w:p>
        </w:tc>
        <w:tc>
          <w:tcPr>
            <w:tcW w:w="9443" w:type="dxa"/>
            <w:tcBorders>
              <w:top w:val="nil"/>
              <w:left w:val="single" w:sz="4" w:space="0" w:color="726C18"/>
              <w:bottom w:val="nil"/>
            </w:tcBorders>
            <w:shd w:val="clear" w:color="auto" w:fill="F2F2F2" w:themeFill="background1" w:themeFillShade="F2"/>
            <w:vAlign w:val="center"/>
          </w:tcPr>
          <w:p w14:paraId="20284B11" w14:textId="255B3975" w:rsidR="007C1348" w:rsidRPr="002D3BFA" w:rsidRDefault="00866999" w:rsidP="007C1348">
            <w:pPr>
              <w:spacing w:before="40" w:after="0" w:line="240" w:lineRule="auto"/>
              <w:rPr>
                <w:sz w:val="20"/>
                <w:szCs w:val="20"/>
                <w:lang w:eastAsia="ko-KR"/>
              </w:rPr>
            </w:pPr>
            <w:r>
              <w:rPr>
                <w:sz w:val="20"/>
                <w:szCs w:val="20"/>
                <w:lang w:eastAsia="ko-KR"/>
              </w:rPr>
              <w:t>HOME Consortium Region</w:t>
            </w:r>
          </w:p>
        </w:tc>
      </w:tr>
      <w:tr w:rsidR="007C1348" w:rsidRPr="00C21FE2" w14:paraId="0C13F2C0"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28870D45"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6014E290"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Goals Supported</w:t>
            </w:r>
          </w:p>
        </w:tc>
        <w:tc>
          <w:tcPr>
            <w:tcW w:w="9443" w:type="dxa"/>
            <w:tcBorders>
              <w:top w:val="nil"/>
              <w:left w:val="single" w:sz="4" w:space="0" w:color="726C18"/>
              <w:bottom w:val="nil"/>
            </w:tcBorders>
            <w:shd w:val="clear" w:color="auto" w:fill="auto"/>
            <w:vAlign w:val="center"/>
          </w:tcPr>
          <w:p w14:paraId="1C4487A1" w14:textId="0BCAECD2" w:rsidR="007C1348" w:rsidRPr="002D3BFA" w:rsidRDefault="004C219B" w:rsidP="007C1348">
            <w:pPr>
              <w:spacing w:before="40" w:after="0" w:line="240" w:lineRule="auto"/>
              <w:rPr>
                <w:sz w:val="20"/>
                <w:szCs w:val="20"/>
                <w:lang w:eastAsia="ko-KR"/>
              </w:rPr>
            </w:pPr>
            <w:r>
              <w:rPr>
                <w:sz w:val="20"/>
                <w:szCs w:val="20"/>
                <w:lang w:eastAsia="ko-KR"/>
              </w:rPr>
              <w:t>Maintain and Expand Affordable Housing</w:t>
            </w:r>
          </w:p>
        </w:tc>
      </w:tr>
      <w:tr w:rsidR="007C1348" w:rsidRPr="00C21FE2" w14:paraId="5383B0A3" w14:textId="77777777" w:rsidTr="00C21FE2">
        <w:trPr>
          <w:trHeight w:val="414"/>
          <w:jc w:val="center"/>
        </w:trPr>
        <w:tc>
          <w:tcPr>
            <w:tcW w:w="0" w:type="auto"/>
            <w:vMerge/>
            <w:tcBorders>
              <w:top w:val="nil"/>
              <w:bottom w:val="nil"/>
              <w:right w:val="single" w:sz="4" w:space="0" w:color="726C18"/>
            </w:tcBorders>
            <w:shd w:val="clear" w:color="auto" w:fill="471A19"/>
            <w:vAlign w:val="center"/>
            <w:hideMark/>
          </w:tcPr>
          <w:p w14:paraId="74545942"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62F12AF1"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Needs Addressed</w:t>
            </w:r>
          </w:p>
        </w:tc>
        <w:tc>
          <w:tcPr>
            <w:tcW w:w="9443" w:type="dxa"/>
            <w:tcBorders>
              <w:top w:val="nil"/>
              <w:left w:val="single" w:sz="4" w:space="0" w:color="726C18"/>
              <w:bottom w:val="nil"/>
            </w:tcBorders>
            <w:shd w:val="clear" w:color="auto" w:fill="F2F2F2" w:themeFill="background1" w:themeFillShade="F2"/>
            <w:vAlign w:val="center"/>
          </w:tcPr>
          <w:p w14:paraId="59094407" w14:textId="00A48B3D" w:rsidR="007C1348" w:rsidRPr="002D3BFA" w:rsidRDefault="004C219B" w:rsidP="007C1348">
            <w:pPr>
              <w:spacing w:before="40" w:after="0" w:line="240" w:lineRule="auto"/>
              <w:rPr>
                <w:sz w:val="20"/>
                <w:szCs w:val="20"/>
                <w:lang w:eastAsia="ko-KR"/>
              </w:rPr>
            </w:pPr>
            <w:r>
              <w:rPr>
                <w:sz w:val="20"/>
                <w:szCs w:val="20"/>
                <w:lang w:eastAsia="ko-KR"/>
              </w:rPr>
              <w:t>Homeownership Assistance and Housing Rehabilitation</w:t>
            </w:r>
          </w:p>
        </w:tc>
      </w:tr>
      <w:tr w:rsidR="007C1348" w:rsidRPr="00C21FE2" w14:paraId="1FC2630A"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7E1C2CDC"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19F1F759"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Funding</w:t>
            </w:r>
          </w:p>
        </w:tc>
        <w:tc>
          <w:tcPr>
            <w:tcW w:w="9443" w:type="dxa"/>
            <w:tcBorders>
              <w:top w:val="nil"/>
              <w:left w:val="single" w:sz="4" w:space="0" w:color="726C18"/>
              <w:bottom w:val="nil"/>
            </w:tcBorders>
            <w:shd w:val="clear" w:color="auto" w:fill="auto"/>
            <w:vAlign w:val="center"/>
          </w:tcPr>
          <w:p w14:paraId="72AADBE2" w14:textId="2BB2F1EC" w:rsidR="007C1348" w:rsidRPr="002D3BFA" w:rsidRDefault="00C80CC7" w:rsidP="007C1348">
            <w:pPr>
              <w:spacing w:before="40" w:after="0" w:line="240" w:lineRule="auto"/>
              <w:rPr>
                <w:sz w:val="20"/>
                <w:szCs w:val="20"/>
                <w:lang w:eastAsia="ko-KR"/>
              </w:rPr>
            </w:pPr>
            <w:r>
              <w:rPr>
                <w:sz w:val="20"/>
                <w:szCs w:val="20"/>
                <w:lang w:eastAsia="ko-KR"/>
              </w:rPr>
              <w:t>HOME: $696,229</w:t>
            </w:r>
          </w:p>
        </w:tc>
      </w:tr>
      <w:tr w:rsidR="007C1348" w:rsidRPr="00C21FE2" w14:paraId="63550BF8" w14:textId="77777777" w:rsidTr="00C21FE2">
        <w:trPr>
          <w:trHeight w:val="585"/>
          <w:jc w:val="center"/>
        </w:trPr>
        <w:tc>
          <w:tcPr>
            <w:tcW w:w="0" w:type="auto"/>
            <w:vMerge/>
            <w:tcBorders>
              <w:top w:val="nil"/>
              <w:bottom w:val="nil"/>
              <w:right w:val="single" w:sz="4" w:space="0" w:color="726C18"/>
            </w:tcBorders>
            <w:shd w:val="clear" w:color="auto" w:fill="471A19"/>
            <w:vAlign w:val="center"/>
            <w:hideMark/>
          </w:tcPr>
          <w:p w14:paraId="7F5E4CDF"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5FB809D6"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Description</w:t>
            </w:r>
          </w:p>
        </w:tc>
        <w:tc>
          <w:tcPr>
            <w:tcW w:w="9443" w:type="dxa"/>
            <w:tcBorders>
              <w:top w:val="nil"/>
              <w:left w:val="single" w:sz="4" w:space="0" w:color="726C18"/>
              <w:bottom w:val="nil"/>
            </w:tcBorders>
            <w:shd w:val="clear" w:color="auto" w:fill="F2F2F2" w:themeFill="background1" w:themeFillShade="F2"/>
            <w:vAlign w:val="center"/>
          </w:tcPr>
          <w:p w14:paraId="325E3647" w14:textId="28D9C24E" w:rsidR="007C1348" w:rsidRPr="002D3BFA" w:rsidRDefault="004C219B" w:rsidP="007C1348">
            <w:pPr>
              <w:spacing w:before="40" w:after="0" w:line="240" w:lineRule="auto"/>
              <w:rPr>
                <w:sz w:val="20"/>
                <w:szCs w:val="20"/>
                <w:lang w:eastAsia="ko-KR"/>
              </w:rPr>
            </w:pPr>
            <w:r>
              <w:rPr>
                <w:sz w:val="20"/>
                <w:szCs w:val="20"/>
                <w:lang w:eastAsia="ko-KR"/>
              </w:rPr>
              <w:t xml:space="preserve">Homeownership housing rehabilitation, purchase rehabilitation, and </w:t>
            </w:r>
            <w:proofErr w:type="spellStart"/>
            <w:r>
              <w:rPr>
                <w:sz w:val="20"/>
                <w:szCs w:val="20"/>
                <w:lang w:eastAsia="ko-KR"/>
              </w:rPr>
              <w:t>downpayment</w:t>
            </w:r>
            <w:proofErr w:type="spellEnd"/>
            <w:r>
              <w:rPr>
                <w:sz w:val="20"/>
                <w:szCs w:val="20"/>
                <w:lang w:eastAsia="ko-KR"/>
              </w:rPr>
              <w:t xml:space="preserve"> assistance programs</w:t>
            </w:r>
          </w:p>
        </w:tc>
      </w:tr>
      <w:tr w:rsidR="007C1348" w:rsidRPr="00C21FE2" w14:paraId="02DE37D7" w14:textId="77777777" w:rsidTr="00C21FE2">
        <w:trPr>
          <w:trHeight w:val="414"/>
          <w:jc w:val="center"/>
        </w:trPr>
        <w:tc>
          <w:tcPr>
            <w:tcW w:w="0" w:type="auto"/>
            <w:vMerge/>
            <w:tcBorders>
              <w:top w:val="nil"/>
              <w:bottom w:val="nil"/>
              <w:right w:val="single" w:sz="4" w:space="0" w:color="726C18"/>
            </w:tcBorders>
            <w:shd w:val="clear" w:color="auto" w:fill="471A19"/>
            <w:vAlign w:val="center"/>
            <w:hideMark/>
          </w:tcPr>
          <w:p w14:paraId="50B9228D"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696F65EB"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Target Date</w:t>
            </w:r>
          </w:p>
        </w:tc>
        <w:tc>
          <w:tcPr>
            <w:tcW w:w="9443" w:type="dxa"/>
            <w:tcBorders>
              <w:top w:val="nil"/>
              <w:left w:val="single" w:sz="4" w:space="0" w:color="726C18"/>
              <w:bottom w:val="nil"/>
            </w:tcBorders>
            <w:shd w:val="clear" w:color="auto" w:fill="auto"/>
            <w:vAlign w:val="center"/>
          </w:tcPr>
          <w:p w14:paraId="71A5DB62" w14:textId="46D3C989" w:rsidR="007C1348" w:rsidRPr="002D3BFA" w:rsidRDefault="00866999" w:rsidP="007C1348">
            <w:pPr>
              <w:spacing w:before="40" w:after="0" w:line="240" w:lineRule="auto"/>
              <w:rPr>
                <w:sz w:val="20"/>
                <w:szCs w:val="20"/>
                <w:lang w:eastAsia="ko-KR"/>
              </w:rPr>
            </w:pPr>
            <w:r>
              <w:rPr>
                <w:sz w:val="20"/>
                <w:szCs w:val="20"/>
                <w:lang w:eastAsia="ko-KR"/>
              </w:rPr>
              <w:t>12/31/2020</w:t>
            </w:r>
          </w:p>
        </w:tc>
      </w:tr>
      <w:tr w:rsidR="007C1348" w:rsidRPr="00C21FE2" w14:paraId="15675244" w14:textId="77777777" w:rsidTr="00C21FE2">
        <w:trPr>
          <w:trHeight w:val="900"/>
          <w:jc w:val="center"/>
        </w:trPr>
        <w:tc>
          <w:tcPr>
            <w:tcW w:w="0" w:type="auto"/>
            <w:vMerge/>
            <w:tcBorders>
              <w:top w:val="nil"/>
              <w:bottom w:val="nil"/>
              <w:right w:val="single" w:sz="4" w:space="0" w:color="726C18"/>
            </w:tcBorders>
            <w:shd w:val="clear" w:color="auto" w:fill="471A19"/>
            <w:vAlign w:val="center"/>
            <w:hideMark/>
          </w:tcPr>
          <w:p w14:paraId="2210E2B0"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7CD53A86"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Estimate the number and type of persons that will benefit from the proposed activity</w:t>
            </w:r>
          </w:p>
        </w:tc>
        <w:tc>
          <w:tcPr>
            <w:tcW w:w="9443" w:type="dxa"/>
            <w:tcBorders>
              <w:top w:val="nil"/>
              <w:left w:val="single" w:sz="4" w:space="0" w:color="726C18"/>
              <w:bottom w:val="nil"/>
            </w:tcBorders>
            <w:shd w:val="clear" w:color="auto" w:fill="F2F2F2" w:themeFill="background1" w:themeFillShade="F2"/>
            <w:vAlign w:val="center"/>
          </w:tcPr>
          <w:p w14:paraId="3ECF1F37" w14:textId="01216364" w:rsidR="00C12B8B" w:rsidRDefault="00C12B8B" w:rsidP="00C12B8B">
            <w:pPr>
              <w:spacing w:before="40" w:after="0" w:line="240" w:lineRule="auto"/>
              <w:rPr>
                <w:sz w:val="20"/>
                <w:szCs w:val="20"/>
                <w:lang w:eastAsia="ko-KR"/>
              </w:rPr>
            </w:pPr>
            <w:r w:rsidRPr="00C70EED">
              <w:rPr>
                <w:sz w:val="20"/>
                <w:szCs w:val="20"/>
                <w:lang w:eastAsia="ko-KR"/>
              </w:rPr>
              <w:t xml:space="preserve">Direct financial assistance to homebuyers: </w:t>
            </w:r>
            <w:r>
              <w:rPr>
                <w:sz w:val="20"/>
                <w:szCs w:val="20"/>
                <w:lang w:eastAsia="ko-KR"/>
              </w:rPr>
              <w:t>60</w:t>
            </w:r>
            <w:r w:rsidRPr="00C70EED">
              <w:rPr>
                <w:sz w:val="20"/>
                <w:szCs w:val="20"/>
                <w:lang w:eastAsia="ko-KR"/>
              </w:rPr>
              <w:t xml:space="preserve"> </w:t>
            </w:r>
            <w:r>
              <w:rPr>
                <w:sz w:val="20"/>
                <w:szCs w:val="20"/>
                <w:lang w:eastAsia="ko-KR"/>
              </w:rPr>
              <w:t xml:space="preserve">low-and moderate-income </w:t>
            </w:r>
            <w:r w:rsidRPr="00C70EED">
              <w:rPr>
                <w:sz w:val="20"/>
                <w:szCs w:val="20"/>
                <w:lang w:eastAsia="ko-KR"/>
              </w:rPr>
              <w:t>households assisted</w:t>
            </w:r>
            <w:r>
              <w:rPr>
                <w:sz w:val="20"/>
                <w:szCs w:val="20"/>
                <w:lang w:eastAsia="ko-KR"/>
              </w:rPr>
              <w:t xml:space="preserve"> </w:t>
            </w:r>
          </w:p>
          <w:p w14:paraId="1B332D8E" w14:textId="088A9D11" w:rsidR="007C1348" w:rsidRPr="002D3BFA" w:rsidRDefault="00C12B8B" w:rsidP="00C12B8B">
            <w:pPr>
              <w:spacing w:before="40" w:after="0" w:line="240" w:lineRule="auto"/>
              <w:rPr>
                <w:sz w:val="20"/>
                <w:szCs w:val="20"/>
                <w:lang w:eastAsia="ko-KR"/>
              </w:rPr>
            </w:pPr>
            <w:r w:rsidRPr="00C70EED">
              <w:rPr>
                <w:sz w:val="20"/>
                <w:szCs w:val="20"/>
                <w:lang w:eastAsia="ko-KR"/>
              </w:rPr>
              <w:t xml:space="preserve">Homeowner housing units rehabilitated: </w:t>
            </w:r>
            <w:r>
              <w:rPr>
                <w:sz w:val="20"/>
                <w:szCs w:val="20"/>
                <w:lang w:eastAsia="ko-KR"/>
              </w:rPr>
              <w:t>30 low- and moderate-income homeowner households assisted</w:t>
            </w:r>
          </w:p>
        </w:tc>
      </w:tr>
      <w:tr w:rsidR="007C1348" w:rsidRPr="00C21FE2" w14:paraId="176E2EE8" w14:textId="77777777" w:rsidTr="00C21FE2">
        <w:trPr>
          <w:trHeight w:val="440"/>
          <w:jc w:val="center"/>
        </w:trPr>
        <w:tc>
          <w:tcPr>
            <w:tcW w:w="0" w:type="auto"/>
            <w:vMerge/>
            <w:tcBorders>
              <w:top w:val="nil"/>
              <w:bottom w:val="nil"/>
              <w:right w:val="single" w:sz="4" w:space="0" w:color="726C18"/>
            </w:tcBorders>
            <w:shd w:val="clear" w:color="auto" w:fill="471A19"/>
            <w:vAlign w:val="center"/>
            <w:hideMark/>
          </w:tcPr>
          <w:p w14:paraId="37CBBE97"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nil"/>
              <w:right w:val="single" w:sz="4" w:space="0" w:color="726C18"/>
            </w:tcBorders>
            <w:shd w:val="clear" w:color="auto" w:fill="471A19"/>
            <w:vAlign w:val="center"/>
            <w:hideMark/>
          </w:tcPr>
          <w:p w14:paraId="1E5B7010"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Location Description</w:t>
            </w:r>
          </w:p>
        </w:tc>
        <w:tc>
          <w:tcPr>
            <w:tcW w:w="9443" w:type="dxa"/>
            <w:tcBorders>
              <w:top w:val="nil"/>
              <w:left w:val="single" w:sz="4" w:space="0" w:color="726C18"/>
              <w:bottom w:val="nil"/>
            </w:tcBorders>
            <w:shd w:val="clear" w:color="auto" w:fill="auto"/>
            <w:vAlign w:val="center"/>
          </w:tcPr>
          <w:p w14:paraId="34E6DB0C" w14:textId="59AD44CE" w:rsidR="007C1348" w:rsidRPr="002D3BFA" w:rsidRDefault="00CB780F" w:rsidP="007C1348">
            <w:pPr>
              <w:spacing w:before="40" w:after="0" w:line="240" w:lineRule="auto"/>
              <w:rPr>
                <w:sz w:val="20"/>
                <w:szCs w:val="20"/>
                <w:highlight w:val="yellow"/>
                <w:lang w:eastAsia="ko-KR"/>
              </w:rPr>
            </w:pPr>
            <w:r w:rsidRPr="00CB780F">
              <w:rPr>
                <w:sz w:val="20"/>
                <w:szCs w:val="20"/>
                <w:lang w:eastAsia="ko-KR"/>
              </w:rPr>
              <w:t>HOME Consortium Region</w:t>
            </w:r>
          </w:p>
        </w:tc>
      </w:tr>
      <w:tr w:rsidR="007C1348" w:rsidRPr="00C21FE2" w14:paraId="73D17735" w14:textId="77777777" w:rsidTr="004C219B">
        <w:trPr>
          <w:trHeight w:val="918"/>
          <w:jc w:val="center"/>
        </w:trPr>
        <w:tc>
          <w:tcPr>
            <w:tcW w:w="0" w:type="auto"/>
            <w:vMerge/>
            <w:tcBorders>
              <w:top w:val="nil"/>
              <w:bottom w:val="single" w:sz="12" w:space="0" w:color="726C18"/>
              <w:right w:val="single" w:sz="4" w:space="0" w:color="726C18"/>
            </w:tcBorders>
            <w:shd w:val="clear" w:color="auto" w:fill="471A19"/>
            <w:vAlign w:val="center"/>
            <w:hideMark/>
          </w:tcPr>
          <w:p w14:paraId="790A420F" w14:textId="77777777" w:rsidR="007C1348" w:rsidRPr="002D3BFA" w:rsidRDefault="007C1348" w:rsidP="007C1348">
            <w:pPr>
              <w:spacing w:after="0"/>
              <w:jc w:val="center"/>
              <w:rPr>
                <w:b/>
                <w:color w:val="FFFFFF" w:themeColor="background1"/>
                <w:sz w:val="20"/>
                <w:szCs w:val="20"/>
                <w:lang w:eastAsia="ko-KR"/>
              </w:rPr>
            </w:pPr>
          </w:p>
        </w:tc>
        <w:tc>
          <w:tcPr>
            <w:tcW w:w="2938" w:type="dxa"/>
            <w:tcBorders>
              <w:top w:val="nil"/>
              <w:left w:val="single" w:sz="4" w:space="0" w:color="726C18"/>
              <w:bottom w:val="single" w:sz="12" w:space="0" w:color="726C18"/>
              <w:right w:val="single" w:sz="4" w:space="0" w:color="726C18"/>
            </w:tcBorders>
            <w:shd w:val="clear" w:color="auto" w:fill="471A19"/>
            <w:vAlign w:val="center"/>
            <w:hideMark/>
          </w:tcPr>
          <w:p w14:paraId="19953A1B" w14:textId="77777777" w:rsidR="007C1348" w:rsidRPr="002D3BFA" w:rsidRDefault="007C1348"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Planned Activities</w:t>
            </w:r>
          </w:p>
        </w:tc>
        <w:tc>
          <w:tcPr>
            <w:tcW w:w="9443" w:type="dxa"/>
            <w:tcBorders>
              <w:top w:val="nil"/>
              <w:left w:val="single" w:sz="4" w:space="0" w:color="726C18"/>
              <w:bottom w:val="single" w:sz="12" w:space="0" w:color="726C18"/>
            </w:tcBorders>
            <w:shd w:val="clear" w:color="auto" w:fill="F2F2F2" w:themeFill="background1" w:themeFillShade="F2"/>
            <w:vAlign w:val="center"/>
          </w:tcPr>
          <w:p w14:paraId="05F6ACD9" w14:textId="77777777" w:rsidR="007C1348" w:rsidRDefault="004C219B" w:rsidP="007C1348">
            <w:pPr>
              <w:spacing w:before="40" w:after="0" w:line="240" w:lineRule="auto"/>
              <w:rPr>
                <w:sz w:val="20"/>
                <w:szCs w:val="20"/>
                <w:lang w:eastAsia="ko-KR"/>
              </w:rPr>
            </w:pPr>
            <w:proofErr w:type="spellStart"/>
            <w:r>
              <w:rPr>
                <w:sz w:val="20"/>
                <w:szCs w:val="20"/>
                <w:lang w:eastAsia="ko-KR"/>
              </w:rPr>
              <w:t>Downpayment</w:t>
            </w:r>
            <w:proofErr w:type="spellEnd"/>
            <w:r>
              <w:rPr>
                <w:sz w:val="20"/>
                <w:szCs w:val="20"/>
                <w:lang w:eastAsia="ko-KR"/>
              </w:rPr>
              <w:t xml:space="preserve"> Assistance Program</w:t>
            </w:r>
          </w:p>
          <w:p w14:paraId="322CE665" w14:textId="77777777" w:rsidR="004C219B" w:rsidRDefault="004C219B" w:rsidP="007C1348">
            <w:pPr>
              <w:spacing w:before="40" w:after="0" w:line="240" w:lineRule="auto"/>
              <w:rPr>
                <w:sz w:val="20"/>
                <w:szCs w:val="20"/>
                <w:lang w:eastAsia="ko-KR"/>
              </w:rPr>
            </w:pPr>
            <w:r>
              <w:rPr>
                <w:sz w:val="20"/>
                <w:szCs w:val="20"/>
                <w:lang w:eastAsia="ko-KR"/>
              </w:rPr>
              <w:t>Housing Rehabilitation Program</w:t>
            </w:r>
          </w:p>
          <w:p w14:paraId="0CE2CCA4" w14:textId="1428801B" w:rsidR="004C219B" w:rsidRPr="002D3BFA" w:rsidRDefault="004C219B" w:rsidP="007C1348">
            <w:pPr>
              <w:spacing w:before="40" w:after="0" w:line="240" w:lineRule="auto"/>
              <w:rPr>
                <w:sz w:val="20"/>
                <w:szCs w:val="20"/>
                <w:lang w:eastAsia="ko-KR"/>
              </w:rPr>
            </w:pPr>
            <w:r>
              <w:rPr>
                <w:sz w:val="20"/>
                <w:szCs w:val="20"/>
                <w:lang w:eastAsia="ko-KR"/>
              </w:rPr>
              <w:t>Purchase Rehabilitation Program</w:t>
            </w:r>
          </w:p>
        </w:tc>
      </w:tr>
      <w:tr w:rsidR="00F72264" w:rsidRPr="00C21FE2" w14:paraId="27854871" w14:textId="77777777" w:rsidTr="00C21FE2">
        <w:trPr>
          <w:trHeight w:val="654"/>
          <w:jc w:val="center"/>
        </w:trPr>
        <w:tc>
          <w:tcPr>
            <w:tcW w:w="3503" w:type="dxa"/>
            <w:gridSpan w:val="2"/>
            <w:tcBorders>
              <w:top w:val="single" w:sz="12" w:space="0" w:color="726C18"/>
              <w:bottom w:val="single" w:sz="12" w:space="0" w:color="726C18"/>
              <w:right w:val="single" w:sz="4" w:space="0" w:color="726C18"/>
            </w:tcBorders>
            <w:shd w:val="clear" w:color="auto" w:fill="471A19"/>
            <w:vAlign w:val="center"/>
            <w:hideMark/>
          </w:tcPr>
          <w:p w14:paraId="645801ED" w14:textId="77777777"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 xml:space="preserve">CDBG Total </w:t>
            </w:r>
          </w:p>
          <w:p w14:paraId="60ABDF33" w14:textId="00961426" w:rsidR="00F72264" w:rsidRPr="002D3BFA" w:rsidRDefault="00F72264" w:rsidP="007C1348">
            <w:pPr>
              <w:spacing w:before="40" w:after="0" w:line="240" w:lineRule="auto"/>
              <w:rPr>
                <w:b/>
                <w:color w:val="FFFFFF" w:themeColor="background1"/>
                <w:sz w:val="20"/>
                <w:szCs w:val="20"/>
                <w:lang w:eastAsia="ko-KR"/>
              </w:rPr>
            </w:pPr>
            <w:r w:rsidRPr="002D3BFA">
              <w:rPr>
                <w:b/>
                <w:color w:val="FFFFFF" w:themeColor="background1"/>
                <w:sz w:val="20"/>
                <w:szCs w:val="20"/>
                <w:lang w:eastAsia="ko-KR"/>
              </w:rPr>
              <w:t>HOME Total</w:t>
            </w:r>
          </w:p>
        </w:tc>
        <w:tc>
          <w:tcPr>
            <w:tcW w:w="9443" w:type="dxa"/>
            <w:tcBorders>
              <w:top w:val="single" w:sz="12" w:space="0" w:color="726C18"/>
              <w:left w:val="single" w:sz="4" w:space="0" w:color="726C18"/>
              <w:bottom w:val="single" w:sz="12" w:space="0" w:color="726C18"/>
            </w:tcBorders>
            <w:vAlign w:val="center"/>
          </w:tcPr>
          <w:p w14:paraId="27E89847" w14:textId="55A75FFF" w:rsidR="00F72264" w:rsidRPr="002D3BFA" w:rsidRDefault="00F72264" w:rsidP="007C1348">
            <w:pPr>
              <w:spacing w:before="40" w:after="0" w:line="240" w:lineRule="auto"/>
              <w:rPr>
                <w:b/>
                <w:sz w:val="20"/>
                <w:szCs w:val="20"/>
                <w:lang w:eastAsia="ko-KR"/>
              </w:rPr>
            </w:pPr>
            <w:r w:rsidRPr="002D3BFA">
              <w:rPr>
                <w:b/>
                <w:sz w:val="20"/>
                <w:szCs w:val="20"/>
                <w:lang w:eastAsia="ko-KR"/>
              </w:rPr>
              <w:t>$1,</w:t>
            </w:r>
            <w:r w:rsidR="004C219B">
              <w:rPr>
                <w:b/>
                <w:sz w:val="20"/>
                <w:szCs w:val="20"/>
                <w:lang w:eastAsia="ko-KR"/>
              </w:rPr>
              <w:t>490,157</w:t>
            </w:r>
          </w:p>
          <w:p w14:paraId="3C9E7F45" w14:textId="5BD50622" w:rsidR="00F72264" w:rsidRPr="002D3BFA" w:rsidRDefault="00F72264" w:rsidP="007C1348">
            <w:pPr>
              <w:spacing w:before="40" w:after="0" w:line="240" w:lineRule="auto"/>
              <w:rPr>
                <w:b/>
                <w:sz w:val="20"/>
                <w:szCs w:val="20"/>
                <w:lang w:eastAsia="ko-KR"/>
              </w:rPr>
            </w:pPr>
            <w:r w:rsidRPr="002D3BFA">
              <w:rPr>
                <w:b/>
                <w:sz w:val="20"/>
                <w:szCs w:val="20"/>
                <w:lang w:eastAsia="ko-KR"/>
              </w:rPr>
              <w:t>$1,495,030</w:t>
            </w:r>
          </w:p>
        </w:tc>
      </w:tr>
    </w:tbl>
    <w:p w14:paraId="39A130E3" w14:textId="503239DE" w:rsidR="00F72264" w:rsidRPr="00F72264" w:rsidRDefault="00F72264" w:rsidP="00F72264">
      <w:pPr>
        <w:rPr>
          <w:lang w:eastAsia="ja-JP"/>
        </w:rPr>
        <w:sectPr w:rsidR="00F72264" w:rsidRPr="00F72264">
          <w:pgSz w:w="15840" w:h="12240" w:orient="landscape" w:code="1"/>
          <w:pgMar w:top="1440" w:right="1440" w:bottom="1440" w:left="1440" w:header="720" w:footer="720" w:gutter="0"/>
          <w:cols w:space="720"/>
          <w:docGrid w:linePitch="360"/>
        </w:sectPr>
      </w:pPr>
    </w:p>
    <w:p w14:paraId="77DD374C" w14:textId="77777777" w:rsidR="00B5621C" w:rsidRDefault="006A60B3" w:rsidP="00CE3740">
      <w:pPr>
        <w:pStyle w:val="Heading2"/>
      </w:pPr>
      <w:bookmarkStart w:id="415" w:name="_Toc309810477"/>
      <w:bookmarkStart w:id="416" w:name="_Toc24439238"/>
      <w:bookmarkEnd w:id="404"/>
      <w:r>
        <w:lastRenderedPageBreak/>
        <w:t xml:space="preserve">AP-50 Geographic Distribution </w:t>
      </w:r>
      <w:bookmarkEnd w:id="415"/>
      <w:r>
        <w:t>- 91.420, 91.220(f)</w:t>
      </w:r>
      <w:bookmarkEnd w:id="416"/>
    </w:p>
    <w:p w14:paraId="7C9F5FB5" w14:textId="01DEF211" w:rsidR="00B5621C" w:rsidRDefault="006A60B3" w:rsidP="0076279A">
      <w:pPr>
        <w:pStyle w:val="Heading3"/>
      </w:pPr>
      <w:bookmarkStart w:id="417" w:name="_Toc18562000"/>
      <w:bookmarkStart w:id="418" w:name="_Toc24439239"/>
      <w:r>
        <w:t xml:space="preserve">Description of the </w:t>
      </w:r>
      <w:r w:rsidR="0076279A">
        <w:t>G</w:t>
      </w:r>
      <w:r>
        <w:t xml:space="preserve">eographic </w:t>
      </w:r>
      <w:r w:rsidR="0076279A">
        <w:t>A</w:t>
      </w:r>
      <w:r>
        <w:t xml:space="preserve">reas of the </w:t>
      </w:r>
      <w:r w:rsidR="0076279A">
        <w:t>E</w:t>
      </w:r>
      <w:r>
        <w:t xml:space="preserve">ntitlement (including </w:t>
      </w:r>
      <w:r w:rsidR="0076279A">
        <w:t>A</w:t>
      </w:r>
      <w:r>
        <w:t xml:space="preserve">reas of </w:t>
      </w:r>
      <w:r w:rsidR="0076279A">
        <w:t>L</w:t>
      </w:r>
      <w:r>
        <w:t>ow-</w:t>
      </w:r>
      <w:r w:rsidR="0076279A">
        <w:t>I</w:t>
      </w:r>
      <w:r>
        <w:t xml:space="preserve">ncome and </w:t>
      </w:r>
      <w:r w:rsidR="0076279A">
        <w:t>Mi</w:t>
      </w:r>
      <w:r>
        <w:t xml:space="preserve">nority </w:t>
      </w:r>
      <w:r w:rsidR="0076279A">
        <w:t>C</w:t>
      </w:r>
      <w:r>
        <w:t xml:space="preserve">oncentration) where </w:t>
      </w:r>
      <w:r w:rsidR="0076279A">
        <w:t>A</w:t>
      </w:r>
      <w:r>
        <w:t xml:space="preserve">ssistance will be </w:t>
      </w:r>
      <w:r w:rsidR="0076279A">
        <w:t>D</w:t>
      </w:r>
      <w:r>
        <w:t>irected</w:t>
      </w:r>
      <w:bookmarkEnd w:id="417"/>
      <w:bookmarkEnd w:id="418"/>
      <w:r>
        <w:t xml:space="preserve"> </w:t>
      </w:r>
    </w:p>
    <w:p w14:paraId="50724C58" w14:textId="7226E677" w:rsidR="00C654B6" w:rsidRDefault="00C654B6" w:rsidP="00C654B6">
      <w:pPr>
        <w:keepNext/>
        <w:widowControl w:val="0"/>
        <w:spacing w:line="264" w:lineRule="auto"/>
        <w:jc w:val="both"/>
        <w:rPr>
          <w:rFonts w:cs="Arial"/>
          <w:szCs w:val="26"/>
        </w:rPr>
      </w:pPr>
      <w:r>
        <w:rPr>
          <w:rFonts w:cs="Arial"/>
        </w:rPr>
        <w:t xml:space="preserve">Waukesha County identified three NRSAs in the City of Waukesha in 1999 – Phoenix Heights, </w:t>
      </w:r>
      <w:proofErr w:type="spellStart"/>
      <w:r>
        <w:rPr>
          <w:rFonts w:cs="Arial"/>
        </w:rPr>
        <w:t>Haertel</w:t>
      </w:r>
      <w:proofErr w:type="spellEnd"/>
      <w:r>
        <w:rPr>
          <w:rFonts w:cs="Arial"/>
        </w:rPr>
        <w:t xml:space="preserve"> Field, and West Side, as shown in the maps in Section SP-10 of the Consolidated Plan. The County will continue to prioritize the three NRSAs for funding and community development efforts during the 2020 program year. Up to 10% of the total CDBG allocation is targeted toward Community Based Development Organizations (CBDOs) who concentrate their services in one of these three areas. Economic development is the highest priority for funding in the NRSAs, including services that assist </w:t>
      </w:r>
      <w:proofErr w:type="gramStart"/>
      <w:r>
        <w:rPr>
          <w:rFonts w:cs="Arial"/>
        </w:rPr>
        <w:t>low and moderate income</w:t>
      </w:r>
      <w:proofErr w:type="gramEnd"/>
      <w:r>
        <w:rPr>
          <w:rFonts w:cs="Arial"/>
        </w:rPr>
        <w:t xml:space="preserve"> families in finding and maintaining jobs.</w:t>
      </w:r>
    </w:p>
    <w:p w14:paraId="4BE7A7AE" w14:textId="77777777" w:rsidR="00C654B6" w:rsidRDefault="00C654B6" w:rsidP="00C654B6">
      <w:pPr>
        <w:keepNext/>
        <w:widowControl w:val="0"/>
        <w:spacing w:after="0" w:line="264" w:lineRule="auto"/>
        <w:jc w:val="both"/>
        <w:rPr>
          <w:rFonts w:cs="Arial"/>
          <w:szCs w:val="26"/>
        </w:rPr>
      </w:pPr>
      <w:r>
        <w:rPr>
          <w:rFonts w:cs="Arial"/>
        </w:rPr>
        <w:t xml:space="preserve">Strategies for </w:t>
      </w:r>
      <w:proofErr w:type="gramStart"/>
      <w:r>
        <w:rPr>
          <w:rFonts w:cs="Arial"/>
        </w:rPr>
        <w:t>all of</w:t>
      </w:r>
      <w:proofErr w:type="gramEnd"/>
      <w:r>
        <w:rPr>
          <w:rFonts w:cs="Arial"/>
        </w:rPr>
        <w:t xml:space="preserve"> the NRSAs include the following economic development and neighborhood revitalization initiatives:</w:t>
      </w:r>
    </w:p>
    <w:p w14:paraId="1118A4A4" w14:textId="77777777" w:rsidR="00C654B6" w:rsidRPr="00C654B6" w:rsidRDefault="00C654B6" w:rsidP="00C654B6">
      <w:pPr>
        <w:pStyle w:val="ListParagraph"/>
        <w:keepNext/>
        <w:widowControl w:val="0"/>
        <w:numPr>
          <w:ilvl w:val="0"/>
          <w:numId w:val="29"/>
        </w:numPr>
        <w:spacing w:line="264" w:lineRule="auto"/>
        <w:jc w:val="both"/>
        <w:rPr>
          <w:rFonts w:cs="Arial"/>
          <w:szCs w:val="26"/>
        </w:rPr>
      </w:pPr>
      <w:r w:rsidRPr="00C654B6">
        <w:rPr>
          <w:rFonts w:cs="Arial"/>
        </w:rPr>
        <w:t>Connecting residents to job training and education resources;</w:t>
      </w:r>
    </w:p>
    <w:p w14:paraId="7970E6AA" w14:textId="77777777" w:rsidR="00C654B6" w:rsidRPr="00C654B6" w:rsidRDefault="00C654B6" w:rsidP="00C654B6">
      <w:pPr>
        <w:pStyle w:val="ListParagraph"/>
        <w:keepNext/>
        <w:widowControl w:val="0"/>
        <w:numPr>
          <w:ilvl w:val="0"/>
          <w:numId w:val="29"/>
        </w:numPr>
        <w:spacing w:line="264" w:lineRule="auto"/>
        <w:jc w:val="both"/>
        <w:rPr>
          <w:rFonts w:cs="Arial"/>
          <w:szCs w:val="26"/>
        </w:rPr>
      </w:pPr>
      <w:r w:rsidRPr="00C654B6">
        <w:rPr>
          <w:rFonts w:cs="Arial"/>
        </w:rPr>
        <w:t>Linking families to neighborhood resources that support sustained employment;</w:t>
      </w:r>
    </w:p>
    <w:p w14:paraId="7B4E05B5" w14:textId="77777777" w:rsidR="00C654B6" w:rsidRPr="00C654B6" w:rsidRDefault="00C654B6" w:rsidP="00C654B6">
      <w:pPr>
        <w:pStyle w:val="ListParagraph"/>
        <w:keepNext/>
        <w:widowControl w:val="0"/>
        <w:numPr>
          <w:ilvl w:val="0"/>
          <w:numId w:val="29"/>
        </w:numPr>
        <w:spacing w:line="264" w:lineRule="auto"/>
        <w:jc w:val="both"/>
        <w:rPr>
          <w:rFonts w:cs="Arial"/>
          <w:szCs w:val="26"/>
        </w:rPr>
      </w:pPr>
      <w:r w:rsidRPr="00C654B6">
        <w:rPr>
          <w:rFonts w:cs="Arial"/>
        </w:rPr>
        <w:t>Housing revitalization and homeownership;</w:t>
      </w:r>
    </w:p>
    <w:p w14:paraId="7B3DFDFE" w14:textId="77777777" w:rsidR="00C654B6" w:rsidRPr="00C654B6" w:rsidRDefault="00C654B6" w:rsidP="00C654B6">
      <w:pPr>
        <w:pStyle w:val="ListParagraph"/>
        <w:keepNext/>
        <w:widowControl w:val="0"/>
        <w:numPr>
          <w:ilvl w:val="0"/>
          <w:numId w:val="29"/>
        </w:numPr>
        <w:spacing w:line="264" w:lineRule="auto"/>
        <w:jc w:val="both"/>
        <w:rPr>
          <w:rFonts w:cs="Arial"/>
          <w:szCs w:val="26"/>
        </w:rPr>
      </w:pPr>
      <w:r w:rsidRPr="00C654B6">
        <w:rPr>
          <w:rFonts w:cs="Arial"/>
        </w:rPr>
        <w:t>Crime prevention; and</w:t>
      </w:r>
    </w:p>
    <w:p w14:paraId="1445E240" w14:textId="77777777" w:rsidR="00C654B6" w:rsidRPr="00C654B6" w:rsidRDefault="00C654B6" w:rsidP="00C654B6">
      <w:pPr>
        <w:pStyle w:val="ListParagraph"/>
        <w:keepNext/>
        <w:widowControl w:val="0"/>
        <w:numPr>
          <w:ilvl w:val="0"/>
          <w:numId w:val="29"/>
        </w:numPr>
        <w:spacing w:line="264" w:lineRule="auto"/>
        <w:jc w:val="both"/>
        <w:rPr>
          <w:rFonts w:cs="Arial"/>
          <w:szCs w:val="26"/>
        </w:rPr>
      </w:pPr>
      <w:r w:rsidRPr="00C654B6">
        <w:rPr>
          <w:rFonts w:cs="Arial"/>
        </w:rPr>
        <w:t>Resident empowerment.  </w:t>
      </w:r>
    </w:p>
    <w:p w14:paraId="0927A1C3" w14:textId="77777777" w:rsidR="00B5621C" w:rsidRDefault="006A60B3" w:rsidP="0076279A">
      <w:pPr>
        <w:pStyle w:val="Heading3"/>
      </w:pPr>
      <w:bookmarkStart w:id="419" w:name="_Toc18562001"/>
      <w:bookmarkStart w:id="420" w:name="_Toc24439240"/>
      <w:r>
        <w:t>Geographic Distribution</w:t>
      </w:r>
      <w:bookmarkEnd w:id="419"/>
      <w:bookmarkEnd w:id="420"/>
    </w:p>
    <w:p w14:paraId="58D1A3D7" w14:textId="4A8F975D"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59</w:t>
      </w:r>
      <w:r w:rsidR="00030E5B">
        <w:rPr>
          <w:noProof/>
        </w:rPr>
        <w:fldChar w:fldCharType="end"/>
      </w:r>
      <w:r>
        <w:t xml:space="preserve"> - Geographic Distribution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0"/>
        <w:gridCol w:w="1710"/>
      </w:tblGrid>
      <w:tr w:rsidR="0076279A" w:rsidRPr="005B096A" w14:paraId="12A4F377" w14:textId="77777777" w:rsidTr="00C46979">
        <w:trPr>
          <w:cantSplit/>
          <w:trHeight w:val="346"/>
          <w:tblHeader/>
        </w:trPr>
        <w:tc>
          <w:tcPr>
            <w:tcW w:w="3420" w:type="dxa"/>
            <w:tcBorders>
              <w:top w:val="single" w:sz="12" w:space="0" w:color="726C18"/>
              <w:left w:val="nil"/>
              <w:bottom w:val="single" w:sz="12" w:space="0" w:color="726C18"/>
              <w:right w:val="single" w:sz="4" w:space="0" w:color="726C18"/>
            </w:tcBorders>
            <w:shd w:val="clear" w:color="auto" w:fill="471A19"/>
            <w:vAlign w:val="center"/>
          </w:tcPr>
          <w:p w14:paraId="07CE6BF0" w14:textId="6072A46C" w:rsidR="0076279A" w:rsidRPr="009D2EBD" w:rsidRDefault="0076279A" w:rsidP="007C1348">
            <w:pPr>
              <w:keepNext/>
              <w:widowControl w:val="0"/>
              <w:spacing w:after="0" w:line="240" w:lineRule="auto"/>
              <w:jc w:val="center"/>
              <w:rPr>
                <w:b/>
                <w:color w:val="FFFFFF" w:themeColor="background1"/>
                <w:sz w:val="20"/>
                <w:szCs w:val="20"/>
              </w:rPr>
            </w:pPr>
            <w:r>
              <w:rPr>
                <w:b/>
                <w:color w:val="FFFFFF" w:themeColor="background1"/>
                <w:sz w:val="20"/>
                <w:szCs w:val="20"/>
              </w:rPr>
              <w:t>Target Area</w:t>
            </w:r>
          </w:p>
        </w:tc>
        <w:tc>
          <w:tcPr>
            <w:tcW w:w="1710" w:type="dxa"/>
            <w:tcBorders>
              <w:top w:val="single" w:sz="12" w:space="0" w:color="726C18"/>
              <w:left w:val="single" w:sz="4" w:space="0" w:color="726C18"/>
              <w:bottom w:val="single" w:sz="12" w:space="0" w:color="726C18"/>
              <w:right w:val="nil"/>
            </w:tcBorders>
            <w:shd w:val="clear" w:color="auto" w:fill="471A19"/>
            <w:vAlign w:val="center"/>
          </w:tcPr>
          <w:p w14:paraId="150F9A73" w14:textId="35A38291" w:rsidR="0076279A" w:rsidRPr="009D2EBD" w:rsidRDefault="0076279A" w:rsidP="007C1348">
            <w:pPr>
              <w:keepNext/>
              <w:widowControl w:val="0"/>
              <w:spacing w:after="0" w:line="240" w:lineRule="auto"/>
              <w:jc w:val="center"/>
              <w:rPr>
                <w:b/>
                <w:color w:val="FFFFFF" w:themeColor="background1"/>
                <w:sz w:val="20"/>
                <w:szCs w:val="20"/>
              </w:rPr>
            </w:pPr>
            <w:r>
              <w:rPr>
                <w:b/>
                <w:color w:val="FFFFFF" w:themeColor="background1"/>
                <w:sz w:val="20"/>
                <w:szCs w:val="20"/>
              </w:rPr>
              <w:t>Percentage of Funds</w:t>
            </w:r>
          </w:p>
        </w:tc>
      </w:tr>
      <w:tr w:rsidR="0076279A" w:rsidRPr="005B096A" w14:paraId="59638B24" w14:textId="77777777" w:rsidTr="00C46979">
        <w:trPr>
          <w:cantSplit/>
          <w:trHeight w:val="346"/>
          <w:tblHeader/>
        </w:trPr>
        <w:tc>
          <w:tcPr>
            <w:tcW w:w="3420" w:type="dxa"/>
            <w:tcBorders>
              <w:top w:val="single" w:sz="12" w:space="0" w:color="726C18"/>
              <w:left w:val="nil"/>
              <w:bottom w:val="nil"/>
              <w:right w:val="single" w:sz="4" w:space="0" w:color="726C18"/>
            </w:tcBorders>
            <w:vAlign w:val="center"/>
          </w:tcPr>
          <w:p w14:paraId="5D1CCCDC" w14:textId="14157CE9" w:rsidR="0076279A" w:rsidRPr="005B096A" w:rsidRDefault="00C46979" w:rsidP="00C46979">
            <w:pPr>
              <w:keepNext/>
              <w:widowControl w:val="0"/>
              <w:spacing w:after="0" w:line="240" w:lineRule="auto"/>
              <w:rPr>
                <w:sz w:val="20"/>
                <w:szCs w:val="20"/>
              </w:rPr>
            </w:pPr>
            <w:proofErr w:type="spellStart"/>
            <w:r>
              <w:rPr>
                <w:sz w:val="20"/>
                <w:szCs w:val="20"/>
              </w:rPr>
              <w:t>Haertel</w:t>
            </w:r>
            <w:proofErr w:type="spellEnd"/>
            <w:r>
              <w:rPr>
                <w:sz w:val="20"/>
                <w:szCs w:val="20"/>
              </w:rPr>
              <w:t xml:space="preserve"> Field NRSA</w:t>
            </w:r>
          </w:p>
        </w:tc>
        <w:tc>
          <w:tcPr>
            <w:tcW w:w="1710" w:type="dxa"/>
            <w:tcBorders>
              <w:top w:val="single" w:sz="12" w:space="0" w:color="726C18"/>
              <w:left w:val="single" w:sz="4" w:space="0" w:color="726C18"/>
              <w:bottom w:val="nil"/>
              <w:right w:val="nil"/>
            </w:tcBorders>
            <w:vAlign w:val="center"/>
          </w:tcPr>
          <w:p w14:paraId="34EBE957" w14:textId="482FC32F" w:rsidR="0076279A" w:rsidRPr="005B096A" w:rsidRDefault="00C46979" w:rsidP="00C46979">
            <w:pPr>
              <w:keepNext/>
              <w:widowControl w:val="0"/>
              <w:spacing w:after="0" w:line="240" w:lineRule="auto"/>
              <w:jc w:val="right"/>
              <w:rPr>
                <w:sz w:val="20"/>
                <w:szCs w:val="20"/>
              </w:rPr>
            </w:pPr>
            <w:r>
              <w:rPr>
                <w:sz w:val="20"/>
                <w:szCs w:val="20"/>
              </w:rPr>
              <w:t>3</w:t>
            </w:r>
            <w:r w:rsidR="00C654B6">
              <w:rPr>
                <w:sz w:val="20"/>
                <w:szCs w:val="20"/>
              </w:rPr>
              <w:t>.3</w:t>
            </w:r>
            <w:r>
              <w:rPr>
                <w:sz w:val="20"/>
                <w:szCs w:val="20"/>
              </w:rPr>
              <w:t>%</w:t>
            </w:r>
          </w:p>
        </w:tc>
      </w:tr>
      <w:tr w:rsidR="0076279A" w:rsidRPr="005B096A" w14:paraId="0C0A6588" w14:textId="77777777" w:rsidTr="00C46979">
        <w:trPr>
          <w:cantSplit/>
          <w:trHeight w:val="346"/>
          <w:tblHeader/>
        </w:trPr>
        <w:tc>
          <w:tcPr>
            <w:tcW w:w="3420" w:type="dxa"/>
            <w:tcBorders>
              <w:top w:val="nil"/>
              <w:left w:val="nil"/>
              <w:bottom w:val="nil"/>
              <w:right w:val="single" w:sz="4" w:space="0" w:color="726C18"/>
            </w:tcBorders>
            <w:shd w:val="clear" w:color="auto" w:fill="F2F2F2" w:themeFill="background1" w:themeFillShade="F2"/>
            <w:vAlign w:val="center"/>
          </w:tcPr>
          <w:p w14:paraId="6F69DDFD" w14:textId="6C9F2D03" w:rsidR="0076279A" w:rsidRPr="005B096A" w:rsidRDefault="00C46979" w:rsidP="00C46979">
            <w:pPr>
              <w:keepNext/>
              <w:widowControl w:val="0"/>
              <w:spacing w:after="0" w:line="240" w:lineRule="auto"/>
              <w:rPr>
                <w:sz w:val="20"/>
                <w:szCs w:val="20"/>
              </w:rPr>
            </w:pPr>
            <w:r>
              <w:rPr>
                <w:sz w:val="20"/>
                <w:szCs w:val="20"/>
              </w:rPr>
              <w:t>Phoenix Heights NRSA</w:t>
            </w:r>
          </w:p>
        </w:tc>
        <w:tc>
          <w:tcPr>
            <w:tcW w:w="1710" w:type="dxa"/>
            <w:tcBorders>
              <w:top w:val="nil"/>
              <w:left w:val="single" w:sz="4" w:space="0" w:color="726C18"/>
              <w:bottom w:val="nil"/>
              <w:right w:val="nil"/>
            </w:tcBorders>
            <w:shd w:val="clear" w:color="auto" w:fill="F2F2F2" w:themeFill="background1" w:themeFillShade="F2"/>
            <w:vAlign w:val="center"/>
          </w:tcPr>
          <w:p w14:paraId="4B7614D7" w14:textId="55A70FED" w:rsidR="0076279A" w:rsidRPr="005B096A" w:rsidRDefault="00C46979" w:rsidP="00C46979">
            <w:pPr>
              <w:keepNext/>
              <w:widowControl w:val="0"/>
              <w:spacing w:after="0" w:line="240" w:lineRule="auto"/>
              <w:jc w:val="right"/>
              <w:rPr>
                <w:sz w:val="20"/>
                <w:szCs w:val="20"/>
              </w:rPr>
            </w:pPr>
            <w:r>
              <w:rPr>
                <w:sz w:val="20"/>
                <w:szCs w:val="20"/>
              </w:rPr>
              <w:t>3</w:t>
            </w:r>
            <w:r w:rsidR="00C654B6">
              <w:rPr>
                <w:sz w:val="20"/>
                <w:szCs w:val="20"/>
              </w:rPr>
              <w:t>.3</w:t>
            </w:r>
            <w:r>
              <w:rPr>
                <w:sz w:val="20"/>
                <w:szCs w:val="20"/>
              </w:rPr>
              <w:t>%</w:t>
            </w:r>
          </w:p>
        </w:tc>
      </w:tr>
      <w:tr w:rsidR="0076279A" w:rsidRPr="005B096A" w14:paraId="01FD2382" w14:textId="77777777" w:rsidTr="00C46979">
        <w:trPr>
          <w:cantSplit/>
          <w:trHeight w:val="346"/>
          <w:tblHeader/>
        </w:trPr>
        <w:tc>
          <w:tcPr>
            <w:tcW w:w="3420" w:type="dxa"/>
            <w:tcBorders>
              <w:top w:val="nil"/>
              <w:left w:val="nil"/>
              <w:bottom w:val="single" w:sz="12" w:space="0" w:color="726C18"/>
              <w:right w:val="single" w:sz="4" w:space="0" w:color="726C18"/>
            </w:tcBorders>
            <w:shd w:val="clear" w:color="auto" w:fill="auto"/>
            <w:vAlign w:val="center"/>
          </w:tcPr>
          <w:p w14:paraId="05E5DBB1" w14:textId="6EC6E6E6" w:rsidR="0076279A" w:rsidRDefault="00C46979" w:rsidP="00C46979">
            <w:pPr>
              <w:keepNext/>
              <w:widowControl w:val="0"/>
              <w:spacing w:after="0" w:line="240" w:lineRule="auto"/>
              <w:rPr>
                <w:sz w:val="20"/>
                <w:szCs w:val="20"/>
              </w:rPr>
            </w:pPr>
            <w:r>
              <w:rPr>
                <w:sz w:val="20"/>
                <w:szCs w:val="20"/>
              </w:rPr>
              <w:t>West Side NRSA</w:t>
            </w:r>
          </w:p>
        </w:tc>
        <w:tc>
          <w:tcPr>
            <w:tcW w:w="1710" w:type="dxa"/>
            <w:tcBorders>
              <w:top w:val="nil"/>
              <w:left w:val="single" w:sz="4" w:space="0" w:color="726C18"/>
              <w:bottom w:val="single" w:sz="12" w:space="0" w:color="726C18"/>
              <w:right w:val="nil"/>
            </w:tcBorders>
            <w:shd w:val="clear" w:color="auto" w:fill="auto"/>
            <w:vAlign w:val="center"/>
          </w:tcPr>
          <w:p w14:paraId="5E29BB23" w14:textId="70895BF6" w:rsidR="0076279A" w:rsidRDefault="00C46979" w:rsidP="00C46979">
            <w:pPr>
              <w:keepNext/>
              <w:widowControl w:val="0"/>
              <w:spacing w:after="0" w:line="240" w:lineRule="auto"/>
              <w:jc w:val="right"/>
              <w:rPr>
                <w:sz w:val="20"/>
                <w:szCs w:val="20"/>
              </w:rPr>
            </w:pPr>
            <w:r>
              <w:rPr>
                <w:sz w:val="20"/>
                <w:szCs w:val="20"/>
              </w:rPr>
              <w:t>3</w:t>
            </w:r>
            <w:r w:rsidR="00C654B6">
              <w:rPr>
                <w:sz w:val="20"/>
                <w:szCs w:val="20"/>
              </w:rPr>
              <w:t>.3</w:t>
            </w:r>
            <w:r>
              <w:rPr>
                <w:sz w:val="20"/>
                <w:szCs w:val="20"/>
              </w:rPr>
              <w:t>%</w:t>
            </w:r>
          </w:p>
        </w:tc>
      </w:tr>
    </w:tbl>
    <w:p w14:paraId="1D05EFD4" w14:textId="77777777" w:rsidR="0076279A" w:rsidRPr="0076279A" w:rsidRDefault="0076279A" w:rsidP="0076279A">
      <w:pPr>
        <w:rPr>
          <w:lang w:eastAsia="ja-JP"/>
        </w:rPr>
      </w:pPr>
    </w:p>
    <w:p w14:paraId="606FC754" w14:textId="77777777" w:rsidR="00C654B6" w:rsidRDefault="006A60B3" w:rsidP="0076279A">
      <w:pPr>
        <w:pStyle w:val="Heading3"/>
      </w:pPr>
      <w:bookmarkStart w:id="421" w:name="_Toc18562002"/>
      <w:bookmarkStart w:id="422" w:name="_Toc24439241"/>
      <w:r>
        <w:t xml:space="preserve">Rationale for the </w:t>
      </w:r>
      <w:r w:rsidR="0076279A">
        <w:t>P</w:t>
      </w:r>
      <w:r>
        <w:t xml:space="preserve">riorities for </w:t>
      </w:r>
      <w:r w:rsidR="0076279A">
        <w:t>A</w:t>
      </w:r>
      <w:r>
        <w:t xml:space="preserve">llocating </w:t>
      </w:r>
      <w:r w:rsidR="0076279A">
        <w:t>I</w:t>
      </w:r>
      <w:r>
        <w:t xml:space="preserve">nvestments </w:t>
      </w:r>
      <w:r w:rsidR="0076279A">
        <w:t>G</w:t>
      </w:r>
      <w:r>
        <w:t>eographically</w:t>
      </w:r>
      <w:bookmarkEnd w:id="421"/>
      <w:bookmarkEnd w:id="422"/>
    </w:p>
    <w:p w14:paraId="3B3EBC2E" w14:textId="081DEF1F" w:rsidR="00C654B6" w:rsidRPr="00C654B6" w:rsidRDefault="00C654B6" w:rsidP="00C654B6">
      <w:pPr>
        <w:spacing w:line="264" w:lineRule="auto"/>
        <w:jc w:val="both"/>
        <w:rPr>
          <w:rFonts w:cs="Arial"/>
        </w:rPr>
      </w:pPr>
      <w:r>
        <w:rPr>
          <w:rFonts w:cs="Arial"/>
        </w:rPr>
        <w:t>Affordable housing and community development needs are present in areas throughout Waukesha County and the HOME Consortium, but there is a higher concentration of poverty in the City of Waukesha, and particularly in the NRSAs. Public service projects will focus on basic needs of the residents such as healthcare, transit services, essential and supportive services, as well as housing services. Special populations such as seniors, homeless, and youth will continue to receive funding for healthcare, childcare, nutrition, education, shelter support and recreational needs. Funding will continue for targeted efforts in the Neighborhood Revitalization Strategy Areas, with a focus on economic development and housing stock improvements.</w:t>
      </w:r>
    </w:p>
    <w:p w14:paraId="1F301BBF" w14:textId="689A43EA" w:rsidR="00B5621C" w:rsidRPr="00C654B6" w:rsidRDefault="00C654B6" w:rsidP="00C654B6">
      <w:pPr>
        <w:spacing w:line="264" w:lineRule="auto"/>
        <w:jc w:val="both"/>
        <w:rPr>
          <w:rFonts w:cs="Arial"/>
        </w:rPr>
      </w:pPr>
      <w:r>
        <w:rPr>
          <w:rFonts w:cs="Arial"/>
        </w:rPr>
        <w:t>HOME funds will be distributed based on the income eligibility of clients throughout the four-county HOME Consortium. </w:t>
      </w:r>
    </w:p>
    <w:p w14:paraId="13A53187" w14:textId="77777777" w:rsidR="00B5621C" w:rsidRDefault="006A60B3" w:rsidP="00990950">
      <w:pPr>
        <w:pStyle w:val="Heading1"/>
      </w:pPr>
      <w:bookmarkStart w:id="423" w:name="_Toc24439242"/>
      <w:r>
        <w:lastRenderedPageBreak/>
        <w:t>Affordable Housing</w:t>
      </w:r>
      <w:bookmarkEnd w:id="423"/>
    </w:p>
    <w:p w14:paraId="4369B1EE" w14:textId="77777777" w:rsidR="00B5621C" w:rsidRDefault="006A60B3" w:rsidP="00CE3740">
      <w:pPr>
        <w:pStyle w:val="Heading2"/>
      </w:pPr>
      <w:bookmarkStart w:id="424" w:name="_Toc24439243"/>
      <w:r>
        <w:t>AP-55 Affordable Housing - 91.420, 91.220(g)</w:t>
      </w:r>
      <w:bookmarkEnd w:id="424"/>
    </w:p>
    <w:p w14:paraId="48DBBF8B" w14:textId="2DB49A4F" w:rsidR="00B5621C" w:rsidRDefault="006A60B3" w:rsidP="002570C9">
      <w:pPr>
        <w:pStyle w:val="Heading3"/>
      </w:pPr>
      <w:bookmarkStart w:id="425" w:name="_Toc18562005"/>
      <w:bookmarkStart w:id="426" w:name="_Toc24439244"/>
      <w:r>
        <w:t>Introduction</w:t>
      </w:r>
      <w:bookmarkEnd w:id="425"/>
      <w:bookmarkEnd w:id="426"/>
    </w:p>
    <w:p w14:paraId="3AA1865A" w14:textId="6F8D404F" w:rsidR="00DA01A1" w:rsidRDefault="00DA01A1" w:rsidP="00DA01A1">
      <w:pPr>
        <w:keepNext/>
        <w:widowControl w:val="0"/>
        <w:spacing w:line="264" w:lineRule="auto"/>
        <w:jc w:val="both"/>
        <w:rPr>
          <w:b/>
          <w:sz w:val="24"/>
          <w:szCs w:val="24"/>
        </w:rPr>
      </w:pPr>
      <w:r>
        <w:t xml:space="preserve">Waukesha County and the HOME Consortium anticipate </w:t>
      </w:r>
      <w:r w:rsidR="00035CE5">
        <w:t xml:space="preserve">assisting </w:t>
      </w:r>
      <w:r w:rsidR="00B455D7">
        <w:t>520</w:t>
      </w:r>
      <w:r w:rsidR="00035CE5">
        <w:t xml:space="preserve"> individuals or</w:t>
      </w:r>
      <w:r>
        <w:t xml:space="preserve"> </w:t>
      </w:r>
      <w:r w:rsidR="00035CE5">
        <w:t xml:space="preserve">families with </w:t>
      </w:r>
      <w:r w:rsidR="00C618E0">
        <w:t xml:space="preserve">affordable housing </w:t>
      </w:r>
      <w:r w:rsidR="00035CE5">
        <w:t xml:space="preserve">assistance over the </w:t>
      </w:r>
      <w:r>
        <w:t xml:space="preserve">next year. Homeless facilities including the Salvation Army Emergency Lodge </w:t>
      </w:r>
      <w:r w:rsidR="00B455D7">
        <w:t xml:space="preserve">and </w:t>
      </w:r>
      <w:r>
        <w:t xml:space="preserve">Jeremy House are projected to assist </w:t>
      </w:r>
      <w:r w:rsidR="00B455D7">
        <w:t>about 270</w:t>
      </w:r>
      <w:r>
        <w:t xml:space="preserve"> homeless individuals or families in Waukesha County. </w:t>
      </w:r>
      <w:r w:rsidR="00B455D7">
        <w:t>The Women’s Shelter Emergency Shelter</w:t>
      </w:r>
      <w:r>
        <w:t xml:space="preserve"> </w:t>
      </w:r>
      <w:r w:rsidR="00B455D7">
        <w:t>is</w:t>
      </w:r>
      <w:r>
        <w:t xml:space="preserve"> projected to </w:t>
      </w:r>
      <w:r w:rsidR="00B455D7">
        <w:t>assist</w:t>
      </w:r>
      <w:r>
        <w:t xml:space="preserve"> </w:t>
      </w:r>
      <w:r w:rsidR="00B455D7">
        <w:t>50</w:t>
      </w:r>
      <w:r>
        <w:t xml:space="preserve"> individuals or families in Waukesha County, including victims of domestic violence. Note that emergency shelter for domestic violence victims </w:t>
      </w:r>
      <w:r w:rsidR="00B455D7">
        <w:t>is</w:t>
      </w:r>
      <w:r>
        <w:t xml:space="preserve"> included in the special </w:t>
      </w:r>
      <w:proofErr w:type="gramStart"/>
      <w:r>
        <w:t>needs</w:t>
      </w:r>
      <w:proofErr w:type="gramEnd"/>
      <w:r>
        <w:t xml:space="preserve"> category and not the homeless category to prevent double counting households supported by </w:t>
      </w:r>
      <w:r w:rsidR="00B455D7">
        <w:t>this facility</w:t>
      </w:r>
      <w:r>
        <w:t>.</w:t>
      </w:r>
    </w:p>
    <w:p w14:paraId="61ABEDD4" w14:textId="05838D9D" w:rsidR="00DA01A1" w:rsidRDefault="00DA01A1" w:rsidP="00DA01A1">
      <w:pPr>
        <w:keepNext/>
        <w:widowControl w:val="0"/>
        <w:spacing w:line="264" w:lineRule="auto"/>
        <w:jc w:val="both"/>
        <w:rPr>
          <w:b/>
          <w:sz w:val="24"/>
          <w:szCs w:val="24"/>
        </w:rPr>
      </w:pPr>
      <w:r>
        <w:t xml:space="preserve">Affordable housing for non-homeless households is projected to assist </w:t>
      </w:r>
      <w:r w:rsidR="00B455D7">
        <w:t>200</w:t>
      </w:r>
      <w:r>
        <w:t xml:space="preserve"> households in the HOME Consortium area. Approximately </w:t>
      </w:r>
      <w:r w:rsidR="00B455D7">
        <w:t>65</w:t>
      </w:r>
      <w:r>
        <w:t xml:space="preserve"> of these households will be supported via rehab of existing units through the HOME purchase/rehab</w:t>
      </w:r>
      <w:r w:rsidR="00C618E0">
        <w:t xml:space="preserve"> program</w:t>
      </w:r>
      <w:r w:rsidR="00B455D7">
        <w:t>,</w:t>
      </w:r>
      <w:r>
        <w:t xml:space="preserve"> HOME and CDBG housing rehabilitation programs</w:t>
      </w:r>
      <w:r w:rsidR="00B455D7">
        <w:t>, and HOME housing development.</w:t>
      </w:r>
      <w:r>
        <w:t> </w:t>
      </w:r>
      <w:proofErr w:type="gramStart"/>
      <w:r w:rsidR="00C618E0">
        <w:t>Also</w:t>
      </w:r>
      <w:proofErr w:type="gramEnd"/>
      <w:r w:rsidR="00C618E0">
        <w:t xml:space="preserve"> t</w:t>
      </w:r>
      <w:r>
        <w:t xml:space="preserve">hrough the HOME program, an estimated </w:t>
      </w:r>
      <w:r w:rsidR="00C618E0">
        <w:t>45</w:t>
      </w:r>
      <w:r>
        <w:t xml:space="preserve"> </w:t>
      </w:r>
      <w:r w:rsidR="00C618E0">
        <w:t>units of affordable rental and homeownership housing is projected to be constructed. Finally, HOME and CDBG funds will be used to provide direct financial assistance to 90 homebuyers through</w:t>
      </w:r>
      <w:r>
        <w:t xml:space="preserve"> the </w:t>
      </w:r>
      <w:proofErr w:type="spellStart"/>
      <w:r>
        <w:t>downpayment</w:t>
      </w:r>
      <w:proofErr w:type="spellEnd"/>
      <w:r>
        <w:t xml:space="preserve"> assistance and purchase</w:t>
      </w:r>
      <w:r w:rsidR="00C618E0">
        <w:t>/</w:t>
      </w:r>
      <w:r>
        <w:t>rehab program</w:t>
      </w:r>
      <w:r w:rsidR="00C618E0">
        <w:t>s</w:t>
      </w:r>
      <w:r>
        <w:t>.  </w:t>
      </w:r>
    </w:p>
    <w:p w14:paraId="6563CE55" w14:textId="2F20944B"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60</w:t>
      </w:r>
      <w:r w:rsidR="00030E5B">
        <w:rPr>
          <w:noProof/>
        </w:rPr>
        <w:fldChar w:fldCharType="end"/>
      </w:r>
      <w:r>
        <w:t xml:space="preserve"> - One Year Goals for Affordable Housing by Support Requirement</w:t>
      </w:r>
    </w:p>
    <w:tbl>
      <w:tblPr>
        <w:tblW w:w="0" w:type="auto"/>
        <w:tblBorders>
          <w:top w:val="single" w:sz="4" w:space="0" w:color="auto"/>
          <w:bottom w:val="single" w:sz="4" w:space="0" w:color="auto"/>
          <w:insideH w:val="single" w:sz="4" w:space="0" w:color="auto"/>
          <w:insideV w:val="single" w:sz="4" w:space="0" w:color="auto"/>
        </w:tblBorders>
        <w:tblLayout w:type="fixed"/>
        <w:tblLook w:val="01E0" w:firstRow="1" w:lastRow="1" w:firstColumn="1" w:lastColumn="1" w:noHBand="0" w:noVBand="0"/>
      </w:tblPr>
      <w:tblGrid>
        <w:gridCol w:w="4968"/>
        <w:gridCol w:w="1620"/>
      </w:tblGrid>
      <w:tr w:rsidR="00DA01A1" w:rsidRPr="00AE52B7" w14:paraId="504C63F0" w14:textId="77777777" w:rsidTr="00DA01A1">
        <w:trPr>
          <w:cantSplit/>
          <w:trHeight w:val="346"/>
          <w:tblHeader/>
        </w:trPr>
        <w:tc>
          <w:tcPr>
            <w:tcW w:w="6588" w:type="dxa"/>
            <w:gridSpan w:val="2"/>
            <w:tcBorders>
              <w:top w:val="single" w:sz="12" w:space="0" w:color="726C18"/>
              <w:bottom w:val="single" w:sz="12" w:space="0" w:color="726C18"/>
            </w:tcBorders>
            <w:shd w:val="clear" w:color="auto" w:fill="471A19"/>
            <w:vAlign w:val="center"/>
          </w:tcPr>
          <w:p w14:paraId="0FF8A130" w14:textId="77777777" w:rsidR="00DA01A1" w:rsidRPr="00AE52B7" w:rsidRDefault="00DA01A1" w:rsidP="007C1348">
            <w:pPr>
              <w:keepNext/>
              <w:widowControl w:val="0"/>
              <w:spacing w:after="0" w:line="240" w:lineRule="auto"/>
              <w:jc w:val="center"/>
              <w:rPr>
                <w:b/>
                <w:color w:val="FFFFFF" w:themeColor="background1"/>
                <w:sz w:val="20"/>
                <w:szCs w:val="20"/>
              </w:rPr>
            </w:pPr>
            <w:r w:rsidRPr="00AE52B7">
              <w:rPr>
                <w:b/>
                <w:color w:val="FFFFFF" w:themeColor="background1"/>
                <w:sz w:val="20"/>
                <w:szCs w:val="20"/>
              </w:rPr>
              <w:t>One Year Goals for the Number of Households to be Supported</w:t>
            </w:r>
          </w:p>
        </w:tc>
      </w:tr>
      <w:tr w:rsidR="00DA01A1" w:rsidRPr="00D627F6" w14:paraId="19146AA6" w14:textId="77777777" w:rsidTr="00DA01A1">
        <w:trPr>
          <w:cantSplit/>
          <w:trHeight w:val="346"/>
        </w:trPr>
        <w:tc>
          <w:tcPr>
            <w:tcW w:w="4968" w:type="dxa"/>
            <w:tcBorders>
              <w:top w:val="single" w:sz="12" w:space="0" w:color="726C18"/>
              <w:bottom w:val="nil"/>
              <w:right w:val="single" w:sz="4" w:space="0" w:color="1A344E"/>
            </w:tcBorders>
            <w:vAlign w:val="center"/>
          </w:tcPr>
          <w:p w14:paraId="1DA2BC31" w14:textId="77777777" w:rsidR="00DA01A1" w:rsidRPr="00D627F6" w:rsidRDefault="00DA01A1" w:rsidP="007C1348">
            <w:pPr>
              <w:keepNext/>
              <w:widowControl w:val="0"/>
              <w:spacing w:after="0" w:line="240" w:lineRule="auto"/>
              <w:rPr>
                <w:sz w:val="20"/>
                <w:szCs w:val="20"/>
              </w:rPr>
            </w:pPr>
            <w:r w:rsidRPr="00D627F6">
              <w:rPr>
                <w:sz w:val="20"/>
                <w:szCs w:val="20"/>
              </w:rPr>
              <w:t>Homeless</w:t>
            </w:r>
          </w:p>
        </w:tc>
        <w:tc>
          <w:tcPr>
            <w:tcW w:w="1620" w:type="dxa"/>
            <w:tcBorders>
              <w:top w:val="single" w:sz="12" w:space="0" w:color="726C18"/>
              <w:left w:val="single" w:sz="4" w:space="0" w:color="1A344E"/>
              <w:bottom w:val="nil"/>
            </w:tcBorders>
            <w:vAlign w:val="center"/>
          </w:tcPr>
          <w:p w14:paraId="071A5AA7" w14:textId="495533C7" w:rsidR="00DA01A1" w:rsidRPr="00D627F6" w:rsidRDefault="00B455D7" w:rsidP="007C1348">
            <w:pPr>
              <w:keepNext/>
              <w:widowControl w:val="0"/>
              <w:spacing w:after="0" w:line="240" w:lineRule="auto"/>
              <w:jc w:val="right"/>
              <w:rPr>
                <w:sz w:val="20"/>
                <w:szCs w:val="20"/>
              </w:rPr>
            </w:pPr>
            <w:r>
              <w:rPr>
                <w:sz w:val="20"/>
                <w:szCs w:val="20"/>
              </w:rPr>
              <w:t>270</w:t>
            </w:r>
          </w:p>
        </w:tc>
      </w:tr>
      <w:tr w:rsidR="00DA01A1" w:rsidRPr="00D627F6" w14:paraId="6498FC44" w14:textId="77777777" w:rsidTr="00DA01A1">
        <w:trPr>
          <w:cantSplit/>
          <w:trHeight w:val="346"/>
        </w:trPr>
        <w:tc>
          <w:tcPr>
            <w:tcW w:w="4968" w:type="dxa"/>
            <w:tcBorders>
              <w:top w:val="nil"/>
              <w:bottom w:val="nil"/>
              <w:right w:val="single" w:sz="4" w:space="0" w:color="1A344E"/>
            </w:tcBorders>
            <w:shd w:val="clear" w:color="auto" w:fill="F2F2F2" w:themeFill="background1" w:themeFillShade="F2"/>
            <w:vAlign w:val="center"/>
          </w:tcPr>
          <w:p w14:paraId="3F4C1BB3" w14:textId="77777777" w:rsidR="00DA01A1" w:rsidRPr="00D627F6" w:rsidRDefault="00DA01A1" w:rsidP="007C1348">
            <w:pPr>
              <w:keepNext/>
              <w:widowControl w:val="0"/>
              <w:spacing w:after="0" w:line="240" w:lineRule="auto"/>
              <w:rPr>
                <w:sz w:val="20"/>
                <w:szCs w:val="20"/>
              </w:rPr>
            </w:pPr>
            <w:r w:rsidRPr="00D627F6">
              <w:rPr>
                <w:sz w:val="20"/>
                <w:szCs w:val="20"/>
              </w:rPr>
              <w:t>Non-Homeless</w:t>
            </w:r>
          </w:p>
        </w:tc>
        <w:tc>
          <w:tcPr>
            <w:tcW w:w="1620" w:type="dxa"/>
            <w:tcBorders>
              <w:top w:val="nil"/>
              <w:left w:val="single" w:sz="4" w:space="0" w:color="1A344E"/>
              <w:bottom w:val="nil"/>
            </w:tcBorders>
            <w:shd w:val="clear" w:color="auto" w:fill="F2F2F2" w:themeFill="background1" w:themeFillShade="F2"/>
            <w:vAlign w:val="center"/>
          </w:tcPr>
          <w:p w14:paraId="65CF811C" w14:textId="42A377B5" w:rsidR="00DA01A1" w:rsidRPr="00D627F6" w:rsidRDefault="00B455D7" w:rsidP="007C1348">
            <w:pPr>
              <w:keepNext/>
              <w:widowControl w:val="0"/>
              <w:spacing w:after="0" w:line="240" w:lineRule="auto"/>
              <w:jc w:val="right"/>
              <w:rPr>
                <w:sz w:val="20"/>
                <w:szCs w:val="20"/>
              </w:rPr>
            </w:pPr>
            <w:r>
              <w:rPr>
                <w:sz w:val="20"/>
                <w:szCs w:val="20"/>
              </w:rPr>
              <w:t>200</w:t>
            </w:r>
          </w:p>
        </w:tc>
      </w:tr>
      <w:tr w:rsidR="00DA01A1" w:rsidRPr="00D627F6" w14:paraId="4449A4C5" w14:textId="77777777" w:rsidTr="00DA01A1">
        <w:trPr>
          <w:cantSplit/>
          <w:trHeight w:val="346"/>
        </w:trPr>
        <w:tc>
          <w:tcPr>
            <w:tcW w:w="4968" w:type="dxa"/>
            <w:tcBorders>
              <w:top w:val="nil"/>
              <w:bottom w:val="single" w:sz="4" w:space="0" w:color="726C18"/>
              <w:right w:val="single" w:sz="4" w:space="0" w:color="1A344E"/>
            </w:tcBorders>
            <w:vAlign w:val="center"/>
          </w:tcPr>
          <w:p w14:paraId="5C12A886" w14:textId="77777777" w:rsidR="00DA01A1" w:rsidRPr="00D627F6" w:rsidRDefault="00DA01A1" w:rsidP="007C1348">
            <w:pPr>
              <w:keepNext/>
              <w:widowControl w:val="0"/>
              <w:spacing w:after="0" w:line="240" w:lineRule="auto"/>
              <w:rPr>
                <w:sz w:val="20"/>
                <w:szCs w:val="20"/>
              </w:rPr>
            </w:pPr>
            <w:r w:rsidRPr="00D627F6">
              <w:rPr>
                <w:sz w:val="20"/>
                <w:szCs w:val="20"/>
              </w:rPr>
              <w:t>Special-Needs</w:t>
            </w:r>
          </w:p>
        </w:tc>
        <w:tc>
          <w:tcPr>
            <w:tcW w:w="1620" w:type="dxa"/>
            <w:tcBorders>
              <w:top w:val="nil"/>
              <w:left w:val="single" w:sz="4" w:space="0" w:color="1A344E"/>
              <w:bottom w:val="single" w:sz="4" w:space="0" w:color="726C18"/>
            </w:tcBorders>
            <w:vAlign w:val="center"/>
          </w:tcPr>
          <w:p w14:paraId="52D80521" w14:textId="5672B35A" w:rsidR="00DA01A1" w:rsidRPr="00D627F6" w:rsidRDefault="00B455D7" w:rsidP="007C1348">
            <w:pPr>
              <w:keepNext/>
              <w:widowControl w:val="0"/>
              <w:spacing w:after="0" w:line="240" w:lineRule="auto"/>
              <w:jc w:val="right"/>
              <w:rPr>
                <w:sz w:val="20"/>
                <w:szCs w:val="20"/>
              </w:rPr>
            </w:pPr>
            <w:r>
              <w:rPr>
                <w:sz w:val="20"/>
                <w:szCs w:val="20"/>
              </w:rPr>
              <w:t>50</w:t>
            </w:r>
          </w:p>
        </w:tc>
      </w:tr>
      <w:tr w:rsidR="00DA01A1" w:rsidRPr="00D627F6" w14:paraId="3E78213C" w14:textId="77777777" w:rsidTr="00DA01A1">
        <w:trPr>
          <w:cantSplit/>
          <w:trHeight w:val="346"/>
        </w:trPr>
        <w:tc>
          <w:tcPr>
            <w:tcW w:w="4968" w:type="dxa"/>
            <w:tcBorders>
              <w:top w:val="single" w:sz="4" w:space="0" w:color="726C18"/>
              <w:bottom w:val="single" w:sz="12" w:space="0" w:color="726C18"/>
              <w:right w:val="nil"/>
            </w:tcBorders>
            <w:shd w:val="clear" w:color="auto" w:fill="F2F2F2" w:themeFill="background1" w:themeFillShade="F2"/>
            <w:vAlign w:val="center"/>
          </w:tcPr>
          <w:p w14:paraId="5842F4FA" w14:textId="77777777" w:rsidR="00DA01A1" w:rsidRPr="00D627F6" w:rsidRDefault="00DA01A1" w:rsidP="007C1348">
            <w:pPr>
              <w:keepNext/>
              <w:widowControl w:val="0"/>
              <w:spacing w:after="0" w:line="240" w:lineRule="auto"/>
              <w:rPr>
                <w:b/>
                <w:sz w:val="20"/>
                <w:szCs w:val="20"/>
              </w:rPr>
            </w:pPr>
            <w:r w:rsidRPr="00D627F6">
              <w:rPr>
                <w:b/>
                <w:sz w:val="20"/>
                <w:szCs w:val="20"/>
              </w:rPr>
              <w:t>Total</w:t>
            </w:r>
          </w:p>
        </w:tc>
        <w:tc>
          <w:tcPr>
            <w:tcW w:w="1620" w:type="dxa"/>
            <w:tcBorders>
              <w:top w:val="single" w:sz="4" w:space="0" w:color="726C18"/>
              <w:left w:val="nil"/>
              <w:bottom w:val="single" w:sz="12" w:space="0" w:color="726C18"/>
            </w:tcBorders>
            <w:shd w:val="clear" w:color="auto" w:fill="F2F2F2" w:themeFill="background1" w:themeFillShade="F2"/>
            <w:vAlign w:val="center"/>
          </w:tcPr>
          <w:p w14:paraId="1BBD0BBD" w14:textId="188B4C1F" w:rsidR="00DA01A1" w:rsidRPr="00D627F6" w:rsidRDefault="00B455D7" w:rsidP="007C1348">
            <w:pPr>
              <w:keepNext/>
              <w:widowControl w:val="0"/>
              <w:spacing w:after="0" w:line="240" w:lineRule="auto"/>
              <w:jc w:val="right"/>
              <w:rPr>
                <w:b/>
                <w:sz w:val="20"/>
                <w:szCs w:val="20"/>
              </w:rPr>
            </w:pPr>
            <w:r>
              <w:rPr>
                <w:b/>
                <w:sz w:val="20"/>
                <w:szCs w:val="20"/>
              </w:rPr>
              <w:t>520</w:t>
            </w:r>
          </w:p>
        </w:tc>
      </w:tr>
    </w:tbl>
    <w:p w14:paraId="5B5CBE2D" w14:textId="77777777" w:rsidR="00DA01A1" w:rsidRPr="00DA01A1" w:rsidRDefault="00DA01A1" w:rsidP="00DA01A1">
      <w:pPr>
        <w:rPr>
          <w:lang w:eastAsia="ja-JP"/>
        </w:rPr>
      </w:pPr>
    </w:p>
    <w:p w14:paraId="000FC8FF" w14:textId="34917238" w:rsidR="00B5621C" w:rsidRDefault="006A60B3" w:rsidP="0090098B">
      <w:pPr>
        <w:pStyle w:val="Caption"/>
      </w:pPr>
      <w:r>
        <w:t xml:space="preserve">Table </w:t>
      </w:r>
      <w:r w:rsidR="00030E5B">
        <w:fldChar w:fldCharType="begin"/>
      </w:r>
      <w:r w:rsidR="00030E5B">
        <w:instrText xml:space="preserve"> SEQ Table \* ARABIC </w:instrText>
      </w:r>
      <w:r w:rsidR="00030E5B">
        <w:fldChar w:fldCharType="separate"/>
      </w:r>
      <w:r w:rsidR="00D57A4C">
        <w:rPr>
          <w:noProof/>
        </w:rPr>
        <w:t>61</w:t>
      </w:r>
      <w:r w:rsidR="00030E5B">
        <w:rPr>
          <w:noProof/>
        </w:rPr>
        <w:fldChar w:fldCharType="end"/>
      </w:r>
      <w:r>
        <w:t xml:space="preserve"> - One Year Goals for Affordable Housing by Support Type</w:t>
      </w:r>
    </w:p>
    <w:tbl>
      <w:tblPr>
        <w:tblW w:w="0" w:type="auto"/>
        <w:tblBorders>
          <w:top w:val="single" w:sz="4" w:space="0" w:color="auto"/>
          <w:bottom w:val="single" w:sz="4" w:space="0" w:color="auto"/>
          <w:insideH w:val="single" w:sz="4" w:space="0" w:color="auto"/>
          <w:insideV w:val="single" w:sz="4" w:space="0" w:color="auto"/>
        </w:tblBorders>
        <w:tblLayout w:type="fixed"/>
        <w:tblLook w:val="01E0" w:firstRow="1" w:lastRow="1" w:firstColumn="1" w:lastColumn="1" w:noHBand="0" w:noVBand="0"/>
      </w:tblPr>
      <w:tblGrid>
        <w:gridCol w:w="4968"/>
        <w:gridCol w:w="1620"/>
      </w:tblGrid>
      <w:tr w:rsidR="002570C9" w:rsidRPr="00AE52B7" w14:paraId="7D312D37" w14:textId="77777777" w:rsidTr="002570C9">
        <w:trPr>
          <w:cantSplit/>
          <w:trHeight w:val="346"/>
          <w:tblHeader/>
        </w:trPr>
        <w:tc>
          <w:tcPr>
            <w:tcW w:w="6588" w:type="dxa"/>
            <w:gridSpan w:val="2"/>
            <w:tcBorders>
              <w:top w:val="single" w:sz="12" w:space="0" w:color="726C18"/>
              <w:bottom w:val="single" w:sz="12" w:space="0" w:color="726C18"/>
            </w:tcBorders>
            <w:shd w:val="clear" w:color="auto" w:fill="471A19"/>
            <w:vAlign w:val="center"/>
          </w:tcPr>
          <w:p w14:paraId="6F071157" w14:textId="77777777" w:rsidR="002570C9" w:rsidRPr="00AE52B7" w:rsidRDefault="002570C9" w:rsidP="007C1348">
            <w:pPr>
              <w:keepNext/>
              <w:widowControl w:val="0"/>
              <w:spacing w:after="0" w:line="240" w:lineRule="auto"/>
              <w:jc w:val="center"/>
              <w:rPr>
                <w:b/>
                <w:color w:val="FFFFFF" w:themeColor="background1"/>
                <w:sz w:val="20"/>
                <w:szCs w:val="20"/>
              </w:rPr>
            </w:pPr>
            <w:r w:rsidRPr="00AE52B7">
              <w:rPr>
                <w:b/>
                <w:color w:val="FFFFFF" w:themeColor="background1"/>
                <w:sz w:val="20"/>
                <w:szCs w:val="20"/>
              </w:rPr>
              <w:t>One Year Goals for the Number of Households Supported Through</w:t>
            </w:r>
          </w:p>
        </w:tc>
      </w:tr>
      <w:tr w:rsidR="002570C9" w:rsidRPr="00D627F6" w14:paraId="63B33573" w14:textId="77777777" w:rsidTr="002570C9">
        <w:trPr>
          <w:cantSplit/>
          <w:trHeight w:val="346"/>
        </w:trPr>
        <w:tc>
          <w:tcPr>
            <w:tcW w:w="4968" w:type="dxa"/>
            <w:tcBorders>
              <w:top w:val="single" w:sz="12" w:space="0" w:color="726C18"/>
              <w:bottom w:val="nil"/>
              <w:right w:val="single" w:sz="4" w:space="0" w:color="726C18"/>
            </w:tcBorders>
            <w:vAlign w:val="center"/>
          </w:tcPr>
          <w:p w14:paraId="62A0857F" w14:textId="77777777" w:rsidR="002570C9" w:rsidRPr="00D627F6" w:rsidRDefault="002570C9" w:rsidP="007C1348">
            <w:pPr>
              <w:keepNext/>
              <w:widowControl w:val="0"/>
              <w:spacing w:after="0" w:line="240" w:lineRule="auto"/>
              <w:rPr>
                <w:sz w:val="20"/>
                <w:szCs w:val="20"/>
              </w:rPr>
            </w:pPr>
            <w:r>
              <w:rPr>
                <w:sz w:val="20"/>
                <w:szCs w:val="20"/>
              </w:rPr>
              <w:t>Rental Assistance</w:t>
            </w:r>
          </w:p>
        </w:tc>
        <w:tc>
          <w:tcPr>
            <w:tcW w:w="1620" w:type="dxa"/>
            <w:tcBorders>
              <w:top w:val="single" w:sz="12" w:space="0" w:color="726C18"/>
              <w:left w:val="single" w:sz="4" w:space="0" w:color="726C18"/>
              <w:bottom w:val="nil"/>
            </w:tcBorders>
            <w:vAlign w:val="center"/>
          </w:tcPr>
          <w:p w14:paraId="432E5658" w14:textId="32F4096B" w:rsidR="002570C9" w:rsidRPr="00D627F6" w:rsidRDefault="00B455D7" w:rsidP="007C1348">
            <w:pPr>
              <w:keepNext/>
              <w:widowControl w:val="0"/>
              <w:spacing w:after="0" w:line="240" w:lineRule="auto"/>
              <w:jc w:val="right"/>
              <w:rPr>
                <w:sz w:val="20"/>
                <w:szCs w:val="20"/>
              </w:rPr>
            </w:pPr>
            <w:r>
              <w:rPr>
                <w:sz w:val="20"/>
                <w:szCs w:val="20"/>
              </w:rPr>
              <w:t>0</w:t>
            </w:r>
          </w:p>
        </w:tc>
      </w:tr>
      <w:tr w:rsidR="002570C9" w:rsidRPr="00D627F6" w14:paraId="145B98F8" w14:textId="77777777" w:rsidTr="002570C9">
        <w:trPr>
          <w:cantSplit/>
          <w:trHeight w:val="346"/>
        </w:trPr>
        <w:tc>
          <w:tcPr>
            <w:tcW w:w="4968" w:type="dxa"/>
            <w:tcBorders>
              <w:top w:val="nil"/>
              <w:bottom w:val="nil"/>
              <w:right w:val="single" w:sz="4" w:space="0" w:color="726C18"/>
            </w:tcBorders>
            <w:shd w:val="clear" w:color="auto" w:fill="F2F2F2" w:themeFill="background1" w:themeFillShade="F2"/>
            <w:vAlign w:val="center"/>
          </w:tcPr>
          <w:p w14:paraId="6D16618E" w14:textId="77777777" w:rsidR="002570C9" w:rsidRPr="00D627F6" w:rsidRDefault="002570C9" w:rsidP="007C1348">
            <w:pPr>
              <w:keepNext/>
              <w:widowControl w:val="0"/>
              <w:spacing w:after="0" w:line="240" w:lineRule="auto"/>
              <w:rPr>
                <w:sz w:val="20"/>
                <w:szCs w:val="20"/>
              </w:rPr>
            </w:pPr>
            <w:r>
              <w:rPr>
                <w:sz w:val="20"/>
                <w:szCs w:val="20"/>
              </w:rPr>
              <w:t>Production of New Units</w:t>
            </w:r>
          </w:p>
        </w:tc>
        <w:tc>
          <w:tcPr>
            <w:tcW w:w="1620" w:type="dxa"/>
            <w:tcBorders>
              <w:top w:val="nil"/>
              <w:left w:val="single" w:sz="4" w:space="0" w:color="726C18"/>
              <w:bottom w:val="nil"/>
            </w:tcBorders>
            <w:shd w:val="clear" w:color="auto" w:fill="F2F2F2" w:themeFill="background1" w:themeFillShade="F2"/>
            <w:vAlign w:val="center"/>
          </w:tcPr>
          <w:p w14:paraId="0EA96A31" w14:textId="20FC6818" w:rsidR="002570C9" w:rsidRPr="00D627F6" w:rsidRDefault="00B455D7" w:rsidP="007C1348">
            <w:pPr>
              <w:keepNext/>
              <w:widowControl w:val="0"/>
              <w:spacing w:after="0" w:line="240" w:lineRule="auto"/>
              <w:jc w:val="right"/>
              <w:rPr>
                <w:sz w:val="20"/>
                <w:szCs w:val="20"/>
              </w:rPr>
            </w:pPr>
            <w:r>
              <w:rPr>
                <w:sz w:val="20"/>
                <w:szCs w:val="20"/>
              </w:rPr>
              <w:t>45</w:t>
            </w:r>
          </w:p>
        </w:tc>
      </w:tr>
      <w:tr w:rsidR="002570C9" w:rsidRPr="00D627F6" w14:paraId="0A5C559F" w14:textId="77777777" w:rsidTr="002570C9">
        <w:trPr>
          <w:cantSplit/>
          <w:trHeight w:val="346"/>
        </w:trPr>
        <w:tc>
          <w:tcPr>
            <w:tcW w:w="4968" w:type="dxa"/>
            <w:tcBorders>
              <w:top w:val="nil"/>
              <w:bottom w:val="nil"/>
              <w:right w:val="single" w:sz="4" w:space="0" w:color="726C18"/>
            </w:tcBorders>
            <w:vAlign w:val="center"/>
          </w:tcPr>
          <w:p w14:paraId="19081A4B" w14:textId="77777777" w:rsidR="002570C9" w:rsidRPr="00D627F6" w:rsidRDefault="002570C9" w:rsidP="007C1348">
            <w:pPr>
              <w:keepNext/>
              <w:widowControl w:val="0"/>
              <w:spacing w:after="0" w:line="240" w:lineRule="auto"/>
              <w:rPr>
                <w:sz w:val="20"/>
                <w:szCs w:val="20"/>
              </w:rPr>
            </w:pPr>
            <w:r>
              <w:rPr>
                <w:sz w:val="20"/>
                <w:szCs w:val="20"/>
              </w:rPr>
              <w:t>Rehab of Existing Units</w:t>
            </w:r>
          </w:p>
        </w:tc>
        <w:tc>
          <w:tcPr>
            <w:tcW w:w="1620" w:type="dxa"/>
            <w:tcBorders>
              <w:top w:val="nil"/>
              <w:left w:val="single" w:sz="4" w:space="0" w:color="726C18"/>
              <w:bottom w:val="nil"/>
            </w:tcBorders>
            <w:vAlign w:val="center"/>
          </w:tcPr>
          <w:p w14:paraId="66E56B90" w14:textId="347F59D8" w:rsidR="002570C9" w:rsidRPr="00D627F6" w:rsidRDefault="00B455D7" w:rsidP="007C1348">
            <w:pPr>
              <w:keepNext/>
              <w:widowControl w:val="0"/>
              <w:spacing w:after="0" w:line="240" w:lineRule="auto"/>
              <w:jc w:val="right"/>
              <w:rPr>
                <w:sz w:val="20"/>
                <w:szCs w:val="20"/>
              </w:rPr>
            </w:pPr>
            <w:r>
              <w:rPr>
                <w:sz w:val="20"/>
                <w:szCs w:val="20"/>
              </w:rPr>
              <w:t>65</w:t>
            </w:r>
          </w:p>
        </w:tc>
      </w:tr>
      <w:tr w:rsidR="002570C9" w:rsidRPr="00D627F6" w14:paraId="06159C47" w14:textId="77777777" w:rsidTr="002570C9">
        <w:trPr>
          <w:cantSplit/>
          <w:trHeight w:val="346"/>
        </w:trPr>
        <w:tc>
          <w:tcPr>
            <w:tcW w:w="4968" w:type="dxa"/>
            <w:tcBorders>
              <w:top w:val="nil"/>
              <w:bottom w:val="single" w:sz="4" w:space="0" w:color="726C18"/>
              <w:right w:val="single" w:sz="4" w:space="0" w:color="726C18"/>
            </w:tcBorders>
            <w:shd w:val="clear" w:color="auto" w:fill="F2F2F2" w:themeFill="background1" w:themeFillShade="F2"/>
            <w:vAlign w:val="center"/>
          </w:tcPr>
          <w:p w14:paraId="134D743B" w14:textId="77777777" w:rsidR="002570C9" w:rsidRPr="00D627F6" w:rsidRDefault="002570C9" w:rsidP="007C1348">
            <w:pPr>
              <w:keepNext/>
              <w:widowControl w:val="0"/>
              <w:spacing w:after="0" w:line="240" w:lineRule="auto"/>
              <w:rPr>
                <w:sz w:val="20"/>
                <w:szCs w:val="20"/>
              </w:rPr>
            </w:pPr>
            <w:r>
              <w:rPr>
                <w:sz w:val="20"/>
                <w:szCs w:val="20"/>
              </w:rPr>
              <w:t>Acquisition of Existing Units</w:t>
            </w:r>
          </w:p>
        </w:tc>
        <w:tc>
          <w:tcPr>
            <w:tcW w:w="1620" w:type="dxa"/>
            <w:tcBorders>
              <w:top w:val="nil"/>
              <w:left w:val="single" w:sz="4" w:space="0" w:color="726C18"/>
              <w:bottom w:val="single" w:sz="4" w:space="0" w:color="726C18"/>
            </w:tcBorders>
            <w:shd w:val="clear" w:color="auto" w:fill="F2F2F2" w:themeFill="background1" w:themeFillShade="F2"/>
            <w:vAlign w:val="center"/>
          </w:tcPr>
          <w:p w14:paraId="1D70A924" w14:textId="3F3D5E28" w:rsidR="002570C9" w:rsidRPr="00D627F6" w:rsidRDefault="00C618E0" w:rsidP="007C1348">
            <w:pPr>
              <w:keepNext/>
              <w:widowControl w:val="0"/>
              <w:spacing w:after="0" w:line="240" w:lineRule="auto"/>
              <w:jc w:val="right"/>
              <w:rPr>
                <w:sz w:val="20"/>
                <w:szCs w:val="20"/>
              </w:rPr>
            </w:pPr>
            <w:r>
              <w:rPr>
                <w:sz w:val="20"/>
                <w:szCs w:val="20"/>
              </w:rPr>
              <w:t>0</w:t>
            </w:r>
          </w:p>
        </w:tc>
      </w:tr>
      <w:tr w:rsidR="002570C9" w:rsidRPr="00D627F6" w14:paraId="2AF21282" w14:textId="77777777" w:rsidTr="002570C9">
        <w:trPr>
          <w:cantSplit/>
          <w:trHeight w:val="346"/>
        </w:trPr>
        <w:tc>
          <w:tcPr>
            <w:tcW w:w="4968" w:type="dxa"/>
            <w:tcBorders>
              <w:top w:val="single" w:sz="4" w:space="0" w:color="726C18"/>
              <w:bottom w:val="single" w:sz="12" w:space="0" w:color="726C18"/>
              <w:right w:val="nil"/>
            </w:tcBorders>
            <w:shd w:val="clear" w:color="auto" w:fill="auto"/>
            <w:vAlign w:val="center"/>
          </w:tcPr>
          <w:p w14:paraId="06190D3D" w14:textId="77777777" w:rsidR="002570C9" w:rsidRPr="00D627F6" w:rsidRDefault="002570C9" w:rsidP="007C1348">
            <w:pPr>
              <w:keepNext/>
              <w:widowControl w:val="0"/>
              <w:spacing w:after="0" w:line="240" w:lineRule="auto"/>
              <w:rPr>
                <w:b/>
                <w:sz w:val="20"/>
                <w:szCs w:val="20"/>
              </w:rPr>
            </w:pPr>
            <w:r w:rsidRPr="00D627F6">
              <w:rPr>
                <w:b/>
                <w:sz w:val="20"/>
                <w:szCs w:val="20"/>
              </w:rPr>
              <w:t>Total</w:t>
            </w:r>
          </w:p>
        </w:tc>
        <w:tc>
          <w:tcPr>
            <w:tcW w:w="1620" w:type="dxa"/>
            <w:tcBorders>
              <w:top w:val="single" w:sz="4" w:space="0" w:color="726C18"/>
              <w:left w:val="nil"/>
              <w:bottom w:val="single" w:sz="12" w:space="0" w:color="726C18"/>
            </w:tcBorders>
            <w:shd w:val="clear" w:color="auto" w:fill="auto"/>
            <w:vAlign w:val="center"/>
          </w:tcPr>
          <w:p w14:paraId="0A1D8E8B" w14:textId="301F45E5" w:rsidR="002570C9" w:rsidRPr="00D627F6" w:rsidRDefault="00C618E0" w:rsidP="007C1348">
            <w:pPr>
              <w:keepNext/>
              <w:widowControl w:val="0"/>
              <w:spacing w:after="0" w:line="240" w:lineRule="auto"/>
              <w:jc w:val="right"/>
              <w:rPr>
                <w:b/>
                <w:sz w:val="20"/>
                <w:szCs w:val="20"/>
              </w:rPr>
            </w:pPr>
            <w:r>
              <w:rPr>
                <w:b/>
                <w:sz w:val="20"/>
                <w:szCs w:val="20"/>
              </w:rPr>
              <w:t>110</w:t>
            </w:r>
          </w:p>
        </w:tc>
      </w:tr>
    </w:tbl>
    <w:p w14:paraId="5FA599B8" w14:textId="77777777" w:rsidR="002570C9" w:rsidRPr="002570C9" w:rsidRDefault="002570C9" w:rsidP="002570C9">
      <w:pPr>
        <w:rPr>
          <w:lang w:eastAsia="ja-JP"/>
        </w:rPr>
      </w:pPr>
    </w:p>
    <w:p w14:paraId="0A6D11E1" w14:textId="77777777" w:rsidR="00B5621C" w:rsidRDefault="006A60B3" w:rsidP="00035CE5">
      <w:pPr>
        <w:pStyle w:val="Heading2"/>
        <w:spacing w:before="0"/>
      </w:pPr>
      <w:bookmarkStart w:id="427" w:name="_Toc24439245"/>
      <w:r>
        <w:lastRenderedPageBreak/>
        <w:t>AP-60 Public Housing - 91.420, 91.220(h)</w:t>
      </w:r>
      <w:bookmarkEnd w:id="427"/>
    </w:p>
    <w:p w14:paraId="15538F73" w14:textId="2CD66C28" w:rsidR="00B5621C" w:rsidRDefault="006A60B3" w:rsidP="00AA2E87">
      <w:pPr>
        <w:pStyle w:val="Heading3"/>
      </w:pPr>
      <w:bookmarkStart w:id="428" w:name="_Toc18562007"/>
      <w:bookmarkStart w:id="429" w:name="_Toc24439246"/>
      <w:r>
        <w:t>Introduction</w:t>
      </w:r>
      <w:bookmarkEnd w:id="428"/>
      <w:bookmarkEnd w:id="429"/>
    </w:p>
    <w:p w14:paraId="390016C5" w14:textId="5DD1C53F" w:rsidR="00B93727" w:rsidRPr="00B93727" w:rsidRDefault="00FD5FDD" w:rsidP="00FD5FDD">
      <w:pPr>
        <w:spacing w:line="264" w:lineRule="auto"/>
        <w:jc w:val="both"/>
        <w:rPr>
          <w:lang w:eastAsia="ja-JP"/>
        </w:rPr>
      </w:pPr>
      <w:r>
        <w:rPr>
          <w:lang w:eastAsia="ja-JP"/>
        </w:rPr>
        <w:t xml:space="preserve">The Waukesha Housing Authority operates approximately 263 units of public housing </w:t>
      </w:r>
      <w:proofErr w:type="gramStart"/>
      <w:r>
        <w:rPr>
          <w:lang w:eastAsia="ja-JP"/>
        </w:rPr>
        <w:t xml:space="preserve">and </w:t>
      </w:r>
      <w:r w:rsidR="003660DD">
        <w:rPr>
          <w:lang w:eastAsia="ja-JP"/>
        </w:rPr>
        <w:t>also</w:t>
      </w:r>
      <w:proofErr w:type="gramEnd"/>
      <w:r w:rsidR="003660DD">
        <w:rPr>
          <w:lang w:eastAsia="ja-JP"/>
        </w:rPr>
        <w:t xml:space="preserve"> </w:t>
      </w:r>
      <w:r>
        <w:rPr>
          <w:lang w:eastAsia="ja-JP"/>
        </w:rPr>
        <w:t xml:space="preserve">administers </w:t>
      </w:r>
      <w:r w:rsidR="003660DD">
        <w:rPr>
          <w:lang w:eastAsia="ja-JP"/>
        </w:rPr>
        <w:t>a Section 8 Housing Choice Voucher program</w:t>
      </w:r>
      <w:r>
        <w:rPr>
          <w:lang w:eastAsia="ja-JP"/>
        </w:rPr>
        <w:t>. Other housing authorities operating in the HOME Consortium include the Je</w:t>
      </w:r>
      <w:r w:rsidR="003660DD">
        <w:rPr>
          <w:lang w:eastAsia="ja-JP"/>
        </w:rPr>
        <w:t xml:space="preserve">fferson Housing Authority, West Bend Housing Authority, Slinger Housing Authority, Watertown Housing Authority, and Lake Mills Housing Authority. Together these agencies provide 423 public housing units and </w:t>
      </w:r>
      <w:r w:rsidR="002830EB">
        <w:rPr>
          <w:lang w:eastAsia="ja-JP"/>
        </w:rPr>
        <w:t xml:space="preserve">912 vouchers. </w:t>
      </w:r>
    </w:p>
    <w:p w14:paraId="41B2F6C9" w14:textId="5388DCB3" w:rsidR="00B5621C" w:rsidRDefault="006A60B3" w:rsidP="00AA2E87">
      <w:pPr>
        <w:pStyle w:val="Heading3"/>
      </w:pPr>
      <w:bookmarkStart w:id="430" w:name="_Toc18562008"/>
      <w:bookmarkStart w:id="431" w:name="_Toc24439247"/>
      <w:r>
        <w:t xml:space="preserve">Actions </w:t>
      </w:r>
      <w:r w:rsidR="00AA2E87">
        <w:t>P</w:t>
      </w:r>
      <w:r>
        <w:t xml:space="preserve">lanned during the </w:t>
      </w:r>
      <w:r w:rsidR="00AA2E87">
        <w:t>N</w:t>
      </w:r>
      <w:r>
        <w:t xml:space="preserve">ext </w:t>
      </w:r>
      <w:r w:rsidR="00AA2E87">
        <w:t>Y</w:t>
      </w:r>
      <w:r>
        <w:t xml:space="preserve">ear to </w:t>
      </w:r>
      <w:r w:rsidR="00AA2E87">
        <w:t>A</w:t>
      </w:r>
      <w:r>
        <w:t xml:space="preserve">ddress the </w:t>
      </w:r>
      <w:r w:rsidR="00AA2E87">
        <w:t>N</w:t>
      </w:r>
      <w:r>
        <w:t xml:space="preserve">eeds to </w:t>
      </w:r>
      <w:r w:rsidR="00AA2E87">
        <w:t>P</w:t>
      </w:r>
      <w:r>
        <w:t xml:space="preserve">ublic </w:t>
      </w:r>
      <w:r w:rsidR="00AA2E87">
        <w:t>H</w:t>
      </w:r>
      <w:r>
        <w:t>ousing</w:t>
      </w:r>
      <w:bookmarkEnd w:id="430"/>
      <w:bookmarkEnd w:id="431"/>
    </w:p>
    <w:p w14:paraId="44879E90" w14:textId="30B333D8" w:rsidR="002830EB" w:rsidRPr="002830EB" w:rsidRDefault="002830EB" w:rsidP="002830EB">
      <w:pPr>
        <w:spacing w:line="264" w:lineRule="auto"/>
        <w:jc w:val="both"/>
        <w:rPr>
          <w:lang w:eastAsia="ja-JP"/>
        </w:rPr>
      </w:pPr>
      <w:r>
        <w:rPr>
          <w:lang w:eastAsia="ja-JP"/>
        </w:rPr>
        <w:t xml:space="preserve">During the 2020 program year, the Waukesha Housing Authority and the other housing authorities operating in the HOME Consortium will continue to provide affordable housing options for residents of the region. However, with extensive waiting lists, the housing authorities are limited in their abilities to expand the availability of affordable housing for low- and moderate-income households. </w:t>
      </w:r>
    </w:p>
    <w:p w14:paraId="09B245DA" w14:textId="03E06303" w:rsidR="00B5621C" w:rsidRDefault="006A60B3" w:rsidP="00AA2E87">
      <w:pPr>
        <w:pStyle w:val="Heading3"/>
      </w:pPr>
      <w:bookmarkStart w:id="432" w:name="_Toc18562009"/>
      <w:bookmarkStart w:id="433" w:name="_Toc24439248"/>
      <w:r>
        <w:t xml:space="preserve">Actions to </w:t>
      </w:r>
      <w:r w:rsidR="00AA2E87">
        <w:t>E</w:t>
      </w:r>
      <w:r>
        <w:t xml:space="preserve">ncourage </w:t>
      </w:r>
      <w:r w:rsidR="00AA2E87">
        <w:t>P</w:t>
      </w:r>
      <w:r>
        <w:t xml:space="preserve">ublic </w:t>
      </w:r>
      <w:r w:rsidR="00AA2E87">
        <w:t>H</w:t>
      </w:r>
      <w:r>
        <w:t xml:space="preserve">ousing </w:t>
      </w:r>
      <w:r w:rsidR="00AA2E87">
        <w:t>R</w:t>
      </w:r>
      <w:r>
        <w:t xml:space="preserve">esidents to </w:t>
      </w:r>
      <w:r w:rsidR="00AA2E87">
        <w:t>B</w:t>
      </w:r>
      <w:r>
        <w:t xml:space="preserve">ecome </w:t>
      </w:r>
      <w:r w:rsidR="00AA2E87">
        <w:t>M</w:t>
      </w:r>
      <w:r>
        <w:t xml:space="preserve">ore </w:t>
      </w:r>
      <w:r w:rsidR="00AA2E87">
        <w:t>I</w:t>
      </w:r>
      <w:r>
        <w:t xml:space="preserve">nvolved in </w:t>
      </w:r>
      <w:r w:rsidR="00AA2E87">
        <w:t>M</w:t>
      </w:r>
      <w:r>
        <w:t xml:space="preserve">anagement and </w:t>
      </w:r>
      <w:r w:rsidR="00AA2E87">
        <w:t>P</w:t>
      </w:r>
      <w:r>
        <w:t xml:space="preserve">articipate in </w:t>
      </w:r>
      <w:r w:rsidR="00AA2E87">
        <w:t>H</w:t>
      </w:r>
      <w:r>
        <w:t>omeownership</w:t>
      </w:r>
      <w:bookmarkEnd w:id="432"/>
      <w:bookmarkEnd w:id="433"/>
    </w:p>
    <w:p w14:paraId="52432701" w14:textId="76EE2CEE" w:rsidR="00B93727" w:rsidRPr="00B93727" w:rsidRDefault="00B93727" w:rsidP="00B93727">
      <w:pPr>
        <w:spacing w:line="264" w:lineRule="auto"/>
        <w:jc w:val="both"/>
        <w:rPr>
          <w:lang w:eastAsia="ja-JP"/>
        </w:rPr>
      </w:pPr>
      <w:r>
        <w:rPr>
          <w:lang w:eastAsia="ja-JP"/>
        </w:rPr>
        <w:t>The Waukesha Housing Authority will continue to operate its resident counsel to encourage resident involvement in decision making processes. It will also continue its Family Self-Sufficiency program that assists families move from public housing to homeowner</w:t>
      </w:r>
      <w:r w:rsidR="00C04DB5">
        <w:rPr>
          <w:lang w:eastAsia="ja-JP"/>
        </w:rPr>
        <w:t>s</w:t>
      </w:r>
      <w:r>
        <w:rPr>
          <w:lang w:eastAsia="ja-JP"/>
        </w:rPr>
        <w:t>hip. The program provides job training; educational, childcare, medical, or mental health services; transportation; life skills and legal information; emergency services; and housing services. It also provides financial incentives through an escrow savings account for continual participation and investment in the program.</w:t>
      </w:r>
    </w:p>
    <w:p w14:paraId="19818D75" w14:textId="77777777" w:rsidR="00AA2E87" w:rsidRDefault="006A60B3" w:rsidP="00AA2E87">
      <w:pPr>
        <w:pStyle w:val="Heading3"/>
      </w:pPr>
      <w:bookmarkStart w:id="434" w:name="_Toc18562010"/>
      <w:bookmarkStart w:id="435" w:name="_Toc24439249"/>
      <w:r>
        <w:t xml:space="preserve">If the PHA is designated as troubled, describe the </w:t>
      </w:r>
      <w:proofErr w:type="gramStart"/>
      <w:r>
        <w:t>manner in which</w:t>
      </w:r>
      <w:proofErr w:type="gramEnd"/>
      <w:r>
        <w:t xml:space="preserve"> financial assistance will be provided or other assistance</w:t>
      </w:r>
      <w:r w:rsidR="00AA2E87">
        <w:t>.</w:t>
      </w:r>
      <w:bookmarkEnd w:id="434"/>
      <w:bookmarkEnd w:id="435"/>
      <w:r w:rsidR="00AA2E87">
        <w:t xml:space="preserve"> </w:t>
      </w:r>
    </w:p>
    <w:p w14:paraId="474FA9F3" w14:textId="2F432260" w:rsidR="002830EB" w:rsidRDefault="00AA2E87" w:rsidP="00AA2E87">
      <w:pPr>
        <w:spacing w:line="264" w:lineRule="auto"/>
        <w:jc w:val="both"/>
      </w:pPr>
      <w:r>
        <w:rPr>
          <w:lang w:eastAsia="ja-JP"/>
        </w:rPr>
        <w:t>Not applicable. The PHA is not designated as troubled.</w:t>
      </w:r>
      <w:r>
        <w:t xml:space="preserve"> </w:t>
      </w:r>
    </w:p>
    <w:p w14:paraId="54C0C39F" w14:textId="77777777" w:rsidR="00B5621C" w:rsidRDefault="006A60B3" w:rsidP="00CE3740">
      <w:pPr>
        <w:pStyle w:val="Heading2"/>
      </w:pPr>
      <w:bookmarkStart w:id="436" w:name="_Toc24439250"/>
      <w:r>
        <w:t>AP-65 Homeless and Other Special Needs Activities - 91.420, 91.220(i)</w:t>
      </w:r>
      <w:bookmarkEnd w:id="436"/>
    </w:p>
    <w:p w14:paraId="021D7ACA" w14:textId="14B0506C" w:rsidR="00B5621C" w:rsidRDefault="006A60B3" w:rsidP="00C56CF0">
      <w:pPr>
        <w:pStyle w:val="Heading3"/>
      </w:pPr>
      <w:bookmarkStart w:id="437" w:name="_Toc18562012"/>
      <w:bookmarkStart w:id="438" w:name="_Toc24439251"/>
      <w:r>
        <w:t>Introduction</w:t>
      </w:r>
      <w:bookmarkEnd w:id="437"/>
      <w:bookmarkEnd w:id="438"/>
    </w:p>
    <w:p w14:paraId="4B09FCC0" w14:textId="0699F51E" w:rsidR="00AA2E87" w:rsidRDefault="00AA2E87" w:rsidP="006A39F2">
      <w:pPr>
        <w:spacing w:line="264" w:lineRule="auto"/>
        <w:jc w:val="both"/>
        <w:rPr>
          <w:lang w:eastAsia="ja-JP"/>
        </w:rPr>
      </w:pPr>
      <w:r>
        <w:rPr>
          <w:lang w:eastAsia="ja-JP"/>
        </w:rPr>
        <w:t xml:space="preserve">Waukesha County and the HOME Consortium counties are covered by the Wisconsin Balance of State Continuum of Care, a network of service providers covering all but the most populous Wisconsin counties. The Housing Action Coalition serves as the local </w:t>
      </w:r>
      <w:proofErr w:type="spellStart"/>
      <w:r>
        <w:rPr>
          <w:lang w:eastAsia="ja-JP"/>
        </w:rPr>
        <w:t>CoC</w:t>
      </w:r>
      <w:proofErr w:type="spellEnd"/>
      <w:r>
        <w:rPr>
          <w:lang w:eastAsia="ja-JP"/>
        </w:rPr>
        <w:t xml:space="preserve">, bringing together housing and service providers to </w:t>
      </w:r>
      <w:r w:rsidR="006A39F2">
        <w:rPr>
          <w:lang w:eastAsia="ja-JP"/>
        </w:rPr>
        <w:t xml:space="preserve">meet the needs of homeless individuals and families. </w:t>
      </w:r>
    </w:p>
    <w:p w14:paraId="5B5D28A8" w14:textId="77777777" w:rsidR="002830EB" w:rsidRPr="00AA2E87" w:rsidRDefault="002830EB" w:rsidP="006A39F2">
      <w:pPr>
        <w:spacing w:line="264" w:lineRule="auto"/>
        <w:jc w:val="both"/>
        <w:rPr>
          <w:lang w:eastAsia="ja-JP"/>
        </w:rPr>
      </w:pPr>
    </w:p>
    <w:p w14:paraId="3FFC4A8F" w14:textId="77777777" w:rsidR="00B5621C" w:rsidRDefault="006A60B3" w:rsidP="00C56CF0">
      <w:pPr>
        <w:pStyle w:val="Heading3"/>
      </w:pPr>
      <w:bookmarkStart w:id="439" w:name="_Toc18562013"/>
      <w:bookmarkStart w:id="440" w:name="_Toc24439252"/>
      <w:r>
        <w:lastRenderedPageBreak/>
        <w:t>Describe the jurisdictions one-year goals and actions for reducing and ending homelessness including</w:t>
      </w:r>
      <w:bookmarkEnd w:id="439"/>
      <w:bookmarkEnd w:id="440"/>
    </w:p>
    <w:p w14:paraId="4CC52C1D" w14:textId="22FF11D6" w:rsidR="00B5621C" w:rsidRDefault="006A60B3" w:rsidP="00C56CF0">
      <w:pPr>
        <w:pStyle w:val="Heading3"/>
      </w:pPr>
      <w:bookmarkStart w:id="441" w:name="_Toc18562014"/>
      <w:bookmarkStart w:id="442" w:name="_Toc24439253"/>
      <w:r>
        <w:t>Reaching out to homeless persons (especially unsheltered persons) and assessing their individual needs</w:t>
      </w:r>
      <w:r w:rsidR="00385B98">
        <w:t>.</w:t>
      </w:r>
      <w:bookmarkEnd w:id="441"/>
      <w:bookmarkEnd w:id="442"/>
    </w:p>
    <w:p w14:paraId="2E5BFBA9" w14:textId="558716DF" w:rsidR="006A39F2" w:rsidRPr="006A39F2" w:rsidRDefault="006A39F2" w:rsidP="006A39F2">
      <w:pPr>
        <w:spacing w:line="264" w:lineRule="auto"/>
        <w:jc w:val="both"/>
        <w:rPr>
          <w:lang w:eastAsia="ja-JP"/>
        </w:rPr>
      </w:pPr>
      <w:r>
        <w:rPr>
          <w:lang w:eastAsia="ja-JP"/>
        </w:rPr>
        <w:t>Over the next year, the Housing Action Coalition other homeless housing and service providers in Waukesha County and the HOME Consortium will continue reaching out to homeless persons, including unsheltered persons, through meal programs, day centers, and hospitals. During the 2020 program year, the County will fund the Hope Center, Hebron House of Hospitality, the Women’s Center, and the Salvation Army for a variety of activities, including to support meal programs, a day center, and outreach to unsheltered homeless residents.</w:t>
      </w:r>
    </w:p>
    <w:p w14:paraId="433A2F0C" w14:textId="35964023" w:rsidR="00B5621C" w:rsidRDefault="006A60B3" w:rsidP="00C56CF0">
      <w:pPr>
        <w:pStyle w:val="Heading3"/>
      </w:pPr>
      <w:bookmarkStart w:id="443" w:name="_Toc18562015"/>
      <w:bookmarkStart w:id="444" w:name="_Toc24439254"/>
      <w:r>
        <w:t>Addressing the emergency shelter and transitional housing needs of homeless persons</w:t>
      </w:r>
      <w:r w:rsidR="00385B98">
        <w:t>.</w:t>
      </w:r>
      <w:bookmarkEnd w:id="443"/>
      <w:bookmarkEnd w:id="444"/>
    </w:p>
    <w:p w14:paraId="602761FE" w14:textId="2370F5DD" w:rsidR="006A39F2" w:rsidRDefault="006A39F2" w:rsidP="006A39F2">
      <w:pPr>
        <w:spacing w:line="264" w:lineRule="auto"/>
        <w:jc w:val="both"/>
        <w:rPr>
          <w:lang w:eastAsia="ja-JP"/>
        </w:rPr>
      </w:pPr>
      <w:r>
        <w:rPr>
          <w:lang w:eastAsia="ja-JP"/>
        </w:rPr>
        <w:t xml:space="preserve">During the 2020 program year, the CDBG Board will fund the following emergency shelter and transitional housing providers: </w:t>
      </w:r>
    </w:p>
    <w:p w14:paraId="4DFE56A3" w14:textId="77777777" w:rsidR="006A39F2" w:rsidRDefault="006A39F2" w:rsidP="006A39F2">
      <w:pPr>
        <w:spacing w:line="264" w:lineRule="auto"/>
        <w:jc w:val="both"/>
        <w:rPr>
          <w:lang w:eastAsia="ja-JP"/>
        </w:rPr>
      </w:pPr>
      <w:r>
        <w:rPr>
          <w:lang w:eastAsia="ja-JP"/>
        </w:rPr>
        <w:t>The CDBG Board also funds other emergency and transitional housing providers, including:</w:t>
      </w:r>
    </w:p>
    <w:p w14:paraId="314E8BB9" w14:textId="6E202E56" w:rsidR="006A39F2" w:rsidRDefault="006A39F2" w:rsidP="006A39F2">
      <w:pPr>
        <w:pStyle w:val="ListParagraph"/>
        <w:numPr>
          <w:ilvl w:val="0"/>
          <w:numId w:val="16"/>
        </w:numPr>
        <w:spacing w:line="264" w:lineRule="auto"/>
        <w:jc w:val="both"/>
        <w:rPr>
          <w:lang w:eastAsia="ja-JP"/>
        </w:rPr>
      </w:pPr>
      <w:r>
        <w:rPr>
          <w:lang w:eastAsia="ja-JP"/>
        </w:rPr>
        <w:t xml:space="preserve">Hebron House of Hospitality, which provides emergency shelter at Hebron and Sienna Houses and transitional housing for adults experiencing homelessness and mental illness at Jeremy House. In 2020, Hebron House will receive CDBG funding </w:t>
      </w:r>
      <w:r w:rsidR="00360C24">
        <w:rPr>
          <w:lang w:eastAsia="ja-JP"/>
        </w:rPr>
        <w:t xml:space="preserve">for </w:t>
      </w:r>
      <w:r>
        <w:rPr>
          <w:lang w:eastAsia="ja-JP"/>
        </w:rPr>
        <w:t>case management</w:t>
      </w:r>
      <w:r w:rsidR="00360C24">
        <w:rPr>
          <w:lang w:eastAsia="ja-JP"/>
        </w:rPr>
        <w:t xml:space="preserve"> </w:t>
      </w:r>
      <w:r>
        <w:rPr>
          <w:lang w:eastAsia="ja-JP"/>
        </w:rPr>
        <w:t>and other homeless services.</w:t>
      </w:r>
    </w:p>
    <w:p w14:paraId="414E1920" w14:textId="77777777" w:rsidR="006A39F2" w:rsidRDefault="006A39F2" w:rsidP="006A39F2">
      <w:pPr>
        <w:pStyle w:val="ListParagraph"/>
        <w:numPr>
          <w:ilvl w:val="0"/>
          <w:numId w:val="16"/>
        </w:numPr>
        <w:spacing w:line="264" w:lineRule="auto"/>
        <w:jc w:val="both"/>
        <w:rPr>
          <w:lang w:eastAsia="ja-JP"/>
        </w:rPr>
      </w:pPr>
      <w:r>
        <w:rPr>
          <w:lang w:eastAsia="ja-JP"/>
        </w:rPr>
        <w:t xml:space="preserve">The Women’s Center, which provides emergency shelter and transitional housing for individuals and families impacted by domestic violence, sexual violence, child abuse or trafficking. In 2020, the Women’s Center will receive CDBG funding to assist its emergency shelter, employment program, sexual abuse counseling program, and acquisition of a new facility. </w:t>
      </w:r>
    </w:p>
    <w:p w14:paraId="3F94E412" w14:textId="77F9B2D2" w:rsidR="006A39F2" w:rsidRPr="006A39F2" w:rsidRDefault="006A39F2" w:rsidP="006A39F2">
      <w:pPr>
        <w:pStyle w:val="ListParagraph"/>
        <w:numPr>
          <w:ilvl w:val="0"/>
          <w:numId w:val="16"/>
        </w:numPr>
        <w:spacing w:line="264" w:lineRule="auto"/>
        <w:jc w:val="both"/>
        <w:rPr>
          <w:lang w:eastAsia="ja-JP"/>
        </w:rPr>
      </w:pPr>
      <w:r>
        <w:rPr>
          <w:lang w:eastAsia="ja-JP"/>
        </w:rPr>
        <w:t>Salvation Army provides a men’s emergency shelter. In 2020, Salvation Army will receive CDBG funding to support its emergency lodge and community meal program.</w:t>
      </w:r>
    </w:p>
    <w:p w14:paraId="2A2BC962" w14:textId="1BC1A367" w:rsidR="00B5621C" w:rsidRDefault="006A60B3" w:rsidP="00C56CF0">
      <w:pPr>
        <w:pStyle w:val="Heading3"/>
      </w:pPr>
      <w:bookmarkStart w:id="445" w:name="_Toc18562016"/>
      <w:bookmarkStart w:id="446" w:name="_Toc24439255"/>
      <w: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r w:rsidR="00385B98">
        <w:t>.</w:t>
      </w:r>
      <w:bookmarkEnd w:id="445"/>
      <w:bookmarkEnd w:id="446"/>
    </w:p>
    <w:p w14:paraId="6EA67098" w14:textId="639E7DB8" w:rsidR="006A39F2" w:rsidRPr="006A39F2" w:rsidRDefault="006A39F2" w:rsidP="006A39F2">
      <w:pPr>
        <w:spacing w:line="264" w:lineRule="auto"/>
        <w:jc w:val="both"/>
        <w:rPr>
          <w:lang w:eastAsia="ja-JP"/>
        </w:rPr>
      </w:pPr>
      <w:r>
        <w:rPr>
          <w:lang w:eastAsia="ja-JP"/>
        </w:rPr>
        <w:t xml:space="preserve">During the 2020 program year, </w:t>
      </w:r>
      <w:proofErr w:type="spellStart"/>
      <w:r>
        <w:rPr>
          <w:lang w:eastAsia="ja-JP"/>
        </w:rPr>
        <w:t>Waukeha</w:t>
      </w:r>
      <w:proofErr w:type="spellEnd"/>
      <w:r>
        <w:rPr>
          <w:lang w:eastAsia="ja-JP"/>
        </w:rPr>
        <w:t xml:space="preserve"> County will fund organizations that provide case management and housing navigation services to assist homeless individuals and families, including those staying in emergency shelter, make the transition to permanent housing and prevent returns to homelessness. Specifically, the County will fund Hebron House of Hospitality for a case manager. The HOME Consortium will also work to increase the availability of affordable housing in the four-county region by using HOME funds to support the development of new affordable rental housing.</w:t>
      </w:r>
    </w:p>
    <w:p w14:paraId="6CD98F43" w14:textId="493C2C40" w:rsidR="00B5621C" w:rsidRDefault="006A60B3" w:rsidP="00C56CF0">
      <w:pPr>
        <w:pStyle w:val="Heading3"/>
      </w:pPr>
      <w:bookmarkStart w:id="447" w:name="_Toc18562017"/>
      <w:bookmarkStart w:id="448" w:name="_Toc24439256"/>
      <w:r>
        <w:lastRenderedPageBreak/>
        <w:t>Helping low-income individuals and families avoid becoming homeless, especially extremely low-income individuals and families and those who are: being discharged from publicly funded institutions and systems of care (such as health care facilities, mental health facilities, foster care and other youth facilities, and corrections programs and institutions); or, receiving assistance from public or private agencies that address housing, health, social services, employment, education, or youth needs.</w:t>
      </w:r>
      <w:bookmarkEnd w:id="447"/>
      <w:bookmarkEnd w:id="448"/>
    </w:p>
    <w:p w14:paraId="07AC5D8C" w14:textId="0B0CB48C" w:rsidR="00F05F87" w:rsidRDefault="00F05F87" w:rsidP="00F05F87">
      <w:pPr>
        <w:spacing w:line="264" w:lineRule="auto"/>
        <w:jc w:val="both"/>
        <w:rPr>
          <w:lang w:eastAsia="ja-JP"/>
        </w:rPr>
      </w:pPr>
      <w:r>
        <w:rPr>
          <w:lang w:eastAsia="ja-JP"/>
        </w:rPr>
        <w:t xml:space="preserve">Over the next year, housing and service providers in Waukesha County will continue to work together to prevent homelessness in populations who are vulnerable to or at risk of homelessness. Organizations and resources </w:t>
      </w:r>
      <w:r w:rsidR="00B66C56">
        <w:rPr>
          <w:lang w:eastAsia="ja-JP"/>
        </w:rPr>
        <w:t>to prevent homelessness that will be in place during the 2020 program year</w:t>
      </w:r>
      <w:r>
        <w:rPr>
          <w:lang w:eastAsia="ja-JP"/>
        </w:rPr>
        <w:t xml:space="preserve"> in Waukesha County include: </w:t>
      </w:r>
    </w:p>
    <w:p w14:paraId="7A8D875E" w14:textId="77777777" w:rsidR="00F05F87" w:rsidRDefault="00F05F87" w:rsidP="00F05F87">
      <w:pPr>
        <w:pStyle w:val="ListParagraph"/>
        <w:numPr>
          <w:ilvl w:val="0"/>
          <w:numId w:val="17"/>
        </w:numPr>
        <w:spacing w:line="264" w:lineRule="auto"/>
        <w:jc w:val="both"/>
        <w:rPr>
          <w:lang w:eastAsia="ja-JP"/>
        </w:rPr>
      </w:pPr>
      <w:r>
        <w:rPr>
          <w:lang w:eastAsia="ja-JP"/>
        </w:rPr>
        <w:t>Community Action Coalition cash grants to help those in need of financial assistance to avoid a housing crisis such as eviction.</w:t>
      </w:r>
    </w:p>
    <w:p w14:paraId="228F143E" w14:textId="77777777" w:rsidR="00F05F87" w:rsidRDefault="00F05F87" w:rsidP="00F05F87">
      <w:pPr>
        <w:pStyle w:val="ListParagraph"/>
        <w:numPr>
          <w:ilvl w:val="0"/>
          <w:numId w:val="17"/>
        </w:numPr>
        <w:spacing w:line="264" w:lineRule="auto"/>
        <w:jc w:val="both"/>
        <w:rPr>
          <w:lang w:eastAsia="ja-JP"/>
        </w:rPr>
      </w:pPr>
      <w:r>
        <w:rPr>
          <w:lang w:eastAsia="ja-JP"/>
        </w:rPr>
        <w:t xml:space="preserve">State of Wisconsin’s Energy Assistance Program, which provides utility and energy payment assistance. </w:t>
      </w:r>
    </w:p>
    <w:p w14:paraId="660841FF" w14:textId="77777777" w:rsidR="00F05F87" w:rsidRDefault="00F05F87" w:rsidP="00F05F87">
      <w:pPr>
        <w:pStyle w:val="ListParagraph"/>
        <w:numPr>
          <w:ilvl w:val="0"/>
          <w:numId w:val="17"/>
        </w:numPr>
        <w:spacing w:line="264" w:lineRule="auto"/>
        <w:jc w:val="both"/>
        <w:rPr>
          <w:lang w:eastAsia="ja-JP"/>
        </w:rPr>
      </w:pPr>
      <w:proofErr w:type="spellStart"/>
      <w:r>
        <w:rPr>
          <w:lang w:eastAsia="ja-JP"/>
        </w:rPr>
        <w:t>Rescare</w:t>
      </w:r>
      <w:proofErr w:type="spellEnd"/>
      <w:r>
        <w:rPr>
          <w:lang w:eastAsia="ja-JP"/>
        </w:rPr>
        <w:t xml:space="preserve"> of Waukesha County funds for rent, security deposits, energy bills or water bills to help avoid homelessness. </w:t>
      </w:r>
    </w:p>
    <w:p w14:paraId="65D8CBAB" w14:textId="77777777" w:rsidR="00F05F87" w:rsidRDefault="00F05F87" w:rsidP="00F05F87">
      <w:pPr>
        <w:pStyle w:val="ListParagraph"/>
        <w:numPr>
          <w:ilvl w:val="0"/>
          <w:numId w:val="17"/>
        </w:numPr>
        <w:spacing w:line="264" w:lineRule="auto"/>
        <w:jc w:val="both"/>
        <w:rPr>
          <w:lang w:eastAsia="ja-JP"/>
        </w:rPr>
      </w:pPr>
      <w:r>
        <w:rPr>
          <w:lang w:eastAsia="ja-JP"/>
        </w:rPr>
        <w:t xml:space="preserve">St. Vincent de Paul program for financial assistance for rent and heating bills. </w:t>
      </w:r>
    </w:p>
    <w:p w14:paraId="247A6CCB" w14:textId="5F791A34" w:rsidR="00F05F87" w:rsidRPr="00F05F87" w:rsidRDefault="00F05F87" w:rsidP="00F05F87">
      <w:pPr>
        <w:pStyle w:val="ListParagraph"/>
        <w:numPr>
          <w:ilvl w:val="0"/>
          <w:numId w:val="17"/>
        </w:numPr>
        <w:spacing w:line="264" w:lineRule="auto"/>
        <w:jc w:val="both"/>
        <w:rPr>
          <w:lang w:eastAsia="ja-JP"/>
        </w:rPr>
      </w:pPr>
      <w:r>
        <w:rPr>
          <w:lang w:eastAsia="ja-JP"/>
        </w:rPr>
        <w:t xml:space="preserve">St. Vincent de Paul after release ministry to support men and women who have been or are being released from a correctional facility.  </w:t>
      </w:r>
    </w:p>
    <w:p w14:paraId="45229DFC" w14:textId="77777777" w:rsidR="00B5621C" w:rsidRDefault="006A60B3" w:rsidP="00CE3740">
      <w:pPr>
        <w:pStyle w:val="Heading2"/>
      </w:pPr>
      <w:bookmarkStart w:id="449" w:name="_Toc24439257"/>
      <w:r>
        <w:t>AP-75 Barriers to affordable housing - 91.420, 91.220(j)</w:t>
      </w:r>
      <w:bookmarkEnd w:id="449"/>
    </w:p>
    <w:p w14:paraId="5C139AC5" w14:textId="777ECCE6" w:rsidR="00B5621C" w:rsidRDefault="006A60B3" w:rsidP="00C56CF0">
      <w:pPr>
        <w:pStyle w:val="Heading3"/>
      </w:pPr>
      <w:bookmarkStart w:id="450" w:name="_Toc18562019"/>
      <w:bookmarkStart w:id="451" w:name="_Toc24439258"/>
      <w:r>
        <w:t>Introduction</w:t>
      </w:r>
      <w:bookmarkEnd w:id="450"/>
      <w:bookmarkEnd w:id="451"/>
    </w:p>
    <w:p w14:paraId="294AD617" w14:textId="77777777" w:rsidR="009259DD" w:rsidRDefault="009259DD" w:rsidP="009259DD">
      <w:pPr>
        <w:spacing w:line="264" w:lineRule="auto"/>
        <w:jc w:val="both"/>
        <w:rPr>
          <w:lang w:eastAsia="ja-JP"/>
        </w:rPr>
      </w:pPr>
      <w:r w:rsidRPr="0027364E">
        <w:rPr>
          <w:lang w:eastAsia="ja-JP"/>
        </w:rPr>
        <w:t xml:space="preserve">In 2013, the Southeast Wisconsin Regional Planning Commission (SEWRPC) produced </w:t>
      </w:r>
      <w:r w:rsidRPr="0027364E">
        <w:rPr>
          <w:i/>
          <w:iCs/>
          <w:lang w:eastAsia="ja-JP"/>
        </w:rPr>
        <w:t>A Regional Housing Plan for Southeastern Wisconsin: 2035</w:t>
      </w:r>
      <w:r w:rsidRPr="0027364E">
        <w:rPr>
          <w:lang w:eastAsia="ja-JP"/>
        </w:rPr>
        <w:t xml:space="preserve">, which identified housing needs and made recommendations to meet current and future housing needs, including a variety of housing options affordable to residents of all income levels. </w:t>
      </w:r>
      <w:r w:rsidRPr="0027364E">
        <w:t xml:space="preserve">SEWRPC reviewed community comprehensive plans, zoning and subdivision ordinances, and policies regarding preferred housing types/mix ratios throughout the Region to identify regulations impacting residential densities, housing structure types, and housing unit sizes. Each of the cities and villages reviewed had adopted their own zoning codes, 31 towns were under the jurisdiction of county zoning, and 26 towns had adopted their own zoning codes. The Regional Plan also analyzed housing affordability by comparing low and moderate household incomes within the Region with housing development costs (land, site improvement, regulatory/permitting/impact fees, building/construction materials, review regulations, etc.). </w:t>
      </w:r>
      <w:r w:rsidRPr="0027364E">
        <w:rPr>
          <w:lang w:eastAsia="ja-JP"/>
        </w:rPr>
        <w:t xml:space="preserve"> </w:t>
      </w:r>
    </w:p>
    <w:p w14:paraId="3703EB40" w14:textId="77777777" w:rsidR="009259DD" w:rsidRDefault="009259DD" w:rsidP="009259DD">
      <w:pPr>
        <w:spacing w:line="264" w:lineRule="auto"/>
        <w:jc w:val="both"/>
        <w:rPr>
          <w:lang w:eastAsia="ja-JP"/>
        </w:rPr>
      </w:pPr>
      <w:r>
        <w:rPr>
          <w:lang w:eastAsia="ja-JP"/>
        </w:rPr>
        <w:t xml:space="preserve">Among other findings, the Plan indicated that within the southeast Wisconsin region excessive minimum lot sizes and minimum floor areas and low maximum densities can limit housing affordability in some jurisdictions. In particular, the study found several jurisdictions where zoning code restrictions precluded development of multifamily housing at sizes and densities that would make it affordable although water and sewer infrastructure existed to support such density. The study also found that housing mix rations or rental limit percentages could unreasonably impede development of affordable multifamily housing. </w:t>
      </w:r>
    </w:p>
    <w:p w14:paraId="772569AE" w14:textId="5FED68ED" w:rsidR="00B5621C" w:rsidRDefault="006A60B3" w:rsidP="00C56CF0">
      <w:pPr>
        <w:pStyle w:val="Heading3"/>
      </w:pPr>
      <w:bookmarkStart w:id="452" w:name="_Toc18562020"/>
      <w:bookmarkStart w:id="453" w:name="_Toc24439259"/>
      <w:r>
        <w:lastRenderedPageBreak/>
        <w:t xml:space="preserve">Actions </w:t>
      </w:r>
      <w:r w:rsidR="00385B98">
        <w:t>p</w:t>
      </w:r>
      <w:r>
        <w:t>lanned to remove or ameliorate the negative effects of public policies that serve as barriers to affordable housing such as land use controls, tax policies affecting land, zoning ordinances, building codes, fees and charges, growth limitations, and policies affecting the return on residential investment</w:t>
      </w:r>
      <w:r w:rsidR="00385B98">
        <w:t>.</w:t>
      </w:r>
      <w:bookmarkEnd w:id="452"/>
      <w:bookmarkEnd w:id="453"/>
    </w:p>
    <w:p w14:paraId="31DF41D0" w14:textId="2C64C740" w:rsidR="009259DD" w:rsidRPr="009259DD" w:rsidRDefault="009259DD" w:rsidP="009259DD">
      <w:pPr>
        <w:spacing w:line="264" w:lineRule="auto"/>
        <w:jc w:val="both"/>
        <w:rPr>
          <w:rFonts w:cs="Arial"/>
        </w:rPr>
      </w:pPr>
      <w:r>
        <w:rPr>
          <w:lang w:eastAsia="ja-JP"/>
        </w:rPr>
        <w:t xml:space="preserve">Waukesha County participated in preparation of the Regional Housing Plan and adopted its recommendations as an amendment to the County’s Comprehensive Development Plan. Findings from the SEWRPC study were included in an Analysis of Impediments to Fair Housing Choice (AI) completed by Waukesha County and the HOME Consortium in 2014. The County and Consortium are currently participating in a regional AI with Milwaukee County that will provide an updated analysis of impediments to affordable and fair housing in the region.   </w:t>
      </w:r>
    </w:p>
    <w:p w14:paraId="44F14441" w14:textId="77777777" w:rsidR="00B5621C" w:rsidRDefault="006A60B3" w:rsidP="00CE3740">
      <w:pPr>
        <w:pStyle w:val="Heading2"/>
      </w:pPr>
      <w:bookmarkStart w:id="454" w:name="_Toc24439260"/>
      <w:r>
        <w:t>AP-85 Other Actions - 91.420, 91.220(k)</w:t>
      </w:r>
      <w:bookmarkEnd w:id="454"/>
    </w:p>
    <w:p w14:paraId="7A55E5CB" w14:textId="787B7792" w:rsidR="00385B98" w:rsidRDefault="006A60B3" w:rsidP="00C56CF0">
      <w:pPr>
        <w:pStyle w:val="Heading3"/>
      </w:pPr>
      <w:bookmarkStart w:id="455" w:name="_Toc18562022"/>
      <w:bookmarkStart w:id="456" w:name="_Toc24439261"/>
      <w:r>
        <w:t>Introduction</w:t>
      </w:r>
      <w:bookmarkEnd w:id="455"/>
      <w:bookmarkEnd w:id="456"/>
    </w:p>
    <w:p w14:paraId="33A70790" w14:textId="0F9A9FF4" w:rsidR="00E05EAF" w:rsidRPr="00E05EAF" w:rsidRDefault="00E05EAF" w:rsidP="00E05EAF">
      <w:pPr>
        <w:spacing w:line="264" w:lineRule="auto"/>
        <w:jc w:val="both"/>
        <w:rPr>
          <w:lang w:eastAsia="ja-JP"/>
        </w:rPr>
      </w:pPr>
      <w:r>
        <w:rPr>
          <w:lang w:eastAsia="ja-JP"/>
        </w:rPr>
        <w:t xml:space="preserve">This section details Waukesha County’s actions planned to ensure safe and affordable housing for its residents, along with plans to meet underserved needs, reduce poverty, develop institutional structure, and enhance coordination between public and private sector housing and community development agencies. </w:t>
      </w:r>
    </w:p>
    <w:p w14:paraId="4AACE3CF" w14:textId="3433B42B" w:rsidR="00B5621C" w:rsidRDefault="006A60B3" w:rsidP="00C56CF0">
      <w:pPr>
        <w:pStyle w:val="Heading3"/>
      </w:pPr>
      <w:bookmarkStart w:id="457" w:name="_Toc18562023"/>
      <w:bookmarkStart w:id="458" w:name="_Toc24439262"/>
      <w:r>
        <w:t xml:space="preserve">Actions </w:t>
      </w:r>
      <w:r w:rsidR="00385B98">
        <w:t>P</w:t>
      </w:r>
      <w:r>
        <w:t xml:space="preserve">lanned to </w:t>
      </w:r>
      <w:r w:rsidR="00385B98">
        <w:t>A</w:t>
      </w:r>
      <w:r>
        <w:t xml:space="preserve">ddress </w:t>
      </w:r>
      <w:r w:rsidR="00385B98">
        <w:t>O</w:t>
      </w:r>
      <w:r>
        <w:t xml:space="preserve">bstacles to </w:t>
      </w:r>
      <w:r w:rsidR="00385B98">
        <w:t>M</w:t>
      </w:r>
      <w:r>
        <w:t xml:space="preserve">eeting </w:t>
      </w:r>
      <w:r w:rsidR="00385B98">
        <w:t>U</w:t>
      </w:r>
      <w:r>
        <w:t xml:space="preserve">nderserved </w:t>
      </w:r>
      <w:r w:rsidR="00385B98">
        <w:t>N</w:t>
      </w:r>
      <w:r>
        <w:t>eeds</w:t>
      </w:r>
      <w:bookmarkEnd w:id="457"/>
      <w:bookmarkEnd w:id="458"/>
    </w:p>
    <w:p w14:paraId="3E93AD4A" w14:textId="2573D933" w:rsidR="003A0C4E" w:rsidRDefault="003A0C4E" w:rsidP="003A0C4E">
      <w:pPr>
        <w:spacing w:line="264" w:lineRule="auto"/>
        <w:jc w:val="both"/>
        <w:rPr>
          <w:lang w:eastAsia="ja-JP"/>
        </w:rPr>
      </w:pPr>
      <w:r w:rsidRPr="003A0C4E">
        <w:rPr>
          <w:lang w:eastAsia="ja-JP"/>
        </w:rPr>
        <w:t>To help remove obstacles to meeting underserved needs and improve service delivery, Waukesha County supports the continued development of the Housing Action Coalition, a collaborative to coordinate the work of social service organizations, disseminate news and information, eliminate duplication of effort, and spearhead community-wide solutions to local needs.</w:t>
      </w:r>
      <w:r>
        <w:rPr>
          <w:lang w:eastAsia="ja-JP"/>
        </w:rPr>
        <w:t xml:space="preserve"> Waukesha will provide funding for the following to address underserved needs: </w:t>
      </w:r>
    </w:p>
    <w:p w14:paraId="08F4B5C8" w14:textId="77777777" w:rsidR="003A0C4E" w:rsidRDefault="003A0C4E" w:rsidP="003A0C4E">
      <w:pPr>
        <w:pStyle w:val="ListParagraph"/>
        <w:numPr>
          <w:ilvl w:val="0"/>
          <w:numId w:val="19"/>
        </w:numPr>
        <w:spacing w:line="264" w:lineRule="auto"/>
        <w:jc w:val="both"/>
        <w:rPr>
          <w:bCs/>
        </w:rPr>
      </w:pPr>
      <w:r>
        <w:rPr>
          <w:bCs/>
        </w:rPr>
        <w:t xml:space="preserve">Transportation assistance and senior taxi programs through Muskego Senior Taxi, </w:t>
      </w:r>
      <w:proofErr w:type="spellStart"/>
      <w:r>
        <w:rPr>
          <w:bCs/>
        </w:rPr>
        <w:t>Elmbrook</w:t>
      </w:r>
      <w:proofErr w:type="spellEnd"/>
      <w:r>
        <w:rPr>
          <w:bCs/>
        </w:rPr>
        <w:t xml:space="preserve"> Senior Taxi, and the Hope Center </w:t>
      </w:r>
    </w:p>
    <w:p w14:paraId="164AE532" w14:textId="77777777" w:rsidR="003A0C4E" w:rsidRDefault="003A0C4E" w:rsidP="003A0C4E">
      <w:pPr>
        <w:pStyle w:val="ListParagraph"/>
        <w:numPr>
          <w:ilvl w:val="0"/>
          <w:numId w:val="19"/>
        </w:numPr>
        <w:spacing w:line="264" w:lineRule="auto"/>
        <w:jc w:val="both"/>
        <w:rPr>
          <w:bCs/>
        </w:rPr>
      </w:pPr>
      <w:r>
        <w:rPr>
          <w:bCs/>
        </w:rPr>
        <w:t>Senior services through volunteers in Eras Senior Networks’ Faith in Action program</w:t>
      </w:r>
    </w:p>
    <w:p w14:paraId="40FAC6C0" w14:textId="0D30B3C4" w:rsidR="003A0C4E" w:rsidRDefault="003A0C4E" w:rsidP="003A0C4E">
      <w:pPr>
        <w:pStyle w:val="ListParagraph"/>
        <w:numPr>
          <w:ilvl w:val="0"/>
          <w:numId w:val="19"/>
        </w:numPr>
        <w:spacing w:line="264" w:lineRule="auto"/>
        <w:jc w:val="both"/>
        <w:rPr>
          <w:bCs/>
        </w:rPr>
      </w:pPr>
      <w:r>
        <w:rPr>
          <w:bCs/>
        </w:rPr>
        <w:t>Meals on Wheels program by the Caring Place</w:t>
      </w:r>
    </w:p>
    <w:p w14:paraId="71F444F5" w14:textId="77777777" w:rsidR="003A0C4E" w:rsidRDefault="003A0C4E" w:rsidP="003A0C4E">
      <w:pPr>
        <w:pStyle w:val="ListParagraph"/>
        <w:numPr>
          <w:ilvl w:val="0"/>
          <w:numId w:val="19"/>
        </w:numPr>
        <w:spacing w:line="264" w:lineRule="auto"/>
        <w:jc w:val="both"/>
        <w:rPr>
          <w:bCs/>
        </w:rPr>
      </w:pPr>
      <w:r>
        <w:rPr>
          <w:bCs/>
        </w:rPr>
        <w:t>Prescription assistance through St. Joseph’s Medical Clinic and the Lake Area Free Clinic</w:t>
      </w:r>
    </w:p>
    <w:p w14:paraId="4306686F" w14:textId="77777777" w:rsidR="003A0C4E" w:rsidRDefault="003A0C4E" w:rsidP="003A0C4E">
      <w:pPr>
        <w:pStyle w:val="ListParagraph"/>
        <w:numPr>
          <w:ilvl w:val="0"/>
          <w:numId w:val="19"/>
        </w:numPr>
        <w:spacing w:line="264" w:lineRule="auto"/>
        <w:jc w:val="both"/>
        <w:rPr>
          <w:bCs/>
        </w:rPr>
      </w:pPr>
      <w:r>
        <w:rPr>
          <w:bCs/>
        </w:rPr>
        <w:t>Dental services through the Lake Area Free Clinic and medical services through Community Outreach Health Services</w:t>
      </w:r>
    </w:p>
    <w:p w14:paraId="48684C46" w14:textId="6BB5DE2F" w:rsidR="003A0C4E" w:rsidRDefault="003A0C4E" w:rsidP="003A0C4E">
      <w:pPr>
        <w:pStyle w:val="ListParagraph"/>
        <w:numPr>
          <w:ilvl w:val="0"/>
          <w:numId w:val="19"/>
        </w:numPr>
        <w:spacing w:line="264" w:lineRule="auto"/>
        <w:jc w:val="both"/>
        <w:rPr>
          <w:bCs/>
        </w:rPr>
      </w:pPr>
      <w:r>
        <w:rPr>
          <w:bCs/>
        </w:rPr>
        <w:t>Education/prevention, resources, and services related to child abuse and neglect through the CARE (Child Advocacy Resources and Empowerment) Center, Parents Place, and Safe Babies Health Families</w:t>
      </w:r>
    </w:p>
    <w:p w14:paraId="6442F7EA" w14:textId="77777777" w:rsidR="003A0C4E" w:rsidRDefault="003A0C4E" w:rsidP="003A0C4E">
      <w:pPr>
        <w:pStyle w:val="ListParagraph"/>
        <w:numPr>
          <w:ilvl w:val="0"/>
          <w:numId w:val="19"/>
        </w:numPr>
        <w:spacing w:line="264" w:lineRule="auto"/>
        <w:jc w:val="both"/>
        <w:rPr>
          <w:bCs/>
        </w:rPr>
      </w:pPr>
      <w:r>
        <w:rPr>
          <w:bCs/>
        </w:rPr>
        <w:t xml:space="preserve">Support groups, educational classes, and one-on-one support to persons with mental health conditions through NAMI Waukesha </w:t>
      </w:r>
    </w:p>
    <w:p w14:paraId="65AC6A6B" w14:textId="0813BCC2" w:rsidR="00B5621C" w:rsidRDefault="006A60B3" w:rsidP="00C56CF0">
      <w:pPr>
        <w:pStyle w:val="Heading3"/>
      </w:pPr>
      <w:bookmarkStart w:id="459" w:name="_Toc18562024"/>
      <w:bookmarkStart w:id="460" w:name="_Toc24439263"/>
      <w:r>
        <w:t xml:space="preserve">Actions </w:t>
      </w:r>
      <w:r w:rsidR="00385B98">
        <w:t>P</w:t>
      </w:r>
      <w:r>
        <w:t xml:space="preserve">lanned to </w:t>
      </w:r>
      <w:r w:rsidR="00385B98">
        <w:t>F</w:t>
      </w:r>
      <w:r>
        <w:t xml:space="preserve">oster and </w:t>
      </w:r>
      <w:r w:rsidR="00385B98">
        <w:t>M</w:t>
      </w:r>
      <w:r>
        <w:t xml:space="preserve">aintain </w:t>
      </w:r>
      <w:r w:rsidR="00385B98">
        <w:t>A</w:t>
      </w:r>
      <w:r>
        <w:t xml:space="preserve">ffordable </w:t>
      </w:r>
      <w:r w:rsidR="00385B98">
        <w:t>H</w:t>
      </w:r>
      <w:r>
        <w:t>ousing</w:t>
      </w:r>
      <w:bookmarkEnd w:id="459"/>
      <w:bookmarkEnd w:id="460"/>
    </w:p>
    <w:p w14:paraId="5976745B" w14:textId="1CC1758D" w:rsidR="009259DD" w:rsidRDefault="009259DD" w:rsidP="009259DD">
      <w:pPr>
        <w:keepNext/>
        <w:widowControl w:val="0"/>
        <w:spacing w:line="264" w:lineRule="auto"/>
        <w:jc w:val="both"/>
        <w:rPr>
          <w:rFonts w:cs="Arial"/>
        </w:rPr>
      </w:pPr>
      <w:r>
        <w:rPr>
          <w:rFonts w:cs="Arial"/>
        </w:rPr>
        <w:t xml:space="preserve">Waukesha County and the HOME Consortium will continue to offer their core programs, including purchase rehab, homeowner rehab, and </w:t>
      </w:r>
      <w:proofErr w:type="spellStart"/>
      <w:r>
        <w:rPr>
          <w:rFonts w:cs="Arial"/>
        </w:rPr>
        <w:t>downpayment</w:t>
      </w:r>
      <w:proofErr w:type="spellEnd"/>
      <w:r>
        <w:rPr>
          <w:rFonts w:cs="Arial"/>
        </w:rPr>
        <w:t xml:space="preserve"> assistance, in order to maintain housing </w:t>
      </w:r>
      <w:r>
        <w:rPr>
          <w:rFonts w:cs="Arial"/>
        </w:rPr>
        <w:lastRenderedPageBreak/>
        <w:t>affordability. HOME funds will also be used to support the development of new affordable housing, including multifamily rental developments. The County will continue to set aside 15% of HOME funds to support development of affordable housing by a local CHDO. </w:t>
      </w:r>
    </w:p>
    <w:p w14:paraId="3065CC39" w14:textId="775AC722" w:rsidR="009259DD" w:rsidRDefault="009259DD" w:rsidP="009259DD">
      <w:pPr>
        <w:keepNext/>
        <w:widowControl w:val="0"/>
        <w:spacing w:line="264" w:lineRule="auto"/>
        <w:jc w:val="both"/>
        <w:rPr>
          <w:rFonts w:cs="Arial"/>
        </w:rPr>
      </w:pPr>
      <w:r>
        <w:rPr>
          <w:rFonts w:cs="Arial"/>
        </w:rPr>
        <w:t xml:space="preserve">In addition to specific programs designed to foster and maintain affordable housing, the County will also encourage participating jurisdictions to review their zoning ordinances for prospective barriers to affordable housing development, and to make amendments as needed. The County and HOME Consortium are currently in the process of developing an updated Analysis of Impediments to Fair Housing Choice in cooperation with </w:t>
      </w:r>
      <w:r w:rsidR="00B12276">
        <w:rPr>
          <w:rFonts w:cs="Arial"/>
        </w:rPr>
        <w:t>Milwaukee County. As a result of this study, Waukesha County and the HOME Consortium may undertake additional approaches to fostering fair and affordable housing</w:t>
      </w:r>
      <w:r>
        <w:rPr>
          <w:rFonts w:cs="Arial"/>
        </w:rPr>
        <w:t>. </w:t>
      </w:r>
    </w:p>
    <w:p w14:paraId="227B6C21" w14:textId="26EA70D5" w:rsidR="00B5621C" w:rsidRDefault="006A60B3" w:rsidP="00C56CF0">
      <w:pPr>
        <w:pStyle w:val="Heading3"/>
      </w:pPr>
      <w:bookmarkStart w:id="461" w:name="_Toc18562025"/>
      <w:bookmarkStart w:id="462" w:name="_Toc24439264"/>
      <w:r>
        <w:t xml:space="preserve">Actions </w:t>
      </w:r>
      <w:r w:rsidR="00385B98">
        <w:t>P</w:t>
      </w:r>
      <w:r>
        <w:t xml:space="preserve">lanned to </w:t>
      </w:r>
      <w:r w:rsidR="00385B98">
        <w:t>R</w:t>
      </w:r>
      <w:r>
        <w:t xml:space="preserve">educe </w:t>
      </w:r>
      <w:r w:rsidR="00385B98">
        <w:t>L</w:t>
      </w:r>
      <w:r>
        <w:t>ead-</w:t>
      </w:r>
      <w:r w:rsidR="00385B98">
        <w:t>B</w:t>
      </w:r>
      <w:r>
        <w:t xml:space="preserve">ased </w:t>
      </w:r>
      <w:r w:rsidR="00385B98">
        <w:t>P</w:t>
      </w:r>
      <w:r>
        <w:t xml:space="preserve">aint </w:t>
      </w:r>
      <w:r w:rsidR="00385B98">
        <w:t>H</w:t>
      </w:r>
      <w:r>
        <w:t>azards</w:t>
      </w:r>
      <w:bookmarkEnd w:id="461"/>
      <w:bookmarkEnd w:id="462"/>
    </w:p>
    <w:p w14:paraId="50F726EC" w14:textId="77777777" w:rsidR="009259DD" w:rsidRDefault="009259DD" w:rsidP="009259DD">
      <w:pPr>
        <w:spacing w:line="264" w:lineRule="auto"/>
        <w:jc w:val="both"/>
        <w:rPr>
          <w:lang w:eastAsia="ja-JP"/>
        </w:rPr>
      </w:pPr>
      <w:r>
        <w:rPr>
          <w:lang w:eastAsia="ja-JP"/>
        </w:rPr>
        <w:t xml:space="preserve">Over the next year, Waukesha County and the HOME Consortium will continue to promote lead-based paint inspections and, if a hazard is found, remediation. This action will both reduce lead exposure risk and help to maintain the region’s older, lower- and </w:t>
      </w:r>
      <w:proofErr w:type="gramStart"/>
      <w:r>
        <w:rPr>
          <w:lang w:eastAsia="ja-JP"/>
        </w:rPr>
        <w:t>moderately-priced</w:t>
      </w:r>
      <w:proofErr w:type="gramEnd"/>
      <w:r>
        <w:rPr>
          <w:lang w:eastAsia="ja-JP"/>
        </w:rPr>
        <w:t xml:space="preserve"> housing. Any housing rehabilitation activities conducted using HOME and CDBG funds will continue to be monitored closely for any potential lead exposure. Waukesha County will also continue to work with the health departments of other Consortium counties to identify possible units with lead-based paint hazards. </w:t>
      </w:r>
    </w:p>
    <w:p w14:paraId="73EFFEFC" w14:textId="4B2D01B3" w:rsidR="00B5621C" w:rsidRDefault="006A60B3" w:rsidP="00C56CF0">
      <w:pPr>
        <w:pStyle w:val="Heading3"/>
      </w:pPr>
      <w:bookmarkStart w:id="463" w:name="_Toc18562026"/>
      <w:bookmarkStart w:id="464" w:name="_Toc24439265"/>
      <w:r>
        <w:t xml:space="preserve">Actions </w:t>
      </w:r>
      <w:r w:rsidR="00385B98">
        <w:t>P</w:t>
      </w:r>
      <w:r>
        <w:t xml:space="preserve">lanned to </w:t>
      </w:r>
      <w:r w:rsidR="00385B98">
        <w:t>R</w:t>
      </w:r>
      <w:r>
        <w:t xml:space="preserve">educe the </w:t>
      </w:r>
      <w:r w:rsidR="00385B98">
        <w:t>N</w:t>
      </w:r>
      <w:r>
        <w:t xml:space="preserve">umber of </w:t>
      </w:r>
      <w:r w:rsidR="00385B98">
        <w:t>P</w:t>
      </w:r>
      <w:r>
        <w:t>overty-</w:t>
      </w:r>
      <w:r w:rsidR="00385B98">
        <w:t>L</w:t>
      </w:r>
      <w:r>
        <w:t xml:space="preserve">evel </w:t>
      </w:r>
      <w:r w:rsidR="00385B98">
        <w:t>F</w:t>
      </w:r>
      <w:r>
        <w:t>amilies</w:t>
      </w:r>
      <w:bookmarkEnd w:id="463"/>
      <w:bookmarkEnd w:id="464"/>
    </w:p>
    <w:p w14:paraId="18A717A8" w14:textId="3C8066ED" w:rsidR="004E6C8A" w:rsidRPr="004E6C8A" w:rsidRDefault="004E6C8A" w:rsidP="00770751">
      <w:pPr>
        <w:spacing w:line="264" w:lineRule="auto"/>
        <w:jc w:val="both"/>
        <w:rPr>
          <w:lang w:eastAsia="ja-JP"/>
        </w:rPr>
      </w:pPr>
      <w:r>
        <w:rPr>
          <w:lang w:eastAsia="ja-JP"/>
        </w:rPr>
        <w:t xml:space="preserve">Over the 2020 program year, Waukesha County will continue funding economic development activities to support local small businesses that create jobs to be filled by low- and moderate-income individuals. </w:t>
      </w:r>
      <w:r w:rsidR="00770751">
        <w:rPr>
          <w:lang w:eastAsia="ja-JP"/>
        </w:rPr>
        <w:t xml:space="preserve">Specifically, the County will continue administering its Economic Development Revolving Loan Fund and provide funding to the Wisconsin Women’s Business Initiative Corporation (WWBIC). Homeless service providers will continue to offer job search and resume assistance. </w:t>
      </w:r>
      <w:r w:rsidR="00770751">
        <w:rPr>
          <w:rFonts w:cs="Arial"/>
        </w:rPr>
        <w:t>A focus on improving the jobs/housing balance in existing and emerging job centers in Waukesha County and the southeast Wisconsin region will aim to help poverty-level families access more employment opportunities, while potentially lowering transportation and housing costs.</w:t>
      </w:r>
    </w:p>
    <w:p w14:paraId="5915F0F2" w14:textId="6E0C43DB" w:rsidR="00B5621C" w:rsidRDefault="006A60B3" w:rsidP="009259DD">
      <w:pPr>
        <w:pStyle w:val="Heading3"/>
      </w:pPr>
      <w:bookmarkStart w:id="465" w:name="_Toc18562027"/>
      <w:bookmarkStart w:id="466" w:name="_Toc24439266"/>
      <w:r>
        <w:t xml:space="preserve">Actions </w:t>
      </w:r>
      <w:r w:rsidR="00385B98">
        <w:t>P</w:t>
      </w:r>
      <w:r>
        <w:t xml:space="preserve">lanned to </w:t>
      </w:r>
      <w:r w:rsidR="00385B98">
        <w:t>D</w:t>
      </w:r>
      <w:r>
        <w:t xml:space="preserve">evelop </w:t>
      </w:r>
      <w:r w:rsidR="00385B98">
        <w:t>I</w:t>
      </w:r>
      <w:r>
        <w:t xml:space="preserve">nstitutional </w:t>
      </w:r>
      <w:r w:rsidR="00385B98">
        <w:t>S</w:t>
      </w:r>
      <w:r>
        <w:t>tructure</w:t>
      </w:r>
      <w:bookmarkEnd w:id="465"/>
      <w:bookmarkEnd w:id="466"/>
      <w:r w:rsidR="00385B98">
        <w:tab/>
      </w:r>
    </w:p>
    <w:p w14:paraId="3A1D7050" w14:textId="6BBE2417" w:rsidR="005E2B80" w:rsidRDefault="005E2B80" w:rsidP="00E05EAF">
      <w:pPr>
        <w:keepNext/>
        <w:widowControl w:val="0"/>
        <w:spacing w:line="264" w:lineRule="auto"/>
        <w:jc w:val="both"/>
        <w:rPr>
          <w:rFonts w:cs="Arial"/>
        </w:rPr>
      </w:pPr>
      <w:r>
        <w:rPr>
          <w:rFonts w:cs="Arial"/>
        </w:rPr>
        <w:t xml:space="preserve">Waukesha County has been receiving HUD grant funds for </w:t>
      </w:r>
      <w:r w:rsidR="00E05EAF">
        <w:rPr>
          <w:rFonts w:cs="Arial"/>
        </w:rPr>
        <w:t>over 20 years</w:t>
      </w:r>
      <w:r>
        <w:rPr>
          <w:rFonts w:cs="Arial"/>
        </w:rPr>
        <w:t xml:space="preserve"> and has developed a robust administrative structure to manage its CDBG and HOME funds. The County’s Community Development Division offers seminars for potential subrecipients, CHDOs, and contractors to learn more about the CDBG and HOME programs. In addition to working with organizations, the County’s </w:t>
      </w:r>
      <w:r w:rsidR="00E05EAF">
        <w:rPr>
          <w:rFonts w:cs="Arial"/>
        </w:rPr>
        <w:t>c</w:t>
      </w:r>
      <w:r>
        <w:rPr>
          <w:rFonts w:cs="Arial"/>
        </w:rPr>
        <w:t xml:space="preserve">itizen </w:t>
      </w:r>
      <w:r w:rsidR="00E05EAF">
        <w:rPr>
          <w:rFonts w:cs="Arial"/>
        </w:rPr>
        <w:t>p</w:t>
      </w:r>
      <w:r>
        <w:rPr>
          <w:rFonts w:cs="Arial"/>
        </w:rPr>
        <w:t>articipation process is designed to make engaged and informed citizens another vital part of the institutional structure.</w:t>
      </w:r>
    </w:p>
    <w:p w14:paraId="39C9673B" w14:textId="24F96C2A" w:rsidR="00B5621C" w:rsidRDefault="006A60B3" w:rsidP="00C56CF0">
      <w:pPr>
        <w:pStyle w:val="Heading3"/>
      </w:pPr>
      <w:bookmarkStart w:id="467" w:name="_Toc18562028"/>
      <w:bookmarkStart w:id="468" w:name="_Toc24439267"/>
      <w:r>
        <w:t xml:space="preserve">Actions </w:t>
      </w:r>
      <w:r w:rsidR="00385B98">
        <w:t>P</w:t>
      </w:r>
      <w:r>
        <w:t xml:space="preserve">lanned to </w:t>
      </w:r>
      <w:r w:rsidR="00385B98">
        <w:t>E</w:t>
      </w:r>
      <w:r>
        <w:t xml:space="preserve">nhance </w:t>
      </w:r>
      <w:r w:rsidR="00385B98">
        <w:t>C</w:t>
      </w:r>
      <w:r>
        <w:t xml:space="preserve">oordination between </w:t>
      </w:r>
      <w:r w:rsidR="00385B98">
        <w:t>P</w:t>
      </w:r>
      <w:r>
        <w:t xml:space="preserve">ublic and </w:t>
      </w:r>
      <w:r w:rsidR="00385B98">
        <w:t>P</w:t>
      </w:r>
      <w:r>
        <w:t xml:space="preserve">rivate </w:t>
      </w:r>
      <w:r w:rsidR="00385B98">
        <w:t>H</w:t>
      </w:r>
      <w:r>
        <w:t>ousing and</w:t>
      </w:r>
      <w:r w:rsidR="00385B98">
        <w:t xml:space="preserve"> S</w:t>
      </w:r>
      <w:r>
        <w:t xml:space="preserve">ocial </w:t>
      </w:r>
      <w:r w:rsidR="00385B98">
        <w:t>S</w:t>
      </w:r>
      <w:r>
        <w:t xml:space="preserve">ervice </w:t>
      </w:r>
      <w:r w:rsidR="00385B98">
        <w:t>A</w:t>
      </w:r>
      <w:r>
        <w:t>gencies</w:t>
      </w:r>
      <w:bookmarkEnd w:id="467"/>
      <w:bookmarkEnd w:id="468"/>
    </w:p>
    <w:p w14:paraId="0FB7477A" w14:textId="2F34FCBB" w:rsidR="00770751" w:rsidRPr="00770751" w:rsidRDefault="00770751" w:rsidP="00770751">
      <w:pPr>
        <w:keepNext/>
        <w:widowControl w:val="0"/>
        <w:spacing w:line="264" w:lineRule="auto"/>
        <w:jc w:val="both"/>
        <w:rPr>
          <w:rFonts w:cs="Arial"/>
        </w:rPr>
      </w:pPr>
      <w:r w:rsidRPr="00770751">
        <w:rPr>
          <w:rFonts w:cs="Arial"/>
        </w:rPr>
        <w:t>Waukesha County will continue to be an active participant in the Housing Action Coalition</w:t>
      </w:r>
      <w:r w:rsidR="003A0C4E">
        <w:rPr>
          <w:rFonts w:cs="Arial"/>
        </w:rPr>
        <w:t xml:space="preserve"> (HAC)</w:t>
      </w:r>
      <w:r w:rsidRPr="00770751">
        <w:rPr>
          <w:rFonts w:cs="Arial"/>
        </w:rPr>
        <w:t>, with two county employees, including the Community Development Manager, serving on the Coalition’s Board of Directors.</w:t>
      </w:r>
      <w:r w:rsidR="003A0C4E">
        <w:rPr>
          <w:rFonts w:cs="Arial"/>
        </w:rPr>
        <w:t xml:space="preserve"> The HAC’s mission is to educate, advocate, and raise awareness while providing a coordinated response to homelessness and surrounding issues. Membership includes emergency, transitional, and </w:t>
      </w:r>
      <w:r w:rsidR="003A0C4E">
        <w:rPr>
          <w:rFonts w:cs="Arial"/>
        </w:rPr>
        <w:lastRenderedPageBreak/>
        <w:t xml:space="preserve">permanent housing providers; nonprofit social service organizations; and government agencies. Coalition members meet regularly and have standing committees dedicated to the point-in-time count, coordinated entry, shelter task force, emergency overflow shelter, and governance and finance. </w:t>
      </w:r>
    </w:p>
    <w:p w14:paraId="10CDB93D" w14:textId="77777777" w:rsidR="00B5621C" w:rsidRDefault="006A60B3" w:rsidP="00CE3740">
      <w:pPr>
        <w:pStyle w:val="Heading1"/>
      </w:pPr>
      <w:bookmarkStart w:id="469" w:name="_Toc24439268"/>
      <w:r>
        <w:lastRenderedPageBreak/>
        <w:t>Program Specific Requirements</w:t>
      </w:r>
      <w:bookmarkEnd w:id="469"/>
    </w:p>
    <w:p w14:paraId="3F480D63" w14:textId="77777777" w:rsidR="00B5621C" w:rsidRDefault="006A60B3" w:rsidP="00C12DAF">
      <w:pPr>
        <w:pStyle w:val="Heading2"/>
      </w:pPr>
      <w:bookmarkStart w:id="470" w:name="_Toc24439269"/>
      <w:r>
        <w:t>AP-90 Program Specific Requirements - 91.420, 91.220(l</w:t>
      </w:r>
      <w:proofErr w:type="gramStart"/>
      <w:r>
        <w:t>)(</w:t>
      </w:r>
      <w:proofErr w:type="gramEnd"/>
      <w:r>
        <w:t>1,2,4)</w:t>
      </w:r>
      <w:bookmarkEnd w:id="470"/>
    </w:p>
    <w:p w14:paraId="4A365998" w14:textId="041B645E" w:rsidR="00B5621C" w:rsidRDefault="006A60B3" w:rsidP="00C12DAF">
      <w:pPr>
        <w:pStyle w:val="Heading3"/>
      </w:pPr>
      <w:bookmarkStart w:id="471" w:name="_Toc18562031"/>
      <w:bookmarkStart w:id="472" w:name="_Toc24439270"/>
      <w:r>
        <w:t>Introduction</w:t>
      </w:r>
      <w:bookmarkEnd w:id="471"/>
      <w:bookmarkEnd w:id="472"/>
    </w:p>
    <w:p w14:paraId="29E61708" w14:textId="427BB734" w:rsidR="00C12DAF" w:rsidRPr="00C12DAF" w:rsidRDefault="00C12DAF" w:rsidP="007E737C">
      <w:pPr>
        <w:spacing w:line="264" w:lineRule="auto"/>
        <w:jc w:val="both"/>
        <w:rPr>
          <w:lang w:eastAsia="ja-JP"/>
        </w:rPr>
      </w:pPr>
      <w:r>
        <w:rPr>
          <w:lang w:eastAsia="ja-JP"/>
        </w:rPr>
        <w:t xml:space="preserve">The following identifies program income that is available for use </w:t>
      </w:r>
      <w:r w:rsidR="007E737C">
        <w:rPr>
          <w:lang w:eastAsia="ja-JP"/>
        </w:rPr>
        <w:t xml:space="preserve">in 2020 and provides other required information about the CDBG and HOME programs in Waukesha County and the HOME Consortium. </w:t>
      </w:r>
    </w:p>
    <w:p w14:paraId="0BC8F4D1" w14:textId="73AB0DF2" w:rsidR="00B5621C" w:rsidRPr="007E737C" w:rsidRDefault="006A60B3" w:rsidP="007E737C">
      <w:pPr>
        <w:pStyle w:val="Heading3"/>
      </w:pPr>
      <w:bookmarkStart w:id="473" w:name="_Toc18562032"/>
      <w:bookmarkStart w:id="474" w:name="_Toc24439271"/>
      <w:r w:rsidRPr="007E737C">
        <w:t>Community Development Block Grant Program (CDBG)</w:t>
      </w:r>
      <w:r w:rsidR="007E737C">
        <w:t xml:space="preserve"> (</w:t>
      </w:r>
      <w:r w:rsidRPr="007E737C">
        <w:t>Reference 24 CFR 91.220(l)(1)</w:t>
      </w:r>
      <w:r w:rsidR="007E737C">
        <w:t>)</w:t>
      </w:r>
      <w:bookmarkEnd w:id="473"/>
      <w:bookmarkEnd w:id="474"/>
    </w:p>
    <w:p w14:paraId="37649E76" w14:textId="0532BF6E" w:rsidR="00B5621C" w:rsidRDefault="006A60B3" w:rsidP="007E737C">
      <w:pPr>
        <w:spacing w:line="264" w:lineRule="auto"/>
        <w:jc w:val="both"/>
        <w:rPr>
          <w:lang w:eastAsia="ja-JP"/>
        </w:rPr>
      </w:pPr>
      <w:r w:rsidRPr="007E737C">
        <w:rPr>
          <w:lang w:eastAsia="ja-JP"/>
        </w:rPr>
        <w:t>Projects planned with all CDBG funds expected to be available during the year are identified in the Projects Table. The following identifies program income that is available for use that is included in projects to be carried out.</w:t>
      </w:r>
      <w:r>
        <w:rPr>
          <w:lang w:eastAsia="ja-JP"/>
        </w:rPr>
        <w:t xml:space="preserve"> </w:t>
      </w:r>
    </w:p>
    <w:tbl>
      <w:tblPr>
        <w:tblW w:w="5061" w:type="pct"/>
        <w:tblLook w:val="01E0" w:firstRow="1" w:lastRow="1" w:firstColumn="1" w:lastColumn="1" w:noHBand="0" w:noVBand="0"/>
      </w:tblPr>
      <w:tblGrid>
        <w:gridCol w:w="7940"/>
        <w:gridCol w:w="1534"/>
      </w:tblGrid>
      <w:tr w:rsidR="007E737C" w14:paraId="3EB0757E" w14:textId="77777777" w:rsidTr="007E737C">
        <w:trPr>
          <w:trHeight w:val="666"/>
        </w:trPr>
        <w:tc>
          <w:tcPr>
            <w:tcW w:w="7941" w:type="dxa"/>
            <w:tcBorders>
              <w:top w:val="single" w:sz="12" w:space="0" w:color="726C18"/>
              <w:right w:val="single" w:sz="4" w:space="0" w:color="726C18"/>
            </w:tcBorders>
            <w:vAlign w:val="center"/>
          </w:tcPr>
          <w:p w14:paraId="543F5EDF" w14:textId="77777777" w:rsidR="007E737C" w:rsidRPr="00D33F39" w:rsidRDefault="007E737C" w:rsidP="00722A98">
            <w:pPr>
              <w:keepNext/>
              <w:widowControl w:val="0"/>
              <w:spacing w:after="0" w:line="240" w:lineRule="auto"/>
              <w:rPr>
                <w:rFonts w:cs="Arial"/>
                <w:sz w:val="20"/>
                <w:szCs w:val="20"/>
              </w:rPr>
            </w:pPr>
            <w:r w:rsidRPr="00D33F39">
              <w:rPr>
                <w:rFonts w:cs="Arial"/>
                <w:sz w:val="20"/>
                <w:szCs w:val="20"/>
              </w:rPr>
              <w:t xml:space="preserve">1. The total amount of program income that will have been received before </w:t>
            </w:r>
          </w:p>
          <w:p w14:paraId="1E276B3A" w14:textId="77777777" w:rsidR="007E737C" w:rsidRPr="00D33F39" w:rsidRDefault="007E737C" w:rsidP="00722A98">
            <w:pPr>
              <w:keepNext/>
              <w:widowControl w:val="0"/>
              <w:spacing w:after="0" w:line="240" w:lineRule="auto"/>
              <w:rPr>
                <w:rFonts w:cs="Arial"/>
                <w:sz w:val="20"/>
                <w:szCs w:val="20"/>
              </w:rPr>
            </w:pPr>
            <w:r w:rsidRPr="00D33F39">
              <w:rPr>
                <w:rFonts w:cs="Arial"/>
                <w:sz w:val="20"/>
                <w:szCs w:val="20"/>
              </w:rPr>
              <w:t>the start of the next program year and that has not yet been reprogrammed</w:t>
            </w:r>
          </w:p>
        </w:tc>
        <w:tc>
          <w:tcPr>
            <w:tcW w:w="1534" w:type="dxa"/>
            <w:tcBorders>
              <w:top w:val="single" w:sz="12" w:space="0" w:color="726C18"/>
              <w:left w:val="single" w:sz="4" w:space="0" w:color="726C18"/>
            </w:tcBorders>
            <w:shd w:val="clear" w:color="auto" w:fill="auto"/>
            <w:vAlign w:val="center"/>
          </w:tcPr>
          <w:p w14:paraId="69495E38" w14:textId="77777777" w:rsidR="007E737C" w:rsidRPr="00491F21" w:rsidRDefault="007E737C" w:rsidP="00722A98">
            <w:pPr>
              <w:keepNext/>
              <w:widowControl w:val="0"/>
              <w:spacing w:after="0" w:line="240" w:lineRule="auto"/>
              <w:jc w:val="right"/>
              <w:rPr>
                <w:rFonts w:cs="Arial"/>
                <w:sz w:val="20"/>
                <w:szCs w:val="20"/>
              </w:rPr>
            </w:pPr>
            <w:r>
              <w:rPr>
                <w:rFonts w:cs="Arial"/>
                <w:sz w:val="20"/>
                <w:szCs w:val="20"/>
              </w:rPr>
              <w:t>$0</w:t>
            </w:r>
          </w:p>
        </w:tc>
      </w:tr>
      <w:tr w:rsidR="007E737C" w14:paraId="4B7677C6" w14:textId="77777777" w:rsidTr="007E737C">
        <w:trPr>
          <w:trHeight w:val="891"/>
        </w:trPr>
        <w:tc>
          <w:tcPr>
            <w:tcW w:w="7941" w:type="dxa"/>
            <w:tcBorders>
              <w:right w:val="single" w:sz="4" w:space="0" w:color="726C18"/>
            </w:tcBorders>
            <w:shd w:val="clear" w:color="auto" w:fill="F2F2F2" w:themeFill="background1" w:themeFillShade="F2"/>
            <w:vAlign w:val="center"/>
          </w:tcPr>
          <w:p w14:paraId="129832E0" w14:textId="77777777" w:rsidR="007E737C" w:rsidRPr="00D33F39" w:rsidRDefault="007E737C" w:rsidP="00722A98">
            <w:pPr>
              <w:keepNext/>
              <w:widowControl w:val="0"/>
              <w:spacing w:after="0" w:line="240" w:lineRule="auto"/>
              <w:rPr>
                <w:rFonts w:cs="Arial"/>
                <w:sz w:val="20"/>
                <w:szCs w:val="20"/>
              </w:rPr>
            </w:pPr>
            <w:r w:rsidRPr="00D33F39">
              <w:rPr>
                <w:rFonts w:cs="Arial"/>
                <w:sz w:val="20"/>
                <w:szCs w:val="20"/>
              </w:rPr>
              <w:t xml:space="preserve">2. The amount of proceeds from section 108 loan guarantees that will be </w:t>
            </w:r>
          </w:p>
          <w:p w14:paraId="73E47584" w14:textId="77777777" w:rsidR="007E737C" w:rsidRPr="00D33F39" w:rsidRDefault="007E737C" w:rsidP="00722A98">
            <w:pPr>
              <w:keepNext/>
              <w:widowControl w:val="0"/>
              <w:spacing w:after="0" w:line="240" w:lineRule="auto"/>
              <w:rPr>
                <w:rFonts w:cs="Arial"/>
                <w:sz w:val="20"/>
                <w:szCs w:val="20"/>
              </w:rPr>
            </w:pPr>
            <w:r w:rsidRPr="00D33F39">
              <w:rPr>
                <w:rFonts w:cs="Arial"/>
                <w:sz w:val="20"/>
                <w:szCs w:val="20"/>
              </w:rPr>
              <w:t xml:space="preserve">used during the year to address the priority needs and specific objectives </w:t>
            </w:r>
          </w:p>
          <w:p w14:paraId="1E7D475C" w14:textId="77777777" w:rsidR="007E737C" w:rsidRPr="00D33F39" w:rsidRDefault="007E737C" w:rsidP="00722A98">
            <w:pPr>
              <w:keepNext/>
              <w:widowControl w:val="0"/>
              <w:spacing w:after="0" w:line="240" w:lineRule="auto"/>
              <w:rPr>
                <w:rFonts w:cs="Arial"/>
                <w:sz w:val="20"/>
                <w:szCs w:val="20"/>
              </w:rPr>
            </w:pPr>
            <w:r w:rsidRPr="00D33F39">
              <w:rPr>
                <w:rFonts w:cs="Arial"/>
                <w:sz w:val="20"/>
                <w:szCs w:val="20"/>
              </w:rPr>
              <w:t>identified in the grantee's strategic plan</w:t>
            </w:r>
          </w:p>
        </w:tc>
        <w:tc>
          <w:tcPr>
            <w:tcW w:w="1534" w:type="dxa"/>
            <w:tcBorders>
              <w:left w:val="single" w:sz="4" w:space="0" w:color="726C18"/>
            </w:tcBorders>
            <w:shd w:val="clear" w:color="auto" w:fill="F2F2F2" w:themeFill="background1" w:themeFillShade="F2"/>
            <w:vAlign w:val="center"/>
          </w:tcPr>
          <w:p w14:paraId="47275862" w14:textId="77777777" w:rsidR="007E737C" w:rsidRPr="00491F21" w:rsidRDefault="007E737C" w:rsidP="00722A98">
            <w:pPr>
              <w:keepNext/>
              <w:widowControl w:val="0"/>
              <w:spacing w:after="0" w:line="240" w:lineRule="auto"/>
              <w:jc w:val="right"/>
              <w:rPr>
                <w:rFonts w:cs="Arial"/>
                <w:sz w:val="20"/>
                <w:szCs w:val="20"/>
              </w:rPr>
            </w:pPr>
            <w:r>
              <w:rPr>
                <w:rFonts w:cs="Arial"/>
                <w:sz w:val="20"/>
                <w:szCs w:val="20"/>
              </w:rPr>
              <w:t>$0</w:t>
            </w:r>
          </w:p>
        </w:tc>
      </w:tr>
      <w:tr w:rsidR="007E737C" w14:paraId="374CA0A7" w14:textId="77777777" w:rsidTr="007E737C">
        <w:trPr>
          <w:trHeight w:val="360"/>
        </w:trPr>
        <w:tc>
          <w:tcPr>
            <w:tcW w:w="7941" w:type="dxa"/>
            <w:tcBorders>
              <w:right w:val="single" w:sz="4" w:space="0" w:color="726C18"/>
            </w:tcBorders>
            <w:vAlign w:val="center"/>
          </w:tcPr>
          <w:p w14:paraId="1ADDCE69" w14:textId="77777777" w:rsidR="007E737C" w:rsidRPr="00D33F39" w:rsidRDefault="007E737C" w:rsidP="00722A98">
            <w:pPr>
              <w:keepNext/>
              <w:widowControl w:val="0"/>
              <w:spacing w:after="0" w:line="240" w:lineRule="auto"/>
              <w:rPr>
                <w:rFonts w:cs="Arial"/>
                <w:sz w:val="20"/>
                <w:szCs w:val="20"/>
              </w:rPr>
            </w:pPr>
            <w:r w:rsidRPr="00D33F39">
              <w:rPr>
                <w:rFonts w:cs="Arial"/>
                <w:sz w:val="20"/>
                <w:szCs w:val="20"/>
              </w:rPr>
              <w:t>3. The amount of surplus funds from urban renewal settlements</w:t>
            </w:r>
          </w:p>
        </w:tc>
        <w:tc>
          <w:tcPr>
            <w:tcW w:w="1534" w:type="dxa"/>
            <w:tcBorders>
              <w:left w:val="single" w:sz="4" w:space="0" w:color="726C18"/>
            </w:tcBorders>
            <w:shd w:val="clear" w:color="auto" w:fill="auto"/>
            <w:vAlign w:val="center"/>
          </w:tcPr>
          <w:p w14:paraId="4A443FB3" w14:textId="77777777" w:rsidR="007E737C" w:rsidRPr="00491F21" w:rsidRDefault="007E737C" w:rsidP="00722A98">
            <w:pPr>
              <w:keepNext/>
              <w:widowControl w:val="0"/>
              <w:spacing w:after="0" w:line="240" w:lineRule="auto"/>
              <w:jc w:val="right"/>
              <w:rPr>
                <w:rFonts w:cs="Arial"/>
                <w:sz w:val="20"/>
                <w:szCs w:val="20"/>
              </w:rPr>
            </w:pPr>
            <w:r>
              <w:rPr>
                <w:rFonts w:cs="Arial"/>
                <w:sz w:val="20"/>
                <w:szCs w:val="20"/>
              </w:rPr>
              <w:t>$0</w:t>
            </w:r>
          </w:p>
        </w:tc>
      </w:tr>
      <w:tr w:rsidR="007E737C" w14:paraId="19D1A85C" w14:textId="77777777" w:rsidTr="007E737C">
        <w:trPr>
          <w:trHeight w:val="630"/>
        </w:trPr>
        <w:tc>
          <w:tcPr>
            <w:tcW w:w="7941" w:type="dxa"/>
            <w:tcBorders>
              <w:right w:val="single" w:sz="4" w:space="0" w:color="726C18"/>
            </w:tcBorders>
            <w:shd w:val="clear" w:color="auto" w:fill="F2F2F2" w:themeFill="background1" w:themeFillShade="F2"/>
            <w:vAlign w:val="center"/>
          </w:tcPr>
          <w:p w14:paraId="11BBEC5B" w14:textId="77777777" w:rsidR="007E737C" w:rsidRPr="00D33F39" w:rsidRDefault="007E737C" w:rsidP="00722A98">
            <w:pPr>
              <w:keepNext/>
              <w:widowControl w:val="0"/>
              <w:spacing w:after="0" w:line="240" w:lineRule="auto"/>
              <w:rPr>
                <w:rFonts w:cs="Arial"/>
                <w:sz w:val="20"/>
                <w:szCs w:val="20"/>
              </w:rPr>
            </w:pPr>
            <w:r w:rsidRPr="00D33F39">
              <w:rPr>
                <w:sz w:val="20"/>
                <w:szCs w:val="20"/>
              </w:rPr>
              <w:t xml:space="preserve">4. The amount of any grant funds returned to the line of credit for which the </w:t>
            </w:r>
            <w:r w:rsidRPr="00D33F39">
              <w:rPr>
                <w:sz w:val="20"/>
                <w:szCs w:val="20"/>
              </w:rPr>
              <w:br/>
              <w:t>planned use has not been included in a prior statement or plan.</w:t>
            </w:r>
          </w:p>
        </w:tc>
        <w:tc>
          <w:tcPr>
            <w:tcW w:w="1534" w:type="dxa"/>
            <w:tcBorders>
              <w:left w:val="single" w:sz="4" w:space="0" w:color="726C18"/>
            </w:tcBorders>
            <w:shd w:val="clear" w:color="auto" w:fill="F2F2F2" w:themeFill="background1" w:themeFillShade="F2"/>
            <w:vAlign w:val="center"/>
          </w:tcPr>
          <w:p w14:paraId="71670FAF" w14:textId="77777777" w:rsidR="007E737C" w:rsidRPr="00491F21" w:rsidRDefault="007E737C" w:rsidP="00722A98">
            <w:pPr>
              <w:keepNext/>
              <w:widowControl w:val="0"/>
              <w:spacing w:after="0" w:line="240" w:lineRule="auto"/>
              <w:jc w:val="right"/>
              <w:rPr>
                <w:rFonts w:cs="Arial"/>
                <w:sz w:val="20"/>
                <w:szCs w:val="20"/>
              </w:rPr>
            </w:pPr>
            <w:r>
              <w:rPr>
                <w:rFonts w:cs="Arial"/>
                <w:sz w:val="20"/>
                <w:szCs w:val="20"/>
              </w:rPr>
              <w:t>$0</w:t>
            </w:r>
          </w:p>
        </w:tc>
      </w:tr>
      <w:tr w:rsidR="007E737C" w14:paraId="1FAF9787" w14:textId="77777777" w:rsidTr="007E737C">
        <w:trPr>
          <w:trHeight w:val="360"/>
        </w:trPr>
        <w:tc>
          <w:tcPr>
            <w:tcW w:w="7941" w:type="dxa"/>
            <w:tcBorders>
              <w:bottom w:val="single" w:sz="4" w:space="0" w:color="726C18"/>
              <w:right w:val="single" w:sz="4" w:space="0" w:color="726C18"/>
            </w:tcBorders>
            <w:vAlign w:val="center"/>
          </w:tcPr>
          <w:p w14:paraId="1B348799" w14:textId="77777777" w:rsidR="007E737C" w:rsidRPr="00D33F39" w:rsidRDefault="007E737C" w:rsidP="00722A98">
            <w:pPr>
              <w:keepNext/>
              <w:widowControl w:val="0"/>
              <w:spacing w:after="0" w:line="240" w:lineRule="auto"/>
              <w:rPr>
                <w:rFonts w:cs="Arial"/>
                <w:sz w:val="20"/>
                <w:szCs w:val="20"/>
              </w:rPr>
            </w:pPr>
            <w:r w:rsidRPr="00D33F39">
              <w:rPr>
                <w:rFonts w:cs="Arial"/>
                <w:sz w:val="20"/>
                <w:szCs w:val="20"/>
              </w:rPr>
              <w:t>5. The amount of income from float-funded activities</w:t>
            </w:r>
          </w:p>
        </w:tc>
        <w:tc>
          <w:tcPr>
            <w:tcW w:w="1534" w:type="dxa"/>
            <w:tcBorders>
              <w:left w:val="single" w:sz="4" w:space="0" w:color="726C18"/>
              <w:bottom w:val="single" w:sz="4" w:space="0" w:color="726C18"/>
            </w:tcBorders>
            <w:shd w:val="clear" w:color="auto" w:fill="auto"/>
            <w:vAlign w:val="center"/>
          </w:tcPr>
          <w:p w14:paraId="4942B892" w14:textId="77777777" w:rsidR="007E737C" w:rsidRPr="00491F21" w:rsidRDefault="007E737C" w:rsidP="00722A98">
            <w:pPr>
              <w:keepNext/>
              <w:widowControl w:val="0"/>
              <w:spacing w:after="0" w:line="240" w:lineRule="auto"/>
              <w:jc w:val="right"/>
              <w:rPr>
                <w:rFonts w:cs="Arial"/>
                <w:sz w:val="20"/>
                <w:szCs w:val="20"/>
              </w:rPr>
            </w:pPr>
            <w:r>
              <w:rPr>
                <w:rFonts w:cs="Arial"/>
                <w:sz w:val="20"/>
                <w:szCs w:val="20"/>
              </w:rPr>
              <w:t>$0</w:t>
            </w:r>
          </w:p>
        </w:tc>
      </w:tr>
      <w:tr w:rsidR="007E737C" w14:paraId="07494E92" w14:textId="77777777" w:rsidTr="007E737C">
        <w:trPr>
          <w:trHeight w:val="360"/>
        </w:trPr>
        <w:tc>
          <w:tcPr>
            <w:tcW w:w="7941" w:type="dxa"/>
            <w:tcBorders>
              <w:top w:val="single" w:sz="4" w:space="0" w:color="726C18"/>
              <w:bottom w:val="single" w:sz="12" w:space="0" w:color="726C18"/>
            </w:tcBorders>
            <w:shd w:val="clear" w:color="auto" w:fill="F2F2F2" w:themeFill="background1" w:themeFillShade="F2"/>
            <w:vAlign w:val="center"/>
          </w:tcPr>
          <w:p w14:paraId="2E54CB65" w14:textId="77777777" w:rsidR="007E737C" w:rsidRPr="00D33F39" w:rsidRDefault="007E737C" w:rsidP="00722A98">
            <w:pPr>
              <w:keepNext/>
              <w:widowControl w:val="0"/>
              <w:spacing w:after="0" w:line="240" w:lineRule="auto"/>
              <w:rPr>
                <w:rFonts w:cs="Arial"/>
                <w:b/>
                <w:sz w:val="20"/>
                <w:szCs w:val="20"/>
              </w:rPr>
            </w:pPr>
            <w:r w:rsidRPr="00D33F39">
              <w:rPr>
                <w:rFonts w:cs="Arial"/>
                <w:b/>
                <w:sz w:val="20"/>
                <w:szCs w:val="20"/>
              </w:rPr>
              <w:t>Total Program Income</w:t>
            </w:r>
          </w:p>
        </w:tc>
        <w:tc>
          <w:tcPr>
            <w:tcW w:w="1534" w:type="dxa"/>
            <w:tcBorders>
              <w:top w:val="single" w:sz="4" w:space="0" w:color="726C18"/>
              <w:bottom w:val="single" w:sz="12" w:space="0" w:color="726C18"/>
            </w:tcBorders>
            <w:shd w:val="clear" w:color="auto" w:fill="F2F2F2" w:themeFill="background1" w:themeFillShade="F2"/>
            <w:vAlign w:val="center"/>
          </w:tcPr>
          <w:p w14:paraId="060BA1C2" w14:textId="66AEE28A" w:rsidR="007E737C" w:rsidRPr="00491F21" w:rsidRDefault="007E737C" w:rsidP="00722A98">
            <w:pPr>
              <w:keepNext/>
              <w:widowControl w:val="0"/>
              <w:spacing w:after="0" w:line="240" w:lineRule="auto"/>
              <w:jc w:val="right"/>
              <w:rPr>
                <w:rFonts w:cs="Arial"/>
                <w:b/>
                <w:sz w:val="20"/>
                <w:szCs w:val="20"/>
              </w:rPr>
            </w:pPr>
            <w:r>
              <w:rPr>
                <w:rFonts w:cs="Arial"/>
                <w:b/>
                <w:sz w:val="20"/>
                <w:szCs w:val="20"/>
              </w:rPr>
              <w:t>$0</w:t>
            </w:r>
          </w:p>
        </w:tc>
      </w:tr>
    </w:tbl>
    <w:p w14:paraId="06E68315" w14:textId="77777777" w:rsidR="007E737C" w:rsidRPr="007E737C" w:rsidRDefault="007E737C" w:rsidP="007E737C">
      <w:pPr>
        <w:spacing w:after="0" w:line="264" w:lineRule="auto"/>
        <w:jc w:val="both"/>
        <w:rPr>
          <w:lang w:eastAsia="ja-JP"/>
        </w:rPr>
      </w:pPr>
    </w:p>
    <w:p w14:paraId="510DEC8C" w14:textId="064B6E69" w:rsidR="00B5621C" w:rsidRDefault="006A60B3" w:rsidP="007E737C">
      <w:pPr>
        <w:pStyle w:val="Heading3"/>
        <w:rPr>
          <w:i/>
        </w:rPr>
      </w:pPr>
      <w:bookmarkStart w:id="475" w:name="_Toc18562033"/>
      <w:bookmarkStart w:id="476" w:name="_Toc24439272"/>
      <w:r>
        <w:t>Other CDBG Requirements</w:t>
      </w:r>
      <w:bookmarkEnd w:id="475"/>
      <w:bookmarkEnd w:id="476"/>
      <w:r>
        <w:rPr>
          <w:i/>
        </w:rPr>
        <w:t xml:space="preserve"> </w:t>
      </w:r>
    </w:p>
    <w:tbl>
      <w:tblPr>
        <w:tblW w:w="5115" w:type="pct"/>
        <w:tblInd w:w="7" w:type="dxa"/>
        <w:tblLook w:val="01E0" w:firstRow="1" w:lastRow="1" w:firstColumn="1" w:lastColumn="1" w:noHBand="0" w:noVBand="0"/>
      </w:tblPr>
      <w:tblGrid>
        <w:gridCol w:w="108"/>
        <w:gridCol w:w="7736"/>
        <w:gridCol w:w="165"/>
        <w:gridCol w:w="1458"/>
        <w:gridCol w:w="108"/>
      </w:tblGrid>
      <w:tr w:rsidR="007E737C" w14:paraId="6BC650A2" w14:textId="77777777" w:rsidTr="007E737C">
        <w:trPr>
          <w:trHeight w:val="438"/>
        </w:trPr>
        <w:tc>
          <w:tcPr>
            <w:tcW w:w="8009" w:type="dxa"/>
            <w:gridSpan w:val="3"/>
            <w:tcBorders>
              <w:top w:val="single" w:sz="12" w:space="0" w:color="726C18"/>
              <w:right w:val="single" w:sz="4" w:space="0" w:color="726C18"/>
            </w:tcBorders>
            <w:vAlign w:val="center"/>
          </w:tcPr>
          <w:p w14:paraId="3C19B7C3" w14:textId="77777777" w:rsidR="007E737C" w:rsidRPr="008B1D43" w:rsidRDefault="007E737C" w:rsidP="00722A98">
            <w:pPr>
              <w:keepNext/>
              <w:widowControl w:val="0"/>
              <w:spacing w:after="0" w:line="240" w:lineRule="auto"/>
              <w:rPr>
                <w:rFonts w:cs="Arial"/>
                <w:sz w:val="20"/>
                <w:szCs w:val="20"/>
              </w:rPr>
            </w:pPr>
            <w:r w:rsidRPr="008B1D43">
              <w:rPr>
                <w:rFonts w:cs="Arial"/>
                <w:sz w:val="20"/>
                <w:szCs w:val="20"/>
              </w:rPr>
              <w:t>1. The amount of urgent need activities</w:t>
            </w:r>
          </w:p>
        </w:tc>
        <w:tc>
          <w:tcPr>
            <w:tcW w:w="1566" w:type="dxa"/>
            <w:gridSpan w:val="2"/>
            <w:tcBorders>
              <w:top w:val="single" w:sz="12" w:space="0" w:color="726C18"/>
              <w:left w:val="single" w:sz="4" w:space="0" w:color="726C18"/>
            </w:tcBorders>
            <w:vAlign w:val="center"/>
          </w:tcPr>
          <w:p w14:paraId="41AB82D1" w14:textId="77777777" w:rsidR="007E737C" w:rsidRPr="008B1D43" w:rsidRDefault="007E737C" w:rsidP="00722A98">
            <w:pPr>
              <w:keepNext/>
              <w:widowControl w:val="0"/>
              <w:spacing w:after="0" w:line="240" w:lineRule="auto"/>
              <w:jc w:val="center"/>
              <w:rPr>
                <w:rFonts w:cs="Arial"/>
                <w:sz w:val="20"/>
                <w:szCs w:val="20"/>
              </w:rPr>
            </w:pPr>
            <w:r>
              <w:rPr>
                <w:rFonts w:cs="Arial"/>
                <w:sz w:val="20"/>
                <w:szCs w:val="20"/>
              </w:rPr>
              <w:t>$0</w:t>
            </w:r>
          </w:p>
        </w:tc>
      </w:tr>
      <w:tr w:rsidR="007E737C" w14:paraId="1D9201A9" w14:textId="77777777" w:rsidTr="007E737C">
        <w:trPr>
          <w:trHeight w:val="1098"/>
        </w:trPr>
        <w:tc>
          <w:tcPr>
            <w:tcW w:w="8009" w:type="dxa"/>
            <w:gridSpan w:val="3"/>
            <w:tcBorders>
              <w:bottom w:val="single" w:sz="12" w:space="0" w:color="726C18"/>
              <w:right w:val="single" w:sz="4" w:space="0" w:color="726C18"/>
            </w:tcBorders>
            <w:shd w:val="clear" w:color="auto" w:fill="F2F2F2" w:themeFill="background1" w:themeFillShade="F2"/>
            <w:vAlign w:val="center"/>
          </w:tcPr>
          <w:p w14:paraId="32104659" w14:textId="77777777" w:rsidR="007E737C" w:rsidRPr="006A2A59" w:rsidRDefault="007E737C" w:rsidP="00722A98">
            <w:pPr>
              <w:keepNext/>
              <w:widowControl w:val="0"/>
              <w:spacing w:after="0" w:line="240" w:lineRule="auto"/>
              <w:rPr>
                <w:rFonts w:cs="Arial"/>
                <w:sz w:val="20"/>
                <w:szCs w:val="20"/>
              </w:rPr>
            </w:pPr>
            <w:r w:rsidRPr="006A2A59">
              <w:rPr>
                <w:rFonts w:cs="Arial"/>
                <w:sz w:val="20"/>
                <w:szCs w:val="20"/>
              </w:rPr>
              <w:t xml:space="preserve">2. The estimated percentage of CDBG funds that will be used for activities that benefit persons of low and moderate income. Overall benefit – A consecutive period of one, two, or three years may be used to determine that a minimum of 70% of CDBG funds is used to benefit persons of low and moderate income. Specify the years covered that include this Annual Action Plan. </w:t>
            </w:r>
          </w:p>
        </w:tc>
        <w:tc>
          <w:tcPr>
            <w:tcW w:w="1566" w:type="dxa"/>
            <w:gridSpan w:val="2"/>
            <w:tcBorders>
              <w:left w:val="single" w:sz="4" w:space="0" w:color="726C18"/>
              <w:bottom w:val="single" w:sz="12" w:space="0" w:color="726C18"/>
            </w:tcBorders>
            <w:shd w:val="clear" w:color="auto" w:fill="F2F2F2" w:themeFill="background1" w:themeFillShade="F2"/>
            <w:vAlign w:val="center"/>
          </w:tcPr>
          <w:p w14:paraId="35678299" w14:textId="627D01B3" w:rsidR="007E737C" w:rsidRPr="006A2A59" w:rsidRDefault="007E737C" w:rsidP="00722A98">
            <w:pPr>
              <w:keepNext/>
              <w:widowControl w:val="0"/>
              <w:spacing w:after="0" w:line="240" w:lineRule="auto"/>
              <w:jc w:val="center"/>
              <w:rPr>
                <w:rFonts w:cs="Arial"/>
                <w:sz w:val="20"/>
                <w:szCs w:val="20"/>
              </w:rPr>
            </w:pPr>
            <w:r>
              <w:rPr>
                <w:rFonts w:cs="Arial"/>
                <w:sz w:val="20"/>
                <w:szCs w:val="20"/>
              </w:rPr>
              <w:t>9</w:t>
            </w:r>
            <w:r w:rsidRPr="006A2A59">
              <w:rPr>
                <w:rFonts w:cs="Arial"/>
                <w:sz w:val="20"/>
                <w:szCs w:val="20"/>
              </w:rPr>
              <w:t>0%</w:t>
            </w:r>
          </w:p>
          <w:p w14:paraId="5F09FF3F" w14:textId="275C4D1A" w:rsidR="007E737C" w:rsidRPr="006A2A59" w:rsidRDefault="007E737C" w:rsidP="00722A98">
            <w:pPr>
              <w:keepNext/>
              <w:widowControl w:val="0"/>
              <w:spacing w:after="0" w:line="240" w:lineRule="auto"/>
              <w:jc w:val="center"/>
              <w:rPr>
                <w:rFonts w:cs="Arial"/>
                <w:sz w:val="20"/>
                <w:szCs w:val="20"/>
              </w:rPr>
            </w:pPr>
            <w:r>
              <w:rPr>
                <w:rFonts w:cs="Arial"/>
                <w:sz w:val="20"/>
                <w:szCs w:val="20"/>
              </w:rPr>
              <w:t>Year(s): 2020</w:t>
            </w:r>
          </w:p>
        </w:tc>
      </w:tr>
      <w:tr w:rsidR="00B5621C" w14:paraId="1986F476" w14:textId="77777777" w:rsidTr="007E737C">
        <w:trPr>
          <w:gridBefore w:val="1"/>
          <w:gridAfter w:val="1"/>
          <w:wBefore w:w="108" w:type="dxa"/>
          <w:wAfter w:w="108" w:type="dxa"/>
        </w:trPr>
        <w:tc>
          <w:tcPr>
            <w:tcW w:w="7736" w:type="dxa"/>
          </w:tcPr>
          <w:p w14:paraId="378E6429" w14:textId="70B72750" w:rsidR="00B5621C" w:rsidRDefault="00B5621C">
            <w:pPr>
              <w:keepNext/>
              <w:widowControl w:val="0"/>
              <w:spacing w:after="0" w:line="240" w:lineRule="auto"/>
              <w:rPr>
                <w:rFonts w:cs="Arial"/>
                <w:szCs w:val="4"/>
              </w:rPr>
            </w:pPr>
          </w:p>
        </w:tc>
        <w:tc>
          <w:tcPr>
            <w:tcW w:w="1623" w:type="dxa"/>
            <w:gridSpan w:val="2"/>
          </w:tcPr>
          <w:p w14:paraId="6CA538F5" w14:textId="77777777" w:rsidR="00B5621C" w:rsidRDefault="00B5621C">
            <w:pPr>
              <w:keepNext/>
              <w:widowControl w:val="0"/>
              <w:spacing w:after="0" w:line="240" w:lineRule="auto"/>
              <w:rPr>
                <w:rFonts w:cs="Arial"/>
              </w:rPr>
            </w:pPr>
          </w:p>
        </w:tc>
      </w:tr>
      <w:tr w:rsidR="00C12DAF" w14:paraId="22C45227" w14:textId="77777777" w:rsidTr="007E737C">
        <w:trPr>
          <w:gridBefore w:val="1"/>
          <w:gridAfter w:val="1"/>
          <w:wBefore w:w="108" w:type="dxa"/>
          <w:wAfter w:w="108" w:type="dxa"/>
        </w:trPr>
        <w:tc>
          <w:tcPr>
            <w:tcW w:w="7736" w:type="dxa"/>
          </w:tcPr>
          <w:p w14:paraId="6359E35B" w14:textId="77777777" w:rsidR="00C12DAF" w:rsidRDefault="00C12DAF">
            <w:pPr>
              <w:keepNext/>
              <w:widowControl w:val="0"/>
              <w:spacing w:after="0" w:line="240" w:lineRule="auto"/>
              <w:rPr>
                <w:rFonts w:cs="Arial"/>
              </w:rPr>
            </w:pPr>
          </w:p>
        </w:tc>
        <w:tc>
          <w:tcPr>
            <w:tcW w:w="1623" w:type="dxa"/>
            <w:gridSpan w:val="2"/>
          </w:tcPr>
          <w:p w14:paraId="0A7417DE" w14:textId="77777777" w:rsidR="00C12DAF" w:rsidRDefault="00C12DAF">
            <w:pPr>
              <w:keepNext/>
              <w:widowControl w:val="0"/>
              <w:spacing w:after="0" w:line="240" w:lineRule="auto"/>
              <w:rPr>
                <w:rFonts w:cs="Arial"/>
              </w:rPr>
            </w:pPr>
          </w:p>
        </w:tc>
      </w:tr>
    </w:tbl>
    <w:p w14:paraId="695D043E" w14:textId="77777777" w:rsidR="00B5621C" w:rsidRDefault="00B5621C">
      <w:pPr>
        <w:widowControl w:val="0"/>
        <w:spacing w:after="0" w:line="240" w:lineRule="auto"/>
        <w:rPr>
          <w:rFonts w:cs="Arial"/>
          <w:vanish/>
          <w:sz w:val="4"/>
          <w:szCs w:val="4"/>
        </w:rPr>
      </w:pPr>
    </w:p>
    <w:p w14:paraId="3078B343" w14:textId="77777777" w:rsidR="00B5621C" w:rsidRDefault="00B5621C">
      <w:pPr>
        <w:spacing w:after="0" w:line="240" w:lineRule="auto"/>
        <w:rPr>
          <w:rFonts w:cs="Arial"/>
        </w:rPr>
      </w:pPr>
    </w:p>
    <w:p w14:paraId="2181EB08" w14:textId="77777777" w:rsidR="00B5621C" w:rsidRDefault="00B5621C">
      <w:pPr>
        <w:spacing w:after="0" w:line="240" w:lineRule="auto"/>
        <w:rPr>
          <w:rFonts w:cs="Arial"/>
        </w:rPr>
      </w:pPr>
    </w:p>
    <w:p w14:paraId="102255A5" w14:textId="77777777" w:rsidR="00B5621C" w:rsidRDefault="00B5621C">
      <w:pPr>
        <w:spacing w:after="0" w:line="240" w:lineRule="auto"/>
        <w:rPr>
          <w:rFonts w:cs="Arial"/>
        </w:rPr>
      </w:pPr>
    </w:p>
    <w:p w14:paraId="103C5637" w14:textId="77777777" w:rsidR="00B5621C" w:rsidRDefault="00B5621C">
      <w:pPr>
        <w:spacing w:after="0" w:line="240" w:lineRule="auto"/>
        <w:rPr>
          <w:rFonts w:cs="Arial"/>
        </w:rPr>
      </w:pPr>
    </w:p>
    <w:p w14:paraId="76468D6B" w14:textId="77777777" w:rsidR="007E737C" w:rsidRDefault="007E737C">
      <w:pPr>
        <w:spacing w:after="0" w:line="240" w:lineRule="auto"/>
        <w:rPr>
          <w:rFonts w:cs="Arial"/>
          <w:b/>
          <w:sz w:val="24"/>
          <w:szCs w:val="24"/>
        </w:rPr>
      </w:pPr>
      <w:r>
        <w:rPr>
          <w:rFonts w:cs="Arial"/>
          <w:b/>
          <w:sz w:val="24"/>
          <w:szCs w:val="24"/>
        </w:rPr>
        <w:br w:type="page"/>
      </w:r>
    </w:p>
    <w:p w14:paraId="00832285" w14:textId="62B1548B" w:rsidR="00B5621C" w:rsidRDefault="006A60B3" w:rsidP="007E737C">
      <w:pPr>
        <w:pStyle w:val="Heading3"/>
      </w:pPr>
      <w:bookmarkStart w:id="477" w:name="_Toc18562034"/>
      <w:bookmarkStart w:id="478" w:name="_Toc24439273"/>
      <w:r>
        <w:lastRenderedPageBreak/>
        <w:t>HOME Investment Partnership Program (HOME)</w:t>
      </w:r>
      <w:r>
        <w:rPr>
          <w:i/>
        </w:rPr>
        <w:t xml:space="preserve"> </w:t>
      </w:r>
      <w:r>
        <w:t>Reference 24 CFR 91.220(l)(2)</w:t>
      </w:r>
      <w:bookmarkEnd w:id="477"/>
      <w:bookmarkEnd w:id="478"/>
      <w:r>
        <w:rPr>
          <w:i/>
        </w:rPr>
        <w:t xml:space="preserve"> </w:t>
      </w:r>
    </w:p>
    <w:p w14:paraId="41CFF0DA" w14:textId="77777777" w:rsidR="00B5621C" w:rsidRDefault="006A60B3" w:rsidP="00C17A0E">
      <w:pPr>
        <w:pStyle w:val="Heading3"/>
        <w:numPr>
          <w:ilvl w:val="0"/>
          <w:numId w:val="13"/>
        </w:numPr>
        <w:ind w:left="360"/>
      </w:pPr>
      <w:bookmarkStart w:id="479" w:name="_Toc18562035"/>
      <w:bookmarkStart w:id="480" w:name="_Toc24439274"/>
      <w:r>
        <w:t>A description of other forms of investment being used beyond those identified in Section 92.205 is as follows:</w:t>
      </w:r>
      <w:bookmarkEnd w:id="479"/>
      <w:bookmarkEnd w:id="480"/>
      <w:r>
        <w:rPr>
          <w:i/>
        </w:rPr>
        <w:t xml:space="preserve"> </w:t>
      </w:r>
    </w:p>
    <w:p w14:paraId="6157BF4D" w14:textId="40E9DA93" w:rsidR="00B5621C" w:rsidRDefault="007E737C" w:rsidP="007E737C">
      <w:pPr>
        <w:spacing w:line="264" w:lineRule="auto"/>
        <w:ind w:left="360"/>
        <w:jc w:val="both"/>
        <w:rPr>
          <w:lang w:eastAsia="ja-JP"/>
        </w:rPr>
      </w:pPr>
      <w:r>
        <w:rPr>
          <w:lang w:eastAsia="ja-JP"/>
        </w:rPr>
        <w:t xml:space="preserve">Not applicable; no other forms of investment are being used beyond those identified in Section 92.205. </w:t>
      </w:r>
    </w:p>
    <w:p w14:paraId="7E52C5AF" w14:textId="77777777" w:rsidR="00B5621C" w:rsidRDefault="006A60B3" w:rsidP="00C17A0E">
      <w:pPr>
        <w:pStyle w:val="Heading3"/>
        <w:numPr>
          <w:ilvl w:val="0"/>
          <w:numId w:val="13"/>
        </w:numPr>
        <w:ind w:left="360"/>
      </w:pPr>
      <w:bookmarkStart w:id="481" w:name="_Toc18562036"/>
      <w:bookmarkStart w:id="482" w:name="_Toc24439275"/>
      <w:r>
        <w:t>A description of the guidelines that will be used for resale or recapture of HOME funds when used for homebuyer activities as required in 92.254, is as follows:</w:t>
      </w:r>
      <w:bookmarkEnd w:id="481"/>
      <w:bookmarkEnd w:id="482"/>
      <w:r>
        <w:rPr>
          <w:i/>
        </w:rPr>
        <w:t xml:space="preserve"> </w:t>
      </w:r>
    </w:p>
    <w:p w14:paraId="49F5AABB" w14:textId="0D1B7E82" w:rsidR="007E737C" w:rsidRDefault="007E737C" w:rsidP="007E737C">
      <w:pPr>
        <w:keepNext/>
        <w:widowControl w:val="0"/>
        <w:spacing w:line="264" w:lineRule="auto"/>
        <w:ind w:left="360"/>
        <w:jc w:val="both"/>
        <w:rPr>
          <w:rFonts w:cs="Arial"/>
        </w:rPr>
      </w:pPr>
      <w:r>
        <w:rPr>
          <w:rFonts w:cs="Arial"/>
        </w:rPr>
        <w:t>The HOME Consortium’s Policy and Procedure Manual requires that, for homebuyer activities, the participating jurisdiction (PJ) must impose long-term affordability through resale or recapture provisions:</w:t>
      </w:r>
    </w:p>
    <w:p w14:paraId="4FF520F0" w14:textId="4311DB97" w:rsidR="007E737C" w:rsidRPr="007E737C" w:rsidRDefault="007E737C" w:rsidP="00C17A0E">
      <w:pPr>
        <w:pStyle w:val="ListParagraph"/>
        <w:keepNext/>
        <w:widowControl w:val="0"/>
        <w:numPr>
          <w:ilvl w:val="0"/>
          <w:numId w:val="14"/>
        </w:numPr>
        <w:spacing w:line="264" w:lineRule="auto"/>
        <w:contextualSpacing w:val="0"/>
        <w:jc w:val="both"/>
        <w:rPr>
          <w:rFonts w:cs="Arial"/>
        </w:rPr>
      </w:pPr>
      <w:r w:rsidRPr="007E737C">
        <w:rPr>
          <w:rFonts w:cs="Arial"/>
        </w:rPr>
        <w:t>Resale ensures that units assisted with HOME funds remain affordable throughout the affordability period.  If a unit is sold during the affordability, it must be sold to another low-income homebuyer at an affordable sales price, while also providing a “fair return” for the original homebuyer. The period of affordability is based on the total HOME assistance in the project including direct assistance and development assistance to an owner, developer or sponsor.</w:t>
      </w:r>
    </w:p>
    <w:p w14:paraId="09FD7AC5" w14:textId="77777777" w:rsidR="007E737C" w:rsidRPr="007E737C" w:rsidRDefault="007E737C" w:rsidP="00C17A0E">
      <w:pPr>
        <w:pStyle w:val="ListParagraph"/>
        <w:keepNext/>
        <w:widowControl w:val="0"/>
        <w:numPr>
          <w:ilvl w:val="0"/>
          <w:numId w:val="14"/>
        </w:numPr>
        <w:spacing w:line="264" w:lineRule="auto"/>
        <w:jc w:val="both"/>
        <w:rPr>
          <w:rFonts w:cs="Arial"/>
        </w:rPr>
      </w:pPr>
      <w:r w:rsidRPr="007E737C">
        <w:rPr>
          <w:rFonts w:cs="Arial"/>
        </w:rPr>
        <w:t>Recapture allows the PJ to recapture all or a portion of the HOME subsidy in a property that is sold or transferred during the affordability period, and subsequently reinvested in other HOME eligible activities.  The amount subject to recapture and the affordability period is based on the amount of direct assistance to the homebuyer. The HOME Consortium usually uses the Recapture provision.</w:t>
      </w:r>
    </w:p>
    <w:p w14:paraId="10AA01E8" w14:textId="77777777" w:rsidR="00B5621C" w:rsidRDefault="006A60B3" w:rsidP="00C17A0E">
      <w:pPr>
        <w:pStyle w:val="Heading3"/>
        <w:numPr>
          <w:ilvl w:val="0"/>
          <w:numId w:val="13"/>
        </w:numPr>
        <w:ind w:left="360"/>
      </w:pPr>
      <w:bookmarkStart w:id="483" w:name="_Toc18562037"/>
      <w:bookmarkStart w:id="484" w:name="_Toc24439276"/>
      <w:r>
        <w:t>A description of the guidelines for resale or recapture that ensures the affordability of units acquired with HOME funds? See 24 CFR 92.254(a)(4) are as follows:</w:t>
      </w:r>
      <w:bookmarkEnd w:id="483"/>
      <w:bookmarkEnd w:id="484"/>
      <w:r>
        <w:rPr>
          <w:i/>
        </w:rPr>
        <w:t xml:space="preserve"> </w:t>
      </w:r>
    </w:p>
    <w:p w14:paraId="4DE0C1F1" w14:textId="77777777" w:rsidR="007E737C" w:rsidRDefault="007E737C" w:rsidP="007E737C">
      <w:pPr>
        <w:keepNext/>
        <w:widowControl w:val="0"/>
        <w:spacing w:line="264" w:lineRule="auto"/>
        <w:ind w:left="360"/>
        <w:jc w:val="both"/>
        <w:rPr>
          <w:rFonts w:cs="Arial"/>
        </w:rPr>
      </w:pPr>
      <w:r>
        <w:rPr>
          <w:rFonts w:cs="Arial"/>
        </w:rPr>
        <w:t>The HOME Consortium’s Down Payment Assistance (DPA) program outlines the following resale/ recapture provisions in its Homebuyer Grant Agreement:</w:t>
      </w:r>
    </w:p>
    <w:p w14:paraId="55BA5886" w14:textId="33560AF6" w:rsidR="007E737C" w:rsidRPr="007E737C" w:rsidRDefault="007E737C" w:rsidP="00C17A0E">
      <w:pPr>
        <w:pStyle w:val="ListParagraph"/>
        <w:keepNext/>
        <w:widowControl w:val="0"/>
        <w:numPr>
          <w:ilvl w:val="0"/>
          <w:numId w:val="14"/>
        </w:numPr>
        <w:spacing w:line="264" w:lineRule="auto"/>
        <w:contextualSpacing w:val="0"/>
        <w:jc w:val="both"/>
        <w:rPr>
          <w:rFonts w:cs="Arial"/>
        </w:rPr>
      </w:pPr>
      <w:r w:rsidRPr="007E737C">
        <w:rPr>
          <w:rFonts w:cs="Arial"/>
        </w:rPr>
        <w:t> Grantee shall be entitled to retain such funds provided the Grantee remains in both ownership and occupancy of the mortgaged premises for a period of five (5) years. In the event the Grantee terminates either ownership or occupancy of the premises within five (5) years, Grantee shall be required to reimburse the HOME Consortium an amount equal to the grant amount less a deduction equal to twenty percent (20%) thereof for each full year Grantee has owned and resided in the mortgaged premises, commencing on the date of the grant.</w:t>
      </w:r>
    </w:p>
    <w:p w14:paraId="62B2797F" w14:textId="458AA42C" w:rsidR="007E737C" w:rsidRPr="007E737C" w:rsidRDefault="007E737C" w:rsidP="00C17A0E">
      <w:pPr>
        <w:pStyle w:val="ListParagraph"/>
        <w:keepNext/>
        <w:widowControl w:val="0"/>
        <w:numPr>
          <w:ilvl w:val="0"/>
          <w:numId w:val="14"/>
        </w:numPr>
        <w:spacing w:line="264" w:lineRule="auto"/>
        <w:contextualSpacing w:val="0"/>
        <w:jc w:val="both"/>
        <w:rPr>
          <w:rFonts w:cs="Arial"/>
        </w:rPr>
      </w:pPr>
      <w:r w:rsidRPr="007E737C">
        <w:rPr>
          <w:rFonts w:cs="Arial"/>
        </w:rPr>
        <w:t xml:space="preserve">In the event of a voluntary or involuntary transfer of the property during the applicable period of affordability, the Grantor will recapture all or a portion of the direct subsidy provided to the homebuyer. This direct subsidy is provided as </w:t>
      </w:r>
      <w:proofErr w:type="spellStart"/>
      <w:r w:rsidRPr="007E737C">
        <w:rPr>
          <w:rFonts w:cs="Arial"/>
        </w:rPr>
        <w:t>downpayment</w:t>
      </w:r>
      <w:proofErr w:type="spellEnd"/>
      <w:r w:rsidRPr="007E737C">
        <w:rPr>
          <w:rFonts w:cs="Arial"/>
        </w:rPr>
        <w:t xml:space="preserve"> assistance in the form of a deferred 0% interest loan. The loan will be forgiven </w:t>
      </w:r>
      <w:proofErr w:type="spellStart"/>
      <w:r w:rsidRPr="007E737C">
        <w:rPr>
          <w:rFonts w:cs="Arial"/>
        </w:rPr>
        <w:t>prorata</w:t>
      </w:r>
      <w:proofErr w:type="spellEnd"/>
      <w:r w:rsidRPr="007E737C">
        <w:rPr>
          <w:rFonts w:cs="Arial"/>
        </w:rPr>
        <w:t xml:space="preserve"> over the period of affordability (5 years), </w:t>
      </w:r>
      <w:proofErr w:type="gramStart"/>
      <w:r w:rsidRPr="007E737C">
        <w:rPr>
          <w:rFonts w:cs="Arial"/>
        </w:rPr>
        <w:t>as long as</w:t>
      </w:r>
      <w:proofErr w:type="gramEnd"/>
      <w:r w:rsidRPr="007E737C">
        <w:rPr>
          <w:rFonts w:cs="Arial"/>
        </w:rPr>
        <w:t xml:space="preserve"> the home remains the principal residence of the home buyer. If the net proceeds from a voluntary or involuntary sale are insufficient to repay the prorated amount of the HOME subsidy, </w:t>
      </w:r>
      <w:r w:rsidRPr="007E737C">
        <w:rPr>
          <w:rFonts w:cs="Arial"/>
        </w:rPr>
        <w:lastRenderedPageBreak/>
        <w:t xml:space="preserve">the Grantor shall recapture the balance due on the loan or 100% of net proceeds from the sale, whichever is less. If there are no net proceeds from the sale, no repayment is required. </w:t>
      </w:r>
      <w:r w:rsidR="00C73031">
        <w:rPr>
          <w:rFonts w:cs="Arial"/>
        </w:rPr>
        <w:t>“</w:t>
      </w:r>
      <w:r w:rsidRPr="007E737C">
        <w:rPr>
          <w:rFonts w:cs="Arial"/>
        </w:rPr>
        <w:t>Net proceeds</w:t>
      </w:r>
      <w:r w:rsidR="00C73031">
        <w:rPr>
          <w:rFonts w:cs="Arial"/>
        </w:rPr>
        <w:t>”</w:t>
      </w:r>
      <w:r w:rsidRPr="007E737C">
        <w:rPr>
          <w:rFonts w:cs="Arial"/>
        </w:rPr>
        <w:t xml:space="preserve"> is defined as the sales price minus superior loan repayment and any closing costs incurred by the homebuyer.</w:t>
      </w:r>
    </w:p>
    <w:p w14:paraId="3CCAC227" w14:textId="77777777" w:rsidR="007E737C" w:rsidRDefault="007E737C" w:rsidP="00C17A0E">
      <w:pPr>
        <w:pStyle w:val="ListParagraph"/>
        <w:keepNext/>
        <w:widowControl w:val="0"/>
        <w:numPr>
          <w:ilvl w:val="0"/>
          <w:numId w:val="14"/>
        </w:numPr>
        <w:spacing w:line="264" w:lineRule="auto"/>
        <w:contextualSpacing w:val="0"/>
        <w:jc w:val="both"/>
        <w:rPr>
          <w:rFonts w:cs="Arial"/>
        </w:rPr>
      </w:pPr>
      <w:r>
        <w:rPr>
          <w:rFonts w:cs="Arial"/>
        </w:rPr>
        <w:t>If Grantee refinances and the Property remains subject to the encumbrance created by this Agreement, then Grantee shall not be required to repay any portion of the Grant. </w:t>
      </w:r>
    </w:p>
    <w:p w14:paraId="5CC019DD" w14:textId="4B0305AA" w:rsidR="00B5621C" w:rsidRDefault="006A60B3" w:rsidP="00C17A0E">
      <w:pPr>
        <w:pStyle w:val="Heading3"/>
        <w:numPr>
          <w:ilvl w:val="0"/>
          <w:numId w:val="13"/>
        </w:numPr>
        <w:ind w:left="360"/>
        <w:rPr>
          <w:i/>
        </w:rPr>
      </w:pPr>
      <w:bookmarkStart w:id="485" w:name="_Toc18562038"/>
      <w:bookmarkStart w:id="486" w:name="_Toc24439277"/>
      <w:r>
        <w:t>Plans for using HOME funds to refinance existing debt secured by multifamily housing that is rehabilitated with HOME funds along with a description of the refinancing guidelines required that will be used under 24 CFR 92.206(b), are as follows:</w:t>
      </w:r>
      <w:bookmarkEnd w:id="485"/>
      <w:bookmarkEnd w:id="486"/>
      <w:r>
        <w:rPr>
          <w:i/>
        </w:rPr>
        <w:t xml:space="preserve"> </w:t>
      </w:r>
    </w:p>
    <w:p w14:paraId="4DFD292B" w14:textId="69357F3B" w:rsidR="00C73031" w:rsidRPr="00C73031" w:rsidRDefault="00C73031" w:rsidP="00C73031">
      <w:pPr>
        <w:keepNext/>
        <w:widowControl w:val="0"/>
        <w:spacing w:line="264" w:lineRule="auto"/>
        <w:ind w:left="360"/>
        <w:jc w:val="both"/>
        <w:rPr>
          <w:rFonts w:cs="Arial"/>
        </w:rPr>
      </w:pPr>
      <w:r w:rsidRPr="00C73031">
        <w:rPr>
          <w:rFonts w:cs="Arial"/>
        </w:rPr>
        <w:t>Not applicable; the HOME Consortium does not plan to use HOME funds to refinance existing debt secured by multifamily housing rehabilitated with HOME funds.</w:t>
      </w:r>
    </w:p>
    <w:p w14:paraId="09464822" w14:textId="4E1677AE" w:rsidR="00B5621C" w:rsidRPr="00C12DAF" w:rsidRDefault="00B5621C" w:rsidP="00C12DAF">
      <w:pPr>
        <w:spacing w:after="0" w:line="240" w:lineRule="auto"/>
        <w:rPr>
          <w:rFonts w:cs="Arial"/>
        </w:rPr>
      </w:pPr>
    </w:p>
    <w:sectPr w:rsidR="00B5621C" w:rsidRPr="00C12DAF">
      <w:headerReference w:type="even" r:id="rId46"/>
      <w:headerReference w:type="default" r:id="rId47"/>
      <w:footerReference w:type="even" r:id="rId48"/>
      <w:headerReference w:type="first" r:id="rId49"/>
      <w:footerReference w:type="first" r:id="rId50"/>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3E4850" w14:textId="77777777" w:rsidR="00C42680" w:rsidRDefault="00C42680">
      <w:r>
        <w:separator/>
      </w:r>
    </w:p>
  </w:endnote>
  <w:endnote w:type="continuationSeparator" w:id="0">
    <w:p w14:paraId="1161541D" w14:textId="77777777" w:rsidR="00C42680" w:rsidRDefault="00C426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Tw Cen MT">
    <w:panose1 w:val="020B06020201040206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738" w:type="dxa"/>
      <w:jc w:val="center"/>
      <w:tblLayout w:type="fixed"/>
      <w:tblLook w:val="01E0" w:firstRow="1" w:lastRow="1" w:firstColumn="1" w:lastColumn="1" w:noHBand="0" w:noVBand="0"/>
    </w:tblPr>
    <w:tblGrid>
      <w:gridCol w:w="1908"/>
      <w:gridCol w:w="5753"/>
      <w:gridCol w:w="2077"/>
    </w:tblGrid>
    <w:tr w:rsidR="00C42680" w14:paraId="138F922F" w14:textId="77777777">
      <w:trPr>
        <w:jc w:val="center"/>
      </w:trPr>
      <w:tc>
        <w:tcPr>
          <w:tcW w:w="1908" w:type="dxa"/>
        </w:tcPr>
        <w:p w14:paraId="40E61D96" w14:textId="77777777" w:rsidR="00C42680" w:rsidRDefault="00C42680">
          <w:pPr>
            <w:pStyle w:val="Footer"/>
            <w:spacing w:after="0" w:line="240" w:lineRule="auto"/>
            <w:ind w:left="-99"/>
          </w:pPr>
          <w:r>
            <w:t xml:space="preserve">  Consolidated Plan</w:t>
          </w:r>
        </w:p>
      </w:tc>
      <w:tc>
        <w:tcPr>
          <w:tcW w:w="5753" w:type="dxa"/>
        </w:tcPr>
        <w:p w14:paraId="5709CB1F" w14:textId="77777777" w:rsidR="00C42680" w:rsidRDefault="00C42680">
          <w:pPr>
            <w:pStyle w:val="Footer"/>
            <w:spacing w:after="0" w:line="240" w:lineRule="auto"/>
            <w:ind w:hanging="90"/>
            <w:jc w:val="center"/>
            <w:rPr>
              <w:rFonts w:cs="Arial"/>
            </w:rPr>
          </w:pPr>
          <w:r>
            <w:rPr>
              <w:rFonts w:cs="Arial"/>
            </w:rPr>
            <w:t>WAUKESHA COUNTY</w:t>
          </w:r>
        </w:p>
      </w:tc>
      <w:tc>
        <w:tcPr>
          <w:tcW w:w="2077" w:type="dxa"/>
        </w:tcPr>
        <w:p w14:paraId="2DC256FA" w14:textId="77777777" w:rsidR="00C42680" w:rsidRDefault="00C42680">
          <w:pPr>
            <w:pStyle w:val="Footer"/>
            <w:spacing w:after="0" w:line="240" w:lineRule="auto"/>
            <w:ind w:hanging="90"/>
            <w:jc w:val="right"/>
          </w:pP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tc>
    </w:tr>
  </w:tbl>
  <w:p w14:paraId="05E7D4FE" w14:textId="77777777" w:rsidR="00C42680" w:rsidRDefault="00C42680">
    <w:pPr>
      <w:pStyle w:val="Footer"/>
      <w:spacing w:before="120" w:after="0"/>
      <w:ind w:hanging="90"/>
      <w:rPr>
        <w:rFonts w:asciiTheme="minorHAnsi" w:hAnsiTheme="minorHAnsi"/>
        <w:b/>
        <w:i/>
        <w:sz w:val="16"/>
      </w:rPr>
    </w:pPr>
    <w:r>
      <w:rPr>
        <w:rFonts w:asciiTheme="minorHAnsi" w:hAnsiTheme="minorHAnsi" w:cs="Arial"/>
        <w:color w:val="000000"/>
        <w:sz w:val="16"/>
      </w:rPr>
      <w:t>OMB Control No: 2506-0117 (exp. 06/30/2018)</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738" w:type="dxa"/>
      <w:jc w:val="center"/>
      <w:tblLayout w:type="fixed"/>
      <w:tblLook w:val="01E0" w:firstRow="1" w:lastRow="1" w:firstColumn="1" w:lastColumn="1" w:noHBand="0" w:noVBand="0"/>
    </w:tblPr>
    <w:tblGrid>
      <w:gridCol w:w="1908"/>
      <w:gridCol w:w="5753"/>
      <w:gridCol w:w="2077"/>
    </w:tblGrid>
    <w:tr w:rsidR="00C42680" w14:paraId="03969E1D" w14:textId="77777777" w:rsidTr="003C792E">
      <w:trPr>
        <w:jc w:val="center"/>
      </w:trPr>
      <w:tc>
        <w:tcPr>
          <w:tcW w:w="1908" w:type="dxa"/>
        </w:tcPr>
        <w:p w14:paraId="5A07ED51" w14:textId="77777777" w:rsidR="00C42680" w:rsidRDefault="00C42680">
          <w:pPr>
            <w:pStyle w:val="Footer"/>
            <w:spacing w:after="0" w:line="240" w:lineRule="auto"/>
            <w:ind w:left="-99"/>
          </w:pPr>
          <w:r>
            <w:t xml:space="preserve">  Consolidated Plan</w:t>
          </w:r>
        </w:p>
      </w:tc>
      <w:tc>
        <w:tcPr>
          <w:tcW w:w="5753" w:type="dxa"/>
        </w:tcPr>
        <w:p w14:paraId="7D28258C" w14:textId="77777777" w:rsidR="00C42680" w:rsidRDefault="00C42680">
          <w:pPr>
            <w:pStyle w:val="Footer"/>
            <w:spacing w:after="0" w:line="240" w:lineRule="auto"/>
            <w:ind w:hanging="90"/>
            <w:jc w:val="center"/>
            <w:rPr>
              <w:rFonts w:cs="Arial"/>
            </w:rPr>
          </w:pPr>
          <w:r>
            <w:rPr>
              <w:rFonts w:cs="Arial"/>
            </w:rPr>
            <w:t>WAUKESHA COUNTY</w:t>
          </w:r>
        </w:p>
      </w:tc>
      <w:tc>
        <w:tcPr>
          <w:tcW w:w="2077" w:type="dxa"/>
        </w:tcPr>
        <w:p w14:paraId="083565FF" w14:textId="77777777" w:rsidR="00C42680" w:rsidRDefault="00C42680">
          <w:pPr>
            <w:pStyle w:val="Footer"/>
            <w:spacing w:after="0" w:line="240" w:lineRule="auto"/>
            <w:ind w:hanging="90"/>
            <w:jc w:val="right"/>
          </w:pP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tc>
    </w:tr>
  </w:tbl>
  <w:p w14:paraId="443C7409" w14:textId="77777777" w:rsidR="00C42680" w:rsidRDefault="00C42680">
    <w:pPr>
      <w:pStyle w:val="Footer"/>
      <w:spacing w:before="120" w:after="0"/>
      <w:ind w:hanging="90"/>
      <w:rPr>
        <w:rFonts w:asciiTheme="minorHAnsi" w:hAnsiTheme="minorHAnsi"/>
        <w:b/>
        <w:i/>
        <w:sz w:val="16"/>
      </w:rPr>
    </w:pPr>
    <w:r>
      <w:rPr>
        <w:rFonts w:asciiTheme="minorHAnsi" w:hAnsiTheme="minorHAnsi" w:cs="Arial"/>
        <w:color w:val="000000"/>
        <w:sz w:val="16"/>
      </w:rPr>
      <w:t>OMB Control No: 2506-0117 (exp. 06/30/2018)</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6C6209" w14:textId="77777777" w:rsidR="00C42680" w:rsidRDefault="00C4268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903F49" w14:textId="77777777" w:rsidR="00C42680" w:rsidRDefault="00C4268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F790E5" w14:textId="77777777" w:rsidR="00C42680" w:rsidRDefault="00C42680">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E27D9F" w14:textId="77777777" w:rsidR="00C42680" w:rsidRDefault="00C42680">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8E95A6" w14:textId="77777777" w:rsidR="00C42680" w:rsidRDefault="00C42680">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4FE56F" w14:textId="77777777" w:rsidR="00C42680" w:rsidRDefault="00C4268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6BA6FF" w14:textId="77777777" w:rsidR="00C42680" w:rsidRDefault="00C42680" w:rsidP="00C55651">
      <w:pPr>
        <w:spacing w:after="0" w:line="264" w:lineRule="auto"/>
      </w:pPr>
      <w:r>
        <w:separator/>
      </w:r>
    </w:p>
  </w:footnote>
  <w:footnote w:type="continuationSeparator" w:id="0">
    <w:p w14:paraId="63A51586" w14:textId="77777777" w:rsidR="00C42680" w:rsidRDefault="00C42680">
      <w:r>
        <w:continuationSeparator/>
      </w:r>
    </w:p>
  </w:footnote>
  <w:footnote w:id="1">
    <w:p w14:paraId="5B86FD8B" w14:textId="1769A0A0" w:rsidR="00C42680" w:rsidRDefault="00C42680" w:rsidP="00C55651">
      <w:pPr>
        <w:pStyle w:val="FootnoteText"/>
        <w:jc w:val="both"/>
      </w:pPr>
      <w:r w:rsidRPr="003A3381">
        <w:rPr>
          <w:rStyle w:val="FootnoteReference"/>
          <w:sz w:val="18"/>
          <w:szCs w:val="18"/>
        </w:rPr>
        <w:footnoteRef/>
      </w:r>
      <w:r w:rsidRPr="003A3381">
        <w:rPr>
          <w:sz w:val="18"/>
          <w:szCs w:val="18"/>
        </w:rPr>
        <w:t xml:space="preserve"> Substance Abuse and Mental Health Services Administration, </w:t>
      </w:r>
      <w:r>
        <w:rPr>
          <w:sz w:val="18"/>
          <w:szCs w:val="18"/>
        </w:rPr>
        <w:t>State data table</w:t>
      </w:r>
      <w:r w:rsidRPr="003A3381">
        <w:rPr>
          <w:sz w:val="18"/>
          <w:szCs w:val="18"/>
        </w:rPr>
        <w:t>s</w:t>
      </w:r>
      <w:r>
        <w:rPr>
          <w:sz w:val="18"/>
          <w:szCs w:val="18"/>
        </w:rPr>
        <w:t xml:space="preserve"> and reports</w:t>
      </w:r>
      <w:r w:rsidRPr="003A3381">
        <w:rPr>
          <w:sz w:val="18"/>
          <w:szCs w:val="18"/>
        </w:rPr>
        <w:t xml:space="preserve"> from the </w:t>
      </w:r>
      <w:r>
        <w:rPr>
          <w:sz w:val="18"/>
          <w:szCs w:val="18"/>
        </w:rPr>
        <w:t xml:space="preserve">2016-2017 National Survey on Drug Use and Health (NSDUH), U.S. Department of Health and Human Services, </w:t>
      </w:r>
      <w:hyperlink r:id="rId1" w:history="1">
        <w:r w:rsidRPr="00784243">
          <w:rPr>
            <w:sz w:val="18"/>
            <w:szCs w:val="18"/>
          </w:rPr>
          <w:t>https://www.samhsa.gov/data/nsduh/state-reports-NSDUH-2017</w:t>
        </w:r>
      </w:hyperlink>
      <w:r>
        <w:rPr>
          <w:sz w:val="18"/>
          <w:szCs w:val="18"/>
        </w:rPr>
        <w:t xml:space="preserve">. </w:t>
      </w:r>
    </w:p>
  </w:footnote>
  <w:footnote w:id="2">
    <w:p w14:paraId="2F79F3BF" w14:textId="6383231F" w:rsidR="00E0047A" w:rsidRPr="00E0047A" w:rsidRDefault="00E0047A" w:rsidP="00E0047A">
      <w:pPr>
        <w:pStyle w:val="FootnoteText"/>
        <w:rPr>
          <w:sz w:val="18"/>
          <w:szCs w:val="18"/>
        </w:rPr>
      </w:pPr>
      <w:r w:rsidRPr="00E0047A">
        <w:rPr>
          <w:rStyle w:val="FootnoteReference"/>
          <w:sz w:val="18"/>
          <w:szCs w:val="18"/>
        </w:rPr>
        <w:footnoteRef/>
      </w:r>
      <w:r w:rsidRPr="00E0047A">
        <w:rPr>
          <w:sz w:val="18"/>
          <w:szCs w:val="18"/>
        </w:rPr>
        <w:t xml:space="preserve"> “Wisconsin Flood Events, 1844-2014.” p. 121. https://www.waukeshacounty.gov/globalassets/emergency-preparedness/emergency-mgmt/2016-hazard-mitigation-plan.pdf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9E8644" w14:textId="34846320" w:rsidR="00C42680" w:rsidRDefault="00C42680">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01254C" w14:textId="20D68474" w:rsidR="00C42680" w:rsidRDefault="00C42680">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9B34C" w14:textId="60A41CF2" w:rsidR="00C42680" w:rsidRDefault="00C42680">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C07FEC" w14:textId="128559E6" w:rsidR="00C42680" w:rsidRDefault="00C4268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F92D60" w14:textId="379277B8" w:rsidR="00C42680" w:rsidRDefault="00C42680">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1FFBA9" w14:textId="0907B001" w:rsidR="00C42680" w:rsidRDefault="00C42680">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3CE1D9" w14:textId="12F762B5" w:rsidR="00C42680" w:rsidRDefault="00C4268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237195" w14:textId="55DB8D2D" w:rsidR="00C42680" w:rsidRDefault="00C4268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D88668" w14:textId="5882FF2E" w:rsidR="00C42680" w:rsidRDefault="00C4268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DEC8A7" w14:textId="1172DF9E" w:rsidR="00C42680" w:rsidRDefault="00C4268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155004" w14:textId="7EF9588E" w:rsidR="00C42680" w:rsidRDefault="00C4268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9328E8" w14:textId="62C3ED48" w:rsidR="00C42680" w:rsidRDefault="00C4268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CDB92B" w14:textId="7EF7E255" w:rsidR="00C42680" w:rsidRDefault="00C42680">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9A5DD3" w14:textId="06B2C03B" w:rsidR="00C42680" w:rsidRDefault="00C4268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F4173B" w14:textId="3EC74D93" w:rsidR="00C42680" w:rsidRDefault="00C4268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0654714E"/>
    <w:multiLevelType w:val="hybridMultilevel"/>
    <w:tmpl w:val="301E489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7A90DDF"/>
    <w:multiLevelType w:val="hybridMultilevel"/>
    <w:tmpl w:val="ADF633FC"/>
    <w:lvl w:ilvl="0" w:tplc="04090001">
      <w:start w:val="1"/>
      <w:numFmt w:val="bullet"/>
      <w:lvlText w:val=""/>
      <w:lvlJc w:val="left"/>
      <w:pPr>
        <w:ind w:left="980" w:hanging="360"/>
      </w:pPr>
      <w:rPr>
        <w:rFonts w:ascii="Symbol" w:hAnsi="Symbol" w:hint="default"/>
      </w:rPr>
    </w:lvl>
    <w:lvl w:ilvl="1" w:tplc="04090003" w:tentative="1">
      <w:start w:val="1"/>
      <w:numFmt w:val="bullet"/>
      <w:lvlText w:val="o"/>
      <w:lvlJc w:val="left"/>
      <w:pPr>
        <w:ind w:left="1700" w:hanging="360"/>
      </w:pPr>
      <w:rPr>
        <w:rFonts w:ascii="Courier New" w:hAnsi="Courier New" w:cs="Courier New" w:hint="default"/>
      </w:rPr>
    </w:lvl>
    <w:lvl w:ilvl="2" w:tplc="04090005" w:tentative="1">
      <w:start w:val="1"/>
      <w:numFmt w:val="bullet"/>
      <w:lvlText w:val=""/>
      <w:lvlJc w:val="left"/>
      <w:pPr>
        <w:ind w:left="2420" w:hanging="360"/>
      </w:pPr>
      <w:rPr>
        <w:rFonts w:ascii="Wingdings" w:hAnsi="Wingdings" w:hint="default"/>
      </w:rPr>
    </w:lvl>
    <w:lvl w:ilvl="3" w:tplc="04090001" w:tentative="1">
      <w:start w:val="1"/>
      <w:numFmt w:val="bullet"/>
      <w:lvlText w:val=""/>
      <w:lvlJc w:val="left"/>
      <w:pPr>
        <w:ind w:left="3140" w:hanging="360"/>
      </w:pPr>
      <w:rPr>
        <w:rFonts w:ascii="Symbol" w:hAnsi="Symbol" w:hint="default"/>
      </w:rPr>
    </w:lvl>
    <w:lvl w:ilvl="4" w:tplc="04090003" w:tentative="1">
      <w:start w:val="1"/>
      <w:numFmt w:val="bullet"/>
      <w:lvlText w:val="o"/>
      <w:lvlJc w:val="left"/>
      <w:pPr>
        <w:ind w:left="3860" w:hanging="360"/>
      </w:pPr>
      <w:rPr>
        <w:rFonts w:ascii="Courier New" w:hAnsi="Courier New" w:cs="Courier New" w:hint="default"/>
      </w:rPr>
    </w:lvl>
    <w:lvl w:ilvl="5" w:tplc="04090005" w:tentative="1">
      <w:start w:val="1"/>
      <w:numFmt w:val="bullet"/>
      <w:lvlText w:val=""/>
      <w:lvlJc w:val="left"/>
      <w:pPr>
        <w:ind w:left="4580" w:hanging="360"/>
      </w:pPr>
      <w:rPr>
        <w:rFonts w:ascii="Wingdings" w:hAnsi="Wingdings" w:hint="default"/>
      </w:rPr>
    </w:lvl>
    <w:lvl w:ilvl="6" w:tplc="04090001" w:tentative="1">
      <w:start w:val="1"/>
      <w:numFmt w:val="bullet"/>
      <w:lvlText w:val=""/>
      <w:lvlJc w:val="left"/>
      <w:pPr>
        <w:ind w:left="5300" w:hanging="360"/>
      </w:pPr>
      <w:rPr>
        <w:rFonts w:ascii="Symbol" w:hAnsi="Symbol" w:hint="default"/>
      </w:rPr>
    </w:lvl>
    <w:lvl w:ilvl="7" w:tplc="04090003" w:tentative="1">
      <w:start w:val="1"/>
      <w:numFmt w:val="bullet"/>
      <w:lvlText w:val="o"/>
      <w:lvlJc w:val="left"/>
      <w:pPr>
        <w:ind w:left="6020" w:hanging="360"/>
      </w:pPr>
      <w:rPr>
        <w:rFonts w:ascii="Courier New" w:hAnsi="Courier New" w:cs="Courier New" w:hint="default"/>
      </w:rPr>
    </w:lvl>
    <w:lvl w:ilvl="8" w:tplc="04090005" w:tentative="1">
      <w:start w:val="1"/>
      <w:numFmt w:val="bullet"/>
      <w:lvlText w:val=""/>
      <w:lvlJc w:val="left"/>
      <w:pPr>
        <w:ind w:left="6740" w:hanging="360"/>
      </w:pPr>
      <w:rPr>
        <w:rFonts w:ascii="Wingdings" w:hAnsi="Wingdings" w:hint="default"/>
      </w:rPr>
    </w:lvl>
  </w:abstractNum>
  <w:abstractNum w:abstractNumId="3" w15:restartNumberingAfterBreak="0">
    <w:nsid w:val="099E2CFC"/>
    <w:multiLevelType w:val="hybridMultilevel"/>
    <w:tmpl w:val="185621B2"/>
    <w:lvl w:ilvl="0" w:tplc="40C2DD24">
      <w:numFmt w:val="bullet"/>
      <w:lvlText w:val="•"/>
      <w:lvlJc w:val="left"/>
      <w:pPr>
        <w:ind w:left="360" w:hanging="360"/>
      </w:pPr>
      <w:rPr>
        <w:rFonts w:ascii="Calibri" w:eastAsia="Calibr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1506B26"/>
    <w:multiLevelType w:val="hybridMultilevel"/>
    <w:tmpl w:val="92240AB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 w15:restartNumberingAfterBreak="0">
    <w:nsid w:val="1764110F"/>
    <w:multiLevelType w:val="hybridMultilevel"/>
    <w:tmpl w:val="2A9034BC"/>
    <w:lvl w:ilvl="0" w:tplc="40C2DD24">
      <w:numFmt w:val="bullet"/>
      <w:lvlText w:val="•"/>
      <w:lvlJc w:val="left"/>
      <w:pPr>
        <w:ind w:left="360" w:hanging="360"/>
      </w:pPr>
      <w:rPr>
        <w:rFonts w:ascii="Calibri" w:eastAsia="Calibr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84F40B5"/>
    <w:multiLevelType w:val="hybridMultilevel"/>
    <w:tmpl w:val="31366EEA"/>
    <w:lvl w:ilvl="0" w:tplc="40C2DD24">
      <w:numFmt w:val="bullet"/>
      <w:lvlText w:val="•"/>
      <w:lvlJc w:val="left"/>
      <w:pPr>
        <w:ind w:left="360" w:hanging="360"/>
      </w:pPr>
      <w:rPr>
        <w:rFonts w:ascii="Calibri" w:eastAsia="Calibr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A112665"/>
    <w:multiLevelType w:val="hybridMultilevel"/>
    <w:tmpl w:val="368888AE"/>
    <w:lvl w:ilvl="0" w:tplc="40C2DD24">
      <w:numFmt w:val="bullet"/>
      <w:lvlText w:val="•"/>
      <w:lvlJc w:val="left"/>
      <w:pPr>
        <w:ind w:left="360" w:hanging="360"/>
      </w:pPr>
      <w:rPr>
        <w:rFonts w:ascii="Calibri" w:eastAsia="Calibr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26F4576"/>
    <w:multiLevelType w:val="hybridMultilevel"/>
    <w:tmpl w:val="17CEAFB0"/>
    <w:lvl w:ilvl="0" w:tplc="40C2DD24">
      <w:numFmt w:val="bullet"/>
      <w:lvlText w:val="•"/>
      <w:lvlJc w:val="left"/>
      <w:pPr>
        <w:ind w:left="720" w:hanging="360"/>
      </w:pPr>
      <w:rPr>
        <w:rFonts w:ascii="Calibri" w:eastAsia="Calibr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4C67969"/>
    <w:multiLevelType w:val="hybridMultilevel"/>
    <w:tmpl w:val="F8848E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4CD0ADC"/>
    <w:multiLevelType w:val="hybridMultilevel"/>
    <w:tmpl w:val="7CFA1F08"/>
    <w:lvl w:ilvl="0" w:tplc="40C2DD24">
      <w:numFmt w:val="bullet"/>
      <w:lvlText w:val="•"/>
      <w:lvlJc w:val="left"/>
      <w:pPr>
        <w:ind w:left="360" w:hanging="360"/>
      </w:pPr>
      <w:rPr>
        <w:rFonts w:ascii="Calibri" w:eastAsia="Calibr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6332CFC"/>
    <w:multiLevelType w:val="hybridMultilevel"/>
    <w:tmpl w:val="DABACF28"/>
    <w:lvl w:ilvl="0" w:tplc="40C2DD24">
      <w:numFmt w:val="bullet"/>
      <w:lvlText w:val="•"/>
      <w:lvlJc w:val="left"/>
      <w:pPr>
        <w:ind w:left="360" w:hanging="360"/>
      </w:pPr>
      <w:rPr>
        <w:rFonts w:ascii="Calibri" w:eastAsia="Calibr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BE417C5"/>
    <w:multiLevelType w:val="hybridMultilevel"/>
    <w:tmpl w:val="303CC58A"/>
    <w:lvl w:ilvl="0" w:tplc="40C2DD24">
      <w:numFmt w:val="bullet"/>
      <w:lvlText w:val="•"/>
      <w:lvlJc w:val="left"/>
      <w:pPr>
        <w:ind w:left="360" w:hanging="360"/>
      </w:pPr>
      <w:rPr>
        <w:rFonts w:ascii="Calibri" w:eastAsia="Calibr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F836BB0"/>
    <w:multiLevelType w:val="hybridMultilevel"/>
    <w:tmpl w:val="FEC694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921CE3"/>
    <w:multiLevelType w:val="hybridMultilevel"/>
    <w:tmpl w:val="E132FC3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5" w15:restartNumberingAfterBreak="0">
    <w:nsid w:val="33A75059"/>
    <w:multiLevelType w:val="hybridMultilevel"/>
    <w:tmpl w:val="301E489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34B370AE"/>
    <w:multiLevelType w:val="hybridMultilevel"/>
    <w:tmpl w:val="2D2697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5E24DC7"/>
    <w:multiLevelType w:val="hybridMultilevel"/>
    <w:tmpl w:val="27FC3A68"/>
    <w:lvl w:ilvl="0" w:tplc="40C2DD24">
      <w:numFmt w:val="bullet"/>
      <w:lvlText w:val="•"/>
      <w:lvlJc w:val="left"/>
      <w:pPr>
        <w:ind w:left="360" w:hanging="360"/>
      </w:pPr>
      <w:rPr>
        <w:rFonts w:ascii="Calibri" w:eastAsia="Calibr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22B2F99"/>
    <w:multiLevelType w:val="hybridMultilevel"/>
    <w:tmpl w:val="5E5A2406"/>
    <w:lvl w:ilvl="0" w:tplc="40C2DD24">
      <w:numFmt w:val="bullet"/>
      <w:lvlText w:val="•"/>
      <w:lvlJc w:val="left"/>
      <w:pPr>
        <w:ind w:left="360" w:hanging="360"/>
      </w:pPr>
      <w:rPr>
        <w:rFonts w:ascii="Calibri" w:eastAsia="Calibr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48040E6D"/>
    <w:multiLevelType w:val="hybridMultilevel"/>
    <w:tmpl w:val="AFCEF0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87D2E45"/>
    <w:multiLevelType w:val="hybridMultilevel"/>
    <w:tmpl w:val="301E489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E8746B3"/>
    <w:multiLevelType w:val="hybridMultilevel"/>
    <w:tmpl w:val="FE56E7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50367178"/>
    <w:multiLevelType w:val="hybridMultilevel"/>
    <w:tmpl w:val="C58E5B36"/>
    <w:lvl w:ilvl="0" w:tplc="40C2DD24">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7F3504"/>
    <w:multiLevelType w:val="hybridMultilevel"/>
    <w:tmpl w:val="10A6127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571E5A97"/>
    <w:multiLevelType w:val="hybridMultilevel"/>
    <w:tmpl w:val="26169CE4"/>
    <w:lvl w:ilvl="0" w:tplc="40C2DD24">
      <w:numFmt w:val="bullet"/>
      <w:lvlText w:val="•"/>
      <w:lvlJc w:val="left"/>
      <w:pPr>
        <w:ind w:left="360" w:hanging="360"/>
      </w:pPr>
      <w:rPr>
        <w:rFonts w:ascii="Calibri" w:eastAsia="Calibr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5EB504EB"/>
    <w:multiLevelType w:val="hybridMultilevel"/>
    <w:tmpl w:val="CCDE0BBE"/>
    <w:lvl w:ilvl="0" w:tplc="40C2DD24">
      <w:numFmt w:val="bullet"/>
      <w:lvlText w:val="•"/>
      <w:lvlJc w:val="left"/>
      <w:pPr>
        <w:ind w:left="360" w:hanging="360"/>
      </w:pPr>
      <w:rPr>
        <w:rFonts w:ascii="Calibri" w:eastAsia="Calibr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3382F28"/>
    <w:multiLevelType w:val="hybridMultilevel"/>
    <w:tmpl w:val="7D106DCE"/>
    <w:lvl w:ilvl="0" w:tplc="40C2DD24">
      <w:numFmt w:val="bullet"/>
      <w:lvlText w:val="•"/>
      <w:lvlJc w:val="left"/>
      <w:pPr>
        <w:ind w:left="360" w:hanging="360"/>
      </w:pPr>
      <w:rPr>
        <w:rFonts w:ascii="Calibri" w:eastAsia="Calibr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75482088"/>
    <w:multiLevelType w:val="hybridMultilevel"/>
    <w:tmpl w:val="5C3E2F36"/>
    <w:lvl w:ilvl="0" w:tplc="A3963084">
      <w:start w:val="1"/>
      <w:numFmt w:val="bullet"/>
      <w:lvlText w:val=""/>
      <w:lvlJc w:val="left"/>
      <w:pPr>
        <w:ind w:left="720" w:hanging="360"/>
      </w:pPr>
      <w:rPr>
        <w:rFonts w:ascii="Symbol" w:hAnsi="Symbol" w:hint="default"/>
        <w:sz w:val="16"/>
        <w:szCs w:val="16"/>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78C20BE4"/>
    <w:multiLevelType w:val="hybridMultilevel"/>
    <w:tmpl w:val="A1CA692A"/>
    <w:lvl w:ilvl="0" w:tplc="40C2DD24">
      <w:numFmt w:val="bullet"/>
      <w:lvlText w:val="•"/>
      <w:lvlJc w:val="left"/>
      <w:pPr>
        <w:ind w:left="360" w:hanging="360"/>
      </w:pPr>
      <w:rPr>
        <w:rFonts w:ascii="Calibri" w:eastAsia="Calibr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E0C557A"/>
    <w:multiLevelType w:val="hybridMultilevel"/>
    <w:tmpl w:val="E3083068"/>
    <w:lvl w:ilvl="0" w:tplc="40C2DD24">
      <w:numFmt w:val="bullet"/>
      <w:lvlText w:val="•"/>
      <w:lvlJc w:val="left"/>
      <w:pPr>
        <w:ind w:left="360" w:hanging="360"/>
      </w:pPr>
      <w:rPr>
        <w:rFonts w:ascii="Calibri" w:eastAsia="Calibr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7"/>
  </w:num>
  <w:num w:numId="2">
    <w:abstractNumId w:val="4"/>
  </w:num>
  <w:num w:numId="3">
    <w:abstractNumId w:val="4"/>
  </w:num>
  <w:num w:numId="4">
    <w:abstractNumId w:val="20"/>
  </w:num>
  <w:num w:numId="5">
    <w:abstractNumId w:val="16"/>
  </w:num>
  <w:num w:numId="6">
    <w:abstractNumId w:val="10"/>
  </w:num>
  <w:num w:numId="7">
    <w:abstractNumId w:val="28"/>
  </w:num>
  <w:num w:numId="8">
    <w:abstractNumId w:val="18"/>
  </w:num>
  <w:num w:numId="9">
    <w:abstractNumId w:val="22"/>
  </w:num>
  <w:num w:numId="10">
    <w:abstractNumId w:val="5"/>
  </w:num>
  <w:num w:numId="11">
    <w:abstractNumId w:val="15"/>
  </w:num>
  <w:num w:numId="12">
    <w:abstractNumId w:val="1"/>
  </w:num>
  <w:num w:numId="13">
    <w:abstractNumId w:val="19"/>
  </w:num>
  <w:num w:numId="14">
    <w:abstractNumId w:val="8"/>
  </w:num>
  <w:num w:numId="15">
    <w:abstractNumId w:val="7"/>
  </w:num>
  <w:num w:numId="16">
    <w:abstractNumId w:val="11"/>
  </w:num>
  <w:num w:numId="17">
    <w:abstractNumId w:val="24"/>
  </w:num>
  <w:num w:numId="18">
    <w:abstractNumId w:val="29"/>
  </w:num>
  <w:num w:numId="19">
    <w:abstractNumId w:val="12"/>
  </w:num>
  <w:num w:numId="20">
    <w:abstractNumId w:val="3"/>
  </w:num>
  <w:num w:numId="21">
    <w:abstractNumId w:val="23"/>
  </w:num>
  <w:num w:numId="22">
    <w:abstractNumId w:val="26"/>
  </w:num>
  <w:num w:numId="23">
    <w:abstractNumId w:val="6"/>
  </w:num>
  <w:num w:numId="24">
    <w:abstractNumId w:val="25"/>
  </w:num>
  <w:num w:numId="25">
    <w:abstractNumId w:val="17"/>
  </w:num>
  <w:num w:numId="26">
    <w:abstractNumId w:val="21"/>
  </w:num>
  <w:num w:numId="27">
    <w:abstractNumId w:val="2"/>
  </w:num>
  <w:num w:numId="28">
    <w:abstractNumId w:val="0"/>
  </w:num>
  <w:num w:numId="29">
    <w:abstractNumId w:val="9"/>
  </w:num>
  <w:num w:numId="30">
    <w:abstractNumId w:val="13"/>
  </w:num>
  <w:num w:numId="31">
    <w:abstractNumId w:val="1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3550"/>
    <w:rsid w:val="00000C18"/>
    <w:rsid w:val="00001901"/>
    <w:rsid w:val="00001E66"/>
    <w:rsid w:val="000043C4"/>
    <w:rsid w:val="00004F01"/>
    <w:rsid w:val="000116B2"/>
    <w:rsid w:val="00011967"/>
    <w:rsid w:val="0001197D"/>
    <w:rsid w:val="00012987"/>
    <w:rsid w:val="00012AEB"/>
    <w:rsid w:val="0001331B"/>
    <w:rsid w:val="00013DAE"/>
    <w:rsid w:val="0001461F"/>
    <w:rsid w:val="00017849"/>
    <w:rsid w:val="000201F5"/>
    <w:rsid w:val="000204C7"/>
    <w:rsid w:val="00022010"/>
    <w:rsid w:val="00022041"/>
    <w:rsid w:val="00023F52"/>
    <w:rsid w:val="00024464"/>
    <w:rsid w:val="000245E3"/>
    <w:rsid w:val="00025738"/>
    <w:rsid w:val="00026149"/>
    <w:rsid w:val="00027899"/>
    <w:rsid w:val="00027B5A"/>
    <w:rsid w:val="0003051A"/>
    <w:rsid w:val="00030A16"/>
    <w:rsid w:val="00030E5B"/>
    <w:rsid w:val="0003185F"/>
    <w:rsid w:val="00031FC3"/>
    <w:rsid w:val="00032C1E"/>
    <w:rsid w:val="0003300B"/>
    <w:rsid w:val="00035628"/>
    <w:rsid w:val="000357CA"/>
    <w:rsid w:val="00035CE5"/>
    <w:rsid w:val="00035F04"/>
    <w:rsid w:val="000362E2"/>
    <w:rsid w:val="00036CA1"/>
    <w:rsid w:val="0004072A"/>
    <w:rsid w:val="00043DF8"/>
    <w:rsid w:val="00044565"/>
    <w:rsid w:val="000451C5"/>
    <w:rsid w:val="0004603E"/>
    <w:rsid w:val="00047C9E"/>
    <w:rsid w:val="00047E3E"/>
    <w:rsid w:val="00050566"/>
    <w:rsid w:val="000518AA"/>
    <w:rsid w:val="0005191D"/>
    <w:rsid w:val="00051ED8"/>
    <w:rsid w:val="0005308F"/>
    <w:rsid w:val="00053E62"/>
    <w:rsid w:val="00054931"/>
    <w:rsid w:val="00056567"/>
    <w:rsid w:val="00056828"/>
    <w:rsid w:val="00057258"/>
    <w:rsid w:val="00057E29"/>
    <w:rsid w:val="00060C0F"/>
    <w:rsid w:val="00060CD3"/>
    <w:rsid w:val="00060CE4"/>
    <w:rsid w:val="00061845"/>
    <w:rsid w:val="00061B37"/>
    <w:rsid w:val="00061C6C"/>
    <w:rsid w:val="00061EE6"/>
    <w:rsid w:val="000620FD"/>
    <w:rsid w:val="00062CD7"/>
    <w:rsid w:val="000634B1"/>
    <w:rsid w:val="00064F07"/>
    <w:rsid w:val="00066D3C"/>
    <w:rsid w:val="000670CF"/>
    <w:rsid w:val="0006773B"/>
    <w:rsid w:val="00067FB3"/>
    <w:rsid w:val="00067FD4"/>
    <w:rsid w:val="00072C8A"/>
    <w:rsid w:val="00072E1F"/>
    <w:rsid w:val="00072E8C"/>
    <w:rsid w:val="00073002"/>
    <w:rsid w:val="000735E5"/>
    <w:rsid w:val="000738C5"/>
    <w:rsid w:val="00075338"/>
    <w:rsid w:val="00075389"/>
    <w:rsid w:val="00075F3E"/>
    <w:rsid w:val="00076459"/>
    <w:rsid w:val="0007671C"/>
    <w:rsid w:val="0007671E"/>
    <w:rsid w:val="0007735F"/>
    <w:rsid w:val="000803B0"/>
    <w:rsid w:val="00080ECB"/>
    <w:rsid w:val="00081136"/>
    <w:rsid w:val="000825DF"/>
    <w:rsid w:val="000831B8"/>
    <w:rsid w:val="00083B49"/>
    <w:rsid w:val="0008531E"/>
    <w:rsid w:val="00085ECE"/>
    <w:rsid w:val="0008729C"/>
    <w:rsid w:val="0008764E"/>
    <w:rsid w:val="00087BEC"/>
    <w:rsid w:val="000906C3"/>
    <w:rsid w:val="00090BC2"/>
    <w:rsid w:val="00091139"/>
    <w:rsid w:val="000916BB"/>
    <w:rsid w:val="00091F70"/>
    <w:rsid w:val="00092262"/>
    <w:rsid w:val="0009419B"/>
    <w:rsid w:val="000942E0"/>
    <w:rsid w:val="000948ED"/>
    <w:rsid w:val="00094C2C"/>
    <w:rsid w:val="00096632"/>
    <w:rsid w:val="00096700"/>
    <w:rsid w:val="00096BAB"/>
    <w:rsid w:val="00096E37"/>
    <w:rsid w:val="00096FE3"/>
    <w:rsid w:val="000A04AA"/>
    <w:rsid w:val="000A0B94"/>
    <w:rsid w:val="000A2579"/>
    <w:rsid w:val="000A32D4"/>
    <w:rsid w:val="000A3328"/>
    <w:rsid w:val="000A3869"/>
    <w:rsid w:val="000A3AF5"/>
    <w:rsid w:val="000A6604"/>
    <w:rsid w:val="000A77DE"/>
    <w:rsid w:val="000A7C39"/>
    <w:rsid w:val="000A7EB6"/>
    <w:rsid w:val="000B013B"/>
    <w:rsid w:val="000B0516"/>
    <w:rsid w:val="000B1A6A"/>
    <w:rsid w:val="000B2B4C"/>
    <w:rsid w:val="000B316F"/>
    <w:rsid w:val="000B3461"/>
    <w:rsid w:val="000B4390"/>
    <w:rsid w:val="000B45BD"/>
    <w:rsid w:val="000B52C2"/>
    <w:rsid w:val="000B5D24"/>
    <w:rsid w:val="000B70C5"/>
    <w:rsid w:val="000B7218"/>
    <w:rsid w:val="000B7A3C"/>
    <w:rsid w:val="000B7A4F"/>
    <w:rsid w:val="000B7E97"/>
    <w:rsid w:val="000C0482"/>
    <w:rsid w:val="000C0752"/>
    <w:rsid w:val="000C0905"/>
    <w:rsid w:val="000C20FC"/>
    <w:rsid w:val="000C2395"/>
    <w:rsid w:val="000C265E"/>
    <w:rsid w:val="000C3ACA"/>
    <w:rsid w:val="000C50CD"/>
    <w:rsid w:val="000C57EA"/>
    <w:rsid w:val="000C5FAE"/>
    <w:rsid w:val="000C666E"/>
    <w:rsid w:val="000D0182"/>
    <w:rsid w:val="000D0D03"/>
    <w:rsid w:val="000D2680"/>
    <w:rsid w:val="000D633B"/>
    <w:rsid w:val="000D734A"/>
    <w:rsid w:val="000E1DFB"/>
    <w:rsid w:val="000E1F9B"/>
    <w:rsid w:val="000E2335"/>
    <w:rsid w:val="000E3C80"/>
    <w:rsid w:val="000E5032"/>
    <w:rsid w:val="000E5A77"/>
    <w:rsid w:val="000E6121"/>
    <w:rsid w:val="000E640E"/>
    <w:rsid w:val="000E6B9A"/>
    <w:rsid w:val="000E6CB6"/>
    <w:rsid w:val="000E7382"/>
    <w:rsid w:val="000F04AF"/>
    <w:rsid w:val="000F0A25"/>
    <w:rsid w:val="000F1AC4"/>
    <w:rsid w:val="000F3A3D"/>
    <w:rsid w:val="000F421A"/>
    <w:rsid w:val="000F4AA9"/>
    <w:rsid w:val="000F5044"/>
    <w:rsid w:val="000F5826"/>
    <w:rsid w:val="000F79C7"/>
    <w:rsid w:val="001008D8"/>
    <w:rsid w:val="00101E3D"/>
    <w:rsid w:val="00102442"/>
    <w:rsid w:val="00104710"/>
    <w:rsid w:val="00105DC0"/>
    <w:rsid w:val="001062D4"/>
    <w:rsid w:val="00106EFD"/>
    <w:rsid w:val="00106F29"/>
    <w:rsid w:val="00107F85"/>
    <w:rsid w:val="001105E4"/>
    <w:rsid w:val="00110971"/>
    <w:rsid w:val="00110B76"/>
    <w:rsid w:val="00111BE5"/>
    <w:rsid w:val="00111C8B"/>
    <w:rsid w:val="00111F59"/>
    <w:rsid w:val="00112002"/>
    <w:rsid w:val="00112F30"/>
    <w:rsid w:val="00113E0F"/>
    <w:rsid w:val="00114101"/>
    <w:rsid w:val="00114CA6"/>
    <w:rsid w:val="00115066"/>
    <w:rsid w:val="001153EB"/>
    <w:rsid w:val="001162C9"/>
    <w:rsid w:val="00117CAF"/>
    <w:rsid w:val="001201E5"/>
    <w:rsid w:val="00123B67"/>
    <w:rsid w:val="00125428"/>
    <w:rsid w:val="0012585F"/>
    <w:rsid w:val="00125ED6"/>
    <w:rsid w:val="00125FCA"/>
    <w:rsid w:val="00126214"/>
    <w:rsid w:val="001302F8"/>
    <w:rsid w:val="001310D6"/>
    <w:rsid w:val="00132CEA"/>
    <w:rsid w:val="001330AA"/>
    <w:rsid w:val="001338F6"/>
    <w:rsid w:val="0013404D"/>
    <w:rsid w:val="00134B79"/>
    <w:rsid w:val="00134C64"/>
    <w:rsid w:val="00135B76"/>
    <w:rsid w:val="00135EA7"/>
    <w:rsid w:val="0013605A"/>
    <w:rsid w:val="00140723"/>
    <w:rsid w:val="001414E7"/>
    <w:rsid w:val="00141F8B"/>
    <w:rsid w:val="0014210B"/>
    <w:rsid w:val="00142425"/>
    <w:rsid w:val="00142F45"/>
    <w:rsid w:val="0014372F"/>
    <w:rsid w:val="0014489D"/>
    <w:rsid w:val="00145923"/>
    <w:rsid w:val="001460FB"/>
    <w:rsid w:val="00147F06"/>
    <w:rsid w:val="00150B00"/>
    <w:rsid w:val="00151640"/>
    <w:rsid w:val="00153001"/>
    <w:rsid w:val="001530B1"/>
    <w:rsid w:val="00155515"/>
    <w:rsid w:val="00156045"/>
    <w:rsid w:val="00156205"/>
    <w:rsid w:val="00156D8C"/>
    <w:rsid w:val="00160855"/>
    <w:rsid w:val="0016089C"/>
    <w:rsid w:val="00160AC1"/>
    <w:rsid w:val="00161DF7"/>
    <w:rsid w:val="0016267E"/>
    <w:rsid w:val="0016294A"/>
    <w:rsid w:val="00162952"/>
    <w:rsid w:val="00162A99"/>
    <w:rsid w:val="00162C94"/>
    <w:rsid w:val="00163BA8"/>
    <w:rsid w:val="001642F6"/>
    <w:rsid w:val="00164969"/>
    <w:rsid w:val="00165B3F"/>
    <w:rsid w:val="00166210"/>
    <w:rsid w:val="001664F7"/>
    <w:rsid w:val="00166C77"/>
    <w:rsid w:val="001703C2"/>
    <w:rsid w:val="001728FD"/>
    <w:rsid w:val="001729E6"/>
    <w:rsid w:val="00172B08"/>
    <w:rsid w:val="00172D3C"/>
    <w:rsid w:val="00173C0F"/>
    <w:rsid w:val="00174341"/>
    <w:rsid w:val="00174EFD"/>
    <w:rsid w:val="00175A92"/>
    <w:rsid w:val="001763BE"/>
    <w:rsid w:val="00176F2C"/>
    <w:rsid w:val="0017732A"/>
    <w:rsid w:val="00177DEF"/>
    <w:rsid w:val="00180427"/>
    <w:rsid w:val="00180753"/>
    <w:rsid w:val="0018173F"/>
    <w:rsid w:val="00181C36"/>
    <w:rsid w:val="00184182"/>
    <w:rsid w:val="00184852"/>
    <w:rsid w:val="001848DB"/>
    <w:rsid w:val="00184CFB"/>
    <w:rsid w:val="001859B2"/>
    <w:rsid w:val="00187695"/>
    <w:rsid w:val="00190078"/>
    <w:rsid w:val="001903AA"/>
    <w:rsid w:val="001914FE"/>
    <w:rsid w:val="00193AF0"/>
    <w:rsid w:val="00194176"/>
    <w:rsid w:val="00194AA7"/>
    <w:rsid w:val="00194AA8"/>
    <w:rsid w:val="00194CDA"/>
    <w:rsid w:val="001952AA"/>
    <w:rsid w:val="00196757"/>
    <w:rsid w:val="00196FCA"/>
    <w:rsid w:val="00196FCF"/>
    <w:rsid w:val="00197A7A"/>
    <w:rsid w:val="001A0074"/>
    <w:rsid w:val="001A0F7B"/>
    <w:rsid w:val="001A1131"/>
    <w:rsid w:val="001A4FDD"/>
    <w:rsid w:val="001A53F5"/>
    <w:rsid w:val="001A5489"/>
    <w:rsid w:val="001A6644"/>
    <w:rsid w:val="001A6827"/>
    <w:rsid w:val="001A6828"/>
    <w:rsid w:val="001A6F81"/>
    <w:rsid w:val="001A7F28"/>
    <w:rsid w:val="001B0567"/>
    <w:rsid w:val="001B0B53"/>
    <w:rsid w:val="001B0D84"/>
    <w:rsid w:val="001B165C"/>
    <w:rsid w:val="001B5AF8"/>
    <w:rsid w:val="001B6520"/>
    <w:rsid w:val="001B6936"/>
    <w:rsid w:val="001B6B2A"/>
    <w:rsid w:val="001B6EBC"/>
    <w:rsid w:val="001B75E2"/>
    <w:rsid w:val="001B7DB9"/>
    <w:rsid w:val="001C019E"/>
    <w:rsid w:val="001C1F9F"/>
    <w:rsid w:val="001C388D"/>
    <w:rsid w:val="001C3C19"/>
    <w:rsid w:val="001C4867"/>
    <w:rsid w:val="001C51AD"/>
    <w:rsid w:val="001C61C3"/>
    <w:rsid w:val="001C7A55"/>
    <w:rsid w:val="001D0384"/>
    <w:rsid w:val="001D2011"/>
    <w:rsid w:val="001D20E3"/>
    <w:rsid w:val="001D285F"/>
    <w:rsid w:val="001D2D35"/>
    <w:rsid w:val="001D435E"/>
    <w:rsid w:val="001D4882"/>
    <w:rsid w:val="001D5457"/>
    <w:rsid w:val="001D5767"/>
    <w:rsid w:val="001D6ECF"/>
    <w:rsid w:val="001D759E"/>
    <w:rsid w:val="001D78ED"/>
    <w:rsid w:val="001E1072"/>
    <w:rsid w:val="001E1C24"/>
    <w:rsid w:val="001E3EA8"/>
    <w:rsid w:val="001E4FF9"/>
    <w:rsid w:val="001E590A"/>
    <w:rsid w:val="001E5958"/>
    <w:rsid w:val="001E5D7F"/>
    <w:rsid w:val="001E5F46"/>
    <w:rsid w:val="001E6702"/>
    <w:rsid w:val="001E6807"/>
    <w:rsid w:val="001E763D"/>
    <w:rsid w:val="001E7D42"/>
    <w:rsid w:val="001F0532"/>
    <w:rsid w:val="001F12C7"/>
    <w:rsid w:val="001F1BE7"/>
    <w:rsid w:val="001F20B9"/>
    <w:rsid w:val="001F3C7D"/>
    <w:rsid w:val="001F3CF0"/>
    <w:rsid w:val="001F4C33"/>
    <w:rsid w:val="001F5389"/>
    <w:rsid w:val="001F5909"/>
    <w:rsid w:val="001F6123"/>
    <w:rsid w:val="001F68DE"/>
    <w:rsid w:val="001F71E8"/>
    <w:rsid w:val="001F7792"/>
    <w:rsid w:val="0020045A"/>
    <w:rsid w:val="00200D28"/>
    <w:rsid w:val="00202AD9"/>
    <w:rsid w:val="00205644"/>
    <w:rsid w:val="00205CCE"/>
    <w:rsid w:val="00206330"/>
    <w:rsid w:val="00212C6C"/>
    <w:rsid w:val="00212E96"/>
    <w:rsid w:val="00213753"/>
    <w:rsid w:val="002137A1"/>
    <w:rsid w:val="00214170"/>
    <w:rsid w:val="002153CF"/>
    <w:rsid w:val="00217899"/>
    <w:rsid w:val="00217B66"/>
    <w:rsid w:val="0022066D"/>
    <w:rsid w:val="00220854"/>
    <w:rsid w:val="002209D7"/>
    <w:rsid w:val="00221262"/>
    <w:rsid w:val="00221D81"/>
    <w:rsid w:val="00221F70"/>
    <w:rsid w:val="002222C7"/>
    <w:rsid w:val="002228FF"/>
    <w:rsid w:val="00223C84"/>
    <w:rsid w:val="00224741"/>
    <w:rsid w:val="00224CD2"/>
    <w:rsid w:val="00224DC0"/>
    <w:rsid w:val="00224EEE"/>
    <w:rsid w:val="00226910"/>
    <w:rsid w:val="00226B56"/>
    <w:rsid w:val="00226B59"/>
    <w:rsid w:val="002310E9"/>
    <w:rsid w:val="0023226A"/>
    <w:rsid w:val="002323D0"/>
    <w:rsid w:val="00232FF7"/>
    <w:rsid w:val="0023315D"/>
    <w:rsid w:val="00233524"/>
    <w:rsid w:val="00233956"/>
    <w:rsid w:val="00233FDE"/>
    <w:rsid w:val="00234115"/>
    <w:rsid w:val="002346CD"/>
    <w:rsid w:val="0023505B"/>
    <w:rsid w:val="00235072"/>
    <w:rsid w:val="00235DD9"/>
    <w:rsid w:val="00236F35"/>
    <w:rsid w:val="00236F9D"/>
    <w:rsid w:val="00240AEF"/>
    <w:rsid w:val="002421F6"/>
    <w:rsid w:val="0024397D"/>
    <w:rsid w:val="00243CAA"/>
    <w:rsid w:val="00245646"/>
    <w:rsid w:val="00245C9D"/>
    <w:rsid w:val="002461AE"/>
    <w:rsid w:val="00246AA2"/>
    <w:rsid w:val="00247E65"/>
    <w:rsid w:val="00251092"/>
    <w:rsid w:val="00252D2F"/>
    <w:rsid w:val="00254774"/>
    <w:rsid w:val="002550BC"/>
    <w:rsid w:val="0025577D"/>
    <w:rsid w:val="00255A4D"/>
    <w:rsid w:val="00255CB4"/>
    <w:rsid w:val="00256481"/>
    <w:rsid w:val="002570C9"/>
    <w:rsid w:val="002600D5"/>
    <w:rsid w:val="00260978"/>
    <w:rsid w:val="00263CA8"/>
    <w:rsid w:val="00263E78"/>
    <w:rsid w:val="002643F3"/>
    <w:rsid w:val="0026448F"/>
    <w:rsid w:val="00264D83"/>
    <w:rsid w:val="00265CA7"/>
    <w:rsid w:val="00265F43"/>
    <w:rsid w:val="002660BC"/>
    <w:rsid w:val="00266EE1"/>
    <w:rsid w:val="00267FE2"/>
    <w:rsid w:val="002707F7"/>
    <w:rsid w:val="00270B46"/>
    <w:rsid w:val="002721FA"/>
    <w:rsid w:val="002728E4"/>
    <w:rsid w:val="00272E1D"/>
    <w:rsid w:val="0027364E"/>
    <w:rsid w:val="00275DEC"/>
    <w:rsid w:val="00275F5E"/>
    <w:rsid w:val="00276CD1"/>
    <w:rsid w:val="002777D6"/>
    <w:rsid w:val="00277A52"/>
    <w:rsid w:val="00280AA1"/>
    <w:rsid w:val="00280B49"/>
    <w:rsid w:val="00280CAA"/>
    <w:rsid w:val="002826D8"/>
    <w:rsid w:val="002830EB"/>
    <w:rsid w:val="00284E5C"/>
    <w:rsid w:val="00285D61"/>
    <w:rsid w:val="0028672E"/>
    <w:rsid w:val="002867C7"/>
    <w:rsid w:val="0028694E"/>
    <w:rsid w:val="00286A38"/>
    <w:rsid w:val="00287713"/>
    <w:rsid w:val="0029217E"/>
    <w:rsid w:val="002931ED"/>
    <w:rsid w:val="002936A8"/>
    <w:rsid w:val="00293D4E"/>
    <w:rsid w:val="00293EC8"/>
    <w:rsid w:val="00294383"/>
    <w:rsid w:val="00294B1B"/>
    <w:rsid w:val="00294CA9"/>
    <w:rsid w:val="00295998"/>
    <w:rsid w:val="00296E8B"/>
    <w:rsid w:val="00297002"/>
    <w:rsid w:val="002A2068"/>
    <w:rsid w:val="002A206F"/>
    <w:rsid w:val="002A2980"/>
    <w:rsid w:val="002A3B64"/>
    <w:rsid w:val="002A4196"/>
    <w:rsid w:val="002A4896"/>
    <w:rsid w:val="002A49B8"/>
    <w:rsid w:val="002A4E8C"/>
    <w:rsid w:val="002A5352"/>
    <w:rsid w:val="002A5D07"/>
    <w:rsid w:val="002A5DBC"/>
    <w:rsid w:val="002A6136"/>
    <w:rsid w:val="002A75E8"/>
    <w:rsid w:val="002B36D1"/>
    <w:rsid w:val="002B3F22"/>
    <w:rsid w:val="002B4000"/>
    <w:rsid w:val="002B4777"/>
    <w:rsid w:val="002B59AC"/>
    <w:rsid w:val="002B5E03"/>
    <w:rsid w:val="002B601A"/>
    <w:rsid w:val="002B6F3F"/>
    <w:rsid w:val="002B743D"/>
    <w:rsid w:val="002C1705"/>
    <w:rsid w:val="002C3395"/>
    <w:rsid w:val="002C35A0"/>
    <w:rsid w:val="002C4208"/>
    <w:rsid w:val="002C44B2"/>
    <w:rsid w:val="002C547E"/>
    <w:rsid w:val="002C5E16"/>
    <w:rsid w:val="002C5F73"/>
    <w:rsid w:val="002C68A7"/>
    <w:rsid w:val="002D0264"/>
    <w:rsid w:val="002D1B12"/>
    <w:rsid w:val="002D1EA4"/>
    <w:rsid w:val="002D2B02"/>
    <w:rsid w:val="002D2EC7"/>
    <w:rsid w:val="002D34A9"/>
    <w:rsid w:val="002D3BFA"/>
    <w:rsid w:val="002D6CB8"/>
    <w:rsid w:val="002E038B"/>
    <w:rsid w:val="002E06C5"/>
    <w:rsid w:val="002E1AFF"/>
    <w:rsid w:val="002E250C"/>
    <w:rsid w:val="002E35A6"/>
    <w:rsid w:val="002E5500"/>
    <w:rsid w:val="002E65ED"/>
    <w:rsid w:val="002E675D"/>
    <w:rsid w:val="002E7287"/>
    <w:rsid w:val="002E75CF"/>
    <w:rsid w:val="002F094D"/>
    <w:rsid w:val="002F2019"/>
    <w:rsid w:val="002F4183"/>
    <w:rsid w:val="002F47C6"/>
    <w:rsid w:val="002F4DF3"/>
    <w:rsid w:val="002F4FF3"/>
    <w:rsid w:val="002F5987"/>
    <w:rsid w:val="002F5D01"/>
    <w:rsid w:val="002F655E"/>
    <w:rsid w:val="002F6CB6"/>
    <w:rsid w:val="002F7A63"/>
    <w:rsid w:val="002F7CD2"/>
    <w:rsid w:val="0030038D"/>
    <w:rsid w:val="00300BAE"/>
    <w:rsid w:val="00302737"/>
    <w:rsid w:val="00304450"/>
    <w:rsid w:val="003045F6"/>
    <w:rsid w:val="003056D6"/>
    <w:rsid w:val="00306D15"/>
    <w:rsid w:val="00306E0A"/>
    <w:rsid w:val="00312673"/>
    <w:rsid w:val="0031381D"/>
    <w:rsid w:val="00314B0B"/>
    <w:rsid w:val="00315E87"/>
    <w:rsid w:val="00316631"/>
    <w:rsid w:val="00316B94"/>
    <w:rsid w:val="00316EE5"/>
    <w:rsid w:val="003173DC"/>
    <w:rsid w:val="00317B20"/>
    <w:rsid w:val="0032099A"/>
    <w:rsid w:val="00321093"/>
    <w:rsid w:val="00321368"/>
    <w:rsid w:val="0032440F"/>
    <w:rsid w:val="0032477D"/>
    <w:rsid w:val="003251BA"/>
    <w:rsid w:val="003262D2"/>
    <w:rsid w:val="0032731B"/>
    <w:rsid w:val="00327499"/>
    <w:rsid w:val="00327DDD"/>
    <w:rsid w:val="003315AD"/>
    <w:rsid w:val="0033185F"/>
    <w:rsid w:val="0033195A"/>
    <w:rsid w:val="00331F71"/>
    <w:rsid w:val="00332A82"/>
    <w:rsid w:val="00333971"/>
    <w:rsid w:val="003343A2"/>
    <w:rsid w:val="00334D0F"/>
    <w:rsid w:val="00337D2C"/>
    <w:rsid w:val="00340D9C"/>
    <w:rsid w:val="0034130D"/>
    <w:rsid w:val="0034477A"/>
    <w:rsid w:val="00344D60"/>
    <w:rsid w:val="00346656"/>
    <w:rsid w:val="00346C40"/>
    <w:rsid w:val="003504FE"/>
    <w:rsid w:val="00351CEF"/>
    <w:rsid w:val="003521B8"/>
    <w:rsid w:val="00352316"/>
    <w:rsid w:val="0035316E"/>
    <w:rsid w:val="00354514"/>
    <w:rsid w:val="00354D12"/>
    <w:rsid w:val="00354F57"/>
    <w:rsid w:val="003550DA"/>
    <w:rsid w:val="003553D6"/>
    <w:rsid w:val="003558E7"/>
    <w:rsid w:val="00355D40"/>
    <w:rsid w:val="00357C5C"/>
    <w:rsid w:val="003601E8"/>
    <w:rsid w:val="00360C24"/>
    <w:rsid w:val="00361146"/>
    <w:rsid w:val="00361CC3"/>
    <w:rsid w:val="003622B9"/>
    <w:rsid w:val="003622CE"/>
    <w:rsid w:val="00362486"/>
    <w:rsid w:val="0036281D"/>
    <w:rsid w:val="003629BE"/>
    <w:rsid w:val="00363F47"/>
    <w:rsid w:val="00365CE8"/>
    <w:rsid w:val="003660DD"/>
    <w:rsid w:val="00366845"/>
    <w:rsid w:val="0036684C"/>
    <w:rsid w:val="00366F0A"/>
    <w:rsid w:val="0037043A"/>
    <w:rsid w:val="0037146A"/>
    <w:rsid w:val="00371AE2"/>
    <w:rsid w:val="0037525F"/>
    <w:rsid w:val="00375820"/>
    <w:rsid w:val="0037587A"/>
    <w:rsid w:val="00376799"/>
    <w:rsid w:val="003769A0"/>
    <w:rsid w:val="00380451"/>
    <w:rsid w:val="00380C4B"/>
    <w:rsid w:val="003813BF"/>
    <w:rsid w:val="003814EF"/>
    <w:rsid w:val="003821A6"/>
    <w:rsid w:val="00383267"/>
    <w:rsid w:val="00383DA8"/>
    <w:rsid w:val="00384469"/>
    <w:rsid w:val="00385B98"/>
    <w:rsid w:val="00385E91"/>
    <w:rsid w:val="00386F3F"/>
    <w:rsid w:val="00387873"/>
    <w:rsid w:val="0039057C"/>
    <w:rsid w:val="003918DE"/>
    <w:rsid w:val="003924E4"/>
    <w:rsid w:val="00392644"/>
    <w:rsid w:val="003927CB"/>
    <w:rsid w:val="00393270"/>
    <w:rsid w:val="00393AA6"/>
    <w:rsid w:val="00393D1A"/>
    <w:rsid w:val="00394DF1"/>
    <w:rsid w:val="00394F4A"/>
    <w:rsid w:val="003974F9"/>
    <w:rsid w:val="00397AD5"/>
    <w:rsid w:val="003A05C5"/>
    <w:rsid w:val="003A0C4E"/>
    <w:rsid w:val="003A13CA"/>
    <w:rsid w:val="003A1AB1"/>
    <w:rsid w:val="003A1AC8"/>
    <w:rsid w:val="003A231A"/>
    <w:rsid w:val="003A3022"/>
    <w:rsid w:val="003A35A7"/>
    <w:rsid w:val="003A3BED"/>
    <w:rsid w:val="003A3DFE"/>
    <w:rsid w:val="003A4F9E"/>
    <w:rsid w:val="003A67FF"/>
    <w:rsid w:val="003A683D"/>
    <w:rsid w:val="003A7D21"/>
    <w:rsid w:val="003A7DA4"/>
    <w:rsid w:val="003B0AE1"/>
    <w:rsid w:val="003B0DD4"/>
    <w:rsid w:val="003B269F"/>
    <w:rsid w:val="003B2D3A"/>
    <w:rsid w:val="003B441D"/>
    <w:rsid w:val="003B47FF"/>
    <w:rsid w:val="003B5D48"/>
    <w:rsid w:val="003B66A4"/>
    <w:rsid w:val="003B759D"/>
    <w:rsid w:val="003C0FDC"/>
    <w:rsid w:val="003C13A8"/>
    <w:rsid w:val="003C1628"/>
    <w:rsid w:val="003C1968"/>
    <w:rsid w:val="003C352B"/>
    <w:rsid w:val="003C75F8"/>
    <w:rsid w:val="003C792E"/>
    <w:rsid w:val="003D0515"/>
    <w:rsid w:val="003D20C4"/>
    <w:rsid w:val="003D2D3C"/>
    <w:rsid w:val="003D2F3D"/>
    <w:rsid w:val="003D45C0"/>
    <w:rsid w:val="003D4761"/>
    <w:rsid w:val="003D56FB"/>
    <w:rsid w:val="003D588B"/>
    <w:rsid w:val="003D6CD4"/>
    <w:rsid w:val="003D6FCF"/>
    <w:rsid w:val="003D72A1"/>
    <w:rsid w:val="003E22CB"/>
    <w:rsid w:val="003E258F"/>
    <w:rsid w:val="003E284D"/>
    <w:rsid w:val="003E294B"/>
    <w:rsid w:val="003E3F93"/>
    <w:rsid w:val="003E4568"/>
    <w:rsid w:val="003E57C0"/>
    <w:rsid w:val="003E7057"/>
    <w:rsid w:val="003F38FB"/>
    <w:rsid w:val="003F5499"/>
    <w:rsid w:val="003F5F7A"/>
    <w:rsid w:val="004000E2"/>
    <w:rsid w:val="00400274"/>
    <w:rsid w:val="00400B9A"/>
    <w:rsid w:val="00400FCF"/>
    <w:rsid w:val="004014D9"/>
    <w:rsid w:val="00403585"/>
    <w:rsid w:val="00403D51"/>
    <w:rsid w:val="0040408E"/>
    <w:rsid w:val="00407683"/>
    <w:rsid w:val="0041176C"/>
    <w:rsid w:val="00413518"/>
    <w:rsid w:val="00414809"/>
    <w:rsid w:val="00414D4D"/>
    <w:rsid w:val="00414E9D"/>
    <w:rsid w:val="00415BA6"/>
    <w:rsid w:val="00416FB6"/>
    <w:rsid w:val="00417A3C"/>
    <w:rsid w:val="00417C95"/>
    <w:rsid w:val="00417DC5"/>
    <w:rsid w:val="0042069F"/>
    <w:rsid w:val="004216FD"/>
    <w:rsid w:val="0042171D"/>
    <w:rsid w:val="00423F3B"/>
    <w:rsid w:val="004242CF"/>
    <w:rsid w:val="00424663"/>
    <w:rsid w:val="00424D40"/>
    <w:rsid w:val="00425815"/>
    <w:rsid w:val="00425F5B"/>
    <w:rsid w:val="00426BBD"/>
    <w:rsid w:val="00430CA1"/>
    <w:rsid w:val="00432796"/>
    <w:rsid w:val="00432EB4"/>
    <w:rsid w:val="00434057"/>
    <w:rsid w:val="004340B1"/>
    <w:rsid w:val="00441A78"/>
    <w:rsid w:val="00441E80"/>
    <w:rsid w:val="0044241B"/>
    <w:rsid w:val="0044290E"/>
    <w:rsid w:val="0044309D"/>
    <w:rsid w:val="00443A29"/>
    <w:rsid w:val="004441CA"/>
    <w:rsid w:val="004448CA"/>
    <w:rsid w:val="00444933"/>
    <w:rsid w:val="00444A81"/>
    <w:rsid w:val="00444BE8"/>
    <w:rsid w:val="004468BC"/>
    <w:rsid w:val="00447517"/>
    <w:rsid w:val="00450760"/>
    <w:rsid w:val="00451B1C"/>
    <w:rsid w:val="004533DF"/>
    <w:rsid w:val="00453780"/>
    <w:rsid w:val="0045398A"/>
    <w:rsid w:val="00453A5D"/>
    <w:rsid w:val="00455495"/>
    <w:rsid w:val="004560ED"/>
    <w:rsid w:val="00457C0C"/>
    <w:rsid w:val="00460386"/>
    <w:rsid w:val="004618A9"/>
    <w:rsid w:val="00461A1E"/>
    <w:rsid w:val="00461BC9"/>
    <w:rsid w:val="004628D1"/>
    <w:rsid w:val="00462DD6"/>
    <w:rsid w:val="0046519F"/>
    <w:rsid w:val="004657FC"/>
    <w:rsid w:val="00466324"/>
    <w:rsid w:val="0046678C"/>
    <w:rsid w:val="004702B9"/>
    <w:rsid w:val="00470BB5"/>
    <w:rsid w:val="004713D1"/>
    <w:rsid w:val="004718FE"/>
    <w:rsid w:val="00474C83"/>
    <w:rsid w:val="0047656D"/>
    <w:rsid w:val="0048057D"/>
    <w:rsid w:val="004816A1"/>
    <w:rsid w:val="00482187"/>
    <w:rsid w:val="004829FE"/>
    <w:rsid w:val="0048366A"/>
    <w:rsid w:val="00483E66"/>
    <w:rsid w:val="0048572B"/>
    <w:rsid w:val="00487807"/>
    <w:rsid w:val="00490153"/>
    <w:rsid w:val="00490E8F"/>
    <w:rsid w:val="00492522"/>
    <w:rsid w:val="00494561"/>
    <w:rsid w:val="004A1D57"/>
    <w:rsid w:val="004A1FDA"/>
    <w:rsid w:val="004A2076"/>
    <w:rsid w:val="004A2462"/>
    <w:rsid w:val="004A2912"/>
    <w:rsid w:val="004A2A46"/>
    <w:rsid w:val="004A5050"/>
    <w:rsid w:val="004A564D"/>
    <w:rsid w:val="004A5D61"/>
    <w:rsid w:val="004A7384"/>
    <w:rsid w:val="004B2719"/>
    <w:rsid w:val="004B35BC"/>
    <w:rsid w:val="004B50AE"/>
    <w:rsid w:val="004B5288"/>
    <w:rsid w:val="004B5691"/>
    <w:rsid w:val="004B7342"/>
    <w:rsid w:val="004B7869"/>
    <w:rsid w:val="004C0183"/>
    <w:rsid w:val="004C0761"/>
    <w:rsid w:val="004C132F"/>
    <w:rsid w:val="004C19EB"/>
    <w:rsid w:val="004C219B"/>
    <w:rsid w:val="004C280F"/>
    <w:rsid w:val="004C45FD"/>
    <w:rsid w:val="004C4853"/>
    <w:rsid w:val="004C4E6E"/>
    <w:rsid w:val="004C554B"/>
    <w:rsid w:val="004C753E"/>
    <w:rsid w:val="004C75C0"/>
    <w:rsid w:val="004C7E98"/>
    <w:rsid w:val="004D0094"/>
    <w:rsid w:val="004D12DD"/>
    <w:rsid w:val="004D1847"/>
    <w:rsid w:val="004D2DAD"/>
    <w:rsid w:val="004D2EF4"/>
    <w:rsid w:val="004D3AE0"/>
    <w:rsid w:val="004D77EA"/>
    <w:rsid w:val="004E06E9"/>
    <w:rsid w:val="004E2C11"/>
    <w:rsid w:val="004E3D2D"/>
    <w:rsid w:val="004E4E56"/>
    <w:rsid w:val="004E50D0"/>
    <w:rsid w:val="004E53AA"/>
    <w:rsid w:val="004E6C8A"/>
    <w:rsid w:val="004F075A"/>
    <w:rsid w:val="004F07E5"/>
    <w:rsid w:val="004F0D4F"/>
    <w:rsid w:val="004F0F57"/>
    <w:rsid w:val="004F2470"/>
    <w:rsid w:val="004F38B8"/>
    <w:rsid w:val="004F3C75"/>
    <w:rsid w:val="004F3E84"/>
    <w:rsid w:val="004F4014"/>
    <w:rsid w:val="004F69C0"/>
    <w:rsid w:val="004F7A38"/>
    <w:rsid w:val="00500D24"/>
    <w:rsid w:val="00502229"/>
    <w:rsid w:val="00503EE0"/>
    <w:rsid w:val="00504C08"/>
    <w:rsid w:val="00504D2F"/>
    <w:rsid w:val="00504EE0"/>
    <w:rsid w:val="00505B84"/>
    <w:rsid w:val="00507CFE"/>
    <w:rsid w:val="005113F5"/>
    <w:rsid w:val="00511841"/>
    <w:rsid w:val="00512873"/>
    <w:rsid w:val="00512DF5"/>
    <w:rsid w:val="005132FC"/>
    <w:rsid w:val="0051398E"/>
    <w:rsid w:val="00514E2C"/>
    <w:rsid w:val="00514E9A"/>
    <w:rsid w:val="0051545A"/>
    <w:rsid w:val="0051579E"/>
    <w:rsid w:val="00515ECB"/>
    <w:rsid w:val="0051697E"/>
    <w:rsid w:val="0052166C"/>
    <w:rsid w:val="00521B6A"/>
    <w:rsid w:val="0052234D"/>
    <w:rsid w:val="00523217"/>
    <w:rsid w:val="005242E7"/>
    <w:rsid w:val="00524FC6"/>
    <w:rsid w:val="005261A6"/>
    <w:rsid w:val="00526A99"/>
    <w:rsid w:val="00526DE9"/>
    <w:rsid w:val="00530783"/>
    <w:rsid w:val="0053200D"/>
    <w:rsid w:val="005330F7"/>
    <w:rsid w:val="005345B7"/>
    <w:rsid w:val="00534F96"/>
    <w:rsid w:val="005352B5"/>
    <w:rsid w:val="0053537A"/>
    <w:rsid w:val="00536B89"/>
    <w:rsid w:val="00536CE1"/>
    <w:rsid w:val="00537446"/>
    <w:rsid w:val="005401AF"/>
    <w:rsid w:val="00540381"/>
    <w:rsid w:val="00540586"/>
    <w:rsid w:val="005413BE"/>
    <w:rsid w:val="00541D88"/>
    <w:rsid w:val="00542805"/>
    <w:rsid w:val="00542E35"/>
    <w:rsid w:val="005438C6"/>
    <w:rsid w:val="0055055B"/>
    <w:rsid w:val="00551776"/>
    <w:rsid w:val="0055194F"/>
    <w:rsid w:val="00552158"/>
    <w:rsid w:val="0055289B"/>
    <w:rsid w:val="005535E3"/>
    <w:rsid w:val="005546C9"/>
    <w:rsid w:val="00554930"/>
    <w:rsid w:val="00554D8C"/>
    <w:rsid w:val="00555841"/>
    <w:rsid w:val="005566BD"/>
    <w:rsid w:val="00556A53"/>
    <w:rsid w:val="005607C4"/>
    <w:rsid w:val="00560A7B"/>
    <w:rsid w:val="00560DD5"/>
    <w:rsid w:val="0056128A"/>
    <w:rsid w:val="0056304F"/>
    <w:rsid w:val="005640FE"/>
    <w:rsid w:val="0056434A"/>
    <w:rsid w:val="00566AD6"/>
    <w:rsid w:val="00567C0F"/>
    <w:rsid w:val="00571DC6"/>
    <w:rsid w:val="00571F71"/>
    <w:rsid w:val="005720BF"/>
    <w:rsid w:val="00572D8A"/>
    <w:rsid w:val="00572E71"/>
    <w:rsid w:val="00573BE8"/>
    <w:rsid w:val="00574E72"/>
    <w:rsid w:val="0057537D"/>
    <w:rsid w:val="00575829"/>
    <w:rsid w:val="00575D4E"/>
    <w:rsid w:val="00576C8C"/>
    <w:rsid w:val="00577A52"/>
    <w:rsid w:val="005803CD"/>
    <w:rsid w:val="005816FC"/>
    <w:rsid w:val="00581869"/>
    <w:rsid w:val="00582012"/>
    <w:rsid w:val="0058430F"/>
    <w:rsid w:val="00584604"/>
    <w:rsid w:val="00584916"/>
    <w:rsid w:val="00584C2C"/>
    <w:rsid w:val="005859BA"/>
    <w:rsid w:val="00585FC7"/>
    <w:rsid w:val="00587AAC"/>
    <w:rsid w:val="005902D2"/>
    <w:rsid w:val="005913A4"/>
    <w:rsid w:val="00593C2B"/>
    <w:rsid w:val="005943CB"/>
    <w:rsid w:val="00594883"/>
    <w:rsid w:val="00594D9A"/>
    <w:rsid w:val="00597F2A"/>
    <w:rsid w:val="005A031D"/>
    <w:rsid w:val="005A06D4"/>
    <w:rsid w:val="005A0870"/>
    <w:rsid w:val="005A22D2"/>
    <w:rsid w:val="005A28F5"/>
    <w:rsid w:val="005A384F"/>
    <w:rsid w:val="005A38E5"/>
    <w:rsid w:val="005A3BAB"/>
    <w:rsid w:val="005A4CE7"/>
    <w:rsid w:val="005A56A4"/>
    <w:rsid w:val="005A6341"/>
    <w:rsid w:val="005A6511"/>
    <w:rsid w:val="005A7B5B"/>
    <w:rsid w:val="005A7DC2"/>
    <w:rsid w:val="005B114E"/>
    <w:rsid w:val="005B1ADE"/>
    <w:rsid w:val="005B1C08"/>
    <w:rsid w:val="005B1C1A"/>
    <w:rsid w:val="005B2003"/>
    <w:rsid w:val="005B27DA"/>
    <w:rsid w:val="005B2D2F"/>
    <w:rsid w:val="005B32A4"/>
    <w:rsid w:val="005B3518"/>
    <w:rsid w:val="005B60FB"/>
    <w:rsid w:val="005B6258"/>
    <w:rsid w:val="005C021E"/>
    <w:rsid w:val="005C17AC"/>
    <w:rsid w:val="005C1A32"/>
    <w:rsid w:val="005C2AC9"/>
    <w:rsid w:val="005C2AD9"/>
    <w:rsid w:val="005C31B5"/>
    <w:rsid w:val="005D0D3F"/>
    <w:rsid w:val="005D112C"/>
    <w:rsid w:val="005D1834"/>
    <w:rsid w:val="005D28B7"/>
    <w:rsid w:val="005D2EE0"/>
    <w:rsid w:val="005D3A3B"/>
    <w:rsid w:val="005D4BB9"/>
    <w:rsid w:val="005D57FC"/>
    <w:rsid w:val="005D6D7E"/>
    <w:rsid w:val="005D74C7"/>
    <w:rsid w:val="005E2982"/>
    <w:rsid w:val="005E2B80"/>
    <w:rsid w:val="005E326F"/>
    <w:rsid w:val="005E33F5"/>
    <w:rsid w:val="005E360D"/>
    <w:rsid w:val="005E478F"/>
    <w:rsid w:val="005E4F4C"/>
    <w:rsid w:val="005E5820"/>
    <w:rsid w:val="005E624A"/>
    <w:rsid w:val="005E669F"/>
    <w:rsid w:val="005E68A8"/>
    <w:rsid w:val="005E6E47"/>
    <w:rsid w:val="005E7CB7"/>
    <w:rsid w:val="005F04EE"/>
    <w:rsid w:val="005F075F"/>
    <w:rsid w:val="005F17FC"/>
    <w:rsid w:val="005F324E"/>
    <w:rsid w:val="005F364D"/>
    <w:rsid w:val="005F3836"/>
    <w:rsid w:val="005F3AD4"/>
    <w:rsid w:val="005F40E2"/>
    <w:rsid w:val="005F4122"/>
    <w:rsid w:val="005F4B6C"/>
    <w:rsid w:val="005F4E97"/>
    <w:rsid w:val="005F6252"/>
    <w:rsid w:val="005F69CC"/>
    <w:rsid w:val="005F6F31"/>
    <w:rsid w:val="005F7C9B"/>
    <w:rsid w:val="005F7D60"/>
    <w:rsid w:val="0060154F"/>
    <w:rsid w:val="0060180B"/>
    <w:rsid w:val="0060218E"/>
    <w:rsid w:val="00603AC8"/>
    <w:rsid w:val="00603D0C"/>
    <w:rsid w:val="00604622"/>
    <w:rsid w:val="006053DE"/>
    <w:rsid w:val="006074A8"/>
    <w:rsid w:val="00610DED"/>
    <w:rsid w:val="00611099"/>
    <w:rsid w:val="006113C3"/>
    <w:rsid w:val="00612D8D"/>
    <w:rsid w:val="00613C03"/>
    <w:rsid w:val="00614481"/>
    <w:rsid w:val="006151EC"/>
    <w:rsid w:val="00616684"/>
    <w:rsid w:val="00616AE1"/>
    <w:rsid w:val="00617974"/>
    <w:rsid w:val="006201FF"/>
    <w:rsid w:val="006211BC"/>
    <w:rsid w:val="0062186C"/>
    <w:rsid w:val="006222B0"/>
    <w:rsid w:val="00622E55"/>
    <w:rsid w:val="00622F64"/>
    <w:rsid w:val="006254AF"/>
    <w:rsid w:val="00626214"/>
    <w:rsid w:val="00626273"/>
    <w:rsid w:val="00626ED1"/>
    <w:rsid w:val="0062742C"/>
    <w:rsid w:val="006278C0"/>
    <w:rsid w:val="00627A5C"/>
    <w:rsid w:val="006308DE"/>
    <w:rsid w:val="00631E30"/>
    <w:rsid w:val="00632401"/>
    <w:rsid w:val="00633253"/>
    <w:rsid w:val="006342F7"/>
    <w:rsid w:val="006343B2"/>
    <w:rsid w:val="00634978"/>
    <w:rsid w:val="006349AE"/>
    <w:rsid w:val="00634F83"/>
    <w:rsid w:val="006372A7"/>
    <w:rsid w:val="00637636"/>
    <w:rsid w:val="00640563"/>
    <w:rsid w:val="006407E7"/>
    <w:rsid w:val="00640FA1"/>
    <w:rsid w:val="0064190F"/>
    <w:rsid w:val="006419DB"/>
    <w:rsid w:val="00641A1C"/>
    <w:rsid w:val="006434CD"/>
    <w:rsid w:val="00643930"/>
    <w:rsid w:val="006449FF"/>
    <w:rsid w:val="00644A8B"/>
    <w:rsid w:val="00645293"/>
    <w:rsid w:val="00645B2B"/>
    <w:rsid w:val="00647D86"/>
    <w:rsid w:val="00652006"/>
    <w:rsid w:val="0065246C"/>
    <w:rsid w:val="0065255E"/>
    <w:rsid w:val="00653C34"/>
    <w:rsid w:val="0065549B"/>
    <w:rsid w:val="00660C80"/>
    <w:rsid w:val="00662010"/>
    <w:rsid w:val="00662AE4"/>
    <w:rsid w:val="006651FC"/>
    <w:rsid w:val="00665241"/>
    <w:rsid w:val="00665277"/>
    <w:rsid w:val="006655A4"/>
    <w:rsid w:val="006658A8"/>
    <w:rsid w:val="006664DF"/>
    <w:rsid w:val="0066686A"/>
    <w:rsid w:val="00670714"/>
    <w:rsid w:val="0067165A"/>
    <w:rsid w:val="00671C60"/>
    <w:rsid w:val="00672586"/>
    <w:rsid w:val="00672DD1"/>
    <w:rsid w:val="00672E7A"/>
    <w:rsid w:val="00673DC6"/>
    <w:rsid w:val="00674C23"/>
    <w:rsid w:val="00674E6D"/>
    <w:rsid w:val="00674E76"/>
    <w:rsid w:val="00676305"/>
    <w:rsid w:val="00677021"/>
    <w:rsid w:val="00677681"/>
    <w:rsid w:val="00677C85"/>
    <w:rsid w:val="00677CA4"/>
    <w:rsid w:val="00680216"/>
    <w:rsid w:val="00680AF7"/>
    <w:rsid w:val="006818D5"/>
    <w:rsid w:val="00681CD4"/>
    <w:rsid w:val="0068373E"/>
    <w:rsid w:val="00683CF7"/>
    <w:rsid w:val="00685714"/>
    <w:rsid w:val="00685DE2"/>
    <w:rsid w:val="00686749"/>
    <w:rsid w:val="00686948"/>
    <w:rsid w:val="006902D4"/>
    <w:rsid w:val="00690F4C"/>
    <w:rsid w:val="00691E0F"/>
    <w:rsid w:val="0069273F"/>
    <w:rsid w:val="006950B9"/>
    <w:rsid w:val="00695965"/>
    <w:rsid w:val="006960B5"/>
    <w:rsid w:val="0069660F"/>
    <w:rsid w:val="00697785"/>
    <w:rsid w:val="006A1B7A"/>
    <w:rsid w:val="006A1B9F"/>
    <w:rsid w:val="006A21EA"/>
    <w:rsid w:val="006A2D1D"/>
    <w:rsid w:val="006A306E"/>
    <w:rsid w:val="006A3251"/>
    <w:rsid w:val="006A39F2"/>
    <w:rsid w:val="006A3C66"/>
    <w:rsid w:val="006A5CF6"/>
    <w:rsid w:val="006A60B3"/>
    <w:rsid w:val="006A7B8B"/>
    <w:rsid w:val="006B04CE"/>
    <w:rsid w:val="006B0667"/>
    <w:rsid w:val="006B3540"/>
    <w:rsid w:val="006B3733"/>
    <w:rsid w:val="006B42E4"/>
    <w:rsid w:val="006B4576"/>
    <w:rsid w:val="006B4894"/>
    <w:rsid w:val="006B4955"/>
    <w:rsid w:val="006B4C68"/>
    <w:rsid w:val="006B4F96"/>
    <w:rsid w:val="006B5298"/>
    <w:rsid w:val="006B5988"/>
    <w:rsid w:val="006B6563"/>
    <w:rsid w:val="006B6D17"/>
    <w:rsid w:val="006B7362"/>
    <w:rsid w:val="006B7560"/>
    <w:rsid w:val="006B7EAA"/>
    <w:rsid w:val="006C1AC2"/>
    <w:rsid w:val="006C1C1B"/>
    <w:rsid w:val="006C2EBA"/>
    <w:rsid w:val="006C3518"/>
    <w:rsid w:val="006C3924"/>
    <w:rsid w:val="006C3D6A"/>
    <w:rsid w:val="006C3FD7"/>
    <w:rsid w:val="006C44E9"/>
    <w:rsid w:val="006C4C77"/>
    <w:rsid w:val="006D34BA"/>
    <w:rsid w:val="006D3DC9"/>
    <w:rsid w:val="006D3FDB"/>
    <w:rsid w:val="006D416B"/>
    <w:rsid w:val="006D571A"/>
    <w:rsid w:val="006D658C"/>
    <w:rsid w:val="006D6906"/>
    <w:rsid w:val="006D6A6B"/>
    <w:rsid w:val="006D7A22"/>
    <w:rsid w:val="006E0C5F"/>
    <w:rsid w:val="006E1389"/>
    <w:rsid w:val="006E18CB"/>
    <w:rsid w:val="006E2047"/>
    <w:rsid w:val="006E282A"/>
    <w:rsid w:val="006E2D14"/>
    <w:rsid w:val="006E3482"/>
    <w:rsid w:val="006E38F2"/>
    <w:rsid w:val="006E4DEC"/>
    <w:rsid w:val="006E4E83"/>
    <w:rsid w:val="006E59B8"/>
    <w:rsid w:val="006E5F96"/>
    <w:rsid w:val="006F0A51"/>
    <w:rsid w:val="006F14DD"/>
    <w:rsid w:val="006F3358"/>
    <w:rsid w:val="006F45B2"/>
    <w:rsid w:val="006F49D7"/>
    <w:rsid w:val="006F5197"/>
    <w:rsid w:val="006F5BF8"/>
    <w:rsid w:val="006F5C13"/>
    <w:rsid w:val="006F5FD6"/>
    <w:rsid w:val="006F71B9"/>
    <w:rsid w:val="006F746C"/>
    <w:rsid w:val="006F7A4C"/>
    <w:rsid w:val="00700016"/>
    <w:rsid w:val="00701561"/>
    <w:rsid w:val="0070193B"/>
    <w:rsid w:val="00701DED"/>
    <w:rsid w:val="00702BAF"/>
    <w:rsid w:val="00703551"/>
    <w:rsid w:val="00703E04"/>
    <w:rsid w:val="0070400B"/>
    <w:rsid w:val="007052ED"/>
    <w:rsid w:val="0070546E"/>
    <w:rsid w:val="00706C26"/>
    <w:rsid w:val="00706F51"/>
    <w:rsid w:val="00707BDF"/>
    <w:rsid w:val="0071070B"/>
    <w:rsid w:val="007124E0"/>
    <w:rsid w:val="00713AEE"/>
    <w:rsid w:val="00713D4D"/>
    <w:rsid w:val="00713F0E"/>
    <w:rsid w:val="007144DD"/>
    <w:rsid w:val="0071587E"/>
    <w:rsid w:val="00715B36"/>
    <w:rsid w:val="007172F1"/>
    <w:rsid w:val="007208B0"/>
    <w:rsid w:val="00720EDD"/>
    <w:rsid w:val="00721F36"/>
    <w:rsid w:val="00722A98"/>
    <w:rsid w:val="00722B5D"/>
    <w:rsid w:val="00725EA1"/>
    <w:rsid w:val="00727740"/>
    <w:rsid w:val="007277A9"/>
    <w:rsid w:val="0073070B"/>
    <w:rsid w:val="00731B72"/>
    <w:rsid w:val="007338F1"/>
    <w:rsid w:val="0073427D"/>
    <w:rsid w:val="00736F43"/>
    <w:rsid w:val="00737138"/>
    <w:rsid w:val="0073788C"/>
    <w:rsid w:val="0074017C"/>
    <w:rsid w:val="00740AAD"/>
    <w:rsid w:val="00740AD4"/>
    <w:rsid w:val="007412C3"/>
    <w:rsid w:val="0074337D"/>
    <w:rsid w:val="0074344B"/>
    <w:rsid w:val="007436C7"/>
    <w:rsid w:val="00743949"/>
    <w:rsid w:val="00743A80"/>
    <w:rsid w:val="00745E9A"/>
    <w:rsid w:val="00747C86"/>
    <w:rsid w:val="00747FBD"/>
    <w:rsid w:val="00750EA1"/>
    <w:rsid w:val="0075241A"/>
    <w:rsid w:val="00752484"/>
    <w:rsid w:val="007534F1"/>
    <w:rsid w:val="00756E3B"/>
    <w:rsid w:val="0075731A"/>
    <w:rsid w:val="00757630"/>
    <w:rsid w:val="007577DC"/>
    <w:rsid w:val="0076214F"/>
    <w:rsid w:val="0076261A"/>
    <w:rsid w:val="0076279A"/>
    <w:rsid w:val="007639A7"/>
    <w:rsid w:val="007649B9"/>
    <w:rsid w:val="00767BB1"/>
    <w:rsid w:val="00770751"/>
    <w:rsid w:val="00771668"/>
    <w:rsid w:val="00772432"/>
    <w:rsid w:val="00774AB1"/>
    <w:rsid w:val="00774F22"/>
    <w:rsid w:val="007765E8"/>
    <w:rsid w:val="00782F74"/>
    <w:rsid w:val="00784243"/>
    <w:rsid w:val="00784876"/>
    <w:rsid w:val="00784F23"/>
    <w:rsid w:val="0078560A"/>
    <w:rsid w:val="00785AFD"/>
    <w:rsid w:val="00785BF8"/>
    <w:rsid w:val="007865F0"/>
    <w:rsid w:val="0079226E"/>
    <w:rsid w:val="00793491"/>
    <w:rsid w:val="00793C28"/>
    <w:rsid w:val="00794935"/>
    <w:rsid w:val="00794B00"/>
    <w:rsid w:val="00795DDC"/>
    <w:rsid w:val="007A02B7"/>
    <w:rsid w:val="007A0599"/>
    <w:rsid w:val="007A17FE"/>
    <w:rsid w:val="007A290D"/>
    <w:rsid w:val="007A2F0F"/>
    <w:rsid w:val="007A37B9"/>
    <w:rsid w:val="007A37C2"/>
    <w:rsid w:val="007A45CE"/>
    <w:rsid w:val="007A55B0"/>
    <w:rsid w:val="007A66C3"/>
    <w:rsid w:val="007A6C54"/>
    <w:rsid w:val="007A6E48"/>
    <w:rsid w:val="007B0AC6"/>
    <w:rsid w:val="007B0DDC"/>
    <w:rsid w:val="007B11DD"/>
    <w:rsid w:val="007B2073"/>
    <w:rsid w:val="007B262D"/>
    <w:rsid w:val="007B2BB1"/>
    <w:rsid w:val="007B35C5"/>
    <w:rsid w:val="007B66B1"/>
    <w:rsid w:val="007B6928"/>
    <w:rsid w:val="007C0902"/>
    <w:rsid w:val="007C09B2"/>
    <w:rsid w:val="007C1348"/>
    <w:rsid w:val="007C13C9"/>
    <w:rsid w:val="007C178C"/>
    <w:rsid w:val="007C17C7"/>
    <w:rsid w:val="007C2A27"/>
    <w:rsid w:val="007C709C"/>
    <w:rsid w:val="007D00A7"/>
    <w:rsid w:val="007D0F81"/>
    <w:rsid w:val="007D2AFF"/>
    <w:rsid w:val="007D32CB"/>
    <w:rsid w:val="007D3B8E"/>
    <w:rsid w:val="007D407D"/>
    <w:rsid w:val="007D4512"/>
    <w:rsid w:val="007D5B49"/>
    <w:rsid w:val="007D670D"/>
    <w:rsid w:val="007D6CF3"/>
    <w:rsid w:val="007D7813"/>
    <w:rsid w:val="007E024C"/>
    <w:rsid w:val="007E0F04"/>
    <w:rsid w:val="007E1FF4"/>
    <w:rsid w:val="007E24D4"/>
    <w:rsid w:val="007E3665"/>
    <w:rsid w:val="007E4A62"/>
    <w:rsid w:val="007E53FD"/>
    <w:rsid w:val="007E6BD9"/>
    <w:rsid w:val="007E702A"/>
    <w:rsid w:val="007E7160"/>
    <w:rsid w:val="007E737C"/>
    <w:rsid w:val="007E7D06"/>
    <w:rsid w:val="007F16B1"/>
    <w:rsid w:val="007F1801"/>
    <w:rsid w:val="007F2E0A"/>
    <w:rsid w:val="007F36EF"/>
    <w:rsid w:val="007F4E09"/>
    <w:rsid w:val="007F581B"/>
    <w:rsid w:val="008013D4"/>
    <w:rsid w:val="008021E7"/>
    <w:rsid w:val="00802F6D"/>
    <w:rsid w:val="008032DD"/>
    <w:rsid w:val="0080435B"/>
    <w:rsid w:val="00804AB7"/>
    <w:rsid w:val="00804FD8"/>
    <w:rsid w:val="00805AD3"/>
    <w:rsid w:val="00806546"/>
    <w:rsid w:val="00807999"/>
    <w:rsid w:val="00812B85"/>
    <w:rsid w:val="00812DDE"/>
    <w:rsid w:val="00813088"/>
    <w:rsid w:val="00813FDE"/>
    <w:rsid w:val="008147E7"/>
    <w:rsid w:val="00814A8E"/>
    <w:rsid w:val="00817315"/>
    <w:rsid w:val="00820D95"/>
    <w:rsid w:val="0082146C"/>
    <w:rsid w:val="008217FB"/>
    <w:rsid w:val="008225C9"/>
    <w:rsid w:val="008225E3"/>
    <w:rsid w:val="00822631"/>
    <w:rsid w:val="00823554"/>
    <w:rsid w:val="00823A61"/>
    <w:rsid w:val="008245D2"/>
    <w:rsid w:val="00824CBF"/>
    <w:rsid w:val="00824DA1"/>
    <w:rsid w:val="00826653"/>
    <w:rsid w:val="00827DE9"/>
    <w:rsid w:val="00830389"/>
    <w:rsid w:val="008315CE"/>
    <w:rsid w:val="008326AB"/>
    <w:rsid w:val="00834937"/>
    <w:rsid w:val="00834E11"/>
    <w:rsid w:val="00835D5C"/>
    <w:rsid w:val="008363DA"/>
    <w:rsid w:val="008370EA"/>
    <w:rsid w:val="0083723C"/>
    <w:rsid w:val="00840187"/>
    <w:rsid w:val="00841A8D"/>
    <w:rsid w:val="008425D0"/>
    <w:rsid w:val="00842C15"/>
    <w:rsid w:val="0084334C"/>
    <w:rsid w:val="008434B5"/>
    <w:rsid w:val="00843642"/>
    <w:rsid w:val="00844A61"/>
    <w:rsid w:val="00845C9A"/>
    <w:rsid w:val="0085081F"/>
    <w:rsid w:val="008510E9"/>
    <w:rsid w:val="00851368"/>
    <w:rsid w:val="00852869"/>
    <w:rsid w:val="00852A5A"/>
    <w:rsid w:val="00853DEB"/>
    <w:rsid w:val="00854710"/>
    <w:rsid w:val="00854867"/>
    <w:rsid w:val="00856DB6"/>
    <w:rsid w:val="008573DE"/>
    <w:rsid w:val="00857ECD"/>
    <w:rsid w:val="00857F81"/>
    <w:rsid w:val="0086024D"/>
    <w:rsid w:val="00860487"/>
    <w:rsid w:val="008613B8"/>
    <w:rsid w:val="00861D33"/>
    <w:rsid w:val="00862397"/>
    <w:rsid w:val="00862CAD"/>
    <w:rsid w:val="00862DBB"/>
    <w:rsid w:val="00863DDF"/>
    <w:rsid w:val="00864921"/>
    <w:rsid w:val="00866825"/>
    <w:rsid w:val="00866999"/>
    <w:rsid w:val="008674B1"/>
    <w:rsid w:val="008675BC"/>
    <w:rsid w:val="008676F3"/>
    <w:rsid w:val="00872138"/>
    <w:rsid w:val="00872276"/>
    <w:rsid w:val="00872394"/>
    <w:rsid w:val="00872439"/>
    <w:rsid w:val="0087683D"/>
    <w:rsid w:val="0087713F"/>
    <w:rsid w:val="00881271"/>
    <w:rsid w:val="00881D7A"/>
    <w:rsid w:val="0088260B"/>
    <w:rsid w:val="00882925"/>
    <w:rsid w:val="008829AB"/>
    <w:rsid w:val="00883E4B"/>
    <w:rsid w:val="0088512D"/>
    <w:rsid w:val="00885519"/>
    <w:rsid w:val="008860F3"/>
    <w:rsid w:val="00886C09"/>
    <w:rsid w:val="008871BE"/>
    <w:rsid w:val="008875E7"/>
    <w:rsid w:val="00887F56"/>
    <w:rsid w:val="008909A1"/>
    <w:rsid w:val="00891B5E"/>
    <w:rsid w:val="00892B7E"/>
    <w:rsid w:val="00892CE3"/>
    <w:rsid w:val="00894BF5"/>
    <w:rsid w:val="00894D69"/>
    <w:rsid w:val="008958BA"/>
    <w:rsid w:val="00895AF0"/>
    <w:rsid w:val="008968A4"/>
    <w:rsid w:val="00896D79"/>
    <w:rsid w:val="00897D59"/>
    <w:rsid w:val="008A005F"/>
    <w:rsid w:val="008A1EFE"/>
    <w:rsid w:val="008A2D1D"/>
    <w:rsid w:val="008A401F"/>
    <w:rsid w:val="008A6191"/>
    <w:rsid w:val="008A6E06"/>
    <w:rsid w:val="008B1B40"/>
    <w:rsid w:val="008B298E"/>
    <w:rsid w:val="008B2D5E"/>
    <w:rsid w:val="008B37DF"/>
    <w:rsid w:val="008B535E"/>
    <w:rsid w:val="008B564C"/>
    <w:rsid w:val="008B5651"/>
    <w:rsid w:val="008B57AD"/>
    <w:rsid w:val="008B7C5A"/>
    <w:rsid w:val="008C1647"/>
    <w:rsid w:val="008C1CF8"/>
    <w:rsid w:val="008C2863"/>
    <w:rsid w:val="008C2A67"/>
    <w:rsid w:val="008C3587"/>
    <w:rsid w:val="008C4F77"/>
    <w:rsid w:val="008C5B65"/>
    <w:rsid w:val="008C6201"/>
    <w:rsid w:val="008C6F52"/>
    <w:rsid w:val="008D2555"/>
    <w:rsid w:val="008D2E6B"/>
    <w:rsid w:val="008D32C6"/>
    <w:rsid w:val="008D3839"/>
    <w:rsid w:val="008D3D85"/>
    <w:rsid w:val="008D4015"/>
    <w:rsid w:val="008D4DCD"/>
    <w:rsid w:val="008D4E10"/>
    <w:rsid w:val="008D5677"/>
    <w:rsid w:val="008D6489"/>
    <w:rsid w:val="008D6690"/>
    <w:rsid w:val="008E0238"/>
    <w:rsid w:val="008E078C"/>
    <w:rsid w:val="008E1598"/>
    <w:rsid w:val="008E192C"/>
    <w:rsid w:val="008E2513"/>
    <w:rsid w:val="008E3CEC"/>
    <w:rsid w:val="008E3EFD"/>
    <w:rsid w:val="008E3FF2"/>
    <w:rsid w:val="008E4093"/>
    <w:rsid w:val="008E4468"/>
    <w:rsid w:val="008E4DEC"/>
    <w:rsid w:val="008E4F2B"/>
    <w:rsid w:val="008E5450"/>
    <w:rsid w:val="008E55AE"/>
    <w:rsid w:val="008E6929"/>
    <w:rsid w:val="008E6D0B"/>
    <w:rsid w:val="008E708C"/>
    <w:rsid w:val="008E7A4E"/>
    <w:rsid w:val="008E7DE7"/>
    <w:rsid w:val="008F08BE"/>
    <w:rsid w:val="008F1EF5"/>
    <w:rsid w:val="008F27CE"/>
    <w:rsid w:val="008F3130"/>
    <w:rsid w:val="008F38C7"/>
    <w:rsid w:val="008F3C4D"/>
    <w:rsid w:val="008F7AB2"/>
    <w:rsid w:val="009002D5"/>
    <w:rsid w:val="0090088D"/>
    <w:rsid w:val="0090098B"/>
    <w:rsid w:val="00900C1A"/>
    <w:rsid w:val="00901B2F"/>
    <w:rsid w:val="00901FA8"/>
    <w:rsid w:val="009042CD"/>
    <w:rsid w:val="009052FB"/>
    <w:rsid w:val="0090705A"/>
    <w:rsid w:val="009070F0"/>
    <w:rsid w:val="00907D17"/>
    <w:rsid w:val="00912DF4"/>
    <w:rsid w:val="00915399"/>
    <w:rsid w:val="009163D0"/>
    <w:rsid w:val="009170E8"/>
    <w:rsid w:val="009170F7"/>
    <w:rsid w:val="0092187B"/>
    <w:rsid w:val="00921962"/>
    <w:rsid w:val="00922425"/>
    <w:rsid w:val="00922FC9"/>
    <w:rsid w:val="009259DD"/>
    <w:rsid w:val="00925EF9"/>
    <w:rsid w:val="0092602F"/>
    <w:rsid w:val="00926242"/>
    <w:rsid w:val="00926964"/>
    <w:rsid w:val="00927330"/>
    <w:rsid w:val="009273EC"/>
    <w:rsid w:val="0093116E"/>
    <w:rsid w:val="009322F9"/>
    <w:rsid w:val="009328DF"/>
    <w:rsid w:val="00935238"/>
    <w:rsid w:val="00935744"/>
    <w:rsid w:val="00936843"/>
    <w:rsid w:val="00940053"/>
    <w:rsid w:val="009406AE"/>
    <w:rsid w:val="00940C44"/>
    <w:rsid w:val="009414D3"/>
    <w:rsid w:val="00941F40"/>
    <w:rsid w:val="0094223C"/>
    <w:rsid w:val="0094284B"/>
    <w:rsid w:val="00942D42"/>
    <w:rsid w:val="00942F2E"/>
    <w:rsid w:val="00943F2C"/>
    <w:rsid w:val="00945177"/>
    <w:rsid w:val="00945A9B"/>
    <w:rsid w:val="00946E41"/>
    <w:rsid w:val="00947388"/>
    <w:rsid w:val="009509E9"/>
    <w:rsid w:val="00950C03"/>
    <w:rsid w:val="00951333"/>
    <w:rsid w:val="00951CAF"/>
    <w:rsid w:val="00951E99"/>
    <w:rsid w:val="0095219F"/>
    <w:rsid w:val="009525E5"/>
    <w:rsid w:val="00952A1A"/>
    <w:rsid w:val="00952A72"/>
    <w:rsid w:val="00952B83"/>
    <w:rsid w:val="009548F1"/>
    <w:rsid w:val="0095595D"/>
    <w:rsid w:val="00955FBB"/>
    <w:rsid w:val="00956692"/>
    <w:rsid w:val="00956FF2"/>
    <w:rsid w:val="00957DF4"/>
    <w:rsid w:val="00960E2D"/>
    <w:rsid w:val="00964535"/>
    <w:rsid w:val="00964B86"/>
    <w:rsid w:val="00965F7D"/>
    <w:rsid w:val="009673B5"/>
    <w:rsid w:val="00967A42"/>
    <w:rsid w:val="009704E5"/>
    <w:rsid w:val="009707C5"/>
    <w:rsid w:val="00970FEC"/>
    <w:rsid w:val="00971891"/>
    <w:rsid w:val="009735E6"/>
    <w:rsid w:val="00973B58"/>
    <w:rsid w:val="00973DB7"/>
    <w:rsid w:val="009744BE"/>
    <w:rsid w:val="009745FE"/>
    <w:rsid w:val="00975B3E"/>
    <w:rsid w:val="00975BDC"/>
    <w:rsid w:val="00975EE0"/>
    <w:rsid w:val="009770D8"/>
    <w:rsid w:val="00977DC0"/>
    <w:rsid w:val="00981095"/>
    <w:rsid w:val="00981140"/>
    <w:rsid w:val="009813A9"/>
    <w:rsid w:val="009815CD"/>
    <w:rsid w:val="00981EAD"/>
    <w:rsid w:val="00981EBA"/>
    <w:rsid w:val="00982DF1"/>
    <w:rsid w:val="0098301A"/>
    <w:rsid w:val="00983A13"/>
    <w:rsid w:val="00984BE7"/>
    <w:rsid w:val="00985795"/>
    <w:rsid w:val="0098781B"/>
    <w:rsid w:val="009879E3"/>
    <w:rsid w:val="00990950"/>
    <w:rsid w:val="00993A77"/>
    <w:rsid w:val="0099409E"/>
    <w:rsid w:val="00994EB9"/>
    <w:rsid w:val="00995920"/>
    <w:rsid w:val="00995CF5"/>
    <w:rsid w:val="00996B5E"/>
    <w:rsid w:val="00996BC3"/>
    <w:rsid w:val="00997D1E"/>
    <w:rsid w:val="009A037C"/>
    <w:rsid w:val="009A1F6C"/>
    <w:rsid w:val="009A24E4"/>
    <w:rsid w:val="009A2FD9"/>
    <w:rsid w:val="009A34F3"/>
    <w:rsid w:val="009A38B6"/>
    <w:rsid w:val="009A403B"/>
    <w:rsid w:val="009A425E"/>
    <w:rsid w:val="009A5F4E"/>
    <w:rsid w:val="009B0588"/>
    <w:rsid w:val="009B16EE"/>
    <w:rsid w:val="009B202B"/>
    <w:rsid w:val="009B20B3"/>
    <w:rsid w:val="009B2C5F"/>
    <w:rsid w:val="009B3C01"/>
    <w:rsid w:val="009B42BB"/>
    <w:rsid w:val="009B438C"/>
    <w:rsid w:val="009B5E8F"/>
    <w:rsid w:val="009B6C74"/>
    <w:rsid w:val="009B73F1"/>
    <w:rsid w:val="009B7482"/>
    <w:rsid w:val="009B7B5D"/>
    <w:rsid w:val="009C0152"/>
    <w:rsid w:val="009C045C"/>
    <w:rsid w:val="009C1D1B"/>
    <w:rsid w:val="009C2097"/>
    <w:rsid w:val="009C3135"/>
    <w:rsid w:val="009C46C7"/>
    <w:rsid w:val="009C48CA"/>
    <w:rsid w:val="009C5456"/>
    <w:rsid w:val="009C59A7"/>
    <w:rsid w:val="009C6626"/>
    <w:rsid w:val="009C670B"/>
    <w:rsid w:val="009C72D3"/>
    <w:rsid w:val="009D05DF"/>
    <w:rsid w:val="009D08DB"/>
    <w:rsid w:val="009D1AE9"/>
    <w:rsid w:val="009D2023"/>
    <w:rsid w:val="009D2206"/>
    <w:rsid w:val="009D325B"/>
    <w:rsid w:val="009D36DA"/>
    <w:rsid w:val="009D594F"/>
    <w:rsid w:val="009D624F"/>
    <w:rsid w:val="009D694A"/>
    <w:rsid w:val="009D73BD"/>
    <w:rsid w:val="009E0C74"/>
    <w:rsid w:val="009E100E"/>
    <w:rsid w:val="009E1997"/>
    <w:rsid w:val="009E3EEC"/>
    <w:rsid w:val="009E4092"/>
    <w:rsid w:val="009E443D"/>
    <w:rsid w:val="009E65DD"/>
    <w:rsid w:val="009F0735"/>
    <w:rsid w:val="009F123E"/>
    <w:rsid w:val="009F15D6"/>
    <w:rsid w:val="009F2DBE"/>
    <w:rsid w:val="009F3CD6"/>
    <w:rsid w:val="009F4E73"/>
    <w:rsid w:val="009F53A6"/>
    <w:rsid w:val="009F5514"/>
    <w:rsid w:val="009F6191"/>
    <w:rsid w:val="009F6289"/>
    <w:rsid w:val="009F665C"/>
    <w:rsid w:val="009F6ABD"/>
    <w:rsid w:val="00A0052E"/>
    <w:rsid w:val="00A00D72"/>
    <w:rsid w:val="00A015E5"/>
    <w:rsid w:val="00A02632"/>
    <w:rsid w:val="00A03F66"/>
    <w:rsid w:val="00A102F1"/>
    <w:rsid w:val="00A13069"/>
    <w:rsid w:val="00A130F3"/>
    <w:rsid w:val="00A13688"/>
    <w:rsid w:val="00A1469A"/>
    <w:rsid w:val="00A15050"/>
    <w:rsid w:val="00A15540"/>
    <w:rsid w:val="00A2102A"/>
    <w:rsid w:val="00A21160"/>
    <w:rsid w:val="00A2153E"/>
    <w:rsid w:val="00A2183E"/>
    <w:rsid w:val="00A22141"/>
    <w:rsid w:val="00A22DA9"/>
    <w:rsid w:val="00A253DC"/>
    <w:rsid w:val="00A25BCB"/>
    <w:rsid w:val="00A265CE"/>
    <w:rsid w:val="00A2667E"/>
    <w:rsid w:val="00A274EC"/>
    <w:rsid w:val="00A301ED"/>
    <w:rsid w:val="00A30A91"/>
    <w:rsid w:val="00A31500"/>
    <w:rsid w:val="00A31D5B"/>
    <w:rsid w:val="00A3295F"/>
    <w:rsid w:val="00A33D1E"/>
    <w:rsid w:val="00A34D46"/>
    <w:rsid w:val="00A353AE"/>
    <w:rsid w:val="00A37571"/>
    <w:rsid w:val="00A40368"/>
    <w:rsid w:val="00A40B7C"/>
    <w:rsid w:val="00A42119"/>
    <w:rsid w:val="00A4251E"/>
    <w:rsid w:val="00A42A24"/>
    <w:rsid w:val="00A42A32"/>
    <w:rsid w:val="00A42C4C"/>
    <w:rsid w:val="00A4370A"/>
    <w:rsid w:val="00A43BCD"/>
    <w:rsid w:val="00A43EB7"/>
    <w:rsid w:val="00A444A5"/>
    <w:rsid w:val="00A44FDC"/>
    <w:rsid w:val="00A45773"/>
    <w:rsid w:val="00A45FEF"/>
    <w:rsid w:val="00A4647D"/>
    <w:rsid w:val="00A464AC"/>
    <w:rsid w:val="00A464BB"/>
    <w:rsid w:val="00A5008B"/>
    <w:rsid w:val="00A5029B"/>
    <w:rsid w:val="00A50C9B"/>
    <w:rsid w:val="00A50F5E"/>
    <w:rsid w:val="00A5173B"/>
    <w:rsid w:val="00A51B80"/>
    <w:rsid w:val="00A552B1"/>
    <w:rsid w:val="00A5608C"/>
    <w:rsid w:val="00A56195"/>
    <w:rsid w:val="00A56364"/>
    <w:rsid w:val="00A563CC"/>
    <w:rsid w:val="00A56891"/>
    <w:rsid w:val="00A571D0"/>
    <w:rsid w:val="00A60422"/>
    <w:rsid w:val="00A6106A"/>
    <w:rsid w:val="00A630AA"/>
    <w:rsid w:val="00A63158"/>
    <w:rsid w:val="00A65BCE"/>
    <w:rsid w:val="00A727A2"/>
    <w:rsid w:val="00A7281C"/>
    <w:rsid w:val="00A7382F"/>
    <w:rsid w:val="00A74211"/>
    <w:rsid w:val="00A75277"/>
    <w:rsid w:val="00A752FE"/>
    <w:rsid w:val="00A82D42"/>
    <w:rsid w:val="00A82FE0"/>
    <w:rsid w:val="00A8431B"/>
    <w:rsid w:val="00A8482E"/>
    <w:rsid w:val="00A849CB"/>
    <w:rsid w:val="00A84F27"/>
    <w:rsid w:val="00A90759"/>
    <w:rsid w:val="00A90B4D"/>
    <w:rsid w:val="00A91ABA"/>
    <w:rsid w:val="00A91B91"/>
    <w:rsid w:val="00A91D6B"/>
    <w:rsid w:val="00A92A51"/>
    <w:rsid w:val="00A946EC"/>
    <w:rsid w:val="00A948F1"/>
    <w:rsid w:val="00A9535D"/>
    <w:rsid w:val="00A95F11"/>
    <w:rsid w:val="00A97A29"/>
    <w:rsid w:val="00A97EE2"/>
    <w:rsid w:val="00AA0359"/>
    <w:rsid w:val="00AA0A98"/>
    <w:rsid w:val="00AA0B68"/>
    <w:rsid w:val="00AA2025"/>
    <w:rsid w:val="00AA2115"/>
    <w:rsid w:val="00AA2359"/>
    <w:rsid w:val="00AA2608"/>
    <w:rsid w:val="00AA2AAA"/>
    <w:rsid w:val="00AA2E87"/>
    <w:rsid w:val="00AA5102"/>
    <w:rsid w:val="00AA5AE7"/>
    <w:rsid w:val="00AA6B37"/>
    <w:rsid w:val="00AA7092"/>
    <w:rsid w:val="00AA78DC"/>
    <w:rsid w:val="00AB1270"/>
    <w:rsid w:val="00AB3391"/>
    <w:rsid w:val="00AB664E"/>
    <w:rsid w:val="00AB69A9"/>
    <w:rsid w:val="00AB6EDF"/>
    <w:rsid w:val="00AB7948"/>
    <w:rsid w:val="00AB7D32"/>
    <w:rsid w:val="00AB7E17"/>
    <w:rsid w:val="00AC039F"/>
    <w:rsid w:val="00AC0F87"/>
    <w:rsid w:val="00AC2369"/>
    <w:rsid w:val="00AC3B55"/>
    <w:rsid w:val="00AC575F"/>
    <w:rsid w:val="00AC679B"/>
    <w:rsid w:val="00AD15E8"/>
    <w:rsid w:val="00AD171F"/>
    <w:rsid w:val="00AD196F"/>
    <w:rsid w:val="00AD4328"/>
    <w:rsid w:val="00AD6239"/>
    <w:rsid w:val="00AD6388"/>
    <w:rsid w:val="00AD7E03"/>
    <w:rsid w:val="00AE30AC"/>
    <w:rsid w:val="00AE3650"/>
    <w:rsid w:val="00AE4035"/>
    <w:rsid w:val="00AE4853"/>
    <w:rsid w:val="00AE4C2D"/>
    <w:rsid w:val="00AE6801"/>
    <w:rsid w:val="00AE7A55"/>
    <w:rsid w:val="00AF087F"/>
    <w:rsid w:val="00AF0C45"/>
    <w:rsid w:val="00AF0EAF"/>
    <w:rsid w:val="00AF1352"/>
    <w:rsid w:val="00AF1CEF"/>
    <w:rsid w:val="00AF1DFB"/>
    <w:rsid w:val="00AF2921"/>
    <w:rsid w:val="00AF2A96"/>
    <w:rsid w:val="00AF3A76"/>
    <w:rsid w:val="00AF406C"/>
    <w:rsid w:val="00AF4705"/>
    <w:rsid w:val="00AF4FF7"/>
    <w:rsid w:val="00AF50A4"/>
    <w:rsid w:val="00AF544D"/>
    <w:rsid w:val="00AF5C86"/>
    <w:rsid w:val="00AF6DCD"/>
    <w:rsid w:val="00AF738F"/>
    <w:rsid w:val="00B00136"/>
    <w:rsid w:val="00B007CA"/>
    <w:rsid w:val="00B0187F"/>
    <w:rsid w:val="00B0265D"/>
    <w:rsid w:val="00B0417E"/>
    <w:rsid w:val="00B041F4"/>
    <w:rsid w:val="00B04670"/>
    <w:rsid w:val="00B04BD3"/>
    <w:rsid w:val="00B050BD"/>
    <w:rsid w:val="00B0537D"/>
    <w:rsid w:val="00B05CFD"/>
    <w:rsid w:val="00B070CE"/>
    <w:rsid w:val="00B10BA9"/>
    <w:rsid w:val="00B12276"/>
    <w:rsid w:val="00B1267E"/>
    <w:rsid w:val="00B128B5"/>
    <w:rsid w:val="00B1307E"/>
    <w:rsid w:val="00B1383E"/>
    <w:rsid w:val="00B13B33"/>
    <w:rsid w:val="00B1415E"/>
    <w:rsid w:val="00B14EA7"/>
    <w:rsid w:val="00B16275"/>
    <w:rsid w:val="00B2028B"/>
    <w:rsid w:val="00B207B1"/>
    <w:rsid w:val="00B21369"/>
    <w:rsid w:val="00B23651"/>
    <w:rsid w:val="00B241FE"/>
    <w:rsid w:val="00B24FBE"/>
    <w:rsid w:val="00B25B82"/>
    <w:rsid w:val="00B26856"/>
    <w:rsid w:val="00B26F08"/>
    <w:rsid w:val="00B31251"/>
    <w:rsid w:val="00B327EA"/>
    <w:rsid w:val="00B32BDB"/>
    <w:rsid w:val="00B33189"/>
    <w:rsid w:val="00B33732"/>
    <w:rsid w:val="00B33834"/>
    <w:rsid w:val="00B349B7"/>
    <w:rsid w:val="00B362BB"/>
    <w:rsid w:val="00B366A0"/>
    <w:rsid w:val="00B370D2"/>
    <w:rsid w:val="00B41EBC"/>
    <w:rsid w:val="00B42F80"/>
    <w:rsid w:val="00B42FD8"/>
    <w:rsid w:val="00B44276"/>
    <w:rsid w:val="00B455D7"/>
    <w:rsid w:val="00B458D2"/>
    <w:rsid w:val="00B46E4E"/>
    <w:rsid w:val="00B50652"/>
    <w:rsid w:val="00B50A74"/>
    <w:rsid w:val="00B51247"/>
    <w:rsid w:val="00B52789"/>
    <w:rsid w:val="00B53B5C"/>
    <w:rsid w:val="00B5502D"/>
    <w:rsid w:val="00B55630"/>
    <w:rsid w:val="00B5621C"/>
    <w:rsid w:val="00B562D9"/>
    <w:rsid w:val="00B57E44"/>
    <w:rsid w:val="00B57FD3"/>
    <w:rsid w:val="00B60088"/>
    <w:rsid w:val="00B619B2"/>
    <w:rsid w:val="00B62501"/>
    <w:rsid w:val="00B62912"/>
    <w:rsid w:val="00B63C06"/>
    <w:rsid w:val="00B64EBB"/>
    <w:rsid w:val="00B65C59"/>
    <w:rsid w:val="00B662A2"/>
    <w:rsid w:val="00B66C56"/>
    <w:rsid w:val="00B67707"/>
    <w:rsid w:val="00B7196B"/>
    <w:rsid w:val="00B71C40"/>
    <w:rsid w:val="00B72880"/>
    <w:rsid w:val="00B729AD"/>
    <w:rsid w:val="00B73125"/>
    <w:rsid w:val="00B7361D"/>
    <w:rsid w:val="00B737CC"/>
    <w:rsid w:val="00B73A57"/>
    <w:rsid w:val="00B74C58"/>
    <w:rsid w:val="00B74D1B"/>
    <w:rsid w:val="00B756ED"/>
    <w:rsid w:val="00B75FA5"/>
    <w:rsid w:val="00B76B8A"/>
    <w:rsid w:val="00B772DB"/>
    <w:rsid w:val="00B77597"/>
    <w:rsid w:val="00B775A7"/>
    <w:rsid w:val="00B7764D"/>
    <w:rsid w:val="00B80D86"/>
    <w:rsid w:val="00B8119C"/>
    <w:rsid w:val="00B81535"/>
    <w:rsid w:val="00B821C6"/>
    <w:rsid w:val="00B8246A"/>
    <w:rsid w:val="00B83158"/>
    <w:rsid w:val="00B835EA"/>
    <w:rsid w:val="00B839C8"/>
    <w:rsid w:val="00B84730"/>
    <w:rsid w:val="00B85C17"/>
    <w:rsid w:val="00B85C25"/>
    <w:rsid w:val="00B86009"/>
    <w:rsid w:val="00B8728B"/>
    <w:rsid w:val="00B87DD9"/>
    <w:rsid w:val="00B90DAF"/>
    <w:rsid w:val="00B92720"/>
    <w:rsid w:val="00B93727"/>
    <w:rsid w:val="00B945D5"/>
    <w:rsid w:val="00B96EDC"/>
    <w:rsid w:val="00BA056C"/>
    <w:rsid w:val="00BA0926"/>
    <w:rsid w:val="00BA19EA"/>
    <w:rsid w:val="00BA1AFB"/>
    <w:rsid w:val="00BA38CD"/>
    <w:rsid w:val="00BA5B9E"/>
    <w:rsid w:val="00BA6703"/>
    <w:rsid w:val="00BA679D"/>
    <w:rsid w:val="00BA77AF"/>
    <w:rsid w:val="00BB06A6"/>
    <w:rsid w:val="00BB0B30"/>
    <w:rsid w:val="00BB0EE5"/>
    <w:rsid w:val="00BB1A88"/>
    <w:rsid w:val="00BB1B23"/>
    <w:rsid w:val="00BB2C1C"/>
    <w:rsid w:val="00BB30AB"/>
    <w:rsid w:val="00BB62A9"/>
    <w:rsid w:val="00BB7CA0"/>
    <w:rsid w:val="00BC059D"/>
    <w:rsid w:val="00BC0ABA"/>
    <w:rsid w:val="00BC14C9"/>
    <w:rsid w:val="00BC5C1B"/>
    <w:rsid w:val="00BC5D8D"/>
    <w:rsid w:val="00BC6403"/>
    <w:rsid w:val="00BD030B"/>
    <w:rsid w:val="00BD05C4"/>
    <w:rsid w:val="00BD0F4E"/>
    <w:rsid w:val="00BD21E4"/>
    <w:rsid w:val="00BD2469"/>
    <w:rsid w:val="00BD2C10"/>
    <w:rsid w:val="00BD2D9A"/>
    <w:rsid w:val="00BD3554"/>
    <w:rsid w:val="00BD3C18"/>
    <w:rsid w:val="00BD4724"/>
    <w:rsid w:val="00BD5290"/>
    <w:rsid w:val="00BD5C1B"/>
    <w:rsid w:val="00BD6066"/>
    <w:rsid w:val="00BD7959"/>
    <w:rsid w:val="00BE0125"/>
    <w:rsid w:val="00BE0A41"/>
    <w:rsid w:val="00BE0D9D"/>
    <w:rsid w:val="00BE42B5"/>
    <w:rsid w:val="00BE4709"/>
    <w:rsid w:val="00BE47EA"/>
    <w:rsid w:val="00BE489B"/>
    <w:rsid w:val="00BE4E7F"/>
    <w:rsid w:val="00BE5612"/>
    <w:rsid w:val="00BE5CDB"/>
    <w:rsid w:val="00BE7840"/>
    <w:rsid w:val="00BE7F33"/>
    <w:rsid w:val="00BF1407"/>
    <w:rsid w:val="00BF1F2E"/>
    <w:rsid w:val="00BF2649"/>
    <w:rsid w:val="00BF758A"/>
    <w:rsid w:val="00BF7A75"/>
    <w:rsid w:val="00C00949"/>
    <w:rsid w:val="00C029B2"/>
    <w:rsid w:val="00C037B1"/>
    <w:rsid w:val="00C04DB5"/>
    <w:rsid w:val="00C04F43"/>
    <w:rsid w:val="00C05B04"/>
    <w:rsid w:val="00C0607D"/>
    <w:rsid w:val="00C10594"/>
    <w:rsid w:val="00C113F3"/>
    <w:rsid w:val="00C11FA2"/>
    <w:rsid w:val="00C12B8B"/>
    <w:rsid w:val="00C12DAF"/>
    <w:rsid w:val="00C1312A"/>
    <w:rsid w:val="00C1409F"/>
    <w:rsid w:val="00C14D01"/>
    <w:rsid w:val="00C16B14"/>
    <w:rsid w:val="00C16C07"/>
    <w:rsid w:val="00C16DF1"/>
    <w:rsid w:val="00C17326"/>
    <w:rsid w:val="00C17A0E"/>
    <w:rsid w:val="00C20FD8"/>
    <w:rsid w:val="00C21FE2"/>
    <w:rsid w:val="00C22380"/>
    <w:rsid w:val="00C22435"/>
    <w:rsid w:val="00C23065"/>
    <w:rsid w:val="00C24966"/>
    <w:rsid w:val="00C24A27"/>
    <w:rsid w:val="00C24AF0"/>
    <w:rsid w:val="00C2620D"/>
    <w:rsid w:val="00C26A48"/>
    <w:rsid w:val="00C270F6"/>
    <w:rsid w:val="00C27C04"/>
    <w:rsid w:val="00C30CAB"/>
    <w:rsid w:val="00C33AFB"/>
    <w:rsid w:val="00C340E1"/>
    <w:rsid w:val="00C35260"/>
    <w:rsid w:val="00C35FAB"/>
    <w:rsid w:val="00C4086F"/>
    <w:rsid w:val="00C42680"/>
    <w:rsid w:val="00C42876"/>
    <w:rsid w:val="00C42AC6"/>
    <w:rsid w:val="00C46979"/>
    <w:rsid w:val="00C47883"/>
    <w:rsid w:val="00C513DA"/>
    <w:rsid w:val="00C529E9"/>
    <w:rsid w:val="00C53490"/>
    <w:rsid w:val="00C55651"/>
    <w:rsid w:val="00C55F5B"/>
    <w:rsid w:val="00C56CF0"/>
    <w:rsid w:val="00C6015A"/>
    <w:rsid w:val="00C60446"/>
    <w:rsid w:val="00C618E0"/>
    <w:rsid w:val="00C61D7F"/>
    <w:rsid w:val="00C62B2C"/>
    <w:rsid w:val="00C63154"/>
    <w:rsid w:val="00C654B6"/>
    <w:rsid w:val="00C67D0F"/>
    <w:rsid w:val="00C70484"/>
    <w:rsid w:val="00C70EED"/>
    <w:rsid w:val="00C73031"/>
    <w:rsid w:val="00C743AC"/>
    <w:rsid w:val="00C75BD7"/>
    <w:rsid w:val="00C7734F"/>
    <w:rsid w:val="00C801D3"/>
    <w:rsid w:val="00C80CC7"/>
    <w:rsid w:val="00C80DA2"/>
    <w:rsid w:val="00C81665"/>
    <w:rsid w:val="00C82706"/>
    <w:rsid w:val="00C82779"/>
    <w:rsid w:val="00C82A59"/>
    <w:rsid w:val="00C84222"/>
    <w:rsid w:val="00C86553"/>
    <w:rsid w:val="00C87016"/>
    <w:rsid w:val="00C8752A"/>
    <w:rsid w:val="00C87BDE"/>
    <w:rsid w:val="00C87F33"/>
    <w:rsid w:val="00C87F8E"/>
    <w:rsid w:val="00C90FCF"/>
    <w:rsid w:val="00C9253C"/>
    <w:rsid w:val="00C92F15"/>
    <w:rsid w:val="00C93119"/>
    <w:rsid w:val="00C934A6"/>
    <w:rsid w:val="00C938BB"/>
    <w:rsid w:val="00C942AA"/>
    <w:rsid w:val="00C95248"/>
    <w:rsid w:val="00C95C70"/>
    <w:rsid w:val="00C95CB5"/>
    <w:rsid w:val="00C95D64"/>
    <w:rsid w:val="00C95E4E"/>
    <w:rsid w:val="00C95E5D"/>
    <w:rsid w:val="00C95EDC"/>
    <w:rsid w:val="00C96108"/>
    <w:rsid w:val="00C96374"/>
    <w:rsid w:val="00C968F2"/>
    <w:rsid w:val="00C9717D"/>
    <w:rsid w:val="00C97429"/>
    <w:rsid w:val="00CA0A36"/>
    <w:rsid w:val="00CA13B1"/>
    <w:rsid w:val="00CA22E2"/>
    <w:rsid w:val="00CA2D93"/>
    <w:rsid w:val="00CA2F72"/>
    <w:rsid w:val="00CA36EA"/>
    <w:rsid w:val="00CA5427"/>
    <w:rsid w:val="00CA5E80"/>
    <w:rsid w:val="00CA60D8"/>
    <w:rsid w:val="00CA6A76"/>
    <w:rsid w:val="00CA7260"/>
    <w:rsid w:val="00CA7A62"/>
    <w:rsid w:val="00CB063F"/>
    <w:rsid w:val="00CB09C8"/>
    <w:rsid w:val="00CB0D81"/>
    <w:rsid w:val="00CB19D0"/>
    <w:rsid w:val="00CB1D30"/>
    <w:rsid w:val="00CB2C07"/>
    <w:rsid w:val="00CB2F38"/>
    <w:rsid w:val="00CB360F"/>
    <w:rsid w:val="00CB399B"/>
    <w:rsid w:val="00CB449D"/>
    <w:rsid w:val="00CB780F"/>
    <w:rsid w:val="00CC01B9"/>
    <w:rsid w:val="00CC283E"/>
    <w:rsid w:val="00CC2C7A"/>
    <w:rsid w:val="00CC2CDA"/>
    <w:rsid w:val="00CC2DD1"/>
    <w:rsid w:val="00CC2DE6"/>
    <w:rsid w:val="00CC3741"/>
    <w:rsid w:val="00CC41B5"/>
    <w:rsid w:val="00CC449B"/>
    <w:rsid w:val="00CC45E0"/>
    <w:rsid w:val="00CC59CB"/>
    <w:rsid w:val="00CC5B08"/>
    <w:rsid w:val="00CC656D"/>
    <w:rsid w:val="00CC67F6"/>
    <w:rsid w:val="00CC7632"/>
    <w:rsid w:val="00CC7668"/>
    <w:rsid w:val="00CC77CB"/>
    <w:rsid w:val="00CD06C1"/>
    <w:rsid w:val="00CD0CD3"/>
    <w:rsid w:val="00CD1969"/>
    <w:rsid w:val="00CD1DF0"/>
    <w:rsid w:val="00CD24C7"/>
    <w:rsid w:val="00CD2EBD"/>
    <w:rsid w:val="00CD3F6C"/>
    <w:rsid w:val="00CD49A2"/>
    <w:rsid w:val="00CD4B5B"/>
    <w:rsid w:val="00CD4F35"/>
    <w:rsid w:val="00CD5DBB"/>
    <w:rsid w:val="00CD63BE"/>
    <w:rsid w:val="00CD652A"/>
    <w:rsid w:val="00CD68B7"/>
    <w:rsid w:val="00CD7B3C"/>
    <w:rsid w:val="00CD7BB3"/>
    <w:rsid w:val="00CD7D62"/>
    <w:rsid w:val="00CD7D80"/>
    <w:rsid w:val="00CE0E1C"/>
    <w:rsid w:val="00CE0F64"/>
    <w:rsid w:val="00CE27BB"/>
    <w:rsid w:val="00CE3740"/>
    <w:rsid w:val="00CE3CBB"/>
    <w:rsid w:val="00CE426D"/>
    <w:rsid w:val="00CE5873"/>
    <w:rsid w:val="00CE65E5"/>
    <w:rsid w:val="00CE676C"/>
    <w:rsid w:val="00CE68DD"/>
    <w:rsid w:val="00CF13F0"/>
    <w:rsid w:val="00CF297F"/>
    <w:rsid w:val="00CF57D1"/>
    <w:rsid w:val="00CF5C4F"/>
    <w:rsid w:val="00CF5D04"/>
    <w:rsid w:val="00CF6310"/>
    <w:rsid w:val="00CF6C2D"/>
    <w:rsid w:val="00CF7B06"/>
    <w:rsid w:val="00D00561"/>
    <w:rsid w:val="00D0135E"/>
    <w:rsid w:val="00D02360"/>
    <w:rsid w:val="00D03CB3"/>
    <w:rsid w:val="00D03CF9"/>
    <w:rsid w:val="00D0446D"/>
    <w:rsid w:val="00D072BF"/>
    <w:rsid w:val="00D07407"/>
    <w:rsid w:val="00D07D6B"/>
    <w:rsid w:val="00D111F9"/>
    <w:rsid w:val="00D11DB7"/>
    <w:rsid w:val="00D11F4E"/>
    <w:rsid w:val="00D125AA"/>
    <w:rsid w:val="00D12733"/>
    <w:rsid w:val="00D13FE8"/>
    <w:rsid w:val="00D14746"/>
    <w:rsid w:val="00D151B2"/>
    <w:rsid w:val="00D1580B"/>
    <w:rsid w:val="00D15C9F"/>
    <w:rsid w:val="00D15F1E"/>
    <w:rsid w:val="00D2228C"/>
    <w:rsid w:val="00D22E25"/>
    <w:rsid w:val="00D23658"/>
    <w:rsid w:val="00D23F34"/>
    <w:rsid w:val="00D26858"/>
    <w:rsid w:val="00D27B68"/>
    <w:rsid w:val="00D3089B"/>
    <w:rsid w:val="00D31FC1"/>
    <w:rsid w:val="00D3279E"/>
    <w:rsid w:val="00D32B71"/>
    <w:rsid w:val="00D337A8"/>
    <w:rsid w:val="00D33AC9"/>
    <w:rsid w:val="00D35D74"/>
    <w:rsid w:val="00D35F8A"/>
    <w:rsid w:val="00D4381E"/>
    <w:rsid w:val="00D44FC6"/>
    <w:rsid w:val="00D4525B"/>
    <w:rsid w:val="00D45974"/>
    <w:rsid w:val="00D46D9A"/>
    <w:rsid w:val="00D47A86"/>
    <w:rsid w:val="00D507A3"/>
    <w:rsid w:val="00D50962"/>
    <w:rsid w:val="00D50E02"/>
    <w:rsid w:val="00D51A79"/>
    <w:rsid w:val="00D5234C"/>
    <w:rsid w:val="00D53DD9"/>
    <w:rsid w:val="00D53FF9"/>
    <w:rsid w:val="00D54102"/>
    <w:rsid w:val="00D55A86"/>
    <w:rsid w:val="00D57A4C"/>
    <w:rsid w:val="00D618DE"/>
    <w:rsid w:val="00D621DB"/>
    <w:rsid w:val="00D6265D"/>
    <w:rsid w:val="00D636DA"/>
    <w:rsid w:val="00D63869"/>
    <w:rsid w:val="00D639C6"/>
    <w:rsid w:val="00D63B64"/>
    <w:rsid w:val="00D63D2F"/>
    <w:rsid w:val="00D63F5C"/>
    <w:rsid w:val="00D642E1"/>
    <w:rsid w:val="00D646B5"/>
    <w:rsid w:val="00D65AB3"/>
    <w:rsid w:val="00D65B4D"/>
    <w:rsid w:val="00D65EE9"/>
    <w:rsid w:val="00D65FAE"/>
    <w:rsid w:val="00D66059"/>
    <w:rsid w:val="00D70177"/>
    <w:rsid w:val="00D70818"/>
    <w:rsid w:val="00D71190"/>
    <w:rsid w:val="00D7136A"/>
    <w:rsid w:val="00D71E5C"/>
    <w:rsid w:val="00D721AE"/>
    <w:rsid w:val="00D72BDE"/>
    <w:rsid w:val="00D733A5"/>
    <w:rsid w:val="00D736D5"/>
    <w:rsid w:val="00D74192"/>
    <w:rsid w:val="00D747E5"/>
    <w:rsid w:val="00D75577"/>
    <w:rsid w:val="00D7669C"/>
    <w:rsid w:val="00D767A4"/>
    <w:rsid w:val="00D80814"/>
    <w:rsid w:val="00D81723"/>
    <w:rsid w:val="00D83AAF"/>
    <w:rsid w:val="00D83F16"/>
    <w:rsid w:val="00D844B2"/>
    <w:rsid w:val="00D84972"/>
    <w:rsid w:val="00D850B5"/>
    <w:rsid w:val="00D858F1"/>
    <w:rsid w:val="00D86FDC"/>
    <w:rsid w:val="00D87AD7"/>
    <w:rsid w:val="00D87B53"/>
    <w:rsid w:val="00D87B64"/>
    <w:rsid w:val="00D9133B"/>
    <w:rsid w:val="00D9157D"/>
    <w:rsid w:val="00D91655"/>
    <w:rsid w:val="00D92AB7"/>
    <w:rsid w:val="00D92D11"/>
    <w:rsid w:val="00D93323"/>
    <w:rsid w:val="00D94AE3"/>
    <w:rsid w:val="00D954CA"/>
    <w:rsid w:val="00D95A2F"/>
    <w:rsid w:val="00D96D8E"/>
    <w:rsid w:val="00D975BC"/>
    <w:rsid w:val="00D97754"/>
    <w:rsid w:val="00D97E54"/>
    <w:rsid w:val="00DA01A1"/>
    <w:rsid w:val="00DA030B"/>
    <w:rsid w:val="00DA034F"/>
    <w:rsid w:val="00DA1500"/>
    <w:rsid w:val="00DA2709"/>
    <w:rsid w:val="00DA2999"/>
    <w:rsid w:val="00DA3380"/>
    <w:rsid w:val="00DA3582"/>
    <w:rsid w:val="00DA474C"/>
    <w:rsid w:val="00DA4F9F"/>
    <w:rsid w:val="00DB1161"/>
    <w:rsid w:val="00DB2061"/>
    <w:rsid w:val="00DB285C"/>
    <w:rsid w:val="00DB387F"/>
    <w:rsid w:val="00DB421A"/>
    <w:rsid w:val="00DB46EB"/>
    <w:rsid w:val="00DB4A89"/>
    <w:rsid w:val="00DB618B"/>
    <w:rsid w:val="00DB677F"/>
    <w:rsid w:val="00DB690E"/>
    <w:rsid w:val="00DB7427"/>
    <w:rsid w:val="00DB79FD"/>
    <w:rsid w:val="00DC0303"/>
    <w:rsid w:val="00DC178B"/>
    <w:rsid w:val="00DC5D74"/>
    <w:rsid w:val="00DC5DFE"/>
    <w:rsid w:val="00DC63C2"/>
    <w:rsid w:val="00DC6BB7"/>
    <w:rsid w:val="00DC7212"/>
    <w:rsid w:val="00DD10BA"/>
    <w:rsid w:val="00DD2583"/>
    <w:rsid w:val="00DD2A3A"/>
    <w:rsid w:val="00DD399E"/>
    <w:rsid w:val="00DD441C"/>
    <w:rsid w:val="00DD49F9"/>
    <w:rsid w:val="00DD4B36"/>
    <w:rsid w:val="00DD5639"/>
    <w:rsid w:val="00DD579C"/>
    <w:rsid w:val="00DD6598"/>
    <w:rsid w:val="00DD6BCB"/>
    <w:rsid w:val="00DD6F04"/>
    <w:rsid w:val="00DD6FE3"/>
    <w:rsid w:val="00DD7B6F"/>
    <w:rsid w:val="00DD7BC7"/>
    <w:rsid w:val="00DD7D32"/>
    <w:rsid w:val="00DE0672"/>
    <w:rsid w:val="00DE43AF"/>
    <w:rsid w:val="00DE4AD6"/>
    <w:rsid w:val="00DE507C"/>
    <w:rsid w:val="00DE5C53"/>
    <w:rsid w:val="00DE6B90"/>
    <w:rsid w:val="00DE6C1C"/>
    <w:rsid w:val="00DE6F82"/>
    <w:rsid w:val="00DF0A15"/>
    <w:rsid w:val="00DF0AAB"/>
    <w:rsid w:val="00DF12D7"/>
    <w:rsid w:val="00DF22BC"/>
    <w:rsid w:val="00DF2EA2"/>
    <w:rsid w:val="00DF3590"/>
    <w:rsid w:val="00DF3B5B"/>
    <w:rsid w:val="00DF3C2C"/>
    <w:rsid w:val="00DF3DC9"/>
    <w:rsid w:val="00DF405D"/>
    <w:rsid w:val="00DF56E3"/>
    <w:rsid w:val="00DF56EF"/>
    <w:rsid w:val="00DF6275"/>
    <w:rsid w:val="00DF68FC"/>
    <w:rsid w:val="00DF76EB"/>
    <w:rsid w:val="00DF7C6D"/>
    <w:rsid w:val="00E0047A"/>
    <w:rsid w:val="00E0213D"/>
    <w:rsid w:val="00E02B0F"/>
    <w:rsid w:val="00E043AF"/>
    <w:rsid w:val="00E04978"/>
    <w:rsid w:val="00E04FEC"/>
    <w:rsid w:val="00E05EAF"/>
    <w:rsid w:val="00E07DAA"/>
    <w:rsid w:val="00E10961"/>
    <w:rsid w:val="00E10CB8"/>
    <w:rsid w:val="00E10DA6"/>
    <w:rsid w:val="00E1161A"/>
    <w:rsid w:val="00E12A75"/>
    <w:rsid w:val="00E1323A"/>
    <w:rsid w:val="00E143B9"/>
    <w:rsid w:val="00E14647"/>
    <w:rsid w:val="00E15E40"/>
    <w:rsid w:val="00E15F22"/>
    <w:rsid w:val="00E16886"/>
    <w:rsid w:val="00E16CD5"/>
    <w:rsid w:val="00E16FF8"/>
    <w:rsid w:val="00E200AF"/>
    <w:rsid w:val="00E20477"/>
    <w:rsid w:val="00E20C21"/>
    <w:rsid w:val="00E20EEF"/>
    <w:rsid w:val="00E219C8"/>
    <w:rsid w:val="00E23508"/>
    <w:rsid w:val="00E23522"/>
    <w:rsid w:val="00E2495F"/>
    <w:rsid w:val="00E25B71"/>
    <w:rsid w:val="00E263F0"/>
    <w:rsid w:val="00E272C2"/>
    <w:rsid w:val="00E304BB"/>
    <w:rsid w:val="00E306EA"/>
    <w:rsid w:val="00E30970"/>
    <w:rsid w:val="00E3103F"/>
    <w:rsid w:val="00E31CD0"/>
    <w:rsid w:val="00E32784"/>
    <w:rsid w:val="00E3432C"/>
    <w:rsid w:val="00E3662B"/>
    <w:rsid w:val="00E37E5A"/>
    <w:rsid w:val="00E401D2"/>
    <w:rsid w:val="00E420F3"/>
    <w:rsid w:val="00E42E3C"/>
    <w:rsid w:val="00E43807"/>
    <w:rsid w:val="00E44FFD"/>
    <w:rsid w:val="00E5039C"/>
    <w:rsid w:val="00E50B6C"/>
    <w:rsid w:val="00E51024"/>
    <w:rsid w:val="00E51625"/>
    <w:rsid w:val="00E5218D"/>
    <w:rsid w:val="00E52477"/>
    <w:rsid w:val="00E526FC"/>
    <w:rsid w:val="00E54055"/>
    <w:rsid w:val="00E54814"/>
    <w:rsid w:val="00E54913"/>
    <w:rsid w:val="00E55BB8"/>
    <w:rsid w:val="00E56CB4"/>
    <w:rsid w:val="00E579A4"/>
    <w:rsid w:val="00E620F4"/>
    <w:rsid w:val="00E62C9D"/>
    <w:rsid w:val="00E639BE"/>
    <w:rsid w:val="00E64D88"/>
    <w:rsid w:val="00E65702"/>
    <w:rsid w:val="00E65B6C"/>
    <w:rsid w:val="00E707A6"/>
    <w:rsid w:val="00E70C92"/>
    <w:rsid w:val="00E7106F"/>
    <w:rsid w:val="00E72A0E"/>
    <w:rsid w:val="00E72BB1"/>
    <w:rsid w:val="00E72C52"/>
    <w:rsid w:val="00E72F11"/>
    <w:rsid w:val="00E73A4D"/>
    <w:rsid w:val="00E73E25"/>
    <w:rsid w:val="00E7425D"/>
    <w:rsid w:val="00E74427"/>
    <w:rsid w:val="00E74AA7"/>
    <w:rsid w:val="00E7613C"/>
    <w:rsid w:val="00E7661A"/>
    <w:rsid w:val="00E76C43"/>
    <w:rsid w:val="00E77448"/>
    <w:rsid w:val="00E77C4C"/>
    <w:rsid w:val="00E77FDD"/>
    <w:rsid w:val="00E8384C"/>
    <w:rsid w:val="00E8388E"/>
    <w:rsid w:val="00E842E5"/>
    <w:rsid w:val="00E85948"/>
    <w:rsid w:val="00E85BCD"/>
    <w:rsid w:val="00E86D4A"/>
    <w:rsid w:val="00E872FA"/>
    <w:rsid w:val="00E87735"/>
    <w:rsid w:val="00E9042C"/>
    <w:rsid w:val="00E909F0"/>
    <w:rsid w:val="00E912ED"/>
    <w:rsid w:val="00E916CD"/>
    <w:rsid w:val="00E9218C"/>
    <w:rsid w:val="00E9295A"/>
    <w:rsid w:val="00E9598F"/>
    <w:rsid w:val="00E95C81"/>
    <w:rsid w:val="00E95F24"/>
    <w:rsid w:val="00E96DD1"/>
    <w:rsid w:val="00E96F5F"/>
    <w:rsid w:val="00EA199E"/>
    <w:rsid w:val="00EA2000"/>
    <w:rsid w:val="00EA24F3"/>
    <w:rsid w:val="00EA3C72"/>
    <w:rsid w:val="00EA47C5"/>
    <w:rsid w:val="00EA4D8D"/>
    <w:rsid w:val="00EA5274"/>
    <w:rsid w:val="00EA7B76"/>
    <w:rsid w:val="00EB1329"/>
    <w:rsid w:val="00EB142B"/>
    <w:rsid w:val="00EB2906"/>
    <w:rsid w:val="00EB2D6A"/>
    <w:rsid w:val="00EB416C"/>
    <w:rsid w:val="00EB5750"/>
    <w:rsid w:val="00EB5987"/>
    <w:rsid w:val="00EB5A80"/>
    <w:rsid w:val="00EB620A"/>
    <w:rsid w:val="00EB62FE"/>
    <w:rsid w:val="00EB6344"/>
    <w:rsid w:val="00EB6AAA"/>
    <w:rsid w:val="00EC0E29"/>
    <w:rsid w:val="00EC0E2F"/>
    <w:rsid w:val="00EC3831"/>
    <w:rsid w:val="00EC38CE"/>
    <w:rsid w:val="00EC3CA6"/>
    <w:rsid w:val="00EC3E8A"/>
    <w:rsid w:val="00EC4018"/>
    <w:rsid w:val="00EC427A"/>
    <w:rsid w:val="00EC4C2D"/>
    <w:rsid w:val="00EC510E"/>
    <w:rsid w:val="00EC51A5"/>
    <w:rsid w:val="00EC7FC2"/>
    <w:rsid w:val="00ED0068"/>
    <w:rsid w:val="00ED430E"/>
    <w:rsid w:val="00ED4C76"/>
    <w:rsid w:val="00ED5AEA"/>
    <w:rsid w:val="00ED76D0"/>
    <w:rsid w:val="00ED76D2"/>
    <w:rsid w:val="00ED7BDC"/>
    <w:rsid w:val="00EE02C4"/>
    <w:rsid w:val="00EE0AA7"/>
    <w:rsid w:val="00EE1B97"/>
    <w:rsid w:val="00EE3B18"/>
    <w:rsid w:val="00EE430B"/>
    <w:rsid w:val="00EE47B8"/>
    <w:rsid w:val="00EF2C48"/>
    <w:rsid w:val="00EF327A"/>
    <w:rsid w:val="00EF3550"/>
    <w:rsid w:val="00EF3B7E"/>
    <w:rsid w:val="00EF44AB"/>
    <w:rsid w:val="00EF44B0"/>
    <w:rsid w:val="00EF48BD"/>
    <w:rsid w:val="00EF58C9"/>
    <w:rsid w:val="00EF5A67"/>
    <w:rsid w:val="00EF5B80"/>
    <w:rsid w:val="00EF5C44"/>
    <w:rsid w:val="00EF5F3D"/>
    <w:rsid w:val="00EF7421"/>
    <w:rsid w:val="00EF750F"/>
    <w:rsid w:val="00EF7523"/>
    <w:rsid w:val="00EF7804"/>
    <w:rsid w:val="00EF7C2C"/>
    <w:rsid w:val="00F00145"/>
    <w:rsid w:val="00F0581A"/>
    <w:rsid w:val="00F05C44"/>
    <w:rsid w:val="00F05F87"/>
    <w:rsid w:val="00F06716"/>
    <w:rsid w:val="00F06B34"/>
    <w:rsid w:val="00F07E83"/>
    <w:rsid w:val="00F11957"/>
    <w:rsid w:val="00F128F9"/>
    <w:rsid w:val="00F12C1E"/>
    <w:rsid w:val="00F12E7A"/>
    <w:rsid w:val="00F14A8C"/>
    <w:rsid w:val="00F15467"/>
    <w:rsid w:val="00F16C58"/>
    <w:rsid w:val="00F16DCD"/>
    <w:rsid w:val="00F208CE"/>
    <w:rsid w:val="00F20B2C"/>
    <w:rsid w:val="00F21166"/>
    <w:rsid w:val="00F215A4"/>
    <w:rsid w:val="00F21AF0"/>
    <w:rsid w:val="00F2260B"/>
    <w:rsid w:val="00F23E23"/>
    <w:rsid w:val="00F241E2"/>
    <w:rsid w:val="00F24602"/>
    <w:rsid w:val="00F248DB"/>
    <w:rsid w:val="00F25003"/>
    <w:rsid w:val="00F26307"/>
    <w:rsid w:val="00F2640E"/>
    <w:rsid w:val="00F26990"/>
    <w:rsid w:val="00F269F6"/>
    <w:rsid w:val="00F26C55"/>
    <w:rsid w:val="00F2703F"/>
    <w:rsid w:val="00F273F6"/>
    <w:rsid w:val="00F274C7"/>
    <w:rsid w:val="00F27763"/>
    <w:rsid w:val="00F3105C"/>
    <w:rsid w:val="00F313B8"/>
    <w:rsid w:val="00F31639"/>
    <w:rsid w:val="00F31F75"/>
    <w:rsid w:val="00F328F3"/>
    <w:rsid w:val="00F33010"/>
    <w:rsid w:val="00F33874"/>
    <w:rsid w:val="00F33EE0"/>
    <w:rsid w:val="00F34232"/>
    <w:rsid w:val="00F353A6"/>
    <w:rsid w:val="00F35B72"/>
    <w:rsid w:val="00F43AA7"/>
    <w:rsid w:val="00F43C57"/>
    <w:rsid w:val="00F44A8E"/>
    <w:rsid w:val="00F451F8"/>
    <w:rsid w:val="00F45A38"/>
    <w:rsid w:val="00F474E0"/>
    <w:rsid w:val="00F47DE4"/>
    <w:rsid w:val="00F5101A"/>
    <w:rsid w:val="00F51391"/>
    <w:rsid w:val="00F5270A"/>
    <w:rsid w:val="00F530E9"/>
    <w:rsid w:val="00F5329A"/>
    <w:rsid w:val="00F54DCD"/>
    <w:rsid w:val="00F56FD1"/>
    <w:rsid w:val="00F57E16"/>
    <w:rsid w:val="00F60084"/>
    <w:rsid w:val="00F6017C"/>
    <w:rsid w:val="00F60DD4"/>
    <w:rsid w:val="00F60E55"/>
    <w:rsid w:val="00F6148B"/>
    <w:rsid w:val="00F61CCE"/>
    <w:rsid w:val="00F637D6"/>
    <w:rsid w:val="00F6546D"/>
    <w:rsid w:val="00F658BA"/>
    <w:rsid w:val="00F6636B"/>
    <w:rsid w:val="00F7048F"/>
    <w:rsid w:val="00F70D0E"/>
    <w:rsid w:val="00F72264"/>
    <w:rsid w:val="00F72290"/>
    <w:rsid w:val="00F7239E"/>
    <w:rsid w:val="00F7327F"/>
    <w:rsid w:val="00F73787"/>
    <w:rsid w:val="00F739A9"/>
    <w:rsid w:val="00F73ACC"/>
    <w:rsid w:val="00F73FC7"/>
    <w:rsid w:val="00F74292"/>
    <w:rsid w:val="00F747A1"/>
    <w:rsid w:val="00F74E26"/>
    <w:rsid w:val="00F75BE5"/>
    <w:rsid w:val="00F75D8B"/>
    <w:rsid w:val="00F7703E"/>
    <w:rsid w:val="00F77CC6"/>
    <w:rsid w:val="00F80D78"/>
    <w:rsid w:val="00F8171F"/>
    <w:rsid w:val="00F8506D"/>
    <w:rsid w:val="00F85189"/>
    <w:rsid w:val="00F8556F"/>
    <w:rsid w:val="00F85FA8"/>
    <w:rsid w:val="00F8657F"/>
    <w:rsid w:val="00F86815"/>
    <w:rsid w:val="00F86BA5"/>
    <w:rsid w:val="00F8788F"/>
    <w:rsid w:val="00F9217A"/>
    <w:rsid w:val="00F92EA8"/>
    <w:rsid w:val="00F93369"/>
    <w:rsid w:val="00F93FCF"/>
    <w:rsid w:val="00F941EF"/>
    <w:rsid w:val="00F94CFB"/>
    <w:rsid w:val="00F953D6"/>
    <w:rsid w:val="00F957CC"/>
    <w:rsid w:val="00F9640D"/>
    <w:rsid w:val="00F9756F"/>
    <w:rsid w:val="00FA01B1"/>
    <w:rsid w:val="00FA0D71"/>
    <w:rsid w:val="00FA13D5"/>
    <w:rsid w:val="00FA1CBE"/>
    <w:rsid w:val="00FA3F3B"/>
    <w:rsid w:val="00FA42AD"/>
    <w:rsid w:val="00FA6002"/>
    <w:rsid w:val="00FA687C"/>
    <w:rsid w:val="00FB11BA"/>
    <w:rsid w:val="00FB2D74"/>
    <w:rsid w:val="00FB45D0"/>
    <w:rsid w:val="00FB532F"/>
    <w:rsid w:val="00FB7246"/>
    <w:rsid w:val="00FB7E59"/>
    <w:rsid w:val="00FC1508"/>
    <w:rsid w:val="00FC1A14"/>
    <w:rsid w:val="00FC1A5A"/>
    <w:rsid w:val="00FC344A"/>
    <w:rsid w:val="00FC39B6"/>
    <w:rsid w:val="00FC76CE"/>
    <w:rsid w:val="00FD03C2"/>
    <w:rsid w:val="00FD06CB"/>
    <w:rsid w:val="00FD1540"/>
    <w:rsid w:val="00FD2D1F"/>
    <w:rsid w:val="00FD38CD"/>
    <w:rsid w:val="00FD3A31"/>
    <w:rsid w:val="00FD4746"/>
    <w:rsid w:val="00FD5FDD"/>
    <w:rsid w:val="00FD7055"/>
    <w:rsid w:val="00FD70F0"/>
    <w:rsid w:val="00FD7857"/>
    <w:rsid w:val="00FD7949"/>
    <w:rsid w:val="00FD7DC6"/>
    <w:rsid w:val="00FE30BE"/>
    <w:rsid w:val="00FE3850"/>
    <w:rsid w:val="00FE3DB8"/>
    <w:rsid w:val="00FE423B"/>
    <w:rsid w:val="00FE46B3"/>
    <w:rsid w:val="00FE48FC"/>
    <w:rsid w:val="00FE565F"/>
    <w:rsid w:val="00FE5BE1"/>
    <w:rsid w:val="00FE6E24"/>
    <w:rsid w:val="00FE778B"/>
    <w:rsid w:val="00FE7B8C"/>
    <w:rsid w:val="00FE7B9C"/>
    <w:rsid w:val="00FE7FF6"/>
    <w:rsid w:val="00FF1DD3"/>
    <w:rsid w:val="00FF41FD"/>
    <w:rsid w:val="00FF4395"/>
    <w:rsid w:val="00FF4908"/>
    <w:rsid w:val="00FF4B3D"/>
    <w:rsid w:val="00FF4CFB"/>
    <w:rsid w:val="00FF4E50"/>
    <w:rsid w:val="00FF5403"/>
    <w:rsid w:val="00FF58BC"/>
    <w:rsid w:val="00FF63C1"/>
    <w:rsid w:val="00FF6799"/>
    <w:rsid w:val="00FF6E90"/>
    <w:rsid w:val="00FF6EA4"/>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29585C72"/>
  <w15:docId w15:val="{4A3B9BFD-1949-4D30-A090-5BDBB03F3C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1" w:qFormat="1"/>
    <w:lsdException w:name="heading 2" w:locked="1" w:uiPriority="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63C1"/>
    <w:pPr>
      <w:spacing w:after="200" w:line="276" w:lineRule="auto"/>
    </w:pPr>
  </w:style>
  <w:style w:type="paragraph" w:styleId="Heading1">
    <w:name w:val="heading 1"/>
    <w:basedOn w:val="Normal"/>
    <w:next w:val="Normal"/>
    <w:link w:val="Heading1Char"/>
    <w:uiPriority w:val="1"/>
    <w:qFormat/>
    <w:rsid w:val="00CE3740"/>
    <w:pPr>
      <w:keepNext/>
      <w:keepLines/>
      <w:pageBreakBefore/>
      <w:outlineLvl w:val="0"/>
    </w:pPr>
    <w:rPr>
      <w:rFonts w:ascii="Gill Sans MT" w:eastAsiaTheme="majorEastAsia" w:hAnsi="Gill Sans MT" w:cstheme="majorBidi"/>
      <w:caps/>
      <w:color w:val="471A19"/>
      <w:kern w:val="22"/>
      <w:sz w:val="48"/>
      <w:szCs w:val="48"/>
      <w:lang w:eastAsia="ja-JP"/>
    </w:rPr>
  </w:style>
  <w:style w:type="paragraph" w:styleId="Heading2">
    <w:name w:val="heading 2"/>
    <w:basedOn w:val="Normal"/>
    <w:next w:val="Normal"/>
    <w:link w:val="Heading2Char"/>
    <w:uiPriority w:val="1"/>
    <w:qFormat/>
    <w:locked/>
    <w:rsid w:val="00CE3740"/>
    <w:pPr>
      <w:keepNext/>
      <w:keepLines/>
      <w:pBdr>
        <w:top w:val="single" w:sz="4" w:space="1" w:color="495877"/>
      </w:pBdr>
      <w:spacing w:before="360" w:after="240"/>
      <w:ind w:right="72"/>
      <w:outlineLvl w:val="1"/>
    </w:pPr>
    <w:rPr>
      <w:rFonts w:eastAsiaTheme="majorEastAsia" w:cstheme="majorBidi"/>
      <w:b/>
      <w:bCs/>
      <w:caps/>
      <w:color w:val="495877"/>
      <w:spacing w:val="20"/>
      <w:kern w:val="22"/>
      <w:sz w:val="28"/>
      <w:szCs w:val="28"/>
      <w:lang w:eastAsia="ja-JP"/>
    </w:rPr>
  </w:style>
  <w:style w:type="paragraph" w:styleId="Heading3">
    <w:name w:val="heading 3"/>
    <w:basedOn w:val="Normal"/>
    <w:next w:val="Normal"/>
    <w:link w:val="Heading3Char"/>
    <w:unhideWhenUsed/>
    <w:qFormat/>
    <w:locked/>
    <w:rsid w:val="008B7C5A"/>
    <w:pPr>
      <w:spacing w:line="264" w:lineRule="auto"/>
      <w:jc w:val="both"/>
      <w:outlineLvl w:val="2"/>
    </w:pPr>
    <w:rPr>
      <w:rFonts w:asciiTheme="minorHAnsi" w:eastAsiaTheme="minorHAnsi" w:hAnsiTheme="minorHAnsi" w:cstheme="minorBidi"/>
      <w:b/>
      <w:bCs/>
      <w:color w:val="565112"/>
      <w:sz w:val="24"/>
      <w:lang w:eastAsia="ja-JP"/>
    </w:rPr>
  </w:style>
  <w:style w:type="paragraph" w:styleId="Heading4">
    <w:name w:val="heading 4"/>
    <w:basedOn w:val="Normal"/>
    <w:next w:val="Normal"/>
    <w:link w:val="Heading4Char"/>
    <w:unhideWhenUsed/>
    <w:qFormat/>
    <w:locked/>
    <w:rsid w:val="00A42119"/>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CE3740"/>
    <w:rPr>
      <w:rFonts w:ascii="Gill Sans MT" w:eastAsiaTheme="majorEastAsia" w:hAnsi="Gill Sans MT" w:cstheme="majorBidi"/>
      <w:caps/>
      <w:color w:val="471A19"/>
      <w:kern w:val="22"/>
      <w:sz w:val="48"/>
      <w:szCs w:val="48"/>
      <w:lang w:eastAsia="ja-JP"/>
    </w:rPr>
  </w:style>
  <w:style w:type="character" w:customStyle="1" w:styleId="Heading2Char">
    <w:name w:val="Heading 2 Char"/>
    <w:basedOn w:val="DefaultParagraphFont"/>
    <w:link w:val="Heading2"/>
    <w:uiPriority w:val="1"/>
    <w:locked/>
    <w:rsid w:val="00CE3740"/>
    <w:rPr>
      <w:rFonts w:eastAsiaTheme="majorEastAsia" w:cstheme="majorBidi"/>
      <w:b/>
      <w:bCs/>
      <w:caps/>
      <w:color w:val="495877"/>
      <w:spacing w:val="20"/>
      <w:kern w:val="22"/>
      <w:sz w:val="28"/>
      <w:szCs w:val="28"/>
      <w:lang w:eastAsia="ja-JP"/>
    </w:rPr>
  </w:style>
  <w:style w:type="character" w:customStyle="1" w:styleId="Heading3Char">
    <w:name w:val="Heading 3 Char"/>
    <w:basedOn w:val="DefaultParagraphFont"/>
    <w:link w:val="Heading3"/>
    <w:rsid w:val="008B7C5A"/>
    <w:rPr>
      <w:rFonts w:asciiTheme="minorHAnsi" w:eastAsiaTheme="minorHAnsi" w:hAnsiTheme="minorHAnsi" w:cstheme="minorBidi"/>
      <w:b/>
      <w:bCs/>
      <w:color w:val="565112"/>
      <w:sz w:val="24"/>
      <w:lang w:eastAsia="ja-JP"/>
    </w:rPr>
  </w:style>
  <w:style w:type="character" w:customStyle="1" w:styleId="Heading4Char">
    <w:name w:val="Heading 4 Char"/>
    <w:basedOn w:val="DefaultParagraphFont"/>
    <w:link w:val="Heading4"/>
    <w:rsid w:val="00A42119"/>
    <w:rPr>
      <w:rFonts w:asciiTheme="majorHAnsi" w:eastAsiaTheme="majorEastAsia" w:hAnsiTheme="majorHAnsi" w:cstheme="majorBidi"/>
      <w:i/>
      <w:iCs/>
      <w:color w:val="365F91" w:themeColor="accent1" w:themeShade="BF"/>
    </w:rPr>
  </w:style>
  <w:style w:type="paragraph" w:styleId="TOC1">
    <w:name w:val="toc 1"/>
    <w:basedOn w:val="Normal"/>
    <w:next w:val="Normal"/>
    <w:autoRedefine/>
    <w:uiPriority w:val="39"/>
    <w:rsid w:val="00A90759"/>
    <w:pPr>
      <w:tabs>
        <w:tab w:val="right" w:leader="dot" w:pos="9350"/>
      </w:tabs>
      <w:spacing w:after="100"/>
    </w:pPr>
    <w:rPr>
      <w:b/>
      <w:bCs/>
      <w:noProof/>
    </w:r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sz w:val="20"/>
      <w:szCs w:val="20"/>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
  </w:style>
  <w:style w:type="paragraph" w:styleId="Caption">
    <w:name w:val="caption"/>
    <w:basedOn w:val="Normal"/>
    <w:next w:val="Normal"/>
    <w:uiPriority w:val="35"/>
    <w:qFormat/>
    <w:locked/>
    <w:rsid w:val="0090098B"/>
    <w:pPr>
      <w:spacing w:after="0" w:line="259" w:lineRule="auto"/>
    </w:pPr>
    <w:rPr>
      <w:rFonts w:asciiTheme="minorHAnsi" w:eastAsiaTheme="minorEastAsia" w:hAnsiTheme="minorHAnsi" w:cstheme="minorBidi"/>
      <w:b/>
      <w:iCs/>
      <w:smallCaps/>
      <w:color w:val="471A19"/>
      <w:kern w:val="22"/>
      <w:lang w:eastAsia="ja-JP"/>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39"/>
    <w:locked/>
    <w:rsid w:val="00C938BB"/>
    <w:pPr>
      <w:tabs>
        <w:tab w:val="right" w:leader="dot" w:pos="9350"/>
      </w:tabs>
      <w:ind w:left="216"/>
      <w:contextualSpacing/>
    </w:pPr>
  </w:style>
  <w:style w:type="paragraph" w:styleId="DocumentMap">
    <w:name w:val="Document Map"/>
    <w:basedOn w:val="Normal"/>
    <w:link w:val="DocumentMapChar"/>
    <w:uiPriority w:val="99"/>
    <w:semiHidden/>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Pr>
      <w:rFonts w:ascii="Tahoma" w:hAnsi="Tahoma" w:cs="Tahoma"/>
      <w:lang w:val="en-US" w:eastAsia="en-US" w:bidi="ar-SA"/>
    </w:rPr>
  </w:style>
  <w:style w:type="character" w:styleId="FollowedHyperlink">
    <w:name w:val="FollowedHyperlink"/>
    <w:basedOn w:val="DefaultParagraphFont"/>
    <w:uiPriority w:val="99"/>
    <w:semiHidden/>
    <w:unhideWhenUsed/>
    <w:rPr>
      <w:color w:val="800080" w:themeColor="followedHyperlink"/>
      <w:u w:val="single"/>
    </w:rPr>
  </w:style>
  <w:style w:type="paragraph" w:styleId="ListParagraph">
    <w:name w:val="List Paragraph"/>
    <w:basedOn w:val="Normal"/>
    <w:uiPriority w:val="34"/>
    <w:qFormat/>
    <w:pPr>
      <w:ind w:left="720"/>
      <w:contextualSpacing/>
    </w:pPr>
  </w:style>
  <w:style w:type="character" w:styleId="Strong">
    <w:name w:val="Strong"/>
    <w:basedOn w:val="DefaultParagraphFont"/>
    <w:uiPriority w:val="22"/>
    <w:qFormat/>
    <w:locked/>
    <w:rPr>
      <w:b/>
      <w:bCs/>
    </w:rPr>
  </w:style>
  <w:style w:type="table" w:customStyle="1" w:styleId="TableGrid1">
    <w:name w:val="Table Grid1"/>
    <w:basedOn w:val="TableNormal"/>
    <w:next w:val="TableGrid"/>
    <w:uiPriority w:val="99"/>
    <w:rsid w:val="00D977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3D2F3D"/>
    <w:rPr>
      <w:rFonts w:asciiTheme="minorHAnsi" w:eastAsiaTheme="minorEastAsia" w:hAnsiTheme="minorHAnsi" w:cstheme="minorBidi"/>
    </w:rPr>
  </w:style>
  <w:style w:type="character" w:customStyle="1" w:styleId="NoSpacingChar">
    <w:name w:val="No Spacing Char"/>
    <w:basedOn w:val="DefaultParagraphFont"/>
    <w:link w:val="NoSpacing"/>
    <w:uiPriority w:val="1"/>
    <w:rsid w:val="003D2F3D"/>
    <w:rPr>
      <w:rFonts w:asciiTheme="minorHAnsi" w:eastAsiaTheme="minorEastAsia" w:hAnsiTheme="minorHAnsi" w:cstheme="minorBidi"/>
    </w:rPr>
  </w:style>
  <w:style w:type="paragraph" w:styleId="Title">
    <w:name w:val="Title"/>
    <w:basedOn w:val="Normal"/>
    <w:next w:val="Normal"/>
    <w:link w:val="TitleChar"/>
    <w:locked/>
    <w:rsid w:val="003D2F3D"/>
    <w:pPr>
      <w:pBdr>
        <w:bottom w:val="single" w:sz="8" w:space="4" w:color="4F81BD" w:themeColor="accent1"/>
      </w:pBdr>
      <w:spacing w:after="300" w:line="240" w:lineRule="auto"/>
      <w:contextualSpacing/>
    </w:pPr>
    <w:rPr>
      <w:rFonts w:ascii="Gill Sans MT" w:eastAsiaTheme="majorEastAsia" w:hAnsi="Gill Sans MT" w:cstheme="majorBidi"/>
      <w:color w:val="17365D" w:themeColor="text2" w:themeShade="BF"/>
      <w:spacing w:val="5"/>
      <w:kern w:val="28"/>
      <w:sz w:val="48"/>
      <w:szCs w:val="48"/>
    </w:rPr>
  </w:style>
  <w:style w:type="character" w:customStyle="1" w:styleId="TitleChar">
    <w:name w:val="Title Char"/>
    <w:basedOn w:val="DefaultParagraphFont"/>
    <w:link w:val="Title"/>
    <w:rsid w:val="003D2F3D"/>
    <w:rPr>
      <w:rFonts w:ascii="Gill Sans MT" w:eastAsiaTheme="majorEastAsia" w:hAnsi="Gill Sans MT" w:cstheme="majorBidi"/>
      <w:color w:val="17365D" w:themeColor="text2" w:themeShade="BF"/>
      <w:spacing w:val="5"/>
      <w:kern w:val="28"/>
      <w:sz w:val="48"/>
      <w:szCs w:val="48"/>
    </w:rPr>
  </w:style>
  <w:style w:type="character" w:styleId="UnresolvedMention">
    <w:name w:val="Unresolved Mention"/>
    <w:basedOn w:val="DefaultParagraphFont"/>
    <w:uiPriority w:val="99"/>
    <w:semiHidden/>
    <w:unhideWhenUsed/>
    <w:rsid w:val="003D2F3D"/>
    <w:rPr>
      <w:color w:val="605E5C"/>
      <w:shd w:val="clear" w:color="auto" w:fill="E1DFDD"/>
    </w:rPr>
  </w:style>
  <w:style w:type="paragraph" w:styleId="BalloonText">
    <w:name w:val="Balloon Text"/>
    <w:basedOn w:val="Normal"/>
    <w:link w:val="BalloonTextChar"/>
    <w:uiPriority w:val="99"/>
    <w:semiHidden/>
    <w:unhideWhenUsed/>
    <w:rsid w:val="00BE784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E7840"/>
    <w:rPr>
      <w:rFonts w:ascii="Segoe UI" w:hAnsi="Segoe UI" w:cs="Segoe UI"/>
      <w:sz w:val="18"/>
      <w:szCs w:val="18"/>
    </w:rPr>
  </w:style>
  <w:style w:type="paragraph" w:styleId="FootnoteText">
    <w:name w:val="footnote text"/>
    <w:basedOn w:val="Normal"/>
    <w:link w:val="FootnoteTextChar"/>
    <w:uiPriority w:val="99"/>
    <w:semiHidden/>
    <w:unhideWhenUsed/>
    <w:rsid w:val="00C5565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55651"/>
    <w:rPr>
      <w:sz w:val="20"/>
      <w:szCs w:val="20"/>
    </w:rPr>
  </w:style>
  <w:style w:type="character" w:styleId="FootnoteReference">
    <w:name w:val="footnote reference"/>
    <w:basedOn w:val="DefaultParagraphFont"/>
    <w:uiPriority w:val="99"/>
    <w:semiHidden/>
    <w:unhideWhenUsed/>
    <w:rsid w:val="00C55651"/>
    <w:rPr>
      <w:vertAlign w:val="superscript"/>
    </w:rPr>
  </w:style>
  <w:style w:type="character" w:styleId="BookTitle">
    <w:name w:val="Book Title"/>
    <w:basedOn w:val="DefaultParagraphFont"/>
    <w:uiPriority w:val="33"/>
    <w:qFormat/>
    <w:rsid w:val="00140723"/>
    <w:rPr>
      <w:b/>
      <w:bCs/>
      <w:i/>
      <w:iCs/>
      <w:spacing w:val="5"/>
    </w:rPr>
  </w:style>
  <w:style w:type="paragraph" w:styleId="TOC3">
    <w:name w:val="toc 3"/>
    <w:basedOn w:val="Normal"/>
    <w:next w:val="Normal"/>
    <w:autoRedefine/>
    <w:uiPriority w:val="39"/>
    <w:locked/>
    <w:rsid w:val="007C1348"/>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2016105">
      <w:bodyDiv w:val="1"/>
      <w:marLeft w:val="0"/>
      <w:marRight w:val="0"/>
      <w:marTop w:val="0"/>
      <w:marBottom w:val="0"/>
      <w:divBdr>
        <w:top w:val="none" w:sz="0" w:space="0" w:color="auto"/>
        <w:left w:val="none" w:sz="0" w:space="0" w:color="auto"/>
        <w:bottom w:val="none" w:sz="0" w:space="0" w:color="auto"/>
        <w:right w:val="none" w:sz="0" w:space="0" w:color="auto"/>
      </w:divBdr>
    </w:div>
    <w:div w:id="115027148">
      <w:bodyDiv w:val="1"/>
      <w:marLeft w:val="0"/>
      <w:marRight w:val="0"/>
      <w:marTop w:val="0"/>
      <w:marBottom w:val="0"/>
      <w:divBdr>
        <w:top w:val="none" w:sz="0" w:space="0" w:color="auto"/>
        <w:left w:val="none" w:sz="0" w:space="0" w:color="auto"/>
        <w:bottom w:val="none" w:sz="0" w:space="0" w:color="auto"/>
        <w:right w:val="none" w:sz="0" w:space="0" w:color="auto"/>
      </w:divBdr>
    </w:div>
    <w:div w:id="129246798">
      <w:bodyDiv w:val="1"/>
      <w:marLeft w:val="0"/>
      <w:marRight w:val="0"/>
      <w:marTop w:val="0"/>
      <w:marBottom w:val="0"/>
      <w:divBdr>
        <w:top w:val="none" w:sz="0" w:space="0" w:color="auto"/>
        <w:left w:val="none" w:sz="0" w:space="0" w:color="auto"/>
        <w:bottom w:val="none" w:sz="0" w:space="0" w:color="auto"/>
        <w:right w:val="none" w:sz="0" w:space="0" w:color="auto"/>
      </w:divBdr>
    </w:div>
    <w:div w:id="139886137">
      <w:bodyDiv w:val="1"/>
      <w:marLeft w:val="0"/>
      <w:marRight w:val="0"/>
      <w:marTop w:val="0"/>
      <w:marBottom w:val="0"/>
      <w:divBdr>
        <w:top w:val="none" w:sz="0" w:space="0" w:color="auto"/>
        <w:left w:val="none" w:sz="0" w:space="0" w:color="auto"/>
        <w:bottom w:val="none" w:sz="0" w:space="0" w:color="auto"/>
        <w:right w:val="none" w:sz="0" w:space="0" w:color="auto"/>
      </w:divBdr>
    </w:div>
    <w:div w:id="151289013">
      <w:bodyDiv w:val="1"/>
      <w:marLeft w:val="0"/>
      <w:marRight w:val="0"/>
      <w:marTop w:val="0"/>
      <w:marBottom w:val="0"/>
      <w:divBdr>
        <w:top w:val="none" w:sz="0" w:space="0" w:color="auto"/>
        <w:left w:val="none" w:sz="0" w:space="0" w:color="auto"/>
        <w:bottom w:val="none" w:sz="0" w:space="0" w:color="auto"/>
        <w:right w:val="none" w:sz="0" w:space="0" w:color="auto"/>
      </w:divBdr>
    </w:div>
    <w:div w:id="250822020">
      <w:bodyDiv w:val="1"/>
      <w:marLeft w:val="0"/>
      <w:marRight w:val="0"/>
      <w:marTop w:val="0"/>
      <w:marBottom w:val="0"/>
      <w:divBdr>
        <w:top w:val="none" w:sz="0" w:space="0" w:color="auto"/>
        <w:left w:val="none" w:sz="0" w:space="0" w:color="auto"/>
        <w:bottom w:val="none" w:sz="0" w:space="0" w:color="auto"/>
        <w:right w:val="none" w:sz="0" w:space="0" w:color="auto"/>
      </w:divBdr>
    </w:div>
    <w:div w:id="252587103">
      <w:bodyDiv w:val="1"/>
      <w:marLeft w:val="0"/>
      <w:marRight w:val="0"/>
      <w:marTop w:val="0"/>
      <w:marBottom w:val="0"/>
      <w:divBdr>
        <w:top w:val="none" w:sz="0" w:space="0" w:color="auto"/>
        <w:left w:val="none" w:sz="0" w:space="0" w:color="auto"/>
        <w:bottom w:val="none" w:sz="0" w:space="0" w:color="auto"/>
        <w:right w:val="none" w:sz="0" w:space="0" w:color="auto"/>
      </w:divBdr>
    </w:div>
    <w:div w:id="280652533">
      <w:bodyDiv w:val="1"/>
      <w:marLeft w:val="0"/>
      <w:marRight w:val="0"/>
      <w:marTop w:val="0"/>
      <w:marBottom w:val="0"/>
      <w:divBdr>
        <w:top w:val="none" w:sz="0" w:space="0" w:color="auto"/>
        <w:left w:val="none" w:sz="0" w:space="0" w:color="auto"/>
        <w:bottom w:val="none" w:sz="0" w:space="0" w:color="auto"/>
        <w:right w:val="none" w:sz="0" w:space="0" w:color="auto"/>
      </w:divBdr>
    </w:div>
    <w:div w:id="305666233">
      <w:bodyDiv w:val="1"/>
      <w:marLeft w:val="0"/>
      <w:marRight w:val="0"/>
      <w:marTop w:val="0"/>
      <w:marBottom w:val="0"/>
      <w:divBdr>
        <w:top w:val="none" w:sz="0" w:space="0" w:color="auto"/>
        <w:left w:val="none" w:sz="0" w:space="0" w:color="auto"/>
        <w:bottom w:val="none" w:sz="0" w:space="0" w:color="auto"/>
        <w:right w:val="none" w:sz="0" w:space="0" w:color="auto"/>
      </w:divBdr>
    </w:div>
    <w:div w:id="363605465">
      <w:bodyDiv w:val="1"/>
      <w:marLeft w:val="0"/>
      <w:marRight w:val="0"/>
      <w:marTop w:val="0"/>
      <w:marBottom w:val="0"/>
      <w:divBdr>
        <w:top w:val="none" w:sz="0" w:space="0" w:color="auto"/>
        <w:left w:val="none" w:sz="0" w:space="0" w:color="auto"/>
        <w:bottom w:val="none" w:sz="0" w:space="0" w:color="auto"/>
        <w:right w:val="none" w:sz="0" w:space="0" w:color="auto"/>
      </w:divBdr>
    </w:div>
    <w:div w:id="384985357">
      <w:bodyDiv w:val="1"/>
      <w:marLeft w:val="0"/>
      <w:marRight w:val="0"/>
      <w:marTop w:val="0"/>
      <w:marBottom w:val="0"/>
      <w:divBdr>
        <w:top w:val="none" w:sz="0" w:space="0" w:color="auto"/>
        <w:left w:val="none" w:sz="0" w:space="0" w:color="auto"/>
        <w:bottom w:val="none" w:sz="0" w:space="0" w:color="auto"/>
        <w:right w:val="none" w:sz="0" w:space="0" w:color="auto"/>
      </w:divBdr>
    </w:div>
    <w:div w:id="417606526">
      <w:bodyDiv w:val="1"/>
      <w:marLeft w:val="0"/>
      <w:marRight w:val="0"/>
      <w:marTop w:val="0"/>
      <w:marBottom w:val="0"/>
      <w:divBdr>
        <w:top w:val="none" w:sz="0" w:space="0" w:color="auto"/>
        <w:left w:val="none" w:sz="0" w:space="0" w:color="auto"/>
        <w:bottom w:val="none" w:sz="0" w:space="0" w:color="auto"/>
        <w:right w:val="none" w:sz="0" w:space="0" w:color="auto"/>
      </w:divBdr>
    </w:div>
    <w:div w:id="520045270">
      <w:bodyDiv w:val="1"/>
      <w:marLeft w:val="0"/>
      <w:marRight w:val="0"/>
      <w:marTop w:val="0"/>
      <w:marBottom w:val="0"/>
      <w:divBdr>
        <w:top w:val="none" w:sz="0" w:space="0" w:color="auto"/>
        <w:left w:val="none" w:sz="0" w:space="0" w:color="auto"/>
        <w:bottom w:val="none" w:sz="0" w:space="0" w:color="auto"/>
        <w:right w:val="none" w:sz="0" w:space="0" w:color="auto"/>
      </w:divBdr>
    </w:div>
    <w:div w:id="581529090">
      <w:bodyDiv w:val="1"/>
      <w:marLeft w:val="0"/>
      <w:marRight w:val="0"/>
      <w:marTop w:val="0"/>
      <w:marBottom w:val="0"/>
      <w:divBdr>
        <w:top w:val="none" w:sz="0" w:space="0" w:color="auto"/>
        <w:left w:val="none" w:sz="0" w:space="0" w:color="auto"/>
        <w:bottom w:val="none" w:sz="0" w:space="0" w:color="auto"/>
        <w:right w:val="none" w:sz="0" w:space="0" w:color="auto"/>
      </w:divBdr>
    </w:div>
    <w:div w:id="619604876">
      <w:bodyDiv w:val="1"/>
      <w:marLeft w:val="0"/>
      <w:marRight w:val="0"/>
      <w:marTop w:val="0"/>
      <w:marBottom w:val="0"/>
      <w:divBdr>
        <w:top w:val="none" w:sz="0" w:space="0" w:color="auto"/>
        <w:left w:val="none" w:sz="0" w:space="0" w:color="auto"/>
        <w:bottom w:val="none" w:sz="0" w:space="0" w:color="auto"/>
        <w:right w:val="none" w:sz="0" w:space="0" w:color="auto"/>
      </w:divBdr>
    </w:div>
    <w:div w:id="729234070">
      <w:bodyDiv w:val="1"/>
      <w:marLeft w:val="0"/>
      <w:marRight w:val="0"/>
      <w:marTop w:val="0"/>
      <w:marBottom w:val="0"/>
      <w:divBdr>
        <w:top w:val="none" w:sz="0" w:space="0" w:color="auto"/>
        <w:left w:val="none" w:sz="0" w:space="0" w:color="auto"/>
        <w:bottom w:val="none" w:sz="0" w:space="0" w:color="auto"/>
        <w:right w:val="none" w:sz="0" w:space="0" w:color="auto"/>
      </w:divBdr>
    </w:div>
    <w:div w:id="792141238">
      <w:bodyDiv w:val="1"/>
      <w:marLeft w:val="0"/>
      <w:marRight w:val="0"/>
      <w:marTop w:val="0"/>
      <w:marBottom w:val="0"/>
      <w:divBdr>
        <w:top w:val="none" w:sz="0" w:space="0" w:color="auto"/>
        <w:left w:val="none" w:sz="0" w:space="0" w:color="auto"/>
        <w:bottom w:val="none" w:sz="0" w:space="0" w:color="auto"/>
        <w:right w:val="none" w:sz="0" w:space="0" w:color="auto"/>
      </w:divBdr>
    </w:div>
    <w:div w:id="1372073214">
      <w:bodyDiv w:val="1"/>
      <w:marLeft w:val="0"/>
      <w:marRight w:val="0"/>
      <w:marTop w:val="0"/>
      <w:marBottom w:val="0"/>
      <w:divBdr>
        <w:top w:val="none" w:sz="0" w:space="0" w:color="auto"/>
        <w:left w:val="none" w:sz="0" w:space="0" w:color="auto"/>
        <w:bottom w:val="none" w:sz="0" w:space="0" w:color="auto"/>
        <w:right w:val="none" w:sz="0" w:space="0" w:color="auto"/>
      </w:divBdr>
    </w:div>
    <w:div w:id="1434977345">
      <w:bodyDiv w:val="1"/>
      <w:marLeft w:val="0"/>
      <w:marRight w:val="0"/>
      <w:marTop w:val="0"/>
      <w:marBottom w:val="0"/>
      <w:divBdr>
        <w:top w:val="none" w:sz="0" w:space="0" w:color="auto"/>
        <w:left w:val="none" w:sz="0" w:space="0" w:color="auto"/>
        <w:bottom w:val="none" w:sz="0" w:space="0" w:color="auto"/>
        <w:right w:val="none" w:sz="0" w:space="0" w:color="auto"/>
      </w:divBdr>
    </w:div>
    <w:div w:id="1454136828">
      <w:bodyDiv w:val="1"/>
      <w:marLeft w:val="0"/>
      <w:marRight w:val="0"/>
      <w:marTop w:val="0"/>
      <w:marBottom w:val="0"/>
      <w:divBdr>
        <w:top w:val="none" w:sz="0" w:space="0" w:color="auto"/>
        <w:left w:val="none" w:sz="0" w:space="0" w:color="auto"/>
        <w:bottom w:val="none" w:sz="0" w:space="0" w:color="auto"/>
        <w:right w:val="none" w:sz="0" w:space="0" w:color="auto"/>
      </w:divBdr>
    </w:div>
    <w:div w:id="1535272629">
      <w:bodyDiv w:val="1"/>
      <w:marLeft w:val="0"/>
      <w:marRight w:val="0"/>
      <w:marTop w:val="0"/>
      <w:marBottom w:val="0"/>
      <w:divBdr>
        <w:top w:val="none" w:sz="0" w:space="0" w:color="auto"/>
        <w:left w:val="none" w:sz="0" w:space="0" w:color="auto"/>
        <w:bottom w:val="none" w:sz="0" w:space="0" w:color="auto"/>
        <w:right w:val="none" w:sz="0" w:space="0" w:color="auto"/>
      </w:divBdr>
    </w:div>
    <w:div w:id="1536894344">
      <w:bodyDiv w:val="1"/>
      <w:marLeft w:val="0"/>
      <w:marRight w:val="0"/>
      <w:marTop w:val="0"/>
      <w:marBottom w:val="0"/>
      <w:divBdr>
        <w:top w:val="none" w:sz="0" w:space="0" w:color="auto"/>
        <w:left w:val="none" w:sz="0" w:space="0" w:color="auto"/>
        <w:bottom w:val="none" w:sz="0" w:space="0" w:color="auto"/>
        <w:right w:val="none" w:sz="0" w:space="0" w:color="auto"/>
      </w:divBdr>
    </w:div>
    <w:div w:id="1594969967">
      <w:bodyDiv w:val="1"/>
      <w:marLeft w:val="0"/>
      <w:marRight w:val="0"/>
      <w:marTop w:val="0"/>
      <w:marBottom w:val="0"/>
      <w:divBdr>
        <w:top w:val="none" w:sz="0" w:space="0" w:color="auto"/>
        <w:left w:val="none" w:sz="0" w:space="0" w:color="auto"/>
        <w:bottom w:val="none" w:sz="0" w:space="0" w:color="auto"/>
        <w:right w:val="none" w:sz="0" w:space="0" w:color="auto"/>
      </w:divBdr>
    </w:div>
    <w:div w:id="1687905321">
      <w:bodyDiv w:val="1"/>
      <w:marLeft w:val="0"/>
      <w:marRight w:val="0"/>
      <w:marTop w:val="0"/>
      <w:marBottom w:val="0"/>
      <w:divBdr>
        <w:top w:val="none" w:sz="0" w:space="0" w:color="auto"/>
        <w:left w:val="none" w:sz="0" w:space="0" w:color="auto"/>
        <w:bottom w:val="none" w:sz="0" w:space="0" w:color="auto"/>
        <w:right w:val="none" w:sz="0" w:space="0" w:color="auto"/>
      </w:divBdr>
    </w:div>
    <w:div w:id="2022509744">
      <w:bodyDiv w:val="1"/>
      <w:marLeft w:val="0"/>
      <w:marRight w:val="0"/>
      <w:marTop w:val="0"/>
      <w:marBottom w:val="0"/>
      <w:divBdr>
        <w:top w:val="none" w:sz="0" w:space="0" w:color="auto"/>
        <w:left w:val="none" w:sz="0" w:space="0" w:color="auto"/>
        <w:bottom w:val="none" w:sz="0" w:space="0" w:color="auto"/>
        <w:right w:val="none" w:sz="0" w:space="0" w:color="auto"/>
      </w:divBdr>
    </w:div>
    <w:div w:id="2080204126">
      <w:bodyDiv w:val="1"/>
      <w:marLeft w:val="0"/>
      <w:marRight w:val="0"/>
      <w:marTop w:val="0"/>
      <w:marBottom w:val="0"/>
      <w:divBdr>
        <w:top w:val="none" w:sz="0" w:space="0" w:color="auto"/>
        <w:left w:val="none" w:sz="0" w:space="0" w:color="auto"/>
        <w:bottom w:val="none" w:sz="0" w:space="0" w:color="auto"/>
        <w:right w:val="none" w:sz="0" w:space="0" w:color="auto"/>
      </w:divBdr>
    </w:div>
    <w:div w:id="2125229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footer" Target="footer2.xml"/><Relationship Id="rId26" Type="http://schemas.openxmlformats.org/officeDocument/2006/relationships/chart" Target="charts/chart1.xml"/><Relationship Id="rId39" Type="http://schemas.openxmlformats.org/officeDocument/2006/relationships/image" Target="media/image15.emf"/><Relationship Id="rId21" Type="http://schemas.openxmlformats.org/officeDocument/2006/relationships/image" Target="media/image5.png"/><Relationship Id="rId34" Type="http://schemas.openxmlformats.org/officeDocument/2006/relationships/image" Target="media/image10.png"/><Relationship Id="rId42" Type="http://schemas.openxmlformats.org/officeDocument/2006/relationships/header" Target="header11.xml"/><Relationship Id="rId47" Type="http://schemas.openxmlformats.org/officeDocument/2006/relationships/header" Target="header14.xml"/><Relationship Id="rId50" Type="http://schemas.openxmlformats.org/officeDocument/2006/relationships/footer" Target="footer8.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6.xml"/><Relationship Id="rId29" Type="http://schemas.openxmlformats.org/officeDocument/2006/relationships/header" Target="header7.xml"/><Relationship Id="rId11" Type="http://schemas.openxmlformats.org/officeDocument/2006/relationships/header" Target="header3.xml"/><Relationship Id="rId24" Type="http://schemas.openxmlformats.org/officeDocument/2006/relationships/image" Target="media/image7.png"/><Relationship Id="rId32" Type="http://schemas.openxmlformats.org/officeDocument/2006/relationships/header" Target="header9.xml"/><Relationship Id="rId37" Type="http://schemas.openxmlformats.org/officeDocument/2006/relationships/image" Target="media/image13.png"/><Relationship Id="rId40" Type="http://schemas.openxmlformats.org/officeDocument/2006/relationships/image" Target="media/image16.emf"/><Relationship Id="rId45"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hyperlink" Target="https://egis.hud.gov/affht/" TargetMode="External"/><Relationship Id="rId28" Type="http://schemas.openxmlformats.org/officeDocument/2006/relationships/image" Target="media/image9.png"/><Relationship Id="rId36" Type="http://schemas.openxmlformats.org/officeDocument/2006/relationships/image" Target="media/image12.png"/><Relationship Id="rId49" Type="http://schemas.openxmlformats.org/officeDocument/2006/relationships/header" Target="header15.xml"/><Relationship Id="rId10" Type="http://schemas.openxmlformats.org/officeDocument/2006/relationships/header" Target="header2.xml"/><Relationship Id="rId19" Type="http://schemas.openxmlformats.org/officeDocument/2006/relationships/image" Target="media/image3.png"/><Relationship Id="rId31" Type="http://schemas.openxmlformats.org/officeDocument/2006/relationships/footer" Target="footer3.xml"/><Relationship Id="rId44" Type="http://schemas.openxmlformats.org/officeDocument/2006/relationships/header" Target="header12.xm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5.xml"/><Relationship Id="rId22" Type="http://schemas.openxmlformats.org/officeDocument/2006/relationships/image" Target="media/image6.png"/><Relationship Id="rId27" Type="http://schemas.openxmlformats.org/officeDocument/2006/relationships/chart" Target="charts/chart2.xml"/><Relationship Id="rId30" Type="http://schemas.openxmlformats.org/officeDocument/2006/relationships/header" Target="header8.xml"/><Relationship Id="rId35" Type="http://schemas.openxmlformats.org/officeDocument/2006/relationships/image" Target="media/image11.png"/><Relationship Id="rId43" Type="http://schemas.openxmlformats.org/officeDocument/2006/relationships/footer" Target="footer5.xml"/><Relationship Id="rId48" Type="http://schemas.openxmlformats.org/officeDocument/2006/relationships/footer" Target="footer7.xml"/><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hyperlink" Target="https://www.waukeshacounty.gov/landandparks/community-development/" TargetMode="External"/><Relationship Id="rId25" Type="http://schemas.openxmlformats.org/officeDocument/2006/relationships/image" Target="media/image8.png"/><Relationship Id="rId33" Type="http://schemas.openxmlformats.org/officeDocument/2006/relationships/footer" Target="footer4.xml"/><Relationship Id="rId38" Type="http://schemas.openxmlformats.org/officeDocument/2006/relationships/image" Target="media/image14.emf"/><Relationship Id="rId46" Type="http://schemas.openxmlformats.org/officeDocument/2006/relationships/header" Target="header13.xml"/><Relationship Id="rId20" Type="http://schemas.openxmlformats.org/officeDocument/2006/relationships/image" Target="media/image4.png"/><Relationship Id="rId41"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s://www.samhsa.gov/data/nsduh/state-reports-NSDUH-2017"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7905277016091841"/>
          <c:y val="3.3626373626373628E-2"/>
          <c:w val="0.49359898702758004"/>
          <c:h val="0.77025614105929063"/>
        </c:manualLayout>
      </c:layout>
      <c:barChart>
        <c:barDir val="bar"/>
        <c:grouping val="clustered"/>
        <c:varyColors val="0"/>
        <c:ser>
          <c:idx val="0"/>
          <c:order val="0"/>
          <c:tx>
            <c:strRef>
              <c:f>Sheet1!$B$1</c:f>
              <c:strCache>
                <c:ptCount val="1"/>
                <c:pt idx="0">
                  <c:v>Low Need</c:v>
                </c:pt>
              </c:strCache>
            </c:strRef>
          </c:tx>
          <c:spPr>
            <a:solidFill>
              <a:schemeClr val="accent1"/>
            </a:solidFill>
            <a:ln>
              <a:noFill/>
            </a:ln>
            <a:effectLst/>
          </c:spPr>
          <c:invertIfNegative val="0"/>
          <c:cat>
            <c:strRef>
              <c:f>Sheet1!$A$2:$A$7</c:f>
              <c:strCache>
                <c:ptCount val="6"/>
                <c:pt idx="0">
                  <c:v>Community centers and facilities (i.e. youth centers, senior centers)</c:v>
                </c:pt>
                <c:pt idx="1">
                  <c:v>Child care centers</c:v>
                </c:pt>
                <c:pt idx="2">
                  <c:v>Community parks, recreational facilities, and cultural centers</c:v>
                </c:pt>
                <c:pt idx="3">
                  <c:v>Health care facilities</c:v>
                </c:pt>
                <c:pt idx="4">
                  <c:v>Public safety offices (fire, police, emergency management)</c:v>
                </c:pt>
                <c:pt idx="5">
                  <c:v>Street, road, or sidewalk improvements</c:v>
                </c:pt>
              </c:strCache>
            </c:strRef>
          </c:cat>
          <c:val>
            <c:numRef>
              <c:f>Sheet1!$B$2:$B$7</c:f>
              <c:numCache>
                <c:formatCode>General</c:formatCode>
                <c:ptCount val="6"/>
                <c:pt idx="0">
                  <c:v>54</c:v>
                </c:pt>
                <c:pt idx="1">
                  <c:v>38</c:v>
                </c:pt>
                <c:pt idx="2">
                  <c:v>88</c:v>
                </c:pt>
                <c:pt idx="3">
                  <c:v>95</c:v>
                </c:pt>
                <c:pt idx="4">
                  <c:v>98</c:v>
                </c:pt>
                <c:pt idx="5">
                  <c:v>30</c:v>
                </c:pt>
              </c:numCache>
            </c:numRef>
          </c:val>
          <c:extLst>
            <c:ext xmlns:c16="http://schemas.microsoft.com/office/drawing/2014/chart" uri="{C3380CC4-5D6E-409C-BE32-E72D297353CC}">
              <c16:uniqueId val="{00000000-9E9C-48E1-9512-FFCDA758B7CA}"/>
            </c:ext>
          </c:extLst>
        </c:ser>
        <c:ser>
          <c:idx val="1"/>
          <c:order val="1"/>
          <c:tx>
            <c:strRef>
              <c:f>Sheet1!$C$1</c:f>
              <c:strCache>
                <c:ptCount val="1"/>
                <c:pt idx="0">
                  <c:v>Moderate Need</c:v>
                </c:pt>
              </c:strCache>
            </c:strRef>
          </c:tx>
          <c:spPr>
            <a:solidFill>
              <a:schemeClr val="accent2"/>
            </a:solidFill>
            <a:ln>
              <a:noFill/>
            </a:ln>
            <a:effectLst/>
          </c:spPr>
          <c:invertIfNegative val="0"/>
          <c:cat>
            <c:strRef>
              <c:f>Sheet1!$A$2:$A$7</c:f>
              <c:strCache>
                <c:ptCount val="6"/>
                <c:pt idx="0">
                  <c:v>Community centers and facilities (i.e. youth centers, senior centers)</c:v>
                </c:pt>
                <c:pt idx="1">
                  <c:v>Child care centers</c:v>
                </c:pt>
                <c:pt idx="2">
                  <c:v>Community parks, recreational facilities, and cultural centers</c:v>
                </c:pt>
                <c:pt idx="3">
                  <c:v>Health care facilities</c:v>
                </c:pt>
                <c:pt idx="4">
                  <c:v>Public safety offices (fire, police, emergency management)</c:v>
                </c:pt>
                <c:pt idx="5">
                  <c:v>Street, road, or sidewalk improvements</c:v>
                </c:pt>
              </c:strCache>
            </c:strRef>
          </c:cat>
          <c:val>
            <c:numRef>
              <c:f>Sheet1!$C$2:$C$7</c:f>
              <c:numCache>
                <c:formatCode>General</c:formatCode>
                <c:ptCount val="6"/>
                <c:pt idx="0">
                  <c:v>99</c:v>
                </c:pt>
                <c:pt idx="1">
                  <c:v>84</c:v>
                </c:pt>
                <c:pt idx="2">
                  <c:v>78</c:v>
                </c:pt>
                <c:pt idx="3">
                  <c:v>77</c:v>
                </c:pt>
                <c:pt idx="4">
                  <c:v>72</c:v>
                </c:pt>
                <c:pt idx="5">
                  <c:v>80</c:v>
                </c:pt>
              </c:numCache>
            </c:numRef>
          </c:val>
          <c:extLst>
            <c:ext xmlns:c16="http://schemas.microsoft.com/office/drawing/2014/chart" uri="{C3380CC4-5D6E-409C-BE32-E72D297353CC}">
              <c16:uniqueId val="{00000001-9E9C-48E1-9512-FFCDA758B7CA}"/>
            </c:ext>
          </c:extLst>
        </c:ser>
        <c:ser>
          <c:idx val="2"/>
          <c:order val="2"/>
          <c:tx>
            <c:strRef>
              <c:f>Sheet1!$D$1</c:f>
              <c:strCache>
                <c:ptCount val="1"/>
                <c:pt idx="0">
                  <c:v>High Need</c:v>
                </c:pt>
              </c:strCache>
            </c:strRef>
          </c:tx>
          <c:spPr>
            <a:solidFill>
              <a:schemeClr val="accent3"/>
            </a:solidFill>
            <a:ln>
              <a:noFill/>
            </a:ln>
            <a:effectLst/>
          </c:spPr>
          <c:invertIfNegative val="0"/>
          <c:cat>
            <c:strRef>
              <c:f>Sheet1!$A$2:$A$7</c:f>
              <c:strCache>
                <c:ptCount val="6"/>
                <c:pt idx="0">
                  <c:v>Community centers and facilities (i.e. youth centers, senior centers)</c:v>
                </c:pt>
                <c:pt idx="1">
                  <c:v>Child care centers</c:v>
                </c:pt>
                <c:pt idx="2">
                  <c:v>Community parks, recreational facilities, and cultural centers</c:v>
                </c:pt>
                <c:pt idx="3">
                  <c:v>Health care facilities</c:v>
                </c:pt>
                <c:pt idx="4">
                  <c:v>Public safety offices (fire, police, emergency management)</c:v>
                </c:pt>
                <c:pt idx="5">
                  <c:v>Street, road, or sidewalk improvements</c:v>
                </c:pt>
              </c:strCache>
            </c:strRef>
          </c:cat>
          <c:val>
            <c:numRef>
              <c:f>Sheet1!$D$2:$D$7</c:f>
              <c:numCache>
                <c:formatCode>General</c:formatCode>
                <c:ptCount val="6"/>
                <c:pt idx="0">
                  <c:v>45</c:v>
                </c:pt>
                <c:pt idx="1">
                  <c:v>50</c:v>
                </c:pt>
                <c:pt idx="2">
                  <c:v>35</c:v>
                </c:pt>
                <c:pt idx="3">
                  <c:v>21</c:v>
                </c:pt>
                <c:pt idx="4">
                  <c:v>26</c:v>
                </c:pt>
                <c:pt idx="5">
                  <c:v>92</c:v>
                </c:pt>
              </c:numCache>
            </c:numRef>
          </c:val>
          <c:extLst>
            <c:ext xmlns:c16="http://schemas.microsoft.com/office/drawing/2014/chart" uri="{C3380CC4-5D6E-409C-BE32-E72D297353CC}">
              <c16:uniqueId val="{00000002-9E9C-48E1-9512-FFCDA758B7CA}"/>
            </c:ext>
          </c:extLst>
        </c:ser>
        <c:ser>
          <c:idx val="3"/>
          <c:order val="3"/>
          <c:tx>
            <c:strRef>
              <c:f>Sheet1!$E$1</c:f>
              <c:strCache>
                <c:ptCount val="1"/>
                <c:pt idx="0">
                  <c:v>I Don't Know</c:v>
                </c:pt>
              </c:strCache>
            </c:strRef>
          </c:tx>
          <c:spPr>
            <a:solidFill>
              <a:schemeClr val="accent4"/>
            </a:solidFill>
            <a:ln>
              <a:noFill/>
            </a:ln>
            <a:effectLst/>
          </c:spPr>
          <c:invertIfNegative val="0"/>
          <c:cat>
            <c:strRef>
              <c:f>Sheet1!$A$2:$A$7</c:f>
              <c:strCache>
                <c:ptCount val="6"/>
                <c:pt idx="0">
                  <c:v>Community centers and facilities (i.e. youth centers, senior centers)</c:v>
                </c:pt>
                <c:pt idx="1">
                  <c:v>Child care centers</c:v>
                </c:pt>
                <c:pt idx="2">
                  <c:v>Community parks, recreational facilities, and cultural centers</c:v>
                </c:pt>
                <c:pt idx="3">
                  <c:v>Health care facilities</c:v>
                </c:pt>
                <c:pt idx="4">
                  <c:v>Public safety offices (fire, police, emergency management)</c:v>
                </c:pt>
                <c:pt idx="5">
                  <c:v>Street, road, or sidewalk improvements</c:v>
                </c:pt>
              </c:strCache>
            </c:strRef>
          </c:cat>
          <c:val>
            <c:numRef>
              <c:f>Sheet1!$E$2:$E$7</c:f>
              <c:numCache>
                <c:formatCode>General</c:formatCode>
                <c:ptCount val="6"/>
                <c:pt idx="0">
                  <c:v>10</c:v>
                </c:pt>
                <c:pt idx="1">
                  <c:v>33</c:v>
                </c:pt>
                <c:pt idx="2">
                  <c:v>7</c:v>
                </c:pt>
                <c:pt idx="3">
                  <c:v>13</c:v>
                </c:pt>
                <c:pt idx="4">
                  <c:v>12</c:v>
                </c:pt>
                <c:pt idx="5">
                  <c:v>5</c:v>
                </c:pt>
              </c:numCache>
            </c:numRef>
          </c:val>
          <c:extLst>
            <c:ext xmlns:c16="http://schemas.microsoft.com/office/drawing/2014/chart" uri="{C3380CC4-5D6E-409C-BE32-E72D297353CC}">
              <c16:uniqueId val="{00000003-9E9C-48E1-9512-FFCDA758B7CA}"/>
            </c:ext>
          </c:extLst>
        </c:ser>
        <c:dLbls>
          <c:showLegendKey val="0"/>
          <c:showVal val="0"/>
          <c:showCatName val="0"/>
          <c:showSerName val="0"/>
          <c:showPercent val="0"/>
          <c:showBubbleSize val="0"/>
        </c:dLbls>
        <c:gapWidth val="182"/>
        <c:axId val="586746928"/>
        <c:axId val="586743408"/>
      </c:barChart>
      <c:catAx>
        <c:axId val="5867469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0"/>
          <a:lstStyle/>
          <a:p>
            <a:pPr>
              <a:defRPr sz="1000" b="0" i="0" u="none" strike="noStrike" kern="1200" baseline="0">
                <a:ln>
                  <a:noFill/>
                </a:ln>
                <a:solidFill>
                  <a:schemeClr val="tx1">
                    <a:lumMod val="65000"/>
                    <a:lumOff val="35000"/>
                  </a:schemeClr>
                </a:solidFill>
                <a:latin typeface="Tw Cen MT" panose="020B0602020104020603" pitchFamily="34" charset="0"/>
                <a:ea typeface="+mn-ea"/>
                <a:cs typeface="+mn-cs"/>
              </a:defRPr>
            </a:pPr>
            <a:endParaRPr lang="en-US"/>
          </a:p>
        </c:txPr>
        <c:crossAx val="586743408"/>
        <c:crosses val="autoZero"/>
        <c:auto val="1"/>
        <c:lblAlgn val="ctr"/>
        <c:lblOffset val="100"/>
        <c:noMultiLvlLbl val="0"/>
      </c:catAx>
      <c:valAx>
        <c:axId val="586743408"/>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ln>
                      <a:noFill/>
                    </a:ln>
                    <a:solidFill>
                      <a:schemeClr val="tx1">
                        <a:lumMod val="65000"/>
                        <a:lumOff val="35000"/>
                      </a:schemeClr>
                    </a:solidFill>
                    <a:latin typeface="Tw Cen MT" panose="020B0602020104020603" pitchFamily="34" charset="0"/>
                    <a:ea typeface="+mn-ea"/>
                    <a:cs typeface="+mn-cs"/>
                  </a:defRPr>
                </a:pPr>
                <a:r>
                  <a:rPr lang="en-US" sz="1000" b="1">
                    <a:latin typeface="Tw Cen MT" panose="020B0602020104020603" pitchFamily="34" charset="0"/>
                  </a:rPr>
                  <a:t>Number of Respondents</a:t>
                </a:r>
              </a:p>
            </c:rich>
          </c:tx>
          <c:overlay val="0"/>
          <c:spPr>
            <a:noFill/>
            <a:ln>
              <a:noFill/>
            </a:ln>
            <a:effectLst/>
          </c:spPr>
          <c:txPr>
            <a:bodyPr rot="0" spcFirstLastPara="1" vertOverflow="ellipsis" vert="horz" wrap="square" anchor="ctr" anchorCtr="1"/>
            <a:lstStyle/>
            <a:p>
              <a:pPr>
                <a:defRPr sz="1000" b="1" i="0" u="none" strike="noStrike" kern="1200" baseline="0">
                  <a:ln>
                    <a:noFill/>
                  </a:ln>
                  <a:solidFill>
                    <a:schemeClr val="tx1">
                      <a:lumMod val="65000"/>
                      <a:lumOff val="35000"/>
                    </a:schemeClr>
                  </a:solidFill>
                  <a:latin typeface="Tw Cen MT" panose="020B0602020104020603" pitchFamily="34"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Tw Cen MT" panose="020B0602020104020603" pitchFamily="34" charset="0"/>
                <a:ea typeface="+mn-ea"/>
                <a:cs typeface="+mn-cs"/>
              </a:defRPr>
            </a:pPr>
            <a:endParaRPr lang="en-US"/>
          </a:p>
        </c:txPr>
        <c:crossAx val="586746928"/>
        <c:crosses val="autoZero"/>
        <c:crossBetween val="between"/>
        <c:majorUnit val="20"/>
      </c:valAx>
      <c:spPr>
        <a:noFill/>
        <a:ln>
          <a:noFill/>
        </a:ln>
        <a:effectLst/>
      </c:spPr>
    </c:plotArea>
    <c:legend>
      <c:legendPos val="b"/>
      <c:layout>
        <c:manualLayout>
          <c:xMode val="edge"/>
          <c:yMode val="edge"/>
          <c:x val="0.19639259034928327"/>
          <c:y val="0.92730237551618067"/>
          <c:w val="0.60721481930143351"/>
          <c:h val="7.2697624483819348E-2"/>
        </c:manualLayout>
      </c:layout>
      <c:overlay val="0"/>
      <c:spPr>
        <a:noFill/>
        <a:ln>
          <a:noFill/>
        </a:ln>
        <a:effectLst/>
      </c:spPr>
      <c:txPr>
        <a:bodyPr rot="0" spcFirstLastPara="1" vertOverflow="ellipsis" vert="horz" wrap="square" anchor="ctr" anchorCtr="1"/>
        <a:lstStyle/>
        <a:p>
          <a:pPr>
            <a:defRPr sz="1000" b="0" i="0" u="none" strike="noStrike" kern="1200" baseline="0">
              <a:ln>
                <a:noFill/>
              </a:ln>
              <a:solidFill>
                <a:schemeClr val="tx1">
                  <a:lumMod val="65000"/>
                  <a:lumOff val="35000"/>
                </a:schemeClr>
              </a:solidFill>
              <a:latin typeface="Tw Cen MT" panose="020B0602020104020603"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n>
            <a:noFill/>
          </a:ln>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7177509867412251"/>
          <c:y val="1.309913183928932E-3"/>
          <c:w val="0.58280764221619485"/>
          <c:h val="0.8631129416515243"/>
        </c:manualLayout>
      </c:layout>
      <c:barChart>
        <c:barDir val="bar"/>
        <c:grouping val="clustered"/>
        <c:varyColors val="0"/>
        <c:ser>
          <c:idx val="0"/>
          <c:order val="0"/>
          <c:tx>
            <c:strRef>
              <c:f>Sheet1!$B$1</c:f>
              <c:strCache>
                <c:ptCount val="1"/>
                <c:pt idx="0">
                  <c:v>Low Need</c:v>
                </c:pt>
              </c:strCache>
            </c:strRef>
          </c:tx>
          <c:spPr>
            <a:solidFill>
              <a:schemeClr val="accent1"/>
            </a:solidFill>
            <a:ln>
              <a:noFill/>
            </a:ln>
            <a:effectLst/>
          </c:spPr>
          <c:invertIfNegative val="0"/>
          <c:cat>
            <c:strRef>
              <c:f>Sheet1!$A$2:$A$14</c:f>
              <c:strCache>
                <c:ptCount val="13"/>
                <c:pt idx="0">
                  <c:v>Drug education/crime prevention</c:v>
                </c:pt>
                <c:pt idx="1">
                  <c:v>Transportation/shared ride taxis</c:v>
                </c:pt>
                <c:pt idx="2">
                  <c:v>Domestic abuse services</c:v>
                </c:pt>
                <c:pt idx="3">
                  <c:v>Youth services</c:v>
                </c:pt>
                <c:pt idx="4">
                  <c:v>Child abuse prevention/parenting classes</c:v>
                </c:pt>
                <c:pt idx="5">
                  <c:v>Childcare</c:v>
                </c:pt>
                <c:pt idx="6">
                  <c:v>Homeless services</c:v>
                </c:pt>
                <c:pt idx="7">
                  <c:v>Employment training</c:v>
                </c:pt>
                <c:pt idx="8">
                  <c:v>Senior services</c:v>
                </c:pt>
                <c:pt idx="9">
                  <c:v>Food banks</c:v>
                </c:pt>
                <c:pt idx="10">
                  <c:v>Medical and dental services</c:v>
                </c:pt>
                <c:pt idx="11">
                  <c:v>Community meals</c:v>
                </c:pt>
                <c:pt idx="12">
                  <c:v>Neighborhood cleanups</c:v>
                </c:pt>
              </c:strCache>
            </c:strRef>
          </c:cat>
          <c:val>
            <c:numRef>
              <c:f>Sheet1!$B$2:$B$14</c:f>
              <c:numCache>
                <c:formatCode>General</c:formatCode>
                <c:ptCount val="13"/>
                <c:pt idx="0">
                  <c:v>24</c:v>
                </c:pt>
                <c:pt idx="1">
                  <c:v>37</c:v>
                </c:pt>
                <c:pt idx="2">
                  <c:v>31</c:v>
                </c:pt>
                <c:pt idx="3">
                  <c:v>34</c:v>
                </c:pt>
                <c:pt idx="4">
                  <c:v>36</c:v>
                </c:pt>
                <c:pt idx="5">
                  <c:v>35</c:v>
                </c:pt>
                <c:pt idx="6">
                  <c:v>49</c:v>
                </c:pt>
                <c:pt idx="7">
                  <c:v>31</c:v>
                </c:pt>
                <c:pt idx="8">
                  <c:v>40</c:v>
                </c:pt>
                <c:pt idx="9">
                  <c:v>47</c:v>
                </c:pt>
                <c:pt idx="10">
                  <c:v>61</c:v>
                </c:pt>
                <c:pt idx="11">
                  <c:v>54</c:v>
                </c:pt>
                <c:pt idx="12">
                  <c:v>73</c:v>
                </c:pt>
              </c:numCache>
            </c:numRef>
          </c:val>
          <c:extLst>
            <c:ext xmlns:c16="http://schemas.microsoft.com/office/drawing/2014/chart" uri="{C3380CC4-5D6E-409C-BE32-E72D297353CC}">
              <c16:uniqueId val="{00000000-CD98-4A63-BF1B-DD5AF9850805}"/>
            </c:ext>
          </c:extLst>
        </c:ser>
        <c:ser>
          <c:idx val="1"/>
          <c:order val="1"/>
          <c:tx>
            <c:strRef>
              <c:f>Sheet1!$C$1</c:f>
              <c:strCache>
                <c:ptCount val="1"/>
                <c:pt idx="0">
                  <c:v>Moderate Need</c:v>
                </c:pt>
              </c:strCache>
            </c:strRef>
          </c:tx>
          <c:spPr>
            <a:solidFill>
              <a:schemeClr val="accent2"/>
            </a:solidFill>
            <a:ln>
              <a:noFill/>
            </a:ln>
            <a:effectLst/>
          </c:spPr>
          <c:invertIfNegative val="0"/>
          <c:cat>
            <c:strRef>
              <c:f>Sheet1!$A$2:$A$14</c:f>
              <c:strCache>
                <c:ptCount val="13"/>
                <c:pt idx="0">
                  <c:v>Drug education/crime prevention</c:v>
                </c:pt>
                <c:pt idx="1">
                  <c:v>Transportation/shared ride taxis</c:v>
                </c:pt>
                <c:pt idx="2">
                  <c:v>Domestic abuse services</c:v>
                </c:pt>
                <c:pt idx="3">
                  <c:v>Youth services</c:v>
                </c:pt>
                <c:pt idx="4">
                  <c:v>Child abuse prevention/parenting classes</c:v>
                </c:pt>
                <c:pt idx="5">
                  <c:v>Childcare</c:v>
                </c:pt>
                <c:pt idx="6">
                  <c:v>Homeless services</c:v>
                </c:pt>
                <c:pt idx="7">
                  <c:v>Employment training</c:v>
                </c:pt>
                <c:pt idx="8">
                  <c:v>Senior services</c:v>
                </c:pt>
                <c:pt idx="9">
                  <c:v>Food banks</c:v>
                </c:pt>
                <c:pt idx="10">
                  <c:v>Medical and dental services</c:v>
                </c:pt>
                <c:pt idx="11">
                  <c:v>Community meals</c:v>
                </c:pt>
                <c:pt idx="12">
                  <c:v>Neighborhood cleanups</c:v>
                </c:pt>
              </c:strCache>
            </c:strRef>
          </c:cat>
          <c:val>
            <c:numRef>
              <c:f>Sheet1!$C$2:$C$14</c:f>
              <c:numCache>
                <c:formatCode>General</c:formatCode>
                <c:ptCount val="13"/>
                <c:pt idx="0">
                  <c:v>68</c:v>
                </c:pt>
                <c:pt idx="1">
                  <c:v>68</c:v>
                </c:pt>
                <c:pt idx="2">
                  <c:v>79</c:v>
                </c:pt>
                <c:pt idx="3">
                  <c:v>88</c:v>
                </c:pt>
                <c:pt idx="4">
                  <c:v>69</c:v>
                </c:pt>
                <c:pt idx="5">
                  <c:v>76</c:v>
                </c:pt>
                <c:pt idx="6">
                  <c:v>56</c:v>
                </c:pt>
                <c:pt idx="7">
                  <c:v>107</c:v>
                </c:pt>
                <c:pt idx="8">
                  <c:v>98</c:v>
                </c:pt>
                <c:pt idx="9">
                  <c:v>92</c:v>
                </c:pt>
                <c:pt idx="10">
                  <c:v>68</c:v>
                </c:pt>
                <c:pt idx="11">
                  <c:v>86</c:v>
                </c:pt>
                <c:pt idx="12">
                  <c:v>82</c:v>
                </c:pt>
              </c:numCache>
            </c:numRef>
          </c:val>
          <c:extLst>
            <c:ext xmlns:c16="http://schemas.microsoft.com/office/drawing/2014/chart" uri="{C3380CC4-5D6E-409C-BE32-E72D297353CC}">
              <c16:uniqueId val="{00000001-CD98-4A63-BF1B-DD5AF9850805}"/>
            </c:ext>
          </c:extLst>
        </c:ser>
        <c:ser>
          <c:idx val="2"/>
          <c:order val="2"/>
          <c:tx>
            <c:strRef>
              <c:f>Sheet1!$D$1</c:f>
              <c:strCache>
                <c:ptCount val="1"/>
                <c:pt idx="0">
                  <c:v>High Need</c:v>
                </c:pt>
              </c:strCache>
            </c:strRef>
          </c:tx>
          <c:spPr>
            <a:solidFill>
              <a:schemeClr val="accent3"/>
            </a:solidFill>
            <a:ln>
              <a:noFill/>
            </a:ln>
            <a:effectLst/>
          </c:spPr>
          <c:invertIfNegative val="0"/>
          <c:cat>
            <c:strRef>
              <c:f>Sheet1!$A$2:$A$14</c:f>
              <c:strCache>
                <c:ptCount val="13"/>
                <c:pt idx="0">
                  <c:v>Drug education/crime prevention</c:v>
                </c:pt>
                <c:pt idx="1">
                  <c:v>Transportation/shared ride taxis</c:v>
                </c:pt>
                <c:pt idx="2">
                  <c:v>Domestic abuse services</c:v>
                </c:pt>
                <c:pt idx="3">
                  <c:v>Youth services</c:v>
                </c:pt>
                <c:pt idx="4">
                  <c:v>Child abuse prevention/parenting classes</c:v>
                </c:pt>
                <c:pt idx="5">
                  <c:v>Childcare</c:v>
                </c:pt>
                <c:pt idx="6">
                  <c:v>Homeless services</c:v>
                </c:pt>
                <c:pt idx="7">
                  <c:v>Employment training</c:v>
                </c:pt>
                <c:pt idx="8">
                  <c:v>Senior services</c:v>
                </c:pt>
                <c:pt idx="9">
                  <c:v>Food banks</c:v>
                </c:pt>
                <c:pt idx="10">
                  <c:v>Medical and dental services</c:v>
                </c:pt>
                <c:pt idx="11">
                  <c:v>Community meals</c:v>
                </c:pt>
                <c:pt idx="12">
                  <c:v>Neighborhood cleanups</c:v>
                </c:pt>
              </c:strCache>
            </c:strRef>
          </c:cat>
          <c:val>
            <c:numRef>
              <c:f>Sheet1!$D$2:$D$14</c:f>
              <c:numCache>
                <c:formatCode>General</c:formatCode>
                <c:ptCount val="13"/>
                <c:pt idx="0">
                  <c:v>91</c:v>
                </c:pt>
                <c:pt idx="1">
                  <c:v>81</c:v>
                </c:pt>
                <c:pt idx="2">
                  <c:v>64</c:v>
                </c:pt>
                <c:pt idx="3">
                  <c:v>60</c:v>
                </c:pt>
                <c:pt idx="4">
                  <c:v>58</c:v>
                </c:pt>
                <c:pt idx="5">
                  <c:v>53</c:v>
                </c:pt>
                <c:pt idx="6">
                  <c:v>63</c:v>
                </c:pt>
                <c:pt idx="7">
                  <c:v>42</c:v>
                </c:pt>
                <c:pt idx="8">
                  <c:v>49</c:v>
                </c:pt>
                <c:pt idx="9">
                  <c:v>41</c:v>
                </c:pt>
                <c:pt idx="10">
                  <c:v>55</c:v>
                </c:pt>
                <c:pt idx="11">
                  <c:v>36</c:v>
                </c:pt>
                <c:pt idx="12">
                  <c:v>35</c:v>
                </c:pt>
              </c:numCache>
            </c:numRef>
          </c:val>
          <c:extLst>
            <c:ext xmlns:c16="http://schemas.microsoft.com/office/drawing/2014/chart" uri="{C3380CC4-5D6E-409C-BE32-E72D297353CC}">
              <c16:uniqueId val="{00000002-CD98-4A63-BF1B-DD5AF9850805}"/>
            </c:ext>
          </c:extLst>
        </c:ser>
        <c:ser>
          <c:idx val="3"/>
          <c:order val="3"/>
          <c:tx>
            <c:strRef>
              <c:f>Sheet1!$E$1</c:f>
              <c:strCache>
                <c:ptCount val="1"/>
                <c:pt idx="0">
                  <c:v>I Don't Know</c:v>
                </c:pt>
              </c:strCache>
            </c:strRef>
          </c:tx>
          <c:spPr>
            <a:solidFill>
              <a:schemeClr val="accent4"/>
            </a:solidFill>
            <a:ln>
              <a:noFill/>
            </a:ln>
            <a:effectLst/>
          </c:spPr>
          <c:invertIfNegative val="0"/>
          <c:cat>
            <c:strRef>
              <c:f>Sheet1!$A$2:$A$14</c:f>
              <c:strCache>
                <c:ptCount val="13"/>
                <c:pt idx="0">
                  <c:v>Drug education/crime prevention</c:v>
                </c:pt>
                <c:pt idx="1">
                  <c:v>Transportation/shared ride taxis</c:v>
                </c:pt>
                <c:pt idx="2">
                  <c:v>Domestic abuse services</c:v>
                </c:pt>
                <c:pt idx="3">
                  <c:v>Youth services</c:v>
                </c:pt>
                <c:pt idx="4">
                  <c:v>Child abuse prevention/parenting classes</c:v>
                </c:pt>
                <c:pt idx="5">
                  <c:v>Childcare</c:v>
                </c:pt>
                <c:pt idx="6">
                  <c:v>Homeless services</c:v>
                </c:pt>
                <c:pt idx="7">
                  <c:v>Employment training</c:v>
                </c:pt>
                <c:pt idx="8">
                  <c:v>Senior services</c:v>
                </c:pt>
                <c:pt idx="9">
                  <c:v>Food banks</c:v>
                </c:pt>
                <c:pt idx="10">
                  <c:v>Medical and dental services</c:v>
                </c:pt>
                <c:pt idx="11">
                  <c:v>Community meals</c:v>
                </c:pt>
                <c:pt idx="12">
                  <c:v>Neighborhood cleanups</c:v>
                </c:pt>
              </c:strCache>
            </c:strRef>
          </c:cat>
          <c:val>
            <c:numRef>
              <c:f>Sheet1!$E$2:$E$14</c:f>
              <c:numCache>
                <c:formatCode>General</c:formatCode>
                <c:ptCount val="13"/>
                <c:pt idx="0">
                  <c:v>23</c:v>
                </c:pt>
                <c:pt idx="1">
                  <c:v>20</c:v>
                </c:pt>
                <c:pt idx="2">
                  <c:v>32</c:v>
                </c:pt>
                <c:pt idx="3">
                  <c:v>25</c:v>
                </c:pt>
                <c:pt idx="4">
                  <c:v>43</c:v>
                </c:pt>
                <c:pt idx="5">
                  <c:v>41</c:v>
                </c:pt>
                <c:pt idx="6">
                  <c:v>40</c:v>
                </c:pt>
                <c:pt idx="7">
                  <c:v>27</c:v>
                </c:pt>
                <c:pt idx="8">
                  <c:v>20</c:v>
                </c:pt>
                <c:pt idx="9">
                  <c:v>27</c:v>
                </c:pt>
                <c:pt idx="10">
                  <c:v>21</c:v>
                </c:pt>
                <c:pt idx="11">
                  <c:v>29</c:v>
                </c:pt>
              </c:numCache>
            </c:numRef>
          </c:val>
          <c:extLst>
            <c:ext xmlns:c16="http://schemas.microsoft.com/office/drawing/2014/chart" uri="{C3380CC4-5D6E-409C-BE32-E72D297353CC}">
              <c16:uniqueId val="{00000003-CD98-4A63-BF1B-DD5AF9850805}"/>
            </c:ext>
          </c:extLst>
        </c:ser>
        <c:dLbls>
          <c:showLegendKey val="0"/>
          <c:showVal val="0"/>
          <c:showCatName val="0"/>
          <c:showSerName val="0"/>
          <c:showPercent val="0"/>
          <c:showBubbleSize val="0"/>
        </c:dLbls>
        <c:gapWidth val="219"/>
        <c:axId val="586720048"/>
        <c:axId val="586722928"/>
      </c:barChart>
      <c:catAx>
        <c:axId val="5867200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w Cen MT" panose="020B0602020104020603" pitchFamily="34" charset="0"/>
                <a:ea typeface="+mn-ea"/>
                <a:cs typeface="+mn-cs"/>
              </a:defRPr>
            </a:pPr>
            <a:endParaRPr lang="en-US"/>
          </a:p>
        </c:txPr>
        <c:crossAx val="586722928"/>
        <c:crosses val="autoZero"/>
        <c:auto val="1"/>
        <c:lblAlgn val="ctr"/>
        <c:lblOffset val="100"/>
        <c:noMultiLvlLbl val="0"/>
      </c:catAx>
      <c:valAx>
        <c:axId val="586722928"/>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Tw Cen MT" panose="020B0602020104020603" pitchFamily="34" charset="0"/>
                    <a:ea typeface="+mn-ea"/>
                    <a:cs typeface="+mn-cs"/>
                  </a:defRPr>
                </a:pPr>
                <a:r>
                  <a:rPr lang="en-US" sz="1100" b="1">
                    <a:latin typeface="Tw Cen MT" panose="020B0602020104020603" pitchFamily="34" charset="0"/>
                  </a:rPr>
                  <a:t>Number of Respondents</a:t>
                </a:r>
              </a:p>
            </c:rich>
          </c:tx>
          <c:layout>
            <c:manualLayout>
              <c:xMode val="edge"/>
              <c:yMode val="edge"/>
              <c:x val="0.56494426057137392"/>
              <c:y val="0.90866529376135674"/>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w Cen MT" panose="020B0602020104020603" pitchFamily="34"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w Cen MT" panose="020B0602020104020603" pitchFamily="34" charset="0"/>
                <a:ea typeface="+mn-ea"/>
                <a:cs typeface="+mn-cs"/>
              </a:defRPr>
            </a:pPr>
            <a:endParaRPr lang="en-US"/>
          </a:p>
        </c:txPr>
        <c:crossAx val="586720048"/>
        <c:crosses val="autoZero"/>
        <c:crossBetween val="between"/>
        <c:majorUnit val="20"/>
      </c:valAx>
      <c:spPr>
        <a:noFill/>
        <a:ln>
          <a:noFill/>
        </a:ln>
        <a:effectLst/>
      </c:spPr>
    </c:plotArea>
    <c:legend>
      <c:legendPos val="b"/>
      <c:layout>
        <c:manualLayout>
          <c:xMode val="edge"/>
          <c:yMode val="edge"/>
          <c:x val="0.19816472106388827"/>
          <c:y val="0.96036793862305658"/>
          <c:w val="0.60367055787222346"/>
          <c:h val="3.5529497274379165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w Cen MT" panose="020B0602020104020603"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26:Sources xmlns:ns26="http://schemas.openxmlformats.org/officeDocument/2006/bibliography" SelectedStyle="\APA.XSL" StyleName="APA Fifth Edition"/>
</file>

<file path=customXml/itemProps1.xml><?xml version="1.0" encoding="utf-8"?>
<ds:datastoreItem xmlns:ds="http://schemas.openxmlformats.org/officeDocument/2006/customXml" ds:itemID="{279455FF-AF14-4F3A-BF57-18B33D4198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152</Pages>
  <Words>39077</Words>
  <Characters>236699</Characters>
  <Application>Microsoft Office Word</Application>
  <DocSecurity>0</DocSecurity>
  <Lines>1972</Lines>
  <Paragraphs>550</Paragraphs>
  <ScaleCrop>false</ScaleCrop>
  <HeadingPairs>
    <vt:vector size="2" baseType="variant">
      <vt:variant>
        <vt:lpstr>Title</vt:lpstr>
      </vt:variant>
      <vt:variant>
        <vt:i4>1</vt:i4>
      </vt:variant>
    </vt:vector>
  </HeadingPairs>
  <TitlesOfParts>
    <vt:vector size="1" baseType="lpstr">
      <vt:lpstr>Here is some text</vt:lpstr>
    </vt:vector>
  </TitlesOfParts>
  <Company>Microsoft</Company>
  <LinksUpToDate>false</LinksUpToDate>
  <CharactersWithSpaces>275226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Here is some text</dc:title>
  <dc:subject/>
  <dc:creator>Rocio</dc:creator>
  <cp:keywords/>
  <dc:description/>
  <cp:lastModifiedBy>Melissa Mailloux</cp:lastModifiedBy>
  <cp:revision>2</cp:revision>
  <cp:lastPrinted>2019-11-12T14:24:00Z</cp:lastPrinted>
  <dcterms:created xsi:type="dcterms:W3CDTF">2019-11-12T18:10:00Z</dcterms:created>
  <dcterms:modified xsi:type="dcterms:W3CDTF">2019-11-12T18:10:00Z</dcterms:modified>
</cp:coreProperties>
</file>